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37C6">
      <w:pPr>
        <w:spacing w:before="240" w:line="225" w:lineRule="auto"/>
        <w:ind w:left="50"/>
        <w:rPr>
          <w:rFonts w:ascii="FangSong_GB2312" w:hAnsi="FangSong_GB2312" w:eastAsia="FangSong_GB2312" w:cs="FangSong_GB2312"/>
          <w:sz w:val="31"/>
          <w:szCs w:val="31"/>
        </w:rPr>
      </w:pPr>
      <w:r>
        <w:rPr>
          <w:rFonts w:ascii="宋体" w:hAnsi="宋体" w:eastAsia="宋体" w:cs="宋体"/>
          <w:spacing w:val="-7"/>
          <w:sz w:val="31"/>
          <w:szCs w:val="31"/>
        </w:rPr>
        <w:t>附件</w:t>
      </w:r>
      <w:r>
        <w:rPr>
          <w:rFonts w:ascii="宋体" w:hAnsi="宋体" w:eastAsia="宋体" w:cs="宋体"/>
          <w:spacing w:val="-40"/>
          <w:sz w:val="31"/>
          <w:szCs w:val="31"/>
        </w:rPr>
        <w:t xml:space="preserve"> </w:t>
      </w:r>
      <w:r>
        <w:rPr>
          <w:rFonts w:ascii="FangSong_GB2312" w:hAnsi="FangSong_GB2312" w:eastAsia="FangSong_GB2312" w:cs="FangSong_GB2312"/>
          <w:spacing w:val="-7"/>
          <w:sz w:val="31"/>
          <w:szCs w:val="31"/>
        </w:rPr>
        <w:t>1</w:t>
      </w:r>
    </w:p>
    <w:p w14:paraId="44B924BE">
      <w:pPr>
        <w:pStyle w:val="2"/>
        <w:spacing w:line="255" w:lineRule="auto"/>
      </w:pPr>
    </w:p>
    <w:p w14:paraId="74C510E6">
      <w:pPr>
        <w:pStyle w:val="2"/>
        <w:spacing w:line="255" w:lineRule="auto"/>
      </w:pPr>
    </w:p>
    <w:p w14:paraId="624DE53C">
      <w:pPr>
        <w:pStyle w:val="2"/>
        <w:spacing w:line="255" w:lineRule="auto"/>
      </w:pPr>
    </w:p>
    <w:p w14:paraId="00515559">
      <w:pPr>
        <w:pStyle w:val="2"/>
        <w:spacing w:line="255" w:lineRule="auto"/>
      </w:pPr>
    </w:p>
    <w:p w14:paraId="17337B03">
      <w:pPr>
        <w:pStyle w:val="2"/>
        <w:spacing w:line="255" w:lineRule="auto"/>
      </w:pPr>
    </w:p>
    <w:p w14:paraId="6B3A5863">
      <w:pPr>
        <w:pStyle w:val="2"/>
        <w:spacing w:line="255" w:lineRule="auto"/>
      </w:pPr>
    </w:p>
    <w:p w14:paraId="239B199F">
      <w:pPr>
        <w:pStyle w:val="2"/>
        <w:spacing w:line="255" w:lineRule="auto"/>
      </w:pPr>
    </w:p>
    <w:p w14:paraId="0F71F55F">
      <w:pPr>
        <w:pStyle w:val="2"/>
        <w:spacing w:line="255" w:lineRule="auto"/>
      </w:pPr>
    </w:p>
    <w:p w14:paraId="1F1FDA7A">
      <w:pPr>
        <w:pStyle w:val="2"/>
        <w:spacing w:line="255" w:lineRule="auto"/>
      </w:pPr>
    </w:p>
    <w:p w14:paraId="3FA0C471">
      <w:pPr>
        <w:pStyle w:val="2"/>
        <w:spacing w:line="255" w:lineRule="auto"/>
      </w:pPr>
    </w:p>
    <w:p w14:paraId="0FBBD9B7">
      <w:pPr>
        <w:pStyle w:val="2"/>
        <w:spacing w:line="255" w:lineRule="auto"/>
      </w:pPr>
    </w:p>
    <w:p w14:paraId="7A4704A5">
      <w:pPr>
        <w:pStyle w:val="2"/>
        <w:spacing w:line="256" w:lineRule="auto"/>
      </w:pPr>
    </w:p>
    <w:p w14:paraId="36BF429E">
      <w:pPr>
        <w:pStyle w:val="2"/>
        <w:spacing w:line="256" w:lineRule="auto"/>
      </w:pPr>
    </w:p>
    <w:p w14:paraId="0193C6CA">
      <w:pPr>
        <w:pStyle w:val="2"/>
        <w:spacing w:line="256" w:lineRule="auto"/>
      </w:pPr>
    </w:p>
    <w:p w14:paraId="2F883113">
      <w:pPr>
        <w:spacing w:before="153" w:line="225" w:lineRule="auto"/>
        <w:ind w:left="44"/>
        <w:rPr>
          <w:rFonts w:ascii="黑体" w:hAnsi="黑体" w:eastAsia="黑体" w:cs="黑体"/>
          <w:sz w:val="47"/>
          <w:szCs w:val="47"/>
        </w:rPr>
      </w:pPr>
      <w:r>
        <w:rPr>
          <w:rFonts w:ascii="黑体" w:hAnsi="黑体" w:eastAsia="黑体" w:cs="黑体"/>
          <w:spacing w:val="7"/>
          <w:sz w:val="47"/>
          <w:szCs w:val="47"/>
        </w:rPr>
        <w:t>2021</w:t>
      </w:r>
      <w:r>
        <w:rPr>
          <w:rFonts w:ascii="黑体" w:hAnsi="黑体" w:eastAsia="黑体" w:cs="黑体"/>
          <w:spacing w:val="-94"/>
          <w:sz w:val="47"/>
          <w:szCs w:val="47"/>
        </w:rPr>
        <w:t xml:space="preserve"> </w:t>
      </w:r>
      <w:r>
        <w:rPr>
          <w:rFonts w:ascii="黑体" w:hAnsi="黑体" w:eastAsia="黑体" w:cs="黑体"/>
          <w:spacing w:val="7"/>
          <w:sz w:val="47"/>
          <w:szCs w:val="47"/>
        </w:rPr>
        <w:t>年度中共武汉经济技术开发区工委</w:t>
      </w:r>
    </w:p>
    <w:p w14:paraId="7028EA74">
      <w:pPr>
        <w:spacing w:before="146" w:line="226" w:lineRule="auto"/>
        <w:ind w:left="144"/>
        <w:rPr>
          <w:rFonts w:ascii="黑体" w:hAnsi="黑体" w:eastAsia="黑体" w:cs="黑体"/>
          <w:sz w:val="47"/>
          <w:szCs w:val="47"/>
        </w:rPr>
      </w:pPr>
      <w:r>
        <w:rPr>
          <w:rFonts w:ascii="黑体" w:hAnsi="黑体" w:eastAsia="黑体" w:cs="黑体"/>
          <w:spacing w:val="6"/>
          <w:sz w:val="47"/>
          <w:szCs w:val="47"/>
        </w:rPr>
        <w:t>（汉南区委）组织部（汇总）部门决算</w:t>
      </w:r>
    </w:p>
    <w:p w14:paraId="69DE26AF">
      <w:pPr>
        <w:spacing w:before="146" w:line="228" w:lineRule="auto"/>
        <w:ind w:left="3712"/>
        <w:rPr>
          <w:rFonts w:ascii="黑体" w:hAnsi="黑体" w:eastAsia="黑体" w:cs="黑体"/>
          <w:sz w:val="47"/>
          <w:szCs w:val="47"/>
        </w:rPr>
      </w:pPr>
      <w:r>
        <w:rPr>
          <w:rFonts w:ascii="黑体" w:hAnsi="黑体" w:eastAsia="黑体" w:cs="黑体"/>
          <w:spacing w:val="-2"/>
          <w:sz w:val="47"/>
          <w:szCs w:val="47"/>
        </w:rPr>
        <w:t>公开</w:t>
      </w:r>
    </w:p>
    <w:p w14:paraId="664BF77D">
      <w:pPr>
        <w:pStyle w:val="2"/>
        <w:spacing w:line="249" w:lineRule="auto"/>
      </w:pPr>
    </w:p>
    <w:p w14:paraId="3C27E2E4">
      <w:pPr>
        <w:pStyle w:val="2"/>
        <w:spacing w:line="249" w:lineRule="auto"/>
      </w:pPr>
    </w:p>
    <w:p w14:paraId="68F04986">
      <w:pPr>
        <w:pStyle w:val="2"/>
        <w:spacing w:line="249" w:lineRule="auto"/>
      </w:pPr>
    </w:p>
    <w:p w14:paraId="5718FD48">
      <w:pPr>
        <w:pStyle w:val="2"/>
        <w:spacing w:line="249" w:lineRule="auto"/>
      </w:pPr>
    </w:p>
    <w:p w14:paraId="6289D851">
      <w:pPr>
        <w:pStyle w:val="2"/>
        <w:spacing w:line="249" w:lineRule="auto"/>
      </w:pPr>
    </w:p>
    <w:p w14:paraId="6FB0E76E">
      <w:pPr>
        <w:pStyle w:val="2"/>
        <w:spacing w:line="249" w:lineRule="auto"/>
      </w:pPr>
    </w:p>
    <w:p w14:paraId="25C501C0">
      <w:pPr>
        <w:pStyle w:val="2"/>
        <w:spacing w:line="249" w:lineRule="auto"/>
      </w:pPr>
    </w:p>
    <w:p w14:paraId="07E9F448">
      <w:pPr>
        <w:pStyle w:val="2"/>
        <w:spacing w:line="249" w:lineRule="auto"/>
      </w:pPr>
    </w:p>
    <w:p w14:paraId="5265EC0D">
      <w:pPr>
        <w:pStyle w:val="2"/>
        <w:spacing w:line="249" w:lineRule="auto"/>
      </w:pPr>
    </w:p>
    <w:p w14:paraId="255B7949">
      <w:pPr>
        <w:pStyle w:val="2"/>
        <w:spacing w:line="249" w:lineRule="auto"/>
      </w:pPr>
    </w:p>
    <w:p w14:paraId="022BF1A3">
      <w:pPr>
        <w:pStyle w:val="2"/>
        <w:spacing w:line="249" w:lineRule="auto"/>
      </w:pPr>
    </w:p>
    <w:p w14:paraId="1EA97476">
      <w:pPr>
        <w:pStyle w:val="2"/>
        <w:spacing w:line="249" w:lineRule="auto"/>
      </w:pPr>
    </w:p>
    <w:p w14:paraId="7C3B1717">
      <w:pPr>
        <w:pStyle w:val="2"/>
        <w:spacing w:line="249" w:lineRule="auto"/>
      </w:pPr>
    </w:p>
    <w:p w14:paraId="4E8379B3">
      <w:pPr>
        <w:pStyle w:val="2"/>
        <w:spacing w:line="249" w:lineRule="auto"/>
      </w:pPr>
    </w:p>
    <w:p w14:paraId="7552BD9F">
      <w:pPr>
        <w:pStyle w:val="2"/>
        <w:spacing w:line="250" w:lineRule="auto"/>
      </w:pPr>
    </w:p>
    <w:p w14:paraId="1BFD6545">
      <w:pPr>
        <w:spacing w:before="102" w:line="225" w:lineRule="auto"/>
        <w:ind w:left="2874"/>
        <w:rPr>
          <w:rFonts w:ascii="宋体" w:hAnsi="宋体" w:eastAsia="宋体" w:cs="宋体"/>
          <w:sz w:val="31"/>
          <w:szCs w:val="31"/>
        </w:rPr>
      </w:pPr>
      <w:r>
        <w:rPr>
          <w:rFonts w:ascii="FangSong_GB2312" w:hAnsi="FangSong_GB2312" w:eastAsia="FangSong_GB2312" w:cs="FangSong_GB2312"/>
          <w:spacing w:val="-7"/>
          <w:sz w:val="31"/>
          <w:szCs w:val="31"/>
        </w:rPr>
        <w:t>2022</w:t>
      </w:r>
      <w:r>
        <w:rPr>
          <w:rFonts w:ascii="FangSong_GB2312" w:hAnsi="FangSong_GB2312" w:eastAsia="FangSong_GB2312" w:cs="FangSong_GB2312"/>
          <w:spacing w:val="-56"/>
          <w:sz w:val="31"/>
          <w:szCs w:val="31"/>
        </w:rPr>
        <w:t xml:space="preserve"> </w:t>
      </w:r>
      <w:r>
        <w:rPr>
          <w:rFonts w:ascii="宋体" w:hAnsi="宋体" w:eastAsia="宋体" w:cs="宋体"/>
          <w:spacing w:val="-7"/>
          <w:sz w:val="31"/>
          <w:szCs w:val="31"/>
        </w:rPr>
        <w:t>年</w:t>
      </w:r>
      <w:r>
        <w:rPr>
          <w:rFonts w:ascii="宋体" w:hAnsi="宋体" w:eastAsia="宋体" w:cs="宋体"/>
          <w:spacing w:val="-41"/>
          <w:sz w:val="31"/>
          <w:szCs w:val="31"/>
        </w:rPr>
        <w:t xml:space="preserve"> </w:t>
      </w:r>
      <w:r>
        <w:rPr>
          <w:rFonts w:ascii="FangSong_GB2312" w:hAnsi="FangSong_GB2312" w:eastAsia="FangSong_GB2312" w:cs="FangSong_GB2312"/>
          <w:spacing w:val="-7"/>
          <w:sz w:val="31"/>
          <w:szCs w:val="31"/>
        </w:rPr>
        <w:t>11</w:t>
      </w:r>
      <w:r>
        <w:rPr>
          <w:rFonts w:ascii="FangSong_GB2312" w:hAnsi="FangSong_GB2312" w:eastAsia="FangSong_GB2312" w:cs="FangSong_GB2312"/>
          <w:spacing w:val="-56"/>
          <w:sz w:val="31"/>
          <w:szCs w:val="31"/>
        </w:rPr>
        <w:t xml:space="preserve"> </w:t>
      </w:r>
      <w:r>
        <w:rPr>
          <w:rFonts w:ascii="宋体" w:hAnsi="宋体" w:eastAsia="宋体" w:cs="宋体"/>
          <w:spacing w:val="-7"/>
          <w:sz w:val="31"/>
          <w:szCs w:val="31"/>
        </w:rPr>
        <w:t>月</w:t>
      </w:r>
      <w:r>
        <w:rPr>
          <w:rFonts w:ascii="宋体" w:hAnsi="宋体" w:eastAsia="宋体" w:cs="宋体"/>
          <w:spacing w:val="-36"/>
          <w:sz w:val="31"/>
          <w:szCs w:val="31"/>
        </w:rPr>
        <w:t xml:space="preserve"> </w:t>
      </w:r>
      <w:r>
        <w:rPr>
          <w:rFonts w:ascii="FangSong_GB2312" w:hAnsi="FangSong_GB2312" w:eastAsia="FangSong_GB2312" w:cs="FangSong_GB2312"/>
          <w:spacing w:val="-7"/>
          <w:sz w:val="31"/>
          <w:szCs w:val="31"/>
        </w:rPr>
        <w:t xml:space="preserve">30 </w:t>
      </w:r>
      <w:r>
        <w:rPr>
          <w:rFonts w:ascii="宋体" w:hAnsi="宋体" w:eastAsia="宋体" w:cs="宋体"/>
          <w:spacing w:val="-7"/>
          <w:sz w:val="31"/>
          <w:szCs w:val="31"/>
        </w:rPr>
        <w:t>日</w:t>
      </w:r>
    </w:p>
    <w:p w14:paraId="2521C833">
      <w:pPr>
        <w:spacing w:line="225" w:lineRule="auto"/>
        <w:rPr>
          <w:rFonts w:ascii="宋体" w:hAnsi="宋体" w:eastAsia="宋体" w:cs="宋体"/>
          <w:sz w:val="31"/>
          <w:szCs w:val="31"/>
        </w:rPr>
        <w:sectPr>
          <w:pgSz w:w="11915" w:h="16851"/>
          <w:pgMar w:top="1432" w:right="1787" w:bottom="0" w:left="1787" w:header="0" w:footer="0" w:gutter="0"/>
          <w:cols w:space="720" w:num="1"/>
        </w:sectPr>
      </w:pPr>
    </w:p>
    <w:p w14:paraId="6F525A4A">
      <w:pPr>
        <w:pStyle w:val="2"/>
        <w:spacing w:line="366" w:lineRule="auto"/>
      </w:pPr>
    </w:p>
    <w:p w14:paraId="6EC660E8">
      <w:pPr>
        <w:spacing w:before="140" w:line="225" w:lineRule="auto"/>
        <w:ind w:left="3360"/>
        <w:outlineLvl w:val="0"/>
        <w:rPr>
          <w:rFonts w:ascii="黑体" w:hAnsi="黑体" w:eastAsia="黑体" w:cs="黑体"/>
          <w:sz w:val="43"/>
          <w:szCs w:val="43"/>
        </w:rPr>
      </w:pPr>
      <w:r>
        <w:rPr>
          <w:rFonts w:ascii="黑体" w:hAnsi="黑体" w:eastAsia="黑体" w:cs="黑体"/>
          <w:color w:val="333333"/>
          <w:spacing w:val="-32"/>
          <w:sz w:val="43"/>
          <w:szCs w:val="43"/>
        </w:rPr>
        <w:t>目</w:t>
      </w:r>
      <w:r>
        <w:rPr>
          <w:rFonts w:ascii="黑体" w:hAnsi="黑体" w:eastAsia="黑体" w:cs="黑体"/>
          <w:color w:val="333333"/>
          <w:spacing w:val="10"/>
          <w:sz w:val="43"/>
          <w:szCs w:val="43"/>
        </w:rPr>
        <w:t xml:space="preserve">    </w:t>
      </w:r>
      <w:r>
        <w:rPr>
          <w:rFonts w:ascii="黑体" w:hAnsi="黑体" w:eastAsia="黑体" w:cs="黑体"/>
          <w:color w:val="333333"/>
          <w:spacing w:val="-32"/>
          <w:sz w:val="43"/>
          <w:szCs w:val="43"/>
        </w:rPr>
        <w:t>录</w:t>
      </w:r>
    </w:p>
    <w:p w14:paraId="1D659281">
      <w:pPr>
        <w:pStyle w:val="2"/>
        <w:spacing w:line="435" w:lineRule="auto"/>
      </w:pPr>
    </w:p>
    <w:p w14:paraId="1ACD1C84">
      <w:pPr>
        <w:spacing w:before="101" w:line="413" w:lineRule="auto"/>
        <w:ind w:left="27" w:right="650" w:firstLine="638"/>
        <w:rPr>
          <w:rFonts w:ascii="黑体" w:hAnsi="黑体" w:eastAsia="黑体" w:cs="黑体"/>
          <w:sz w:val="31"/>
          <w:szCs w:val="31"/>
        </w:rPr>
      </w:pPr>
      <w:r>
        <w:rPr>
          <w:rFonts w:ascii="黑体" w:hAnsi="黑体" w:eastAsia="黑体" w:cs="黑体"/>
          <w:color w:val="333333"/>
          <w:spacing w:val="8"/>
          <w:sz w:val="31"/>
          <w:szCs w:val="31"/>
        </w:rPr>
        <w:t>第一部分  中共武汉经济技术开发区工委（汉南区</w:t>
      </w:r>
      <w:r>
        <w:rPr>
          <w:rFonts w:ascii="黑体" w:hAnsi="黑体" w:eastAsia="黑体" w:cs="黑体"/>
          <w:color w:val="333333"/>
          <w:spacing w:val="18"/>
          <w:sz w:val="31"/>
          <w:szCs w:val="31"/>
        </w:rPr>
        <w:t xml:space="preserve"> </w:t>
      </w:r>
      <w:r>
        <w:rPr>
          <w:rFonts w:ascii="黑体" w:hAnsi="黑体" w:eastAsia="黑体" w:cs="黑体"/>
          <w:color w:val="333333"/>
          <w:spacing w:val="7"/>
          <w:sz w:val="31"/>
          <w:szCs w:val="31"/>
        </w:rPr>
        <w:t>委）组织部概况</w:t>
      </w:r>
    </w:p>
    <w:p w14:paraId="5A3BE59C">
      <w:pPr>
        <w:spacing w:before="330" w:line="225" w:lineRule="auto"/>
        <w:ind w:left="671"/>
        <w:rPr>
          <w:rFonts w:ascii="宋体" w:hAnsi="宋体" w:eastAsia="宋体" w:cs="宋体"/>
          <w:sz w:val="31"/>
          <w:szCs w:val="31"/>
        </w:rPr>
      </w:pPr>
      <w:r>
        <w:rPr>
          <w:rFonts w:ascii="宋体" w:hAnsi="宋体" w:eastAsia="宋体" w:cs="宋体"/>
          <w:spacing w:val="7"/>
          <w:sz w:val="31"/>
          <w:szCs w:val="31"/>
        </w:rPr>
        <w:t>一、部门主要职能</w:t>
      </w:r>
    </w:p>
    <w:p w14:paraId="59F6CA54">
      <w:pPr>
        <w:pStyle w:val="2"/>
        <w:spacing w:line="259" w:lineRule="auto"/>
      </w:pPr>
    </w:p>
    <w:p w14:paraId="0538105B">
      <w:pPr>
        <w:pStyle w:val="2"/>
        <w:spacing w:line="260" w:lineRule="auto"/>
      </w:pPr>
    </w:p>
    <w:p w14:paraId="71929ADF">
      <w:pPr>
        <w:spacing w:before="100" w:line="225" w:lineRule="auto"/>
        <w:ind w:left="671"/>
        <w:rPr>
          <w:rFonts w:ascii="宋体" w:hAnsi="宋体" w:eastAsia="宋体" w:cs="宋体"/>
          <w:sz w:val="31"/>
          <w:szCs w:val="31"/>
        </w:rPr>
      </w:pPr>
      <w:r>
        <w:rPr>
          <w:rFonts w:ascii="宋体" w:hAnsi="宋体" w:eastAsia="宋体" w:cs="宋体"/>
          <w:spacing w:val="8"/>
          <w:sz w:val="31"/>
          <w:szCs w:val="31"/>
        </w:rPr>
        <w:t>二、部门决算单位构成</w:t>
      </w:r>
    </w:p>
    <w:p w14:paraId="7601974D">
      <w:pPr>
        <w:pStyle w:val="2"/>
        <w:spacing w:line="259" w:lineRule="auto"/>
      </w:pPr>
    </w:p>
    <w:p w14:paraId="588670F6">
      <w:pPr>
        <w:pStyle w:val="2"/>
        <w:spacing w:line="260" w:lineRule="auto"/>
      </w:pPr>
    </w:p>
    <w:p w14:paraId="7419B8AD">
      <w:pPr>
        <w:spacing w:before="101" w:line="225" w:lineRule="auto"/>
        <w:ind w:left="665"/>
        <w:rPr>
          <w:rFonts w:ascii="宋体" w:hAnsi="宋体" w:eastAsia="宋体" w:cs="宋体"/>
          <w:sz w:val="31"/>
          <w:szCs w:val="31"/>
        </w:rPr>
      </w:pPr>
      <w:r>
        <w:rPr>
          <w:rFonts w:ascii="宋体" w:hAnsi="宋体" w:eastAsia="宋体" w:cs="宋体"/>
          <w:spacing w:val="8"/>
          <w:sz w:val="31"/>
          <w:szCs w:val="31"/>
        </w:rPr>
        <w:t>三、部门人员构成</w:t>
      </w:r>
    </w:p>
    <w:p w14:paraId="29E1F8F4">
      <w:pPr>
        <w:pStyle w:val="2"/>
        <w:spacing w:line="257" w:lineRule="auto"/>
      </w:pPr>
    </w:p>
    <w:p w14:paraId="5DF8A143">
      <w:pPr>
        <w:pStyle w:val="2"/>
        <w:spacing w:line="258" w:lineRule="auto"/>
      </w:pPr>
    </w:p>
    <w:p w14:paraId="5A82EC3F">
      <w:pPr>
        <w:spacing w:before="101" w:line="414" w:lineRule="auto"/>
        <w:ind w:left="27" w:right="650" w:firstLine="638"/>
        <w:rPr>
          <w:rFonts w:ascii="黑体" w:hAnsi="黑体" w:eastAsia="黑体" w:cs="黑体"/>
          <w:sz w:val="31"/>
          <w:szCs w:val="31"/>
        </w:rPr>
      </w:pPr>
      <w:r>
        <w:rPr>
          <w:rFonts w:ascii="黑体" w:hAnsi="黑体" w:eastAsia="黑体" w:cs="黑体"/>
          <w:color w:val="333333"/>
          <w:spacing w:val="8"/>
          <w:sz w:val="31"/>
          <w:szCs w:val="31"/>
        </w:rPr>
        <w:t>第二部分  中共武汉经济技术开发区工委（汉南区</w:t>
      </w:r>
      <w:r>
        <w:rPr>
          <w:rFonts w:ascii="黑体" w:hAnsi="黑体" w:eastAsia="黑体" w:cs="黑体"/>
          <w:color w:val="333333"/>
          <w:spacing w:val="18"/>
          <w:sz w:val="31"/>
          <w:szCs w:val="31"/>
        </w:rPr>
        <w:t xml:space="preserve"> </w:t>
      </w:r>
      <w:r>
        <w:rPr>
          <w:rFonts w:ascii="黑体" w:hAnsi="黑体" w:eastAsia="黑体" w:cs="黑体"/>
          <w:color w:val="333333"/>
          <w:spacing w:val="6"/>
          <w:sz w:val="31"/>
          <w:szCs w:val="31"/>
        </w:rPr>
        <w:t>委）组织部</w:t>
      </w:r>
      <w:r>
        <w:rPr>
          <w:rFonts w:ascii="黑体" w:hAnsi="黑体" w:eastAsia="黑体" w:cs="黑体"/>
          <w:color w:val="333333"/>
          <w:spacing w:val="-63"/>
          <w:sz w:val="31"/>
          <w:szCs w:val="31"/>
        </w:rPr>
        <w:t xml:space="preserve"> </w:t>
      </w:r>
      <w:r>
        <w:rPr>
          <w:rFonts w:ascii="黑体" w:hAnsi="黑体" w:eastAsia="黑体" w:cs="黑体"/>
          <w:color w:val="333333"/>
          <w:spacing w:val="6"/>
          <w:sz w:val="31"/>
          <w:szCs w:val="31"/>
        </w:rPr>
        <w:t>2021</w:t>
      </w:r>
      <w:r>
        <w:rPr>
          <w:rFonts w:ascii="黑体" w:hAnsi="黑体" w:eastAsia="黑体" w:cs="黑体"/>
          <w:color w:val="333333"/>
          <w:spacing w:val="-61"/>
          <w:sz w:val="31"/>
          <w:szCs w:val="31"/>
        </w:rPr>
        <w:t xml:space="preserve"> </w:t>
      </w:r>
      <w:r>
        <w:rPr>
          <w:rFonts w:ascii="黑体" w:hAnsi="黑体" w:eastAsia="黑体" w:cs="黑体"/>
          <w:color w:val="333333"/>
          <w:spacing w:val="6"/>
          <w:sz w:val="31"/>
          <w:szCs w:val="31"/>
        </w:rPr>
        <w:t>年度部门决算表</w:t>
      </w:r>
    </w:p>
    <w:p w14:paraId="3F64E584">
      <w:pPr>
        <w:spacing w:before="332" w:line="225" w:lineRule="auto"/>
        <w:ind w:left="671"/>
        <w:rPr>
          <w:rFonts w:ascii="FangSong_GB2312" w:hAnsi="FangSong_GB2312" w:eastAsia="FangSong_GB2312" w:cs="FangSong_GB2312"/>
          <w:sz w:val="31"/>
          <w:szCs w:val="31"/>
        </w:rPr>
      </w:pPr>
      <w:r>
        <w:rPr>
          <w:rFonts w:ascii="宋体" w:hAnsi="宋体" w:eastAsia="宋体" w:cs="宋体"/>
          <w:color w:val="333333"/>
          <w:spacing w:val="5"/>
          <w:sz w:val="31"/>
          <w:szCs w:val="31"/>
        </w:rPr>
        <w:t>一、收入支出决算总表</w:t>
      </w:r>
      <w:r>
        <w:rPr>
          <w:rFonts w:ascii="FangSong_GB2312" w:hAnsi="FangSong_GB2312" w:eastAsia="FangSong_GB2312" w:cs="FangSong_GB2312"/>
          <w:color w:val="333333"/>
          <w:spacing w:val="5"/>
          <w:sz w:val="31"/>
          <w:szCs w:val="31"/>
        </w:rPr>
        <w:t>(</w:t>
      </w:r>
      <w:r>
        <w:rPr>
          <w:rFonts w:ascii="宋体" w:hAnsi="宋体" w:eastAsia="宋体" w:cs="宋体"/>
          <w:color w:val="333333"/>
          <w:spacing w:val="5"/>
          <w:sz w:val="31"/>
          <w:szCs w:val="31"/>
        </w:rPr>
        <w:t>表</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pacing w:val="5"/>
          <w:sz w:val="31"/>
          <w:szCs w:val="31"/>
        </w:rPr>
        <w:t>1)</w:t>
      </w:r>
    </w:p>
    <w:p w14:paraId="51E8B373">
      <w:pPr>
        <w:pStyle w:val="2"/>
        <w:spacing w:line="259" w:lineRule="auto"/>
      </w:pPr>
    </w:p>
    <w:p w14:paraId="3B284136">
      <w:pPr>
        <w:pStyle w:val="2"/>
        <w:spacing w:line="260" w:lineRule="auto"/>
      </w:pPr>
    </w:p>
    <w:p w14:paraId="06C8B72D">
      <w:pPr>
        <w:spacing w:before="101" w:line="225" w:lineRule="auto"/>
        <w:ind w:left="671"/>
        <w:rPr>
          <w:rFonts w:ascii="FangSong_GB2312" w:hAnsi="FangSong_GB2312" w:eastAsia="FangSong_GB2312" w:cs="FangSong_GB2312"/>
          <w:sz w:val="31"/>
          <w:szCs w:val="31"/>
        </w:rPr>
      </w:pPr>
      <w:r>
        <w:rPr>
          <w:rFonts w:ascii="宋体" w:hAnsi="宋体" w:eastAsia="宋体" w:cs="宋体"/>
          <w:color w:val="333333"/>
          <w:spacing w:val="4"/>
          <w:sz w:val="31"/>
          <w:szCs w:val="31"/>
        </w:rPr>
        <w:t>二、收入决算表</w:t>
      </w:r>
      <w:r>
        <w:rPr>
          <w:rFonts w:ascii="FangSong_GB2312" w:hAnsi="FangSong_GB2312" w:eastAsia="FangSong_GB2312" w:cs="FangSong_GB2312"/>
          <w:color w:val="333333"/>
          <w:spacing w:val="4"/>
          <w:sz w:val="31"/>
          <w:szCs w:val="31"/>
        </w:rPr>
        <w:t>(</w:t>
      </w:r>
      <w:r>
        <w:rPr>
          <w:rFonts w:ascii="宋体" w:hAnsi="宋体" w:eastAsia="宋体" w:cs="宋体"/>
          <w:color w:val="333333"/>
          <w:spacing w:val="4"/>
          <w:sz w:val="31"/>
          <w:szCs w:val="31"/>
        </w:rPr>
        <w:t>表</w:t>
      </w:r>
      <w:r>
        <w:rPr>
          <w:rFonts w:ascii="宋体" w:hAnsi="宋体" w:eastAsia="宋体" w:cs="宋体"/>
          <w:color w:val="333333"/>
          <w:spacing w:val="-44"/>
          <w:sz w:val="31"/>
          <w:szCs w:val="31"/>
        </w:rPr>
        <w:t xml:space="preserve"> </w:t>
      </w:r>
      <w:r>
        <w:rPr>
          <w:rFonts w:ascii="FangSong_GB2312" w:hAnsi="FangSong_GB2312" w:eastAsia="FangSong_GB2312" w:cs="FangSong_GB2312"/>
          <w:color w:val="333333"/>
          <w:spacing w:val="4"/>
          <w:sz w:val="31"/>
          <w:szCs w:val="31"/>
        </w:rPr>
        <w:t>2)</w:t>
      </w:r>
    </w:p>
    <w:p w14:paraId="584E4ABF">
      <w:pPr>
        <w:pStyle w:val="2"/>
        <w:spacing w:line="258" w:lineRule="auto"/>
      </w:pPr>
    </w:p>
    <w:p w14:paraId="1F6CCBE1">
      <w:pPr>
        <w:pStyle w:val="2"/>
        <w:spacing w:line="258" w:lineRule="auto"/>
      </w:pPr>
    </w:p>
    <w:p w14:paraId="4A66DC5C">
      <w:pPr>
        <w:spacing w:before="101" w:line="225" w:lineRule="auto"/>
        <w:ind w:left="665"/>
        <w:rPr>
          <w:rFonts w:ascii="FangSong_GB2312" w:hAnsi="FangSong_GB2312" w:eastAsia="FangSong_GB2312" w:cs="FangSong_GB2312"/>
          <w:sz w:val="31"/>
          <w:szCs w:val="31"/>
        </w:rPr>
      </w:pPr>
      <w:r>
        <w:rPr>
          <w:rFonts w:ascii="宋体" w:hAnsi="宋体" w:eastAsia="宋体" w:cs="宋体"/>
          <w:color w:val="333333"/>
          <w:spacing w:val="4"/>
          <w:sz w:val="31"/>
          <w:szCs w:val="31"/>
        </w:rPr>
        <w:t>三、支出决算表</w:t>
      </w:r>
      <w:r>
        <w:rPr>
          <w:rFonts w:ascii="FangSong_GB2312" w:hAnsi="FangSong_GB2312" w:eastAsia="FangSong_GB2312" w:cs="FangSong_GB2312"/>
          <w:color w:val="333333"/>
          <w:spacing w:val="4"/>
          <w:sz w:val="31"/>
          <w:szCs w:val="31"/>
        </w:rPr>
        <w:t>(</w:t>
      </w:r>
      <w:r>
        <w:rPr>
          <w:rFonts w:ascii="宋体" w:hAnsi="宋体" w:eastAsia="宋体" w:cs="宋体"/>
          <w:color w:val="333333"/>
          <w:spacing w:val="4"/>
          <w:sz w:val="31"/>
          <w:szCs w:val="31"/>
        </w:rPr>
        <w:t>表</w:t>
      </w:r>
      <w:r>
        <w:rPr>
          <w:rFonts w:ascii="宋体" w:hAnsi="宋体" w:eastAsia="宋体" w:cs="宋体"/>
          <w:color w:val="333333"/>
          <w:spacing w:val="-39"/>
          <w:sz w:val="31"/>
          <w:szCs w:val="31"/>
        </w:rPr>
        <w:t xml:space="preserve"> </w:t>
      </w:r>
      <w:r>
        <w:rPr>
          <w:rFonts w:ascii="FangSong_GB2312" w:hAnsi="FangSong_GB2312" w:eastAsia="FangSong_GB2312" w:cs="FangSong_GB2312"/>
          <w:color w:val="333333"/>
          <w:spacing w:val="4"/>
          <w:sz w:val="31"/>
          <w:szCs w:val="31"/>
        </w:rPr>
        <w:t>3)</w:t>
      </w:r>
    </w:p>
    <w:p w14:paraId="456D3D5F">
      <w:pPr>
        <w:pStyle w:val="2"/>
        <w:spacing w:line="259" w:lineRule="auto"/>
      </w:pPr>
    </w:p>
    <w:p w14:paraId="616D4864">
      <w:pPr>
        <w:pStyle w:val="2"/>
        <w:spacing w:line="260" w:lineRule="auto"/>
      </w:pPr>
    </w:p>
    <w:p w14:paraId="32D6C3DD">
      <w:pPr>
        <w:spacing w:before="101" w:line="225" w:lineRule="auto"/>
        <w:ind w:left="695"/>
        <w:rPr>
          <w:rFonts w:ascii="FangSong_GB2312" w:hAnsi="FangSong_GB2312" w:eastAsia="FangSong_GB2312" w:cs="FangSong_GB2312"/>
          <w:sz w:val="31"/>
          <w:szCs w:val="31"/>
        </w:rPr>
      </w:pPr>
      <w:r>
        <w:rPr>
          <w:rFonts w:ascii="宋体" w:hAnsi="宋体" w:eastAsia="宋体" w:cs="宋体"/>
          <w:color w:val="333333"/>
          <w:spacing w:val="5"/>
          <w:sz w:val="31"/>
          <w:szCs w:val="31"/>
        </w:rPr>
        <w:t>四、财政拨款收入支出决算总表</w:t>
      </w:r>
      <w:r>
        <w:rPr>
          <w:rFonts w:ascii="FangSong_GB2312" w:hAnsi="FangSong_GB2312" w:eastAsia="FangSong_GB2312" w:cs="FangSong_GB2312"/>
          <w:color w:val="333333"/>
          <w:spacing w:val="5"/>
          <w:sz w:val="31"/>
          <w:szCs w:val="31"/>
        </w:rPr>
        <w:t>(</w:t>
      </w:r>
      <w:r>
        <w:rPr>
          <w:rFonts w:ascii="宋体" w:hAnsi="宋体" w:eastAsia="宋体" w:cs="宋体"/>
          <w:color w:val="333333"/>
          <w:spacing w:val="5"/>
          <w:sz w:val="31"/>
          <w:szCs w:val="31"/>
        </w:rPr>
        <w:t>表</w:t>
      </w:r>
      <w:r>
        <w:rPr>
          <w:rFonts w:ascii="宋体" w:hAnsi="宋体" w:eastAsia="宋体" w:cs="宋体"/>
          <w:color w:val="333333"/>
          <w:spacing w:val="-44"/>
          <w:sz w:val="31"/>
          <w:szCs w:val="31"/>
        </w:rPr>
        <w:t xml:space="preserve"> </w:t>
      </w:r>
      <w:r>
        <w:rPr>
          <w:rFonts w:ascii="FangSong_GB2312" w:hAnsi="FangSong_GB2312" w:eastAsia="FangSong_GB2312" w:cs="FangSong_GB2312"/>
          <w:color w:val="333333"/>
          <w:spacing w:val="5"/>
          <w:sz w:val="31"/>
          <w:szCs w:val="31"/>
        </w:rPr>
        <w:t>4)</w:t>
      </w:r>
    </w:p>
    <w:p w14:paraId="73017845">
      <w:pPr>
        <w:pStyle w:val="2"/>
        <w:spacing w:line="259" w:lineRule="auto"/>
      </w:pPr>
    </w:p>
    <w:p w14:paraId="398297C5">
      <w:pPr>
        <w:pStyle w:val="2"/>
        <w:spacing w:line="260" w:lineRule="auto"/>
      </w:pPr>
    </w:p>
    <w:p w14:paraId="6FD1B9F6">
      <w:pPr>
        <w:spacing w:before="101" w:line="225" w:lineRule="auto"/>
        <w:ind w:left="671"/>
        <w:rPr>
          <w:rFonts w:ascii="FangSong_GB2312" w:hAnsi="FangSong_GB2312" w:eastAsia="FangSong_GB2312" w:cs="FangSong_GB2312"/>
          <w:sz w:val="31"/>
          <w:szCs w:val="31"/>
        </w:rPr>
      </w:pPr>
      <w:r>
        <w:rPr>
          <w:rFonts w:ascii="宋体" w:hAnsi="宋体" w:eastAsia="宋体" w:cs="宋体"/>
          <w:color w:val="333333"/>
          <w:spacing w:val="7"/>
          <w:sz w:val="31"/>
          <w:szCs w:val="31"/>
        </w:rPr>
        <w:t>五、一般公共预算财政拨款支出决算表</w:t>
      </w:r>
      <w:r>
        <w:rPr>
          <w:rFonts w:ascii="FangSong_GB2312" w:hAnsi="FangSong_GB2312" w:eastAsia="FangSong_GB2312" w:cs="FangSong_GB2312"/>
          <w:color w:val="333333"/>
          <w:spacing w:val="7"/>
          <w:sz w:val="31"/>
          <w:szCs w:val="31"/>
        </w:rPr>
        <w:t>(</w:t>
      </w:r>
      <w:r>
        <w:rPr>
          <w:rFonts w:ascii="宋体" w:hAnsi="宋体" w:eastAsia="宋体" w:cs="宋体"/>
          <w:color w:val="333333"/>
          <w:spacing w:val="7"/>
          <w:sz w:val="31"/>
          <w:szCs w:val="31"/>
        </w:rPr>
        <w:t>表</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7"/>
          <w:sz w:val="31"/>
          <w:szCs w:val="31"/>
        </w:rPr>
        <w:t>5)</w:t>
      </w:r>
    </w:p>
    <w:p w14:paraId="79EAFD4D">
      <w:pPr>
        <w:pStyle w:val="2"/>
        <w:spacing w:line="257" w:lineRule="auto"/>
      </w:pPr>
    </w:p>
    <w:p w14:paraId="638836B2">
      <w:pPr>
        <w:pStyle w:val="2"/>
        <w:spacing w:line="258" w:lineRule="auto"/>
      </w:pPr>
    </w:p>
    <w:p w14:paraId="76EC3C84">
      <w:pPr>
        <w:spacing w:before="101" w:line="225" w:lineRule="auto"/>
        <w:ind w:left="668"/>
        <w:rPr>
          <w:rFonts w:ascii="FangSong_GB2312" w:hAnsi="FangSong_GB2312" w:eastAsia="FangSong_GB2312" w:cs="FangSong_GB2312"/>
          <w:sz w:val="31"/>
          <w:szCs w:val="31"/>
        </w:rPr>
      </w:pPr>
      <w:r>
        <w:rPr>
          <w:rFonts w:ascii="宋体" w:hAnsi="宋体" w:eastAsia="宋体" w:cs="宋体"/>
          <w:color w:val="333333"/>
          <w:spacing w:val="7"/>
          <w:sz w:val="31"/>
          <w:szCs w:val="31"/>
        </w:rPr>
        <w:t>六、一般公共预算财政拨款基本支出决算表</w:t>
      </w:r>
      <w:r>
        <w:rPr>
          <w:rFonts w:ascii="FangSong_GB2312" w:hAnsi="FangSong_GB2312" w:eastAsia="FangSong_GB2312" w:cs="FangSong_GB2312"/>
          <w:color w:val="333333"/>
          <w:spacing w:val="7"/>
          <w:sz w:val="31"/>
          <w:szCs w:val="31"/>
        </w:rPr>
        <w:t>(</w:t>
      </w:r>
      <w:r>
        <w:rPr>
          <w:rFonts w:ascii="宋体" w:hAnsi="宋体" w:eastAsia="宋体" w:cs="宋体"/>
          <w:color w:val="333333"/>
          <w:spacing w:val="7"/>
          <w:sz w:val="31"/>
          <w:szCs w:val="31"/>
        </w:rPr>
        <w:t>表</w:t>
      </w:r>
      <w:r>
        <w:rPr>
          <w:rFonts w:ascii="宋体" w:hAnsi="宋体" w:eastAsia="宋体" w:cs="宋体"/>
          <w:color w:val="333333"/>
          <w:spacing w:val="-39"/>
          <w:sz w:val="31"/>
          <w:szCs w:val="31"/>
        </w:rPr>
        <w:t xml:space="preserve"> </w:t>
      </w:r>
      <w:r>
        <w:rPr>
          <w:rFonts w:ascii="FangSong_GB2312" w:hAnsi="FangSong_GB2312" w:eastAsia="FangSong_GB2312" w:cs="FangSong_GB2312"/>
          <w:color w:val="333333"/>
          <w:spacing w:val="7"/>
          <w:sz w:val="31"/>
          <w:szCs w:val="31"/>
        </w:rPr>
        <w:t>6)</w:t>
      </w:r>
    </w:p>
    <w:p w14:paraId="76AB1E2A">
      <w:pPr>
        <w:spacing w:line="225" w:lineRule="auto"/>
        <w:rPr>
          <w:rFonts w:ascii="FangSong_GB2312" w:hAnsi="FangSong_GB2312" w:eastAsia="FangSong_GB2312" w:cs="FangSong_GB2312"/>
          <w:sz w:val="31"/>
          <w:szCs w:val="31"/>
        </w:rPr>
        <w:sectPr>
          <w:pgSz w:w="11915" w:h="16851"/>
          <w:pgMar w:top="1432" w:right="1787" w:bottom="0" w:left="1787" w:header="0" w:footer="0" w:gutter="0"/>
          <w:cols w:space="720" w:num="1"/>
        </w:sectPr>
      </w:pPr>
    </w:p>
    <w:p w14:paraId="001738F5">
      <w:pPr>
        <w:pStyle w:val="2"/>
        <w:spacing w:before="210" w:line="225" w:lineRule="auto"/>
        <w:jc w:val="right"/>
        <w:rPr>
          <w:rFonts w:ascii="FangSong_GB2312" w:hAnsi="FangSong_GB2312" w:eastAsia="FangSong_GB2312" w:cs="FangSong_GB2312"/>
          <w:sz w:val="31"/>
          <w:szCs w:val="31"/>
        </w:rPr>
      </w:pPr>
      <w:r>
        <w:rPr>
          <w:rFonts w:ascii="宋体" w:hAnsi="宋体" w:eastAsia="宋体" w:cs="宋体"/>
          <w:color w:val="333333"/>
          <w:spacing w:val="7"/>
          <w:sz w:val="31"/>
          <w:szCs w:val="31"/>
        </w:rPr>
        <w:t>七、一般公共预算财政拨款</w:t>
      </w:r>
      <w:r>
        <w:rPr>
          <w:color w:val="333333"/>
          <w:spacing w:val="7"/>
          <w:sz w:val="31"/>
          <w:szCs w:val="31"/>
        </w:rPr>
        <w:t>“</w:t>
      </w:r>
      <w:r>
        <w:rPr>
          <w:rFonts w:ascii="宋体" w:hAnsi="宋体" w:eastAsia="宋体" w:cs="宋体"/>
          <w:color w:val="333333"/>
          <w:spacing w:val="7"/>
          <w:sz w:val="31"/>
          <w:szCs w:val="31"/>
        </w:rPr>
        <w:t>三公</w:t>
      </w:r>
      <w:r>
        <w:rPr>
          <w:color w:val="333333"/>
          <w:spacing w:val="7"/>
          <w:sz w:val="31"/>
          <w:szCs w:val="31"/>
        </w:rPr>
        <w:t>”</w:t>
      </w:r>
      <w:r>
        <w:rPr>
          <w:rFonts w:ascii="宋体" w:hAnsi="宋体" w:eastAsia="宋体" w:cs="宋体"/>
          <w:color w:val="333333"/>
          <w:spacing w:val="7"/>
          <w:sz w:val="31"/>
          <w:szCs w:val="31"/>
        </w:rPr>
        <w:t>经费支出决算表</w:t>
      </w:r>
      <w:r>
        <w:rPr>
          <w:rFonts w:ascii="FangSong_GB2312" w:hAnsi="FangSong_GB2312" w:eastAsia="FangSong_GB2312" w:cs="FangSong_GB2312"/>
          <w:color w:val="333333"/>
          <w:spacing w:val="7"/>
          <w:sz w:val="31"/>
          <w:szCs w:val="31"/>
        </w:rPr>
        <w:t>(</w:t>
      </w:r>
      <w:r>
        <w:rPr>
          <w:rFonts w:ascii="宋体" w:hAnsi="宋体" w:eastAsia="宋体" w:cs="宋体"/>
          <w:color w:val="333333"/>
          <w:spacing w:val="7"/>
          <w:sz w:val="31"/>
          <w:szCs w:val="31"/>
        </w:rPr>
        <w:t>表</w:t>
      </w:r>
      <w:r>
        <w:rPr>
          <w:rFonts w:ascii="宋体" w:hAnsi="宋体" w:eastAsia="宋体" w:cs="宋体"/>
          <w:color w:val="333333"/>
          <w:spacing w:val="-35"/>
          <w:sz w:val="31"/>
          <w:szCs w:val="31"/>
        </w:rPr>
        <w:t xml:space="preserve"> </w:t>
      </w:r>
      <w:r>
        <w:rPr>
          <w:rFonts w:ascii="FangSong_GB2312" w:hAnsi="FangSong_GB2312" w:eastAsia="FangSong_GB2312" w:cs="FangSong_GB2312"/>
          <w:color w:val="333333"/>
          <w:spacing w:val="7"/>
          <w:sz w:val="31"/>
          <w:szCs w:val="31"/>
        </w:rPr>
        <w:t>7)</w:t>
      </w:r>
    </w:p>
    <w:p w14:paraId="2BB8FD07">
      <w:pPr>
        <w:pStyle w:val="2"/>
        <w:spacing w:line="258" w:lineRule="auto"/>
      </w:pPr>
    </w:p>
    <w:p w14:paraId="03398CCA">
      <w:pPr>
        <w:pStyle w:val="2"/>
        <w:spacing w:line="259" w:lineRule="auto"/>
      </w:pPr>
    </w:p>
    <w:p w14:paraId="4C2C4AB8">
      <w:pPr>
        <w:spacing w:before="101" w:line="225" w:lineRule="auto"/>
        <w:ind w:left="671"/>
        <w:rPr>
          <w:rFonts w:ascii="FangSong_GB2312" w:hAnsi="FangSong_GB2312" w:eastAsia="FangSong_GB2312" w:cs="FangSong_GB2312"/>
          <w:sz w:val="31"/>
          <w:szCs w:val="31"/>
        </w:rPr>
      </w:pPr>
      <w:r>
        <w:rPr>
          <w:rFonts w:ascii="宋体" w:hAnsi="宋体" w:eastAsia="宋体" w:cs="宋体"/>
          <w:color w:val="333333"/>
          <w:spacing w:val="7"/>
          <w:sz w:val="31"/>
          <w:szCs w:val="31"/>
        </w:rPr>
        <w:t>八、政府性基金预算财政拨款收入支出决算表</w:t>
      </w:r>
      <w:r>
        <w:rPr>
          <w:rFonts w:ascii="FangSong_GB2312" w:hAnsi="FangSong_GB2312" w:eastAsia="FangSong_GB2312" w:cs="FangSong_GB2312"/>
          <w:color w:val="333333"/>
          <w:spacing w:val="7"/>
          <w:sz w:val="31"/>
          <w:szCs w:val="31"/>
        </w:rPr>
        <w:t>(</w:t>
      </w:r>
      <w:r>
        <w:rPr>
          <w:rFonts w:ascii="宋体" w:hAnsi="宋体" w:eastAsia="宋体" w:cs="宋体"/>
          <w:color w:val="333333"/>
          <w:spacing w:val="7"/>
          <w:sz w:val="31"/>
          <w:szCs w:val="31"/>
        </w:rPr>
        <w:t>表</w:t>
      </w:r>
      <w:r>
        <w:rPr>
          <w:rFonts w:ascii="宋体" w:hAnsi="宋体" w:eastAsia="宋体" w:cs="宋体"/>
          <w:color w:val="333333"/>
          <w:spacing w:val="-37"/>
          <w:sz w:val="31"/>
          <w:szCs w:val="31"/>
        </w:rPr>
        <w:t xml:space="preserve"> </w:t>
      </w:r>
      <w:r>
        <w:rPr>
          <w:rFonts w:ascii="FangSong_GB2312" w:hAnsi="FangSong_GB2312" w:eastAsia="FangSong_GB2312" w:cs="FangSong_GB2312"/>
          <w:color w:val="333333"/>
          <w:spacing w:val="7"/>
          <w:sz w:val="31"/>
          <w:szCs w:val="31"/>
        </w:rPr>
        <w:t>8)</w:t>
      </w:r>
    </w:p>
    <w:p w14:paraId="52C224DA">
      <w:pPr>
        <w:pStyle w:val="2"/>
        <w:spacing w:line="258" w:lineRule="auto"/>
      </w:pPr>
    </w:p>
    <w:p w14:paraId="43A22475">
      <w:pPr>
        <w:pStyle w:val="2"/>
        <w:spacing w:line="258" w:lineRule="auto"/>
      </w:pPr>
    </w:p>
    <w:p w14:paraId="596377CB">
      <w:pPr>
        <w:spacing w:before="101" w:line="225" w:lineRule="auto"/>
        <w:ind w:left="673"/>
        <w:rPr>
          <w:rFonts w:ascii="FangSong_GB2312" w:hAnsi="FangSong_GB2312" w:eastAsia="FangSong_GB2312" w:cs="FangSong_GB2312"/>
          <w:sz w:val="31"/>
          <w:szCs w:val="31"/>
        </w:rPr>
      </w:pPr>
      <w:r>
        <w:rPr>
          <w:rFonts w:ascii="宋体" w:hAnsi="宋体" w:eastAsia="宋体" w:cs="宋体"/>
          <w:color w:val="333333"/>
          <w:spacing w:val="7"/>
          <w:sz w:val="31"/>
          <w:szCs w:val="31"/>
        </w:rPr>
        <w:t>九、国有资本经营预算财政拨款支出决算表</w:t>
      </w:r>
      <w:r>
        <w:rPr>
          <w:rFonts w:ascii="FangSong_GB2312" w:hAnsi="FangSong_GB2312" w:eastAsia="FangSong_GB2312" w:cs="FangSong_GB2312"/>
          <w:color w:val="333333"/>
          <w:spacing w:val="7"/>
          <w:sz w:val="31"/>
          <w:szCs w:val="31"/>
        </w:rPr>
        <w:t>(</w:t>
      </w:r>
      <w:r>
        <w:rPr>
          <w:rFonts w:ascii="宋体" w:hAnsi="宋体" w:eastAsia="宋体" w:cs="宋体"/>
          <w:color w:val="333333"/>
          <w:spacing w:val="7"/>
          <w:sz w:val="31"/>
          <w:szCs w:val="31"/>
        </w:rPr>
        <w:t>表</w:t>
      </w:r>
      <w:r>
        <w:rPr>
          <w:rFonts w:ascii="宋体" w:hAnsi="宋体" w:eastAsia="宋体" w:cs="宋体"/>
          <w:color w:val="333333"/>
          <w:spacing w:val="-44"/>
          <w:sz w:val="31"/>
          <w:szCs w:val="31"/>
        </w:rPr>
        <w:t xml:space="preserve"> </w:t>
      </w:r>
      <w:r>
        <w:rPr>
          <w:rFonts w:ascii="FangSong_GB2312" w:hAnsi="FangSong_GB2312" w:eastAsia="FangSong_GB2312" w:cs="FangSong_GB2312"/>
          <w:color w:val="333333"/>
          <w:spacing w:val="7"/>
          <w:sz w:val="31"/>
          <w:szCs w:val="31"/>
        </w:rPr>
        <w:t>9)</w:t>
      </w:r>
    </w:p>
    <w:p w14:paraId="4A18CD52">
      <w:pPr>
        <w:pStyle w:val="2"/>
        <w:spacing w:line="260" w:lineRule="auto"/>
      </w:pPr>
    </w:p>
    <w:p w14:paraId="1553075F">
      <w:pPr>
        <w:pStyle w:val="2"/>
        <w:spacing w:line="260" w:lineRule="auto"/>
      </w:pPr>
    </w:p>
    <w:p w14:paraId="3786E550">
      <w:pPr>
        <w:spacing w:before="101" w:line="413" w:lineRule="auto"/>
        <w:ind w:left="27" w:right="776" w:firstLine="638"/>
        <w:rPr>
          <w:rFonts w:ascii="黑体" w:hAnsi="黑体" w:eastAsia="黑体" w:cs="黑体"/>
          <w:sz w:val="31"/>
          <w:szCs w:val="31"/>
        </w:rPr>
      </w:pPr>
      <w:r>
        <w:rPr>
          <w:rFonts w:ascii="黑体" w:hAnsi="黑体" w:eastAsia="黑体" w:cs="黑体"/>
          <w:color w:val="333333"/>
          <w:spacing w:val="8"/>
          <w:sz w:val="31"/>
          <w:szCs w:val="31"/>
        </w:rPr>
        <w:t>第三部分  中共武汉经济技术开发区工委（汉南区</w:t>
      </w:r>
      <w:r>
        <w:rPr>
          <w:rFonts w:ascii="黑体" w:hAnsi="黑体" w:eastAsia="黑体" w:cs="黑体"/>
          <w:color w:val="333333"/>
          <w:spacing w:val="18"/>
          <w:sz w:val="31"/>
          <w:szCs w:val="31"/>
        </w:rPr>
        <w:t xml:space="preserve"> </w:t>
      </w:r>
      <w:r>
        <w:rPr>
          <w:rFonts w:ascii="黑体" w:hAnsi="黑体" w:eastAsia="黑体" w:cs="黑体"/>
          <w:color w:val="333333"/>
          <w:spacing w:val="6"/>
          <w:sz w:val="31"/>
          <w:szCs w:val="31"/>
        </w:rPr>
        <w:t>委）组织部</w:t>
      </w:r>
      <w:r>
        <w:rPr>
          <w:rFonts w:ascii="黑体" w:hAnsi="黑体" w:eastAsia="黑体" w:cs="黑体"/>
          <w:color w:val="333333"/>
          <w:spacing w:val="-51"/>
          <w:sz w:val="31"/>
          <w:szCs w:val="31"/>
        </w:rPr>
        <w:t xml:space="preserve"> </w:t>
      </w:r>
      <w:r>
        <w:rPr>
          <w:rFonts w:ascii="黑体" w:hAnsi="黑体" w:eastAsia="黑体" w:cs="黑体"/>
          <w:color w:val="333333"/>
          <w:spacing w:val="6"/>
          <w:sz w:val="31"/>
          <w:szCs w:val="31"/>
        </w:rPr>
        <w:t>2021</w:t>
      </w:r>
      <w:r>
        <w:rPr>
          <w:rFonts w:ascii="黑体" w:hAnsi="黑体" w:eastAsia="黑体" w:cs="黑体"/>
          <w:color w:val="333333"/>
          <w:spacing w:val="-61"/>
          <w:sz w:val="31"/>
          <w:szCs w:val="31"/>
        </w:rPr>
        <w:t xml:space="preserve"> </w:t>
      </w:r>
      <w:r>
        <w:rPr>
          <w:rFonts w:ascii="黑体" w:hAnsi="黑体" w:eastAsia="黑体" w:cs="黑体"/>
          <w:color w:val="333333"/>
          <w:spacing w:val="6"/>
          <w:sz w:val="31"/>
          <w:szCs w:val="31"/>
        </w:rPr>
        <w:t>年度部门决算情况说明</w:t>
      </w:r>
    </w:p>
    <w:p w14:paraId="28586E49">
      <w:pPr>
        <w:spacing w:before="333" w:line="225" w:lineRule="auto"/>
        <w:ind w:left="671"/>
        <w:rPr>
          <w:rFonts w:ascii="宋体" w:hAnsi="宋体" w:eastAsia="宋体" w:cs="宋体"/>
          <w:sz w:val="31"/>
          <w:szCs w:val="31"/>
        </w:rPr>
      </w:pPr>
      <w:r>
        <w:rPr>
          <w:rFonts w:ascii="宋体" w:hAnsi="宋体" w:eastAsia="宋体" w:cs="宋体"/>
          <w:spacing w:val="8"/>
          <w:sz w:val="31"/>
          <w:szCs w:val="31"/>
        </w:rPr>
        <w:t>一、收入支出决算总体情况说明</w:t>
      </w:r>
    </w:p>
    <w:p w14:paraId="52EA94B7">
      <w:pPr>
        <w:pStyle w:val="2"/>
        <w:spacing w:line="258" w:lineRule="auto"/>
      </w:pPr>
    </w:p>
    <w:p w14:paraId="0A18445C">
      <w:pPr>
        <w:pStyle w:val="2"/>
        <w:spacing w:line="258" w:lineRule="auto"/>
      </w:pPr>
    </w:p>
    <w:p w14:paraId="6C0128F3">
      <w:pPr>
        <w:spacing w:before="101" w:line="225" w:lineRule="auto"/>
        <w:ind w:left="671"/>
        <w:rPr>
          <w:rFonts w:ascii="宋体" w:hAnsi="宋体" w:eastAsia="宋体" w:cs="宋体"/>
          <w:sz w:val="31"/>
          <w:szCs w:val="31"/>
        </w:rPr>
      </w:pPr>
      <w:r>
        <w:rPr>
          <w:rFonts w:ascii="宋体" w:hAnsi="宋体" w:eastAsia="宋体" w:cs="宋体"/>
          <w:spacing w:val="8"/>
          <w:sz w:val="31"/>
          <w:szCs w:val="31"/>
        </w:rPr>
        <w:t>二、收入决算情况说明</w:t>
      </w:r>
    </w:p>
    <w:p w14:paraId="326C7554">
      <w:pPr>
        <w:pStyle w:val="2"/>
        <w:spacing w:line="259" w:lineRule="auto"/>
      </w:pPr>
    </w:p>
    <w:p w14:paraId="5D24F8BA">
      <w:pPr>
        <w:pStyle w:val="2"/>
        <w:spacing w:line="260" w:lineRule="auto"/>
      </w:pPr>
    </w:p>
    <w:p w14:paraId="78700F2C">
      <w:pPr>
        <w:spacing w:before="101" w:line="225" w:lineRule="auto"/>
        <w:ind w:left="665"/>
        <w:rPr>
          <w:rFonts w:ascii="宋体" w:hAnsi="宋体" w:eastAsia="宋体" w:cs="宋体"/>
          <w:sz w:val="31"/>
          <w:szCs w:val="31"/>
        </w:rPr>
      </w:pPr>
      <w:r>
        <w:rPr>
          <w:rFonts w:ascii="宋体" w:hAnsi="宋体" w:eastAsia="宋体" w:cs="宋体"/>
          <w:spacing w:val="8"/>
          <w:sz w:val="31"/>
          <w:szCs w:val="31"/>
        </w:rPr>
        <w:t>三、支出决算情况说明</w:t>
      </w:r>
    </w:p>
    <w:p w14:paraId="110EA431">
      <w:pPr>
        <w:pStyle w:val="2"/>
        <w:spacing w:line="259" w:lineRule="auto"/>
      </w:pPr>
    </w:p>
    <w:p w14:paraId="5780447B">
      <w:pPr>
        <w:pStyle w:val="2"/>
        <w:spacing w:line="260" w:lineRule="auto"/>
      </w:pPr>
    </w:p>
    <w:p w14:paraId="7FFEB4CB">
      <w:pPr>
        <w:spacing w:before="101" w:line="225" w:lineRule="auto"/>
        <w:ind w:left="695"/>
        <w:rPr>
          <w:rFonts w:ascii="宋体" w:hAnsi="宋体" w:eastAsia="宋体" w:cs="宋体"/>
          <w:sz w:val="31"/>
          <w:szCs w:val="31"/>
        </w:rPr>
      </w:pPr>
      <w:r>
        <w:rPr>
          <w:rFonts w:ascii="宋体" w:hAnsi="宋体" w:eastAsia="宋体" w:cs="宋体"/>
          <w:spacing w:val="7"/>
          <w:sz w:val="31"/>
          <w:szCs w:val="31"/>
        </w:rPr>
        <w:t>四、财政拨款收入支出决算总体情况说明</w:t>
      </w:r>
    </w:p>
    <w:p w14:paraId="3C7564D4">
      <w:pPr>
        <w:pStyle w:val="2"/>
        <w:spacing w:line="258" w:lineRule="auto"/>
      </w:pPr>
    </w:p>
    <w:p w14:paraId="54821EE8">
      <w:pPr>
        <w:pStyle w:val="2"/>
        <w:spacing w:line="258" w:lineRule="auto"/>
      </w:pPr>
    </w:p>
    <w:p w14:paraId="51EBC1D7">
      <w:pPr>
        <w:spacing w:before="101" w:line="225" w:lineRule="auto"/>
        <w:ind w:left="671"/>
        <w:rPr>
          <w:rFonts w:ascii="宋体" w:hAnsi="宋体" w:eastAsia="宋体" w:cs="宋体"/>
          <w:sz w:val="31"/>
          <w:szCs w:val="31"/>
        </w:rPr>
      </w:pPr>
      <w:r>
        <w:rPr>
          <w:rFonts w:ascii="宋体" w:hAnsi="宋体" w:eastAsia="宋体" w:cs="宋体"/>
          <w:spacing w:val="9"/>
          <w:sz w:val="31"/>
          <w:szCs w:val="31"/>
        </w:rPr>
        <w:t>五、一般公共预算财政拨款支出决算情况说明</w:t>
      </w:r>
    </w:p>
    <w:p w14:paraId="3B5FA514">
      <w:pPr>
        <w:pStyle w:val="2"/>
        <w:spacing w:line="258" w:lineRule="auto"/>
      </w:pPr>
    </w:p>
    <w:p w14:paraId="1608F2CD">
      <w:pPr>
        <w:pStyle w:val="2"/>
        <w:spacing w:line="259" w:lineRule="auto"/>
      </w:pPr>
    </w:p>
    <w:p w14:paraId="727EBE57">
      <w:pPr>
        <w:spacing w:before="102" w:line="225" w:lineRule="auto"/>
        <w:ind w:left="668"/>
        <w:rPr>
          <w:rFonts w:ascii="宋体" w:hAnsi="宋体" w:eastAsia="宋体" w:cs="宋体"/>
          <w:sz w:val="31"/>
          <w:szCs w:val="31"/>
        </w:rPr>
      </w:pPr>
      <w:r>
        <w:rPr>
          <w:rFonts w:ascii="宋体" w:hAnsi="宋体" w:eastAsia="宋体" w:cs="宋体"/>
          <w:spacing w:val="9"/>
          <w:sz w:val="31"/>
          <w:szCs w:val="31"/>
        </w:rPr>
        <w:t>六、一般公共预算财政拨款基本支出决算情况说明</w:t>
      </w:r>
    </w:p>
    <w:p w14:paraId="4FAD3A85">
      <w:pPr>
        <w:pStyle w:val="2"/>
        <w:spacing w:line="260" w:lineRule="auto"/>
      </w:pPr>
    </w:p>
    <w:p w14:paraId="1CF8DD4D">
      <w:pPr>
        <w:pStyle w:val="2"/>
        <w:spacing w:line="260" w:lineRule="auto"/>
      </w:pPr>
    </w:p>
    <w:p w14:paraId="0EAA4A24">
      <w:pPr>
        <w:pStyle w:val="2"/>
        <w:spacing w:before="101" w:line="225" w:lineRule="auto"/>
        <w:ind w:left="664"/>
        <w:rPr>
          <w:rFonts w:ascii="宋体" w:hAnsi="宋体" w:eastAsia="宋体" w:cs="宋体"/>
          <w:sz w:val="31"/>
          <w:szCs w:val="31"/>
        </w:rPr>
      </w:pPr>
      <w:r>
        <w:rPr>
          <w:rFonts w:ascii="宋体" w:hAnsi="宋体" w:eastAsia="宋体" w:cs="宋体"/>
          <w:spacing w:val="13"/>
          <w:sz w:val="31"/>
          <w:szCs w:val="31"/>
        </w:rPr>
        <w:t>七、一般公共预算财政拨款</w:t>
      </w:r>
      <w:r>
        <w:rPr>
          <w:spacing w:val="13"/>
          <w:sz w:val="31"/>
          <w:szCs w:val="31"/>
        </w:rPr>
        <w:t>“</w:t>
      </w:r>
      <w:r>
        <w:rPr>
          <w:rFonts w:ascii="宋体" w:hAnsi="宋体" w:eastAsia="宋体" w:cs="宋体"/>
          <w:spacing w:val="13"/>
          <w:sz w:val="31"/>
          <w:szCs w:val="31"/>
        </w:rPr>
        <w:t>三公</w:t>
      </w:r>
      <w:r>
        <w:rPr>
          <w:spacing w:val="13"/>
          <w:sz w:val="31"/>
          <w:szCs w:val="31"/>
        </w:rPr>
        <w:t>”</w:t>
      </w:r>
      <w:r>
        <w:rPr>
          <w:rFonts w:ascii="宋体" w:hAnsi="宋体" w:eastAsia="宋体" w:cs="宋体"/>
          <w:spacing w:val="13"/>
          <w:sz w:val="31"/>
          <w:szCs w:val="31"/>
        </w:rPr>
        <w:t>经费支出决算情</w:t>
      </w:r>
      <w:r>
        <w:rPr>
          <w:rFonts w:ascii="宋体" w:hAnsi="宋体" w:eastAsia="宋体" w:cs="宋体"/>
          <w:spacing w:val="12"/>
          <w:sz w:val="31"/>
          <w:szCs w:val="31"/>
        </w:rPr>
        <w:t>况说</w:t>
      </w:r>
    </w:p>
    <w:p w14:paraId="7DA9AC46">
      <w:pPr>
        <w:spacing w:before="342" w:line="225" w:lineRule="auto"/>
        <w:ind w:left="55"/>
        <w:rPr>
          <w:rFonts w:ascii="宋体" w:hAnsi="宋体" w:eastAsia="宋体" w:cs="宋体"/>
          <w:sz w:val="31"/>
          <w:szCs w:val="31"/>
        </w:rPr>
      </w:pPr>
      <w:r>
        <w:rPr>
          <w:rFonts w:ascii="宋体" w:hAnsi="宋体" w:eastAsia="宋体" w:cs="宋体"/>
          <w:sz w:val="31"/>
          <w:szCs w:val="31"/>
        </w:rPr>
        <w:t>明</w:t>
      </w:r>
    </w:p>
    <w:p w14:paraId="50F0E065">
      <w:pPr>
        <w:pStyle w:val="2"/>
        <w:spacing w:line="257" w:lineRule="auto"/>
      </w:pPr>
    </w:p>
    <w:p w14:paraId="02FDDFC2">
      <w:pPr>
        <w:pStyle w:val="2"/>
        <w:spacing w:line="258" w:lineRule="auto"/>
      </w:pPr>
    </w:p>
    <w:p w14:paraId="674CF1B9">
      <w:pPr>
        <w:spacing w:before="101" w:line="225" w:lineRule="auto"/>
        <w:ind w:left="671"/>
        <w:rPr>
          <w:rFonts w:ascii="宋体" w:hAnsi="宋体" w:eastAsia="宋体" w:cs="宋体"/>
          <w:sz w:val="31"/>
          <w:szCs w:val="31"/>
        </w:rPr>
      </w:pPr>
      <w:r>
        <w:rPr>
          <w:rFonts w:ascii="宋体" w:hAnsi="宋体" w:eastAsia="宋体" w:cs="宋体"/>
          <w:spacing w:val="9"/>
          <w:sz w:val="31"/>
          <w:szCs w:val="31"/>
        </w:rPr>
        <w:t>八、政府性基金预算财政拨款收入支出决算情况说明</w:t>
      </w:r>
    </w:p>
    <w:p w14:paraId="5ADB440B">
      <w:pPr>
        <w:spacing w:line="225" w:lineRule="auto"/>
        <w:rPr>
          <w:rFonts w:ascii="宋体" w:hAnsi="宋体" w:eastAsia="宋体" w:cs="宋体"/>
          <w:sz w:val="31"/>
          <w:szCs w:val="31"/>
        </w:rPr>
        <w:sectPr>
          <w:pgSz w:w="11915" w:h="16851"/>
          <w:pgMar w:top="1432" w:right="1661" w:bottom="0" w:left="1787" w:header="0" w:footer="0" w:gutter="0"/>
          <w:cols w:space="720" w:num="1"/>
        </w:sectPr>
      </w:pPr>
    </w:p>
    <w:p w14:paraId="3BE0591F">
      <w:pPr>
        <w:spacing w:before="209" w:line="225" w:lineRule="auto"/>
        <w:ind w:left="673"/>
        <w:rPr>
          <w:rFonts w:ascii="宋体" w:hAnsi="宋体" w:eastAsia="宋体" w:cs="宋体"/>
          <w:sz w:val="31"/>
          <w:szCs w:val="31"/>
        </w:rPr>
      </w:pPr>
      <w:r>
        <w:rPr>
          <w:rFonts w:ascii="宋体" w:hAnsi="宋体" w:eastAsia="宋体" w:cs="宋体"/>
          <w:spacing w:val="9"/>
          <w:sz w:val="31"/>
          <w:szCs w:val="31"/>
        </w:rPr>
        <w:t>九、国有资本经营预算财政拨款支出决算情况说明</w:t>
      </w:r>
    </w:p>
    <w:p w14:paraId="63D8FCA9">
      <w:pPr>
        <w:pStyle w:val="2"/>
        <w:spacing w:line="259" w:lineRule="auto"/>
      </w:pPr>
    </w:p>
    <w:p w14:paraId="1B444C76">
      <w:pPr>
        <w:pStyle w:val="2"/>
        <w:spacing w:line="260" w:lineRule="auto"/>
      </w:pPr>
    </w:p>
    <w:p w14:paraId="41E18180">
      <w:pPr>
        <w:spacing w:before="100" w:line="225" w:lineRule="auto"/>
        <w:ind w:left="667"/>
        <w:rPr>
          <w:rFonts w:ascii="宋体" w:hAnsi="宋体" w:eastAsia="宋体" w:cs="宋体"/>
          <w:sz w:val="31"/>
          <w:szCs w:val="31"/>
        </w:rPr>
      </w:pPr>
      <w:r>
        <w:rPr>
          <w:rFonts w:ascii="宋体" w:hAnsi="宋体" w:eastAsia="宋体" w:cs="宋体"/>
          <w:spacing w:val="8"/>
          <w:sz w:val="31"/>
          <w:szCs w:val="31"/>
        </w:rPr>
        <w:t>十、机关运行经费支出情况</w:t>
      </w:r>
    </w:p>
    <w:p w14:paraId="182B041A">
      <w:pPr>
        <w:pStyle w:val="2"/>
        <w:spacing w:line="258" w:lineRule="auto"/>
      </w:pPr>
    </w:p>
    <w:p w14:paraId="3138D570">
      <w:pPr>
        <w:pStyle w:val="2"/>
        <w:spacing w:line="258" w:lineRule="auto"/>
      </w:pPr>
    </w:p>
    <w:p w14:paraId="76CD1CFD">
      <w:pPr>
        <w:spacing w:before="101" w:line="225" w:lineRule="auto"/>
        <w:ind w:left="667"/>
        <w:rPr>
          <w:rFonts w:ascii="宋体" w:hAnsi="宋体" w:eastAsia="宋体" w:cs="宋体"/>
          <w:sz w:val="31"/>
          <w:szCs w:val="31"/>
        </w:rPr>
      </w:pPr>
      <w:r>
        <w:rPr>
          <w:rFonts w:ascii="宋体" w:hAnsi="宋体" w:eastAsia="宋体" w:cs="宋体"/>
          <w:spacing w:val="8"/>
          <w:sz w:val="31"/>
          <w:szCs w:val="31"/>
        </w:rPr>
        <w:t>十一、政府采购支出情况</w:t>
      </w:r>
    </w:p>
    <w:p w14:paraId="3670A583">
      <w:pPr>
        <w:pStyle w:val="2"/>
        <w:spacing w:line="260" w:lineRule="auto"/>
      </w:pPr>
    </w:p>
    <w:p w14:paraId="1443C6C9">
      <w:pPr>
        <w:pStyle w:val="2"/>
        <w:spacing w:line="260" w:lineRule="auto"/>
      </w:pPr>
    </w:p>
    <w:p w14:paraId="38E56BF8">
      <w:pPr>
        <w:spacing w:before="100" w:line="225" w:lineRule="auto"/>
        <w:ind w:left="667"/>
        <w:rPr>
          <w:rFonts w:ascii="宋体" w:hAnsi="宋体" w:eastAsia="宋体" w:cs="宋体"/>
          <w:sz w:val="31"/>
          <w:szCs w:val="31"/>
        </w:rPr>
      </w:pPr>
      <w:r>
        <w:rPr>
          <w:rFonts w:ascii="宋体" w:hAnsi="宋体" w:eastAsia="宋体" w:cs="宋体"/>
          <w:spacing w:val="8"/>
          <w:sz w:val="31"/>
          <w:szCs w:val="31"/>
        </w:rPr>
        <w:t>十二、国有资产占用情况</w:t>
      </w:r>
    </w:p>
    <w:p w14:paraId="28B86BF9">
      <w:pPr>
        <w:pStyle w:val="2"/>
        <w:spacing w:line="259" w:lineRule="auto"/>
      </w:pPr>
    </w:p>
    <w:p w14:paraId="384C5A80">
      <w:pPr>
        <w:pStyle w:val="2"/>
        <w:spacing w:line="260" w:lineRule="auto"/>
      </w:pPr>
    </w:p>
    <w:p w14:paraId="66A5BE9D">
      <w:pPr>
        <w:spacing w:before="101" w:line="225" w:lineRule="auto"/>
        <w:ind w:left="667"/>
        <w:rPr>
          <w:rFonts w:ascii="宋体" w:hAnsi="宋体" w:eastAsia="宋体" w:cs="宋体"/>
          <w:sz w:val="31"/>
          <w:szCs w:val="31"/>
        </w:rPr>
      </w:pPr>
      <w:r>
        <w:rPr>
          <w:rFonts w:ascii="宋体" w:hAnsi="宋体" w:eastAsia="宋体" w:cs="宋体"/>
          <w:spacing w:val="8"/>
          <w:sz w:val="31"/>
          <w:szCs w:val="31"/>
        </w:rPr>
        <w:t>十三、预算绩效情况说明</w:t>
      </w:r>
    </w:p>
    <w:p w14:paraId="05F599F6">
      <w:pPr>
        <w:spacing w:before="69"/>
      </w:pPr>
    </w:p>
    <w:p w14:paraId="088018AF">
      <w:pPr>
        <w:spacing w:before="68"/>
      </w:pPr>
    </w:p>
    <w:tbl>
      <w:tblPr>
        <w:tblStyle w:val="5"/>
        <w:tblW w:w="5185" w:type="dxa"/>
        <w:tblInd w:w="66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31"/>
        <w:gridCol w:w="3754"/>
      </w:tblGrid>
      <w:tr w14:paraId="423D1A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62" w:hRule="atLeast"/>
        </w:trPr>
        <w:tc>
          <w:tcPr>
            <w:tcW w:w="1431" w:type="dxa"/>
            <w:vAlign w:val="top"/>
          </w:tcPr>
          <w:p w14:paraId="175CE043">
            <w:pPr>
              <w:spacing w:line="227" w:lineRule="auto"/>
              <w:rPr>
                <w:rFonts w:ascii="黑体" w:hAnsi="黑体" w:eastAsia="黑体" w:cs="黑体"/>
                <w:sz w:val="31"/>
                <w:szCs w:val="31"/>
              </w:rPr>
            </w:pPr>
            <w:r>
              <w:rPr>
                <w:rFonts w:ascii="黑体" w:hAnsi="黑体" w:eastAsia="黑体" w:cs="黑体"/>
                <w:color w:val="333333"/>
                <w:spacing w:val="6"/>
                <w:sz w:val="31"/>
                <w:szCs w:val="31"/>
              </w:rPr>
              <w:t>第四部分</w:t>
            </w:r>
          </w:p>
        </w:tc>
        <w:tc>
          <w:tcPr>
            <w:tcW w:w="3754" w:type="dxa"/>
            <w:vAlign w:val="top"/>
          </w:tcPr>
          <w:p w14:paraId="4F510A74">
            <w:pPr>
              <w:spacing w:line="226" w:lineRule="auto"/>
              <w:jc w:val="right"/>
              <w:rPr>
                <w:rFonts w:ascii="黑体" w:hAnsi="黑体" w:eastAsia="黑体" w:cs="黑体"/>
                <w:sz w:val="31"/>
                <w:szCs w:val="31"/>
              </w:rPr>
            </w:pPr>
            <w:r>
              <w:rPr>
                <w:rFonts w:ascii="黑体" w:hAnsi="黑体" w:eastAsia="黑体" w:cs="黑体"/>
                <w:color w:val="333333"/>
                <w:spacing w:val="6"/>
                <w:sz w:val="31"/>
                <w:szCs w:val="31"/>
              </w:rPr>
              <w:t>2021</w:t>
            </w:r>
            <w:r>
              <w:rPr>
                <w:rFonts w:ascii="黑体" w:hAnsi="黑体" w:eastAsia="黑体" w:cs="黑体"/>
                <w:color w:val="333333"/>
                <w:spacing w:val="-55"/>
                <w:sz w:val="31"/>
                <w:szCs w:val="31"/>
              </w:rPr>
              <w:t xml:space="preserve"> </w:t>
            </w:r>
            <w:r>
              <w:rPr>
                <w:rFonts w:ascii="黑体" w:hAnsi="黑体" w:eastAsia="黑体" w:cs="黑体"/>
                <w:color w:val="333333"/>
                <w:spacing w:val="6"/>
                <w:sz w:val="31"/>
                <w:szCs w:val="31"/>
              </w:rPr>
              <w:t>年重点工作完成情况</w:t>
            </w:r>
          </w:p>
        </w:tc>
      </w:tr>
      <w:tr w14:paraId="510534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07" w:hRule="atLeast"/>
        </w:trPr>
        <w:tc>
          <w:tcPr>
            <w:tcW w:w="1431" w:type="dxa"/>
            <w:vAlign w:val="top"/>
          </w:tcPr>
          <w:p w14:paraId="7B9A238F">
            <w:pPr>
              <w:spacing w:before="338" w:line="227" w:lineRule="auto"/>
              <w:rPr>
                <w:rFonts w:ascii="黑体" w:hAnsi="黑体" w:eastAsia="黑体" w:cs="黑体"/>
                <w:sz w:val="31"/>
                <w:szCs w:val="31"/>
              </w:rPr>
            </w:pPr>
            <w:r>
              <w:rPr>
                <w:rFonts w:ascii="黑体" w:hAnsi="黑体" w:eastAsia="黑体" w:cs="黑体"/>
                <w:color w:val="333333"/>
                <w:spacing w:val="6"/>
                <w:sz w:val="31"/>
                <w:szCs w:val="31"/>
              </w:rPr>
              <w:t>第五部分</w:t>
            </w:r>
          </w:p>
        </w:tc>
        <w:tc>
          <w:tcPr>
            <w:tcW w:w="3754" w:type="dxa"/>
            <w:vAlign w:val="top"/>
          </w:tcPr>
          <w:p w14:paraId="2AD8FBA6">
            <w:pPr>
              <w:spacing w:before="338" w:line="228" w:lineRule="auto"/>
              <w:ind w:left="169"/>
              <w:rPr>
                <w:rFonts w:ascii="黑体" w:hAnsi="黑体" w:eastAsia="黑体" w:cs="黑体"/>
                <w:sz w:val="31"/>
                <w:szCs w:val="31"/>
              </w:rPr>
            </w:pPr>
            <w:r>
              <w:rPr>
                <w:rFonts w:ascii="黑体" w:hAnsi="黑体" w:eastAsia="黑体" w:cs="黑体"/>
                <w:color w:val="333333"/>
                <w:spacing w:val="5"/>
                <w:sz w:val="31"/>
                <w:szCs w:val="31"/>
              </w:rPr>
              <w:t>名词解释</w:t>
            </w:r>
          </w:p>
        </w:tc>
      </w:tr>
      <w:tr w14:paraId="27DD2B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68" w:hRule="atLeast"/>
        </w:trPr>
        <w:tc>
          <w:tcPr>
            <w:tcW w:w="1431" w:type="dxa"/>
            <w:vAlign w:val="top"/>
          </w:tcPr>
          <w:p w14:paraId="735591DF">
            <w:pPr>
              <w:spacing w:line="241" w:lineRule="auto"/>
              <w:rPr>
                <w:rFonts w:ascii="Arial"/>
                <w:sz w:val="21"/>
              </w:rPr>
            </w:pPr>
          </w:p>
          <w:p w14:paraId="06DE3B03">
            <w:pPr>
              <w:spacing w:before="101" w:line="187" w:lineRule="auto"/>
              <w:rPr>
                <w:rFonts w:ascii="黑体" w:hAnsi="黑体" w:eastAsia="黑体" w:cs="黑体"/>
                <w:sz w:val="31"/>
                <w:szCs w:val="31"/>
              </w:rPr>
            </w:pPr>
            <w:r>
              <w:rPr>
                <w:rFonts w:ascii="黑体" w:hAnsi="黑体" w:eastAsia="黑体" w:cs="黑体"/>
                <w:spacing w:val="6"/>
                <w:sz w:val="31"/>
                <w:szCs w:val="31"/>
              </w:rPr>
              <w:t>第六部分</w:t>
            </w:r>
          </w:p>
        </w:tc>
        <w:tc>
          <w:tcPr>
            <w:tcW w:w="3754" w:type="dxa"/>
            <w:vAlign w:val="top"/>
          </w:tcPr>
          <w:p w14:paraId="2201D91B">
            <w:pPr>
              <w:spacing w:line="241" w:lineRule="auto"/>
              <w:rPr>
                <w:rFonts w:ascii="Arial"/>
                <w:sz w:val="21"/>
              </w:rPr>
            </w:pPr>
          </w:p>
          <w:p w14:paraId="69B852AB">
            <w:pPr>
              <w:spacing w:before="101" w:line="187" w:lineRule="auto"/>
              <w:ind w:left="184"/>
              <w:rPr>
                <w:rFonts w:ascii="黑体" w:hAnsi="黑体" w:eastAsia="黑体" w:cs="黑体"/>
                <w:sz w:val="31"/>
                <w:szCs w:val="31"/>
              </w:rPr>
            </w:pPr>
            <w:r>
              <w:rPr>
                <w:rFonts w:ascii="黑体" w:hAnsi="黑体" w:eastAsia="黑体" w:cs="黑体"/>
                <w:spacing w:val="-6"/>
                <w:sz w:val="31"/>
                <w:szCs w:val="31"/>
              </w:rPr>
              <w:t>附件</w:t>
            </w:r>
          </w:p>
        </w:tc>
      </w:tr>
    </w:tbl>
    <w:p w14:paraId="5C9F228C">
      <w:pPr>
        <w:pStyle w:val="2"/>
      </w:pPr>
    </w:p>
    <w:p w14:paraId="7A3DF610">
      <w:pPr>
        <w:sectPr>
          <w:pgSz w:w="11915" w:h="16851"/>
          <w:pgMar w:top="1432" w:right="1787" w:bottom="0" w:left="1787" w:header="0" w:footer="0" w:gutter="0"/>
          <w:cols w:space="720" w:num="1"/>
        </w:sectPr>
      </w:pPr>
    </w:p>
    <w:p w14:paraId="1D720556">
      <w:pPr>
        <w:spacing w:before="96" w:line="234" w:lineRule="auto"/>
        <w:ind w:left="29" w:right="136" w:firstLine="1"/>
        <w:rPr>
          <w:rFonts w:ascii="宋体" w:hAnsi="宋体" w:eastAsia="宋体" w:cs="宋体"/>
          <w:sz w:val="47"/>
          <w:szCs w:val="47"/>
        </w:rPr>
      </w:pPr>
      <w:r>
        <w:rPr>
          <w:rFonts w:ascii="宋体" w:hAnsi="宋体" w:eastAsia="宋体" w:cs="宋体"/>
          <w:b/>
          <w:bCs/>
          <w:spacing w:val="1"/>
          <w:sz w:val="47"/>
          <w:szCs w:val="47"/>
        </w:rPr>
        <w:t>第一部分</w:t>
      </w:r>
      <w:r>
        <w:rPr>
          <w:rFonts w:ascii="宋体" w:hAnsi="宋体" w:eastAsia="宋体" w:cs="宋体"/>
          <w:spacing w:val="43"/>
          <w:sz w:val="47"/>
          <w:szCs w:val="47"/>
        </w:rPr>
        <w:t xml:space="preserve">  </w:t>
      </w:r>
      <w:r>
        <w:rPr>
          <w:rFonts w:ascii="宋体" w:hAnsi="宋体" w:eastAsia="宋体" w:cs="宋体"/>
          <w:b/>
          <w:bCs/>
          <w:spacing w:val="1"/>
          <w:sz w:val="47"/>
          <w:szCs w:val="47"/>
        </w:rPr>
        <w:t>中共武汉经济技术开发区工</w:t>
      </w:r>
      <w:r>
        <w:rPr>
          <w:rFonts w:ascii="宋体" w:hAnsi="宋体" w:eastAsia="宋体" w:cs="宋体"/>
          <w:sz w:val="47"/>
          <w:szCs w:val="47"/>
        </w:rPr>
        <w:t xml:space="preserve"> </w:t>
      </w:r>
      <w:r>
        <w:rPr>
          <w:rFonts w:ascii="宋体" w:hAnsi="宋体" w:eastAsia="宋体" w:cs="宋体"/>
          <w:b/>
          <w:bCs/>
          <w:spacing w:val="10"/>
          <w:sz w:val="47"/>
          <w:szCs w:val="47"/>
        </w:rPr>
        <w:t>委（汉南区委</w:t>
      </w:r>
      <w:r>
        <w:rPr>
          <w:rFonts w:ascii="宋体" w:hAnsi="宋体" w:eastAsia="宋体" w:cs="宋体"/>
          <w:b/>
          <w:bCs/>
          <w:spacing w:val="-25"/>
          <w:sz w:val="47"/>
          <w:szCs w:val="47"/>
        </w:rPr>
        <w:t>）（</w:t>
      </w:r>
      <w:r>
        <w:rPr>
          <w:rFonts w:ascii="宋体" w:hAnsi="宋体" w:eastAsia="宋体" w:cs="宋体"/>
          <w:b/>
          <w:bCs/>
          <w:spacing w:val="10"/>
          <w:sz w:val="47"/>
          <w:szCs w:val="47"/>
        </w:rPr>
        <w:t>汇总）组织部概况</w:t>
      </w:r>
    </w:p>
    <w:p w14:paraId="0D0C7370">
      <w:pPr>
        <w:pStyle w:val="2"/>
        <w:spacing w:line="359" w:lineRule="auto"/>
      </w:pPr>
    </w:p>
    <w:p w14:paraId="7F51E4C8">
      <w:pPr>
        <w:spacing w:before="101" w:line="228" w:lineRule="auto"/>
        <w:ind w:left="671"/>
        <w:rPr>
          <w:rFonts w:ascii="黑体" w:hAnsi="黑体" w:eastAsia="黑体" w:cs="黑体"/>
          <w:sz w:val="31"/>
          <w:szCs w:val="31"/>
        </w:rPr>
      </w:pPr>
      <w:r>
        <w:rPr>
          <w:rFonts w:ascii="黑体" w:hAnsi="黑体" w:eastAsia="黑体" w:cs="黑体"/>
          <w:color w:val="333333"/>
          <w:spacing w:val="7"/>
          <w:sz w:val="31"/>
          <w:szCs w:val="31"/>
        </w:rPr>
        <w:t>一、部门主要职能</w:t>
      </w:r>
    </w:p>
    <w:p w14:paraId="036549EB">
      <w:pPr>
        <w:pStyle w:val="2"/>
        <w:spacing w:line="256" w:lineRule="auto"/>
      </w:pPr>
    </w:p>
    <w:p w14:paraId="0E3E54C5">
      <w:pPr>
        <w:pStyle w:val="2"/>
        <w:spacing w:line="257" w:lineRule="auto"/>
      </w:pPr>
    </w:p>
    <w:p w14:paraId="11CCFFBE">
      <w:pPr>
        <w:spacing w:before="100" w:line="422" w:lineRule="auto"/>
        <w:ind w:left="26" w:right="328" w:firstLine="652"/>
        <w:rPr>
          <w:rFonts w:ascii="宋体" w:hAnsi="宋体" w:eastAsia="宋体" w:cs="宋体"/>
          <w:sz w:val="31"/>
          <w:szCs w:val="31"/>
        </w:rPr>
      </w:pPr>
      <w:r>
        <w:rPr>
          <w:rFonts w:ascii="宋体" w:hAnsi="宋体" w:eastAsia="宋体" w:cs="宋体"/>
          <w:color w:val="333333"/>
          <w:spacing w:val="7"/>
          <w:sz w:val="31"/>
          <w:szCs w:val="31"/>
        </w:rPr>
        <w:t>（一）贯彻落实党中央和省委、市委、工委（区委）</w:t>
      </w:r>
      <w:r>
        <w:rPr>
          <w:rFonts w:ascii="宋体" w:hAnsi="宋体" w:eastAsia="宋体" w:cs="宋体"/>
          <w:color w:val="333333"/>
          <w:spacing w:val="14"/>
          <w:sz w:val="31"/>
          <w:szCs w:val="31"/>
        </w:rPr>
        <w:t xml:space="preserve"> </w:t>
      </w:r>
      <w:r>
        <w:rPr>
          <w:rFonts w:ascii="宋体" w:hAnsi="宋体" w:eastAsia="宋体" w:cs="宋体"/>
          <w:color w:val="333333"/>
          <w:spacing w:val="9"/>
          <w:sz w:val="31"/>
          <w:szCs w:val="31"/>
        </w:rPr>
        <w:t xml:space="preserve">关于党的组织建设、干部管理、人才工作、机构编制、公 务员管理、综合考评、老干部工作的路线、方针、政策、 </w:t>
      </w:r>
      <w:r>
        <w:rPr>
          <w:rFonts w:ascii="宋体" w:hAnsi="宋体" w:eastAsia="宋体" w:cs="宋体"/>
          <w:color w:val="333333"/>
          <w:spacing w:val="5"/>
          <w:sz w:val="31"/>
          <w:szCs w:val="31"/>
        </w:rPr>
        <w:t>法规和规定。</w:t>
      </w:r>
    </w:p>
    <w:p w14:paraId="1E83B5AA">
      <w:pPr>
        <w:spacing w:before="327" w:line="225" w:lineRule="auto"/>
        <w:ind w:left="679"/>
        <w:rPr>
          <w:rFonts w:ascii="宋体" w:hAnsi="宋体" w:eastAsia="宋体" w:cs="宋体"/>
          <w:sz w:val="31"/>
          <w:szCs w:val="31"/>
        </w:rPr>
      </w:pPr>
      <w:r>
        <w:rPr>
          <w:rFonts w:ascii="宋体" w:hAnsi="宋体" w:eastAsia="宋体" w:cs="宋体"/>
          <w:color w:val="333333"/>
          <w:spacing w:val="8"/>
          <w:sz w:val="31"/>
          <w:szCs w:val="31"/>
        </w:rPr>
        <w:t>（二）负责全区党的组织建设、干部管理、人才工</w:t>
      </w:r>
    </w:p>
    <w:p w14:paraId="62B01FA5">
      <w:pPr>
        <w:pStyle w:val="2"/>
      </w:pPr>
    </w:p>
    <w:p w14:paraId="3F090D77">
      <w:pPr>
        <w:spacing w:before="101" w:line="414" w:lineRule="auto"/>
        <w:ind w:left="23" w:right="328" w:firstLine="2"/>
        <w:jc w:val="both"/>
        <w:rPr>
          <w:rFonts w:ascii="宋体" w:hAnsi="宋体" w:eastAsia="宋体" w:cs="宋体"/>
          <w:sz w:val="31"/>
          <w:szCs w:val="31"/>
        </w:rPr>
      </w:pPr>
      <w:r>
        <w:rPr>
          <w:rFonts w:ascii="宋体" w:hAnsi="宋体" w:eastAsia="宋体" w:cs="宋体"/>
          <w:color w:val="333333"/>
          <w:spacing w:val="9"/>
          <w:sz w:val="31"/>
          <w:szCs w:val="31"/>
        </w:rPr>
        <w:t xml:space="preserve">作、机构编制、公务员管理、综合考评、老干部工作有关 </w:t>
      </w:r>
      <w:r>
        <w:rPr>
          <w:rFonts w:ascii="宋体" w:hAnsi="宋体" w:eastAsia="宋体" w:cs="宋体"/>
          <w:color w:val="333333"/>
          <w:spacing w:val="8"/>
          <w:sz w:val="31"/>
          <w:szCs w:val="31"/>
        </w:rPr>
        <w:t>政策的研究制定、整体部署和组织实施。</w:t>
      </w:r>
    </w:p>
    <w:p w14:paraId="1FEC0D85">
      <w:pPr>
        <w:spacing w:before="330" w:line="425" w:lineRule="auto"/>
        <w:ind w:left="23" w:right="328" w:firstLine="655"/>
        <w:rPr>
          <w:rFonts w:ascii="宋体" w:hAnsi="宋体" w:eastAsia="宋体" w:cs="宋体"/>
          <w:sz w:val="31"/>
          <w:szCs w:val="31"/>
        </w:rPr>
      </w:pPr>
      <w:r>
        <w:rPr>
          <w:rFonts w:ascii="宋体" w:hAnsi="宋体" w:eastAsia="宋体" w:cs="宋体"/>
          <w:color w:val="333333"/>
          <w:spacing w:val="8"/>
          <w:sz w:val="31"/>
          <w:szCs w:val="31"/>
        </w:rPr>
        <w:t>（三）负责指导全区街道社区、村（大队）、非公有</w:t>
      </w:r>
      <w:r>
        <w:rPr>
          <w:rFonts w:ascii="宋体" w:hAnsi="宋体" w:eastAsia="宋体" w:cs="宋体"/>
          <w:color w:val="333333"/>
          <w:spacing w:val="17"/>
          <w:sz w:val="31"/>
          <w:szCs w:val="31"/>
        </w:rPr>
        <w:t xml:space="preserve"> </w:t>
      </w:r>
      <w:r>
        <w:rPr>
          <w:rFonts w:ascii="宋体" w:hAnsi="宋体" w:eastAsia="宋体" w:cs="宋体"/>
          <w:color w:val="333333"/>
          <w:spacing w:val="9"/>
          <w:sz w:val="31"/>
          <w:szCs w:val="31"/>
        </w:rPr>
        <w:t>制经济组织和社会组织、机关事业单位、国有企业党建工</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作；指导全区各级党组织的建立、撤销、变更和转移等工</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作；指导各领域基层党组织开展换届选举工作；筹备区党</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代会有关工作；研究和指导全区党的组织制度建设工作；</w:t>
      </w:r>
      <w:r>
        <w:rPr>
          <w:rFonts w:ascii="宋体" w:hAnsi="宋体" w:eastAsia="宋体" w:cs="宋体"/>
          <w:color w:val="333333"/>
          <w:spacing w:val="2"/>
          <w:sz w:val="31"/>
          <w:szCs w:val="31"/>
        </w:rPr>
        <w:t xml:space="preserve"> </w:t>
      </w:r>
      <w:r>
        <w:rPr>
          <w:rFonts w:ascii="宋体" w:hAnsi="宋体" w:eastAsia="宋体" w:cs="宋体"/>
          <w:color w:val="333333"/>
          <w:spacing w:val="9"/>
          <w:sz w:val="31"/>
          <w:szCs w:val="31"/>
        </w:rPr>
        <w:t>组织全区性基层党建工作督导检查、考评验收、评先表彰</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工作；规划、协调和指导党员发展和党员教育管理工作；</w:t>
      </w:r>
      <w:r>
        <w:rPr>
          <w:rFonts w:ascii="宋体" w:hAnsi="宋体" w:eastAsia="宋体" w:cs="宋体"/>
          <w:color w:val="333333"/>
          <w:spacing w:val="2"/>
          <w:sz w:val="31"/>
          <w:szCs w:val="31"/>
        </w:rPr>
        <w:t xml:space="preserve"> </w:t>
      </w:r>
      <w:r>
        <w:rPr>
          <w:rFonts w:ascii="宋体" w:hAnsi="宋体" w:eastAsia="宋体" w:cs="宋体"/>
          <w:color w:val="333333"/>
          <w:spacing w:val="9"/>
          <w:sz w:val="31"/>
          <w:szCs w:val="31"/>
        </w:rPr>
        <w:t>组织开展党内各项主题教育实践活动，督促指导各级党组</w:t>
      </w:r>
    </w:p>
    <w:p w14:paraId="0A9A97A1">
      <w:pPr>
        <w:spacing w:line="425" w:lineRule="auto"/>
        <w:rPr>
          <w:rFonts w:ascii="宋体" w:hAnsi="宋体" w:eastAsia="宋体" w:cs="宋体"/>
          <w:sz w:val="31"/>
          <w:szCs w:val="31"/>
        </w:rPr>
        <w:sectPr>
          <w:pgSz w:w="11915" w:h="16851"/>
          <w:pgMar w:top="1414" w:right="1787" w:bottom="0" w:left="1787" w:header="0" w:footer="0" w:gutter="0"/>
          <w:cols w:space="720" w:num="1"/>
        </w:sectPr>
      </w:pPr>
    </w:p>
    <w:p w14:paraId="0467382A">
      <w:pPr>
        <w:spacing w:before="210" w:line="225" w:lineRule="auto"/>
        <w:ind w:left="30"/>
        <w:rPr>
          <w:rFonts w:ascii="宋体" w:hAnsi="宋体" w:eastAsia="宋体" w:cs="宋体"/>
          <w:sz w:val="31"/>
          <w:szCs w:val="31"/>
        </w:rPr>
      </w:pPr>
      <w:r>
        <w:rPr>
          <w:rFonts w:ascii="宋体" w:hAnsi="宋体" w:eastAsia="宋体" w:cs="宋体"/>
          <w:color w:val="333333"/>
          <w:spacing w:val="9"/>
          <w:sz w:val="31"/>
          <w:szCs w:val="31"/>
        </w:rPr>
        <w:t>织严格落实党的组织生活制度，抓好党员经常性学习教</w:t>
      </w:r>
    </w:p>
    <w:p w14:paraId="3BEA3257">
      <w:pPr>
        <w:pStyle w:val="2"/>
      </w:pPr>
    </w:p>
    <w:p w14:paraId="58A08D3B">
      <w:pPr>
        <w:spacing w:before="101" w:line="414" w:lineRule="auto"/>
        <w:ind w:left="37" w:right="328"/>
        <w:rPr>
          <w:rFonts w:ascii="宋体" w:hAnsi="宋体" w:eastAsia="宋体" w:cs="宋体"/>
          <w:sz w:val="31"/>
          <w:szCs w:val="31"/>
        </w:rPr>
      </w:pPr>
      <w:r>
        <w:rPr>
          <w:rFonts w:ascii="宋体" w:hAnsi="宋体" w:eastAsia="宋体" w:cs="宋体"/>
          <w:color w:val="333333"/>
          <w:spacing w:val="9"/>
          <w:sz w:val="31"/>
          <w:szCs w:val="31"/>
        </w:rPr>
        <w:t>育；负责党内信息统计和党费管理工作；做好党员</w:t>
      </w:r>
      <w:r>
        <w:rPr>
          <w:rFonts w:ascii="宋体" w:hAnsi="宋体" w:eastAsia="宋体" w:cs="宋体"/>
          <w:color w:val="333333"/>
          <w:spacing w:val="8"/>
          <w:sz w:val="31"/>
          <w:szCs w:val="31"/>
        </w:rPr>
        <w:t>电化教</w:t>
      </w:r>
      <w:r>
        <w:rPr>
          <w:rFonts w:ascii="宋体" w:hAnsi="宋体" w:eastAsia="宋体" w:cs="宋体"/>
          <w:color w:val="333333"/>
          <w:sz w:val="31"/>
          <w:szCs w:val="31"/>
        </w:rPr>
        <w:t xml:space="preserve"> </w:t>
      </w:r>
      <w:r>
        <w:rPr>
          <w:rFonts w:ascii="宋体" w:hAnsi="宋体" w:eastAsia="宋体" w:cs="宋体"/>
          <w:color w:val="333333"/>
          <w:spacing w:val="8"/>
          <w:sz w:val="31"/>
          <w:szCs w:val="31"/>
        </w:rPr>
        <w:t>育和现代远程教育工作；开展各领域基层党建工作培训。</w:t>
      </w:r>
    </w:p>
    <w:p w14:paraId="432D9705">
      <w:pPr>
        <w:spacing w:before="328" w:line="225" w:lineRule="auto"/>
        <w:ind w:left="679"/>
        <w:rPr>
          <w:rFonts w:ascii="宋体" w:hAnsi="宋体" w:eastAsia="宋体" w:cs="宋体"/>
          <w:sz w:val="31"/>
          <w:szCs w:val="31"/>
        </w:rPr>
      </w:pPr>
      <w:r>
        <w:rPr>
          <w:rFonts w:ascii="宋体" w:hAnsi="宋体" w:eastAsia="宋体" w:cs="宋体"/>
          <w:color w:val="333333"/>
          <w:spacing w:val="8"/>
          <w:sz w:val="31"/>
          <w:szCs w:val="31"/>
        </w:rPr>
        <w:t>（四）负责指导区直属机关党组织加强党风廉政建</w:t>
      </w:r>
    </w:p>
    <w:p w14:paraId="7070AAEC">
      <w:pPr>
        <w:spacing w:before="341" w:line="422" w:lineRule="auto"/>
        <w:ind w:left="23" w:right="328" w:firstLine="6"/>
        <w:jc w:val="both"/>
        <w:rPr>
          <w:rFonts w:ascii="宋体" w:hAnsi="宋体" w:eastAsia="宋体" w:cs="宋体"/>
          <w:sz w:val="31"/>
          <w:szCs w:val="31"/>
        </w:rPr>
      </w:pPr>
      <w:r>
        <w:rPr>
          <w:rFonts w:ascii="宋体" w:hAnsi="宋体" w:eastAsia="宋体" w:cs="宋体"/>
          <w:color w:val="333333"/>
          <w:spacing w:val="9"/>
          <w:sz w:val="31"/>
          <w:szCs w:val="31"/>
        </w:rPr>
        <w:t>设，加强对党员特别是党员领导干部的监督；指导区直属</w:t>
      </w:r>
      <w:r>
        <w:rPr>
          <w:rFonts w:ascii="宋体" w:hAnsi="宋体" w:eastAsia="宋体" w:cs="宋体"/>
          <w:color w:val="333333"/>
          <w:spacing w:val="5"/>
          <w:sz w:val="31"/>
          <w:szCs w:val="31"/>
        </w:rPr>
        <w:t xml:space="preserve"> </w:t>
      </w:r>
      <w:r>
        <w:rPr>
          <w:rFonts w:ascii="宋体" w:hAnsi="宋体" w:eastAsia="宋体" w:cs="宋体"/>
          <w:color w:val="333333"/>
          <w:spacing w:val="9"/>
          <w:sz w:val="31"/>
          <w:szCs w:val="31"/>
        </w:rPr>
        <w:t>机关工会、共青团、妇委会等群众组织的工作；配合协助</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工委（区委）有关部门抓好区直机关领导班子思想政治建</w:t>
      </w:r>
      <w:r>
        <w:rPr>
          <w:rFonts w:ascii="宋体" w:hAnsi="宋体" w:eastAsia="宋体" w:cs="宋体"/>
          <w:color w:val="333333"/>
          <w:spacing w:val="11"/>
          <w:sz w:val="31"/>
          <w:szCs w:val="31"/>
        </w:rPr>
        <w:t xml:space="preserve"> </w:t>
      </w:r>
      <w:r>
        <w:rPr>
          <w:rFonts w:ascii="宋体" w:hAnsi="宋体" w:eastAsia="宋体" w:cs="宋体"/>
          <w:color w:val="333333"/>
          <w:spacing w:val="6"/>
          <w:sz w:val="31"/>
          <w:szCs w:val="31"/>
        </w:rPr>
        <w:t>设和作风建设。</w:t>
      </w:r>
    </w:p>
    <w:p w14:paraId="4ADC3DE7">
      <w:pPr>
        <w:spacing w:before="328" w:line="421" w:lineRule="auto"/>
        <w:ind w:left="23" w:right="328" w:firstLine="655"/>
        <w:jc w:val="both"/>
        <w:rPr>
          <w:rFonts w:ascii="宋体" w:hAnsi="宋体" w:eastAsia="宋体" w:cs="宋体"/>
          <w:sz w:val="31"/>
          <w:szCs w:val="31"/>
        </w:rPr>
      </w:pPr>
      <w:r>
        <w:rPr>
          <w:rFonts w:ascii="宋体" w:hAnsi="宋体" w:eastAsia="宋体" w:cs="宋体"/>
          <w:color w:val="333333"/>
          <w:spacing w:val="8"/>
          <w:sz w:val="31"/>
          <w:szCs w:val="31"/>
        </w:rPr>
        <w:t>（五）负责研究制定全区领导班子和干部队伍建设的</w:t>
      </w:r>
      <w:r>
        <w:rPr>
          <w:rFonts w:ascii="宋体" w:hAnsi="宋体" w:eastAsia="宋体" w:cs="宋体"/>
          <w:color w:val="333333"/>
          <w:spacing w:val="17"/>
          <w:sz w:val="31"/>
          <w:szCs w:val="31"/>
        </w:rPr>
        <w:t xml:space="preserve"> </w:t>
      </w:r>
      <w:r>
        <w:rPr>
          <w:rFonts w:ascii="宋体" w:hAnsi="宋体" w:eastAsia="宋体" w:cs="宋体"/>
          <w:color w:val="333333"/>
          <w:spacing w:val="9"/>
          <w:sz w:val="31"/>
          <w:szCs w:val="31"/>
        </w:rPr>
        <w:t>政策、制度和中长期规划；负责全区领导班子和干部队伍</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建设的宏观管理，组织实施培养选拔优秀年轻干部、女干</w:t>
      </w:r>
      <w:r>
        <w:rPr>
          <w:rFonts w:ascii="宋体" w:hAnsi="宋体" w:eastAsia="宋体" w:cs="宋体"/>
          <w:color w:val="333333"/>
          <w:spacing w:val="11"/>
          <w:sz w:val="31"/>
          <w:szCs w:val="31"/>
        </w:rPr>
        <w:t xml:space="preserve"> </w:t>
      </w:r>
      <w:r>
        <w:rPr>
          <w:rFonts w:ascii="宋体" w:hAnsi="宋体" w:eastAsia="宋体" w:cs="宋体"/>
          <w:color w:val="333333"/>
          <w:spacing w:val="7"/>
          <w:sz w:val="31"/>
          <w:szCs w:val="31"/>
        </w:rPr>
        <w:t>部、党外干部工作。</w:t>
      </w:r>
    </w:p>
    <w:p w14:paraId="6963A48E">
      <w:pPr>
        <w:spacing w:before="333" w:line="421" w:lineRule="auto"/>
        <w:ind w:left="25" w:right="328" w:firstLine="653"/>
        <w:jc w:val="both"/>
        <w:rPr>
          <w:rFonts w:ascii="宋体" w:hAnsi="宋体" w:eastAsia="宋体" w:cs="宋体"/>
          <w:sz w:val="31"/>
          <w:szCs w:val="31"/>
        </w:rPr>
      </w:pPr>
      <w:r>
        <w:rPr>
          <w:rFonts w:ascii="宋体" w:hAnsi="宋体" w:eastAsia="宋体" w:cs="宋体"/>
          <w:color w:val="333333"/>
          <w:spacing w:val="8"/>
          <w:sz w:val="31"/>
          <w:szCs w:val="31"/>
        </w:rPr>
        <w:t>（六）负责全区干部人事制度改革的综合研究和整体</w:t>
      </w:r>
      <w:r>
        <w:rPr>
          <w:rFonts w:ascii="宋体" w:hAnsi="宋体" w:eastAsia="宋体" w:cs="宋体"/>
          <w:color w:val="333333"/>
          <w:spacing w:val="17"/>
          <w:sz w:val="31"/>
          <w:szCs w:val="31"/>
        </w:rPr>
        <w:t xml:space="preserve"> </w:t>
      </w:r>
      <w:r>
        <w:rPr>
          <w:rFonts w:ascii="宋体" w:hAnsi="宋体" w:eastAsia="宋体" w:cs="宋体"/>
          <w:color w:val="333333"/>
          <w:spacing w:val="9"/>
          <w:sz w:val="31"/>
          <w:szCs w:val="31"/>
        </w:rPr>
        <w:t>规划；制定或参与制定干部人事工作的政策法规；负责干</w:t>
      </w:r>
      <w:r>
        <w:rPr>
          <w:rFonts w:ascii="宋体" w:hAnsi="宋体" w:eastAsia="宋体" w:cs="宋体"/>
          <w:color w:val="333333"/>
          <w:spacing w:val="10"/>
          <w:sz w:val="31"/>
          <w:szCs w:val="31"/>
        </w:rPr>
        <w:t xml:space="preserve"> </w:t>
      </w:r>
      <w:r>
        <w:rPr>
          <w:rFonts w:ascii="宋体" w:hAnsi="宋体" w:eastAsia="宋体" w:cs="宋体"/>
          <w:color w:val="333333"/>
          <w:spacing w:val="9"/>
          <w:sz w:val="31"/>
          <w:szCs w:val="31"/>
        </w:rPr>
        <w:t>部人事制度改革有关组织实施和监督检查工作，整体推进</w:t>
      </w:r>
      <w:r>
        <w:rPr>
          <w:rFonts w:ascii="宋体" w:hAnsi="宋体" w:eastAsia="宋体" w:cs="宋体"/>
          <w:color w:val="333333"/>
          <w:spacing w:val="10"/>
          <w:sz w:val="31"/>
          <w:szCs w:val="31"/>
        </w:rPr>
        <w:t xml:space="preserve"> </w:t>
      </w:r>
      <w:r>
        <w:rPr>
          <w:rFonts w:ascii="宋体" w:hAnsi="宋体" w:eastAsia="宋体" w:cs="宋体"/>
          <w:color w:val="333333"/>
          <w:spacing w:val="7"/>
          <w:sz w:val="31"/>
          <w:szCs w:val="31"/>
        </w:rPr>
        <w:t>全区干部人事制度改革。</w:t>
      </w:r>
    </w:p>
    <w:p w14:paraId="134D9693">
      <w:pPr>
        <w:spacing w:before="331" w:line="225" w:lineRule="auto"/>
        <w:ind w:left="679"/>
        <w:rPr>
          <w:rFonts w:ascii="宋体" w:hAnsi="宋体" w:eastAsia="宋体" w:cs="宋体"/>
          <w:sz w:val="31"/>
          <w:szCs w:val="31"/>
        </w:rPr>
      </w:pPr>
      <w:r>
        <w:rPr>
          <w:rFonts w:ascii="宋体" w:hAnsi="宋体" w:eastAsia="宋体" w:cs="宋体"/>
          <w:color w:val="333333"/>
          <w:spacing w:val="8"/>
          <w:sz w:val="31"/>
          <w:szCs w:val="31"/>
        </w:rPr>
        <w:t>（七）负责区管领导班子的思想作风建设和组织建</w:t>
      </w:r>
    </w:p>
    <w:p w14:paraId="5847065C">
      <w:pPr>
        <w:spacing w:before="341" w:line="225" w:lineRule="auto"/>
        <w:ind w:left="30"/>
        <w:rPr>
          <w:rFonts w:ascii="宋体" w:hAnsi="宋体" w:eastAsia="宋体" w:cs="宋体"/>
          <w:sz w:val="31"/>
          <w:szCs w:val="31"/>
        </w:rPr>
      </w:pPr>
      <w:r>
        <w:rPr>
          <w:rFonts w:ascii="宋体" w:hAnsi="宋体" w:eastAsia="宋体" w:cs="宋体"/>
          <w:color w:val="333333"/>
          <w:spacing w:val="9"/>
          <w:sz w:val="31"/>
          <w:szCs w:val="31"/>
        </w:rPr>
        <w:t>设；负责协助做好区级领导班子换届和省管、市管干部选</w:t>
      </w:r>
    </w:p>
    <w:p w14:paraId="68EC020F">
      <w:pPr>
        <w:spacing w:line="225" w:lineRule="auto"/>
        <w:rPr>
          <w:rFonts w:ascii="宋体" w:hAnsi="宋体" w:eastAsia="宋体" w:cs="宋体"/>
          <w:sz w:val="31"/>
          <w:szCs w:val="31"/>
        </w:rPr>
        <w:sectPr>
          <w:pgSz w:w="11915" w:h="16851"/>
          <w:pgMar w:top="1432" w:right="1787" w:bottom="0" w:left="1787" w:header="0" w:footer="0" w:gutter="0"/>
          <w:cols w:space="720" w:num="1"/>
        </w:sectPr>
      </w:pPr>
    </w:p>
    <w:p w14:paraId="47BDC818">
      <w:pPr>
        <w:spacing w:before="212" w:line="421" w:lineRule="auto"/>
        <w:ind w:left="25" w:right="328"/>
        <w:jc w:val="both"/>
        <w:rPr>
          <w:rFonts w:ascii="宋体" w:hAnsi="宋体" w:eastAsia="宋体" w:cs="宋体"/>
          <w:sz w:val="31"/>
          <w:szCs w:val="31"/>
        </w:rPr>
      </w:pPr>
      <w:r>
        <w:rPr>
          <w:rFonts w:ascii="宋体" w:hAnsi="宋体" w:eastAsia="宋体" w:cs="宋体"/>
          <w:color w:val="333333"/>
          <w:spacing w:val="9"/>
          <w:sz w:val="31"/>
          <w:szCs w:val="31"/>
        </w:rPr>
        <w:t>拔任用工作；办理我区属于省委、市委管理的干部有关事</w:t>
      </w:r>
      <w:r>
        <w:rPr>
          <w:rFonts w:ascii="宋体" w:hAnsi="宋体" w:eastAsia="宋体" w:cs="宋体"/>
          <w:color w:val="333333"/>
          <w:spacing w:val="10"/>
          <w:sz w:val="31"/>
          <w:szCs w:val="31"/>
        </w:rPr>
        <w:t xml:space="preserve"> </w:t>
      </w:r>
      <w:r>
        <w:rPr>
          <w:rFonts w:ascii="宋体" w:hAnsi="宋体" w:eastAsia="宋体" w:cs="宋体"/>
          <w:color w:val="333333"/>
          <w:spacing w:val="9"/>
          <w:sz w:val="31"/>
          <w:szCs w:val="31"/>
        </w:rPr>
        <w:t>项的报批手续；负责办理区管干部的选拔任用、调配、交</w:t>
      </w:r>
      <w:r>
        <w:rPr>
          <w:rFonts w:ascii="宋体" w:hAnsi="宋体" w:eastAsia="宋体" w:cs="宋体"/>
          <w:color w:val="333333"/>
          <w:spacing w:val="10"/>
          <w:sz w:val="31"/>
          <w:szCs w:val="31"/>
        </w:rPr>
        <w:t xml:space="preserve"> </w:t>
      </w:r>
      <w:r>
        <w:rPr>
          <w:rFonts w:ascii="宋体" w:hAnsi="宋体" w:eastAsia="宋体" w:cs="宋体"/>
          <w:color w:val="333333"/>
          <w:spacing w:val="9"/>
          <w:sz w:val="31"/>
          <w:szCs w:val="31"/>
        </w:rPr>
        <w:t>流、兼职、工资、待遇、退休及安置事宜等手续；负责做</w:t>
      </w:r>
      <w:r>
        <w:rPr>
          <w:rFonts w:ascii="宋体" w:hAnsi="宋体" w:eastAsia="宋体" w:cs="宋体"/>
          <w:color w:val="333333"/>
          <w:spacing w:val="10"/>
          <w:sz w:val="31"/>
          <w:szCs w:val="31"/>
        </w:rPr>
        <w:t xml:space="preserve"> </w:t>
      </w:r>
      <w:r>
        <w:rPr>
          <w:rFonts w:ascii="宋体" w:hAnsi="宋体" w:eastAsia="宋体" w:cs="宋体"/>
          <w:color w:val="333333"/>
          <w:spacing w:val="9"/>
          <w:sz w:val="31"/>
          <w:szCs w:val="31"/>
        </w:rPr>
        <w:t>好省市有关部门管理的双重管理干部的协助管理工</w:t>
      </w:r>
      <w:r>
        <w:rPr>
          <w:rFonts w:ascii="宋体" w:hAnsi="宋体" w:eastAsia="宋体" w:cs="宋体"/>
          <w:color w:val="333333"/>
          <w:spacing w:val="8"/>
          <w:sz w:val="31"/>
          <w:szCs w:val="31"/>
        </w:rPr>
        <w:t>作。</w:t>
      </w:r>
    </w:p>
    <w:p w14:paraId="2E3DD45D">
      <w:pPr>
        <w:spacing w:before="330" w:line="423" w:lineRule="auto"/>
        <w:ind w:left="23" w:right="328" w:firstLine="655"/>
        <w:jc w:val="both"/>
        <w:rPr>
          <w:rFonts w:ascii="宋体" w:hAnsi="宋体" w:eastAsia="宋体" w:cs="宋体"/>
          <w:sz w:val="31"/>
          <w:szCs w:val="31"/>
        </w:rPr>
      </w:pPr>
      <w:r>
        <w:rPr>
          <w:rFonts w:ascii="宋体" w:hAnsi="宋体" w:eastAsia="宋体" w:cs="宋体"/>
          <w:color w:val="333333"/>
          <w:spacing w:val="8"/>
          <w:sz w:val="31"/>
          <w:szCs w:val="31"/>
        </w:rPr>
        <w:t>（八）负责对区管国有企业领导班子建设与管理工作</w:t>
      </w:r>
      <w:r>
        <w:rPr>
          <w:rFonts w:ascii="宋体" w:hAnsi="宋体" w:eastAsia="宋体" w:cs="宋体"/>
          <w:color w:val="333333"/>
          <w:spacing w:val="17"/>
          <w:sz w:val="31"/>
          <w:szCs w:val="31"/>
        </w:rPr>
        <w:t xml:space="preserve"> </w:t>
      </w:r>
      <w:r>
        <w:rPr>
          <w:rFonts w:ascii="宋体" w:hAnsi="宋体" w:eastAsia="宋体" w:cs="宋体"/>
          <w:color w:val="333333"/>
          <w:spacing w:val="9"/>
          <w:sz w:val="31"/>
          <w:szCs w:val="31"/>
        </w:rPr>
        <w:t>的宏观指导、督促检查，指导和参与区管国有企业领导人</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员的选拔任用和考核评价工作；会同有关部门按照现代企</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业制度要求，指导区管国有企业完善法人治理结构，推进</w:t>
      </w:r>
      <w:r>
        <w:rPr>
          <w:rFonts w:ascii="宋体" w:hAnsi="宋体" w:eastAsia="宋体" w:cs="宋体"/>
          <w:color w:val="333333"/>
          <w:spacing w:val="11"/>
          <w:sz w:val="31"/>
          <w:szCs w:val="31"/>
        </w:rPr>
        <w:t xml:space="preserve"> </w:t>
      </w:r>
      <w:r>
        <w:rPr>
          <w:rFonts w:ascii="宋体" w:hAnsi="宋体" w:eastAsia="宋体" w:cs="宋体"/>
          <w:color w:val="333333"/>
          <w:spacing w:val="8"/>
          <w:sz w:val="31"/>
          <w:szCs w:val="31"/>
        </w:rPr>
        <w:t>区管国有企业领导人员管理体制调整与改革。</w:t>
      </w:r>
    </w:p>
    <w:p w14:paraId="21F6703E">
      <w:pPr>
        <w:spacing w:before="328" w:line="414" w:lineRule="auto"/>
        <w:ind w:left="29" w:right="328" w:firstLine="650"/>
        <w:rPr>
          <w:rFonts w:ascii="宋体" w:hAnsi="宋体" w:eastAsia="宋体" w:cs="宋体"/>
          <w:sz w:val="31"/>
          <w:szCs w:val="31"/>
        </w:rPr>
      </w:pPr>
      <w:r>
        <w:rPr>
          <w:rFonts w:ascii="宋体" w:hAnsi="宋体" w:eastAsia="宋体" w:cs="宋体"/>
          <w:color w:val="333333"/>
          <w:spacing w:val="8"/>
          <w:sz w:val="31"/>
          <w:szCs w:val="31"/>
        </w:rPr>
        <w:t>（九）负责全区行政机关公务员综合管理工作。负责</w:t>
      </w:r>
      <w:r>
        <w:rPr>
          <w:rFonts w:ascii="宋体" w:hAnsi="宋体" w:eastAsia="宋体" w:cs="宋体"/>
          <w:color w:val="333333"/>
          <w:spacing w:val="17"/>
          <w:sz w:val="31"/>
          <w:szCs w:val="31"/>
        </w:rPr>
        <w:t xml:space="preserve"> </w:t>
      </w:r>
      <w:r>
        <w:rPr>
          <w:rFonts w:ascii="宋体" w:hAnsi="宋体" w:eastAsia="宋体" w:cs="宋体"/>
          <w:color w:val="333333"/>
          <w:spacing w:val="9"/>
          <w:sz w:val="31"/>
          <w:szCs w:val="31"/>
        </w:rPr>
        <w:t>指导全区《公务员法》和公务员职务与职级并行制度实</w:t>
      </w:r>
    </w:p>
    <w:p w14:paraId="1639200A">
      <w:pPr>
        <w:spacing w:before="46" w:line="424" w:lineRule="auto"/>
        <w:ind w:left="22" w:right="328" w:firstLine="1"/>
        <w:rPr>
          <w:rFonts w:ascii="宋体" w:hAnsi="宋体" w:eastAsia="宋体" w:cs="宋体"/>
          <w:sz w:val="31"/>
          <w:szCs w:val="31"/>
        </w:rPr>
      </w:pPr>
      <w:r>
        <w:rPr>
          <w:rFonts w:ascii="宋体" w:hAnsi="宋体" w:eastAsia="宋体" w:cs="宋体"/>
          <w:color w:val="333333"/>
          <w:spacing w:val="9"/>
          <w:sz w:val="31"/>
          <w:szCs w:val="31"/>
        </w:rPr>
        <w:t>施；负责全区国家公务员、参照公务员法管理的事业单位</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人员录用调配、职级管理、教育培训、考核奖惩、工资福</w:t>
      </w:r>
      <w:r>
        <w:rPr>
          <w:rFonts w:ascii="宋体" w:hAnsi="宋体" w:eastAsia="宋体" w:cs="宋体"/>
          <w:color w:val="333333"/>
          <w:spacing w:val="12"/>
          <w:sz w:val="31"/>
          <w:szCs w:val="31"/>
        </w:rPr>
        <w:t xml:space="preserve"> </w:t>
      </w:r>
      <w:r>
        <w:rPr>
          <w:rFonts w:ascii="宋体" w:hAnsi="宋体" w:eastAsia="宋体" w:cs="宋体"/>
          <w:color w:val="333333"/>
          <w:spacing w:val="9"/>
          <w:sz w:val="31"/>
          <w:szCs w:val="31"/>
        </w:rPr>
        <w:t>利等日常管理工作；落实有关人员调配政策和特殊人员安</w:t>
      </w:r>
      <w:r>
        <w:rPr>
          <w:rFonts w:ascii="宋体" w:hAnsi="宋体" w:eastAsia="宋体" w:cs="宋体"/>
          <w:color w:val="333333"/>
          <w:spacing w:val="12"/>
          <w:sz w:val="31"/>
          <w:szCs w:val="31"/>
        </w:rPr>
        <w:t xml:space="preserve"> </w:t>
      </w:r>
      <w:r>
        <w:rPr>
          <w:rFonts w:ascii="宋体" w:hAnsi="宋体" w:eastAsia="宋体" w:cs="宋体"/>
          <w:color w:val="333333"/>
          <w:spacing w:val="9"/>
          <w:sz w:val="31"/>
          <w:szCs w:val="31"/>
        </w:rPr>
        <w:t>置政策；贯彻执行公务员申诉控告制度，维护公务员合法</w:t>
      </w:r>
      <w:r>
        <w:rPr>
          <w:rFonts w:ascii="宋体" w:hAnsi="宋体" w:eastAsia="宋体" w:cs="宋体"/>
          <w:color w:val="333333"/>
          <w:spacing w:val="12"/>
          <w:sz w:val="31"/>
          <w:szCs w:val="31"/>
        </w:rPr>
        <w:t xml:space="preserve"> </w:t>
      </w:r>
      <w:r>
        <w:rPr>
          <w:rFonts w:ascii="宋体" w:hAnsi="宋体" w:eastAsia="宋体" w:cs="宋体"/>
          <w:color w:val="333333"/>
          <w:spacing w:val="9"/>
          <w:sz w:val="31"/>
          <w:szCs w:val="31"/>
        </w:rPr>
        <w:t>权益；依法办理区人民政府提请区人大常委会审议的任免</w:t>
      </w:r>
      <w:r>
        <w:rPr>
          <w:rFonts w:ascii="宋体" w:hAnsi="宋体" w:eastAsia="宋体" w:cs="宋体"/>
          <w:color w:val="333333"/>
          <w:spacing w:val="12"/>
          <w:sz w:val="31"/>
          <w:szCs w:val="31"/>
        </w:rPr>
        <w:t xml:space="preserve"> </w:t>
      </w:r>
      <w:r>
        <w:rPr>
          <w:rFonts w:ascii="宋体" w:hAnsi="宋体" w:eastAsia="宋体" w:cs="宋体"/>
          <w:color w:val="333333"/>
          <w:spacing w:val="9"/>
          <w:sz w:val="31"/>
          <w:szCs w:val="31"/>
        </w:rPr>
        <w:t>议案；协助办理区人民政府批准任免的行政机关工作人员</w:t>
      </w:r>
    </w:p>
    <w:p w14:paraId="3B35E4ED">
      <w:pPr>
        <w:spacing w:line="424" w:lineRule="auto"/>
        <w:rPr>
          <w:rFonts w:ascii="宋体" w:hAnsi="宋体" w:eastAsia="宋体" w:cs="宋体"/>
          <w:sz w:val="31"/>
          <w:szCs w:val="31"/>
        </w:rPr>
        <w:sectPr>
          <w:pgSz w:w="11915" w:h="16851"/>
          <w:pgMar w:top="1432" w:right="1787" w:bottom="0" w:left="1787" w:header="0" w:footer="0" w:gutter="0"/>
          <w:cols w:space="720" w:num="1"/>
        </w:sectPr>
      </w:pPr>
    </w:p>
    <w:p w14:paraId="024A8480">
      <w:pPr>
        <w:spacing w:before="211" w:line="414" w:lineRule="auto"/>
        <w:ind w:left="25" w:right="328" w:hanging="2"/>
        <w:rPr>
          <w:rFonts w:ascii="宋体" w:hAnsi="宋体" w:eastAsia="宋体" w:cs="宋体"/>
          <w:sz w:val="31"/>
          <w:szCs w:val="31"/>
        </w:rPr>
      </w:pPr>
      <w:r>
        <w:rPr>
          <w:rFonts w:ascii="宋体" w:hAnsi="宋体" w:eastAsia="宋体" w:cs="宋体"/>
          <w:color w:val="333333"/>
          <w:spacing w:val="9"/>
          <w:sz w:val="31"/>
          <w:szCs w:val="31"/>
        </w:rPr>
        <w:t>任免手续；按照权限办理因公出国人员政审；对区行政学</w:t>
      </w:r>
      <w:r>
        <w:rPr>
          <w:rFonts w:ascii="宋体" w:hAnsi="宋体" w:eastAsia="宋体" w:cs="宋体"/>
          <w:color w:val="333333"/>
          <w:spacing w:val="11"/>
          <w:sz w:val="31"/>
          <w:szCs w:val="31"/>
        </w:rPr>
        <w:t xml:space="preserve"> </w:t>
      </w:r>
      <w:r>
        <w:rPr>
          <w:rFonts w:ascii="宋体" w:hAnsi="宋体" w:eastAsia="宋体" w:cs="宋体"/>
          <w:color w:val="333333"/>
          <w:spacing w:val="6"/>
          <w:sz w:val="31"/>
          <w:szCs w:val="31"/>
        </w:rPr>
        <w:t>校进行业务指导。</w:t>
      </w:r>
    </w:p>
    <w:p w14:paraId="72712077">
      <w:pPr>
        <w:spacing w:before="324" w:line="425" w:lineRule="auto"/>
        <w:ind w:left="23" w:right="328" w:firstLine="655"/>
        <w:jc w:val="both"/>
        <w:rPr>
          <w:rFonts w:ascii="宋体" w:hAnsi="宋体" w:eastAsia="宋体" w:cs="宋体"/>
          <w:sz w:val="31"/>
          <w:szCs w:val="31"/>
        </w:rPr>
      </w:pPr>
      <w:r>
        <w:rPr>
          <w:rFonts w:ascii="宋体" w:hAnsi="宋体" w:eastAsia="宋体" w:cs="宋体"/>
          <w:color w:val="333333"/>
          <w:spacing w:val="8"/>
          <w:sz w:val="31"/>
          <w:szCs w:val="31"/>
        </w:rPr>
        <w:t>（十）主管全区干部教育培训工作，对全区干部教育</w:t>
      </w:r>
      <w:r>
        <w:rPr>
          <w:rFonts w:ascii="宋体" w:hAnsi="宋体" w:eastAsia="宋体" w:cs="宋体"/>
          <w:color w:val="333333"/>
          <w:spacing w:val="17"/>
          <w:sz w:val="31"/>
          <w:szCs w:val="31"/>
        </w:rPr>
        <w:t xml:space="preserve"> </w:t>
      </w:r>
      <w:r>
        <w:rPr>
          <w:rFonts w:ascii="宋体" w:hAnsi="宋体" w:eastAsia="宋体" w:cs="宋体"/>
          <w:color w:val="333333"/>
          <w:spacing w:val="9"/>
          <w:sz w:val="31"/>
          <w:szCs w:val="31"/>
        </w:rPr>
        <w:t>培训工作进行宏观指导、协调服务、督促检查；制订全区</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干部教育培训规划和计划；研究建立适应我区干部队伍建</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设需要的干部教育培训制度；负责落实市委组织部下达的</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干部调训任务；负责组织区管干部和一定层次的中青年干</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部以及组工干部的培训；指导干部培训基地、师资队伍和</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教材建设；指导和策划全区领导干部考试和测评工作。</w:t>
      </w:r>
    </w:p>
    <w:p w14:paraId="200E731B">
      <w:pPr>
        <w:spacing w:before="326" w:line="423" w:lineRule="auto"/>
        <w:ind w:left="23" w:right="328" w:firstLine="655"/>
        <w:jc w:val="both"/>
        <w:rPr>
          <w:rFonts w:ascii="宋体" w:hAnsi="宋体" w:eastAsia="宋体" w:cs="宋体"/>
          <w:sz w:val="31"/>
          <w:szCs w:val="31"/>
        </w:rPr>
      </w:pPr>
      <w:r>
        <w:rPr>
          <w:rFonts w:ascii="宋体" w:hAnsi="宋体" w:eastAsia="宋体" w:cs="宋体"/>
          <w:color w:val="333333"/>
          <w:spacing w:val="8"/>
          <w:sz w:val="31"/>
          <w:szCs w:val="31"/>
        </w:rPr>
        <w:t>（十一）负责全区干部监督工作的综合协调和业务指</w:t>
      </w:r>
      <w:r>
        <w:rPr>
          <w:rFonts w:ascii="宋体" w:hAnsi="宋体" w:eastAsia="宋体" w:cs="宋体"/>
          <w:color w:val="333333"/>
          <w:spacing w:val="17"/>
          <w:sz w:val="31"/>
          <w:szCs w:val="31"/>
        </w:rPr>
        <w:t xml:space="preserve"> </w:t>
      </w:r>
      <w:r>
        <w:rPr>
          <w:rFonts w:ascii="宋体" w:hAnsi="宋体" w:eastAsia="宋体" w:cs="宋体"/>
          <w:color w:val="333333"/>
          <w:spacing w:val="9"/>
          <w:sz w:val="31"/>
          <w:szCs w:val="31"/>
        </w:rPr>
        <w:t>导，负责对领导班子和领导干部履职尽责、党政领导干部</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选拔任用工作进行监督；负责受理查处群众举报反映领导</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班子和领导干部以及干部选拔任用等有关问题；负责审理</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领导干部参加革命工作时间以及其他历史遗留问题。</w:t>
      </w:r>
    </w:p>
    <w:p w14:paraId="2D2AA066">
      <w:pPr>
        <w:spacing w:before="330" w:line="414" w:lineRule="auto"/>
        <w:ind w:left="50" w:right="328" w:firstLine="629"/>
        <w:rPr>
          <w:rFonts w:ascii="宋体" w:hAnsi="宋体" w:eastAsia="宋体" w:cs="宋体"/>
          <w:sz w:val="31"/>
          <w:szCs w:val="31"/>
        </w:rPr>
      </w:pPr>
      <w:r>
        <w:rPr>
          <w:rFonts w:ascii="宋体" w:hAnsi="宋体" w:eastAsia="宋体" w:cs="宋体"/>
          <w:color w:val="333333"/>
          <w:spacing w:val="8"/>
          <w:sz w:val="31"/>
          <w:szCs w:val="31"/>
        </w:rPr>
        <w:t>（十二）负责人才宏观管理。对全区人才工作和人才</w:t>
      </w:r>
      <w:r>
        <w:rPr>
          <w:rFonts w:ascii="宋体" w:hAnsi="宋体" w:eastAsia="宋体" w:cs="宋体"/>
          <w:color w:val="333333"/>
          <w:spacing w:val="17"/>
          <w:sz w:val="31"/>
          <w:szCs w:val="31"/>
        </w:rPr>
        <w:t xml:space="preserve"> </w:t>
      </w:r>
      <w:r>
        <w:rPr>
          <w:rFonts w:ascii="宋体" w:hAnsi="宋体" w:eastAsia="宋体" w:cs="宋体"/>
          <w:color w:val="333333"/>
          <w:spacing w:val="8"/>
          <w:sz w:val="31"/>
          <w:szCs w:val="31"/>
        </w:rPr>
        <w:t>队伍建设进行宏观指导、调查研究、督促检查、综合协</w:t>
      </w:r>
    </w:p>
    <w:p w14:paraId="3CD88077">
      <w:pPr>
        <w:spacing w:before="48" w:line="225" w:lineRule="auto"/>
        <w:ind w:left="27"/>
        <w:rPr>
          <w:rFonts w:ascii="宋体" w:hAnsi="宋体" w:eastAsia="宋体" w:cs="宋体"/>
          <w:sz w:val="31"/>
          <w:szCs w:val="31"/>
        </w:rPr>
      </w:pPr>
      <w:r>
        <w:rPr>
          <w:rFonts w:ascii="宋体" w:hAnsi="宋体" w:eastAsia="宋体" w:cs="宋体"/>
          <w:color w:val="333333"/>
          <w:spacing w:val="9"/>
          <w:sz w:val="31"/>
          <w:szCs w:val="31"/>
        </w:rPr>
        <w:t>调，提出加强全区人才工作和人才队伍建设的意见和建</w:t>
      </w:r>
    </w:p>
    <w:p w14:paraId="5FD7F26C">
      <w:pPr>
        <w:spacing w:before="342" w:line="225" w:lineRule="auto"/>
        <w:ind w:left="27"/>
        <w:rPr>
          <w:rFonts w:ascii="宋体" w:hAnsi="宋体" w:eastAsia="宋体" w:cs="宋体"/>
          <w:sz w:val="31"/>
          <w:szCs w:val="31"/>
        </w:rPr>
      </w:pPr>
      <w:r>
        <w:rPr>
          <w:rFonts w:ascii="宋体" w:hAnsi="宋体" w:eastAsia="宋体" w:cs="宋体"/>
          <w:color w:val="333333"/>
          <w:spacing w:val="9"/>
          <w:sz w:val="31"/>
          <w:szCs w:val="31"/>
        </w:rPr>
        <w:t>议，推进人才发展体制机制改革；组织制订全区中长期人</w:t>
      </w:r>
    </w:p>
    <w:p w14:paraId="0C943A68">
      <w:pPr>
        <w:spacing w:line="225" w:lineRule="auto"/>
        <w:rPr>
          <w:rFonts w:ascii="宋体" w:hAnsi="宋体" w:eastAsia="宋体" w:cs="宋体"/>
          <w:sz w:val="31"/>
          <w:szCs w:val="31"/>
        </w:rPr>
        <w:sectPr>
          <w:pgSz w:w="11915" w:h="16851"/>
          <w:pgMar w:top="1432" w:right="1787" w:bottom="0" w:left="1787" w:header="0" w:footer="0" w:gutter="0"/>
          <w:cols w:space="720" w:num="1"/>
        </w:sectPr>
      </w:pPr>
    </w:p>
    <w:p w14:paraId="3354C5AF">
      <w:pPr>
        <w:spacing w:before="212" w:line="421" w:lineRule="auto"/>
        <w:ind w:left="26" w:right="328" w:hanging="3"/>
        <w:rPr>
          <w:rFonts w:ascii="宋体" w:hAnsi="宋体" w:eastAsia="宋体" w:cs="宋体"/>
          <w:sz w:val="31"/>
          <w:szCs w:val="31"/>
        </w:rPr>
      </w:pPr>
      <w:r>
        <w:rPr>
          <w:rFonts w:ascii="宋体" w:hAnsi="宋体" w:eastAsia="宋体" w:cs="宋体"/>
          <w:color w:val="333333"/>
          <w:spacing w:val="9"/>
          <w:sz w:val="31"/>
          <w:szCs w:val="31"/>
        </w:rPr>
        <w:t>才发展规划、重大部署和重要政策，指导协调人才培养、</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吸引和使用配套政策措施的制订和落实；指导开展全区重</w:t>
      </w:r>
      <w:r>
        <w:rPr>
          <w:rFonts w:ascii="宋体" w:hAnsi="宋体" w:eastAsia="宋体" w:cs="宋体"/>
          <w:color w:val="333333"/>
          <w:spacing w:val="7"/>
          <w:sz w:val="31"/>
          <w:szCs w:val="31"/>
        </w:rPr>
        <w:t xml:space="preserve"> </w:t>
      </w:r>
      <w:r>
        <w:rPr>
          <w:rFonts w:ascii="宋体" w:hAnsi="宋体" w:eastAsia="宋体" w:cs="宋体"/>
          <w:color w:val="333333"/>
          <w:spacing w:val="9"/>
          <w:sz w:val="31"/>
          <w:szCs w:val="31"/>
        </w:rPr>
        <w:t>大人才工程的实施，统筹推进人才发展规划确定的目标任</w:t>
      </w:r>
      <w:r>
        <w:rPr>
          <w:rFonts w:ascii="宋体" w:hAnsi="宋体" w:eastAsia="宋体" w:cs="宋体"/>
          <w:color w:val="333333"/>
          <w:spacing w:val="7"/>
          <w:sz w:val="31"/>
          <w:szCs w:val="31"/>
        </w:rPr>
        <w:t xml:space="preserve"> </w:t>
      </w:r>
      <w:r>
        <w:rPr>
          <w:rFonts w:ascii="宋体" w:hAnsi="宋体" w:eastAsia="宋体" w:cs="宋体"/>
          <w:color w:val="333333"/>
          <w:spacing w:val="8"/>
          <w:sz w:val="31"/>
          <w:szCs w:val="31"/>
        </w:rPr>
        <w:t>务；开展高层次人才的联系服务工作。</w:t>
      </w:r>
    </w:p>
    <w:p w14:paraId="72E5A178">
      <w:pPr>
        <w:spacing w:before="330" w:line="414" w:lineRule="auto"/>
        <w:ind w:left="23" w:right="379" w:firstLine="655"/>
        <w:rPr>
          <w:rFonts w:ascii="宋体" w:hAnsi="宋体" w:eastAsia="宋体" w:cs="宋体"/>
          <w:sz w:val="31"/>
          <w:szCs w:val="31"/>
        </w:rPr>
      </w:pPr>
      <w:r>
        <w:rPr>
          <w:rFonts w:ascii="宋体" w:hAnsi="宋体" w:eastAsia="宋体" w:cs="宋体"/>
          <w:color w:val="333333"/>
          <w:spacing w:val="6"/>
          <w:sz w:val="31"/>
          <w:szCs w:val="31"/>
        </w:rPr>
        <w:t>（十三）负责研究拟定全区行政事业单位管理体制、</w:t>
      </w:r>
      <w:r>
        <w:rPr>
          <w:rFonts w:ascii="宋体" w:hAnsi="宋体" w:eastAsia="宋体" w:cs="宋体"/>
          <w:color w:val="333333"/>
          <w:spacing w:val="12"/>
          <w:sz w:val="31"/>
          <w:szCs w:val="31"/>
        </w:rPr>
        <w:t xml:space="preserve"> </w:t>
      </w:r>
      <w:r>
        <w:rPr>
          <w:rFonts w:ascii="宋体" w:hAnsi="宋体" w:eastAsia="宋体" w:cs="宋体"/>
          <w:color w:val="333333"/>
          <w:spacing w:val="9"/>
          <w:sz w:val="31"/>
          <w:szCs w:val="31"/>
        </w:rPr>
        <w:t>机构改革的总体方案和全区各部门行政编制总额分配方</w:t>
      </w:r>
    </w:p>
    <w:p w14:paraId="6C4F6400">
      <w:pPr>
        <w:spacing w:before="48" w:line="225" w:lineRule="auto"/>
        <w:ind w:left="27"/>
        <w:rPr>
          <w:rFonts w:ascii="宋体" w:hAnsi="宋体" w:eastAsia="宋体" w:cs="宋体"/>
          <w:sz w:val="31"/>
          <w:szCs w:val="31"/>
        </w:rPr>
      </w:pPr>
      <w:r>
        <w:rPr>
          <w:rFonts w:ascii="宋体" w:hAnsi="宋体" w:eastAsia="宋体" w:cs="宋体"/>
          <w:color w:val="333333"/>
          <w:spacing w:val="9"/>
          <w:sz w:val="31"/>
          <w:szCs w:val="31"/>
        </w:rPr>
        <w:t>案，指导协调全区机关事业单位管理体制及机构改革工</w:t>
      </w:r>
    </w:p>
    <w:p w14:paraId="1A12395C">
      <w:pPr>
        <w:pStyle w:val="2"/>
        <w:spacing w:line="243" w:lineRule="auto"/>
      </w:pPr>
    </w:p>
    <w:p w14:paraId="646CBDE3">
      <w:pPr>
        <w:spacing w:before="101" w:line="421" w:lineRule="auto"/>
        <w:ind w:left="23" w:right="328" w:firstLine="2"/>
        <w:rPr>
          <w:rFonts w:ascii="宋体" w:hAnsi="宋体" w:eastAsia="宋体" w:cs="宋体"/>
          <w:sz w:val="31"/>
          <w:szCs w:val="31"/>
        </w:rPr>
      </w:pPr>
      <w:r>
        <w:rPr>
          <w:rFonts w:ascii="宋体" w:hAnsi="宋体" w:eastAsia="宋体" w:cs="宋体"/>
          <w:color w:val="333333"/>
          <w:spacing w:val="9"/>
          <w:sz w:val="31"/>
          <w:szCs w:val="31"/>
        </w:rPr>
        <w:t>作；审核全区党政群机关、街道、园区管理机构、事业单 位的机构编制方案；调查研究并监督检查全区行政管理体</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制和机构改革及机构编制管理的执行情况，报告工委（区</w:t>
      </w:r>
      <w:r>
        <w:rPr>
          <w:rFonts w:ascii="宋体" w:hAnsi="宋体" w:eastAsia="宋体" w:cs="宋体"/>
          <w:color w:val="333333"/>
          <w:spacing w:val="11"/>
          <w:sz w:val="31"/>
          <w:szCs w:val="31"/>
        </w:rPr>
        <w:t xml:space="preserve"> </w:t>
      </w:r>
      <w:r>
        <w:rPr>
          <w:rFonts w:ascii="宋体" w:hAnsi="宋体" w:eastAsia="宋体" w:cs="宋体"/>
          <w:color w:val="333333"/>
          <w:spacing w:val="8"/>
          <w:sz w:val="31"/>
          <w:szCs w:val="31"/>
        </w:rPr>
        <w:t>委）编委并上报工委（区委）、管委会（区政府）。</w:t>
      </w:r>
    </w:p>
    <w:p w14:paraId="36BDA19D">
      <w:pPr>
        <w:spacing w:before="328" w:line="424" w:lineRule="auto"/>
        <w:ind w:left="29" w:right="328" w:firstLine="650"/>
        <w:jc w:val="both"/>
        <w:rPr>
          <w:rFonts w:ascii="宋体" w:hAnsi="宋体" w:eastAsia="宋体" w:cs="宋体"/>
          <w:sz w:val="31"/>
          <w:szCs w:val="31"/>
        </w:rPr>
      </w:pPr>
      <w:r>
        <w:rPr>
          <w:rFonts w:ascii="宋体" w:hAnsi="宋体" w:eastAsia="宋体" w:cs="宋体"/>
          <w:color w:val="333333"/>
          <w:spacing w:val="8"/>
          <w:sz w:val="31"/>
          <w:szCs w:val="31"/>
        </w:rPr>
        <w:t>（十四）负责研究拟订和组织实施全区机构编制管理</w:t>
      </w:r>
      <w:r>
        <w:rPr>
          <w:rFonts w:ascii="宋体" w:hAnsi="宋体" w:eastAsia="宋体" w:cs="宋体"/>
          <w:color w:val="333333"/>
          <w:spacing w:val="17"/>
          <w:sz w:val="31"/>
          <w:szCs w:val="31"/>
        </w:rPr>
        <w:t xml:space="preserve"> </w:t>
      </w:r>
      <w:r>
        <w:rPr>
          <w:rFonts w:ascii="宋体" w:hAnsi="宋体" w:eastAsia="宋体" w:cs="宋体"/>
          <w:color w:val="333333"/>
          <w:spacing w:val="9"/>
          <w:sz w:val="31"/>
          <w:szCs w:val="31"/>
        </w:rPr>
        <w:t>办法；统一管理全区各级各类机关、事业单位的机构编制</w:t>
      </w:r>
      <w:r>
        <w:rPr>
          <w:rFonts w:ascii="宋体" w:hAnsi="宋体" w:eastAsia="宋体" w:cs="宋体"/>
          <w:color w:val="333333"/>
          <w:spacing w:val="6"/>
          <w:sz w:val="31"/>
          <w:szCs w:val="31"/>
        </w:rPr>
        <w:t xml:space="preserve"> </w:t>
      </w:r>
      <w:r>
        <w:rPr>
          <w:rFonts w:ascii="宋体" w:hAnsi="宋体" w:eastAsia="宋体" w:cs="宋体"/>
          <w:color w:val="333333"/>
          <w:spacing w:val="9"/>
          <w:sz w:val="31"/>
          <w:szCs w:val="31"/>
        </w:rPr>
        <w:t>工作；研究提出各部门的职能配置及调整和领导职数配备</w:t>
      </w:r>
      <w:r>
        <w:rPr>
          <w:rFonts w:ascii="宋体" w:hAnsi="宋体" w:eastAsia="宋体" w:cs="宋体"/>
          <w:color w:val="333333"/>
          <w:spacing w:val="6"/>
          <w:sz w:val="31"/>
          <w:szCs w:val="31"/>
        </w:rPr>
        <w:t xml:space="preserve"> </w:t>
      </w:r>
      <w:r>
        <w:rPr>
          <w:rFonts w:ascii="宋体" w:hAnsi="宋体" w:eastAsia="宋体" w:cs="宋体"/>
          <w:color w:val="333333"/>
          <w:spacing w:val="9"/>
          <w:sz w:val="31"/>
          <w:szCs w:val="31"/>
        </w:rPr>
        <w:t>意见；协调划分各部门、街道、园区之间的职权界限；负</w:t>
      </w:r>
      <w:r>
        <w:rPr>
          <w:rFonts w:ascii="宋体" w:hAnsi="宋体" w:eastAsia="宋体" w:cs="宋体"/>
          <w:color w:val="333333"/>
          <w:spacing w:val="6"/>
          <w:sz w:val="31"/>
          <w:szCs w:val="31"/>
        </w:rPr>
        <w:t xml:space="preserve"> </w:t>
      </w:r>
      <w:r>
        <w:rPr>
          <w:rFonts w:ascii="宋体" w:hAnsi="宋体" w:eastAsia="宋体" w:cs="宋体"/>
          <w:color w:val="333333"/>
          <w:spacing w:val="9"/>
          <w:sz w:val="31"/>
          <w:szCs w:val="31"/>
        </w:rPr>
        <w:t>责全区机关事业单位政务和公益域名及网站挂表工作；负</w:t>
      </w:r>
      <w:r>
        <w:rPr>
          <w:rFonts w:ascii="宋体" w:hAnsi="宋体" w:eastAsia="宋体" w:cs="宋体"/>
          <w:color w:val="333333"/>
          <w:spacing w:val="6"/>
          <w:sz w:val="31"/>
          <w:szCs w:val="31"/>
        </w:rPr>
        <w:t xml:space="preserve"> </w:t>
      </w:r>
      <w:r>
        <w:rPr>
          <w:rFonts w:ascii="宋体" w:hAnsi="宋体" w:eastAsia="宋体" w:cs="宋体"/>
          <w:color w:val="333333"/>
          <w:spacing w:val="8"/>
          <w:sz w:val="31"/>
          <w:szCs w:val="31"/>
        </w:rPr>
        <w:t>责全区事业单位法人登记和管理工作。</w:t>
      </w:r>
    </w:p>
    <w:p w14:paraId="0A3428C7">
      <w:pPr>
        <w:spacing w:line="424" w:lineRule="auto"/>
        <w:rPr>
          <w:rFonts w:ascii="宋体" w:hAnsi="宋体" w:eastAsia="宋体" w:cs="宋体"/>
          <w:sz w:val="31"/>
          <w:szCs w:val="31"/>
        </w:rPr>
        <w:sectPr>
          <w:pgSz w:w="11915" w:h="16851"/>
          <w:pgMar w:top="1432" w:right="1787" w:bottom="0" w:left="1787" w:header="0" w:footer="0" w:gutter="0"/>
          <w:cols w:space="720" w:num="1"/>
        </w:sectPr>
      </w:pPr>
    </w:p>
    <w:p w14:paraId="31001A2E">
      <w:pPr>
        <w:spacing w:before="212" w:line="421" w:lineRule="auto"/>
        <w:ind w:left="26" w:right="328" w:firstLine="652"/>
        <w:rPr>
          <w:rFonts w:ascii="宋体" w:hAnsi="宋体" w:eastAsia="宋体" w:cs="宋体"/>
          <w:sz w:val="31"/>
          <w:szCs w:val="31"/>
        </w:rPr>
      </w:pPr>
      <w:r>
        <w:rPr>
          <w:rFonts w:ascii="宋体" w:hAnsi="宋体" w:eastAsia="宋体" w:cs="宋体"/>
          <w:color w:val="333333"/>
          <w:spacing w:val="8"/>
          <w:sz w:val="31"/>
          <w:szCs w:val="31"/>
        </w:rPr>
        <w:t>（十五）负责拟定全区绩效管理和区管领导班子及领</w:t>
      </w:r>
      <w:r>
        <w:rPr>
          <w:rFonts w:ascii="宋体" w:hAnsi="宋体" w:eastAsia="宋体" w:cs="宋体"/>
          <w:color w:val="333333"/>
          <w:spacing w:val="17"/>
          <w:sz w:val="31"/>
          <w:szCs w:val="31"/>
        </w:rPr>
        <w:t xml:space="preserve"> </w:t>
      </w:r>
      <w:r>
        <w:rPr>
          <w:rFonts w:ascii="宋体" w:hAnsi="宋体" w:eastAsia="宋体" w:cs="宋体"/>
          <w:color w:val="333333"/>
          <w:spacing w:val="9"/>
          <w:sz w:val="31"/>
          <w:szCs w:val="31"/>
        </w:rPr>
        <w:t xml:space="preserve">导干部综合考核评价的实施办法，建立日常考核、分类考 核、近距离考核的知事识人体系，并组织实施；负责组织 </w:t>
      </w:r>
      <w:r>
        <w:rPr>
          <w:rFonts w:ascii="宋体" w:hAnsi="宋体" w:eastAsia="宋体" w:cs="宋体"/>
          <w:color w:val="333333"/>
          <w:spacing w:val="6"/>
          <w:sz w:val="31"/>
          <w:szCs w:val="31"/>
        </w:rPr>
        <w:t>协调全区绩效管理目标的分析研究、制定下达、</w:t>
      </w:r>
      <w:r>
        <w:rPr>
          <w:rFonts w:ascii="宋体" w:hAnsi="宋体" w:eastAsia="宋体" w:cs="宋体"/>
          <w:color w:val="333333"/>
          <w:spacing w:val="-75"/>
          <w:sz w:val="31"/>
          <w:szCs w:val="31"/>
        </w:rPr>
        <w:t xml:space="preserve"> </w:t>
      </w:r>
      <w:r>
        <w:rPr>
          <w:rFonts w:ascii="宋体" w:hAnsi="宋体" w:eastAsia="宋体" w:cs="宋体"/>
          <w:color w:val="333333"/>
          <w:spacing w:val="6"/>
          <w:sz w:val="31"/>
          <w:szCs w:val="31"/>
        </w:rPr>
        <w:t>日常监</w:t>
      </w:r>
    </w:p>
    <w:p w14:paraId="5D9B9335">
      <w:pPr>
        <w:spacing w:before="49" w:line="414" w:lineRule="auto"/>
        <w:ind w:left="29" w:right="328" w:firstLine="2"/>
        <w:rPr>
          <w:rFonts w:ascii="宋体" w:hAnsi="宋体" w:eastAsia="宋体" w:cs="宋体"/>
          <w:sz w:val="31"/>
          <w:szCs w:val="31"/>
        </w:rPr>
      </w:pPr>
      <w:r>
        <w:rPr>
          <w:rFonts w:ascii="宋体" w:hAnsi="宋体" w:eastAsia="宋体" w:cs="宋体"/>
          <w:color w:val="333333"/>
          <w:spacing w:val="9"/>
          <w:sz w:val="31"/>
          <w:szCs w:val="31"/>
        </w:rPr>
        <w:t>管、考核评价、结果运用等工作；综合掌握全区绩效管理</w:t>
      </w:r>
      <w:r>
        <w:rPr>
          <w:rFonts w:ascii="宋体" w:hAnsi="宋体" w:eastAsia="宋体" w:cs="宋体"/>
          <w:color w:val="333333"/>
          <w:spacing w:val="3"/>
          <w:sz w:val="31"/>
          <w:szCs w:val="31"/>
        </w:rPr>
        <w:t xml:space="preserve"> </w:t>
      </w:r>
      <w:r>
        <w:rPr>
          <w:rFonts w:ascii="宋体" w:hAnsi="宋体" w:eastAsia="宋体" w:cs="宋体"/>
          <w:color w:val="333333"/>
          <w:spacing w:val="9"/>
          <w:sz w:val="31"/>
          <w:szCs w:val="31"/>
        </w:rPr>
        <w:t>工作动态，调查研究解决工作中出现的新情况、新</w:t>
      </w:r>
      <w:r>
        <w:rPr>
          <w:rFonts w:ascii="宋体" w:hAnsi="宋体" w:eastAsia="宋体" w:cs="宋体"/>
          <w:color w:val="333333"/>
          <w:spacing w:val="8"/>
          <w:sz w:val="31"/>
          <w:szCs w:val="31"/>
        </w:rPr>
        <w:t>问题。</w:t>
      </w:r>
    </w:p>
    <w:p w14:paraId="160C7B72">
      <w:pPr>
        <w:spacing w:before="329" w:line="225" w:lineRule="auto"/>
        <w:ind w:left="679"/>
        <w:rPr>
          <w:rFonts w:ascii="宋体" w:hAnsi="宋体" w:eastAsia="宋体" w:cs="宋体"/>
          <w:sz w:val="31"/>
          <w:szCs w:val="31"/>
        </w:rPr>
      </w:pPr>
      <w:r>
        <w:rPr>
          <w:rFonts w:ascii="宋体" w:hAnsi="宋体" w:eastAsia="宋体" w:cs="宋体"/>
          <w:color w:val="333333"/>
          <w:spacing w:val="8"/>
          <w:sz w:val="31"/>
          <w:szCs w:val="31"/>
        </w:rPr>
        <w:t>（十六）负责全区老干部工作的综合指导和协调工</w:t>
      </w:r>
    </w:p>
    <w:p w14:paraId="75D92FB7">
      <w:pPr>
        <w:spacing w:before="339" w:line="425" w:lineRule="auto"/>
        <w:ind w:left="23" w:right="328" w:firstLine="2"/>
        <w:rPr>
          <w:rFonts w:ascii="宋体" w:hAnsi="宋体" w:eastAsia="宋体" w:cs="宋体"/>
          <w:sz w:val="31"/>
          <w:szCs w:val="31"/>
        </w:rPr>
      </w:pPr>
      <w:r>
        <w:rPr>
          <w:rFonts w:ascii="宋体" w:hAnsi="宋体" w:eastAsia="宋体" w:cs="宋体"/>
          <w:color w:val="333333"/>
          <w:spacing w:val="9"/>
          <w:sz w:val="31"/>
          <w:szCs w:val="31"/>
        </w:rPr>
        <w:t>作；负责离休干部和市管退休干部的管理和服务工作，督 促检查老干部的政治、生活待遇的落实；做好老干部的来</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信来访工作，及时处理和协调老干部信访中的重大问题；</w:t>
      </w:r>
      <w:r>
        <w:rPr>
          <w:rFonts w:ascii="宋体" w:hAnsi="宋体" w:eastAsia="宋体" w:cs="宋体"/>
          <w:color w:val="333333"/>
          <w:spacing w:val="2"/>
          <w:sz w:val="31"/>
          <w:szCs w:val="31"/>
        </w:rPr>
        <w:t xml:space="preserve"> </w:t>
      </w:r>
      <w:r>
        <w:rPr>
          <w:rFonts w:ascii="宋体" w:hAnsi="宋体" w:eastAsia="宋体" w:cs="宋体"/>
          <w:color w:val="333333"/>
          <w:spacing w:val="9"/>
          <w:sz w:val="31"/>
          <w:szCs w:val="31"/>
        </w:rPr>
        <w:t>组织和指导全区老干部开展各类活动，丰富老干部的精神</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文化生活；负责管理区属特困专项救助资金，解决老干部</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及遗属生活中的实际困难，协同有关部门做好老干部医疗</w:t>
      </w:r>
      <w:r>
        <w:rPr>
          <w:rFonts w:ascii="宋体" w:hAnsi="宋体" w:eastAsia="宋体" w:cs="宋体"/>
          <w:color w:val="333333"/>
          <w:spacing w:val="11"/>
          <w:sz w:val="31"/>
          <w:szCs w:val="31"/>
        </w:rPr>
        <w:t xml:space="preserve"> </w:t>
      </w:r>
      <w:r>
        <w:rPr>
          <w:rFonts w:ascii="宋体" w:hAnsi="宋体" w:eastAsia="宋体" w:cs="宋体"/>
          <w:color w:val="333333"/>
          <w:spacing w:val="7"/>
          <w:sz w:val="31"/>
          <w:szCs w:val="31"/>
        </w:rPr>
        <w:t>保健、丧葬和抚恤工作。</w:t>
      </w:r>
    </w:p>
    <w:p w14:paraId="35E7E8F1">
      <w:pPr>
        <w:spacing w:before="324" w:line="422" w:lineRule="auto"/>
        <w:ind w:left="25" w:right="328" w:firstLine="653"/>
        <w:jc w:val="both"/>
        <w:rPr>
          <w:rFonts w:ascii="宋体" w:hAnsi="宋体" w:eastAsia="宋体" w:cs="宋体"/>
          <w:sz w:val="31"/>
          <w:szCs w:val="31"/>
        </w:rPr>
      </w:pPr>
      <w:r>
        <w:rPr>
          <w:rFonts w:ascii="宋体" w:hAnsi="宋体" w:eastAsia="宋体" w:cs="宋体"/>
          <w:color w:val="333333"/>
          <w:spacing w:val="8"/>
          <w:sz w:val="31"/>
          <w:szCs w:val="31"/>
        </w:rPr>
        <w:t>（十七）负责全区党的组织建设、干部管理、人才工</w:t>
      </w:r>
      <w:r>
        <w:rPr>
          <w:rFonts w:ascii="宋体" w:hAnsi="宋体" w:eastAsia="宋体" w:cs="宋体"/>
          <w:color w:val="333333"/>
          <w:spacing w:val="17"/>
          <w:sz w:val="31"/>
          <w:szCs w:val="31"/>
        </w:rPr>
        <w:t xml:space="preserve"> </w:t>
      </w:r>
      <w:r>
        <w:rPr>
          <w:rFonts w:ascii="宋体" w:hAnsi="宋体" w:eastAsia="宋体" w:cs="宋体"/>
          <w:color w:val="333333"/>
          <w:spacing w:val="9"/>
          <w:sz w:val="31"/>
          <w:szCs w:val="31"/>
        </w:rPr>
        <w:t>作、机构编制、公务员管理、综合考评和老干部工作的新</w:t>
      </w:r>
      <w:r>
        <w:rPr>
          <w:rFonts w:ascii="宋体" w:hAnsi="宋体" w:eastAsia="宋体" w:cs="宋体"/>
          <w:color w:val="333333"/>
          <w:spacing w:val="10"/>
          <w:sz w:val="31"/>
          <w:szCs w:val="31"/>
        </w:rPr>
        <w:t xml:space="preserve"> </w:t>
      </w:r>
      <w:r>
        <w:rPr>
          <w:rFonts w:ascii="宋体" w:hAnsi="宋体" w:eastAsia="宋体" w:cs="宋体"/>
          <w:color w:val="333333"/>
          <w:spacing w:val="9"/>
          <w:sz w:val="31"/>
          <w:szCs w:val="31"/>
        </w:rPr>
        <w:t>闻宣传和调查研究工作；负责对全区组工系统信访工作的</w:t>
      </w:r>
      <w:r>
        <w:rPr>
          <w:rFonts w:ascii="宋体" w:hAnsi="宋体" w:eastAsia="宋体" w:cs="宋体"/>
          <w:color w:val="333333"/>
          <w:spacing w:val="10"/>
          <w:sz w:val="31"/>
          <w:szCs w:val="31"/>
        </w:rPr>
        <w:t xml:space="preserve"> </w:t>
      </w:r>
      <w:r>
        <w:rPr>
          <w:rFonts w:ascii="宋体" w:hAnsi="宋体" w:eastAsia="宋体" w:cs="宋体"/>
          <w:color w:val="333333"/>
          <w:spacing w:val="9"/>
          <w:sz w:val="31"/>
          <w:szCs w:val="31"/>
        </w:rPr>
        <w:t>宏观指导，接待和办理有关来信来访；负责全区组工系统</w:t>
      </w:r>
    </w:p>
    <w:p w14:paraId="0DEF5379">
      <w:pPr>
        <w:spacing w:line="422" w:lineRule="auto"/>
        <w:rPr>
          <w:rFonts w:ascii="宋体" w:hAnsi="宋体" w:eastAsia="宋体" w:cs="宋体"/>
          <w:sz w:val="31"/>
          <w:szCs w:val="31"/>
        </w:rPr>
        <w:sectPr>
          <w:pgSz w:w="11915" w:h="16851"/>
          <w:pgMar w:top="1432" w:right="1787" w:bottom="0" w:left="1787" w:header="0" w:footer="0" w:gutter="0"/>
          <w:cols w:space="720" w:num="1"/>
        </w:sectPr>
      </w:pPr>
    </w:p>
    <w:p w14:paraId="11D940BF">
      <w:pPr>
        <w:spacing w:before="209" w:line="415" w:lineRule="auto"/>
        <w:ind w:left="27" w:right="328" w:firstLine="49"/>
        <w:rPr>
          <w:rFonts w:ascii="宋体" w:hAnsi="宋体" w:eastAsia="宋体" w:cs="宋体"/>
          <w:sz w:val="31"/>
          <w:szCs w:val="31"/>
        </w:rPr>
      </w:pPr>
      <w:r>
        <w:rPr>
          <w:rFonts w:ascii="宋体" w:hAnsi="宋体" w:eastAsia="宋体" w:cs="宋体"/>
          <w:color w:val="333333"/>
          <w:spacing w:val="7"/>
          <w:sz w:val="31"/>
          <w:szCs w:val="31"/>
        </w:rPr>
        <w:t>自身建设、组工信息、网络宣传、文书档案管理的综合协</w:t>
      </w:r>
      <w:r>
        <w:rPr>
          <w:rFonts w:ascii="宋体" w:hAnsi="宋体" w:eastAsia="宋体" w:cs="宋体"/>
          <w:color w:val="333333"/>
          <w:spacing w:val="8"/>
          <w:sz w:val="31"/>
          <w:szCs w:val="31"/>
        </w:rPr>
        <w:t xml:space="preserve"> </w:t>
      </w:r>
      <w:r>
        <w:rPr>
          <w:rFonts w:ascii="宋体" w:hAnsi="宋体" w:eastAsia="宋体" w:cs="宋体"/>
          <w:color w:val="333333"/>
          <w:spacing w:val="6"/>
          <w:sz w:val="31"/>
          <w:szCs w:val="31"/>
        </w:rPr>
        <w:t>调、宏观指导。</w:t>
      </w:r>
    </w:p>
    <w:p w14:paraId="383ABA1C">
      <w:pPr>
        <w:spacing w:before="322" w:line="425" w:lineRule="auto"/>
        <w:ind w:left="23" w:right="328" w:firstLine="655"/>
        <w:rPr>
          <w:rFonts w:ascii="宋体" w:hAnsi="宋体" w:eastAsia="宋体" w:cs="宋体"/>
          <w:sz w:val="31"/>
          <w:szCs w:val="31"/>
        </w:rPr>
      </w:pPr>
      <w:r>
        <w:rPr>
          <w:rFonts w:ascii="宋体" w:hAnsi="宋体" w:eastAsia="宋体" w:cs="宋体"/>
          <w:color w:val="333333"/>
          <w:spacing w:val="8"/>
          <w:sz w:val="31"/>
          <w:szCs w:val="31"/>
        </w:rPr>
        <w:t>（十八）负责全区组工系统信息化建设、干部信息管</w:t>
      </w:r>
      <w:r>
        <w:rPr>
          <w:rFonts w:ascii="宋体" w:hAnsi="宋体" w:eastAsia="宋体" w:cs="宋体"/>
          <w:color w:val="333333"/>
          <w:spacing w:val="17"/>
          <w:sz w:val="31"/>
          <w:szCs w:val="31"/>
        </w:rPr>
        <w:t xml:space="preserve"> </w:t>
      </w:r>
      <w:r>
        <w:rPr>
          <w:rFonts w:ascii="宋体" w:hAnsi="宋体" w:eastAsia="宋体" w:cs="宋体"/>
          <w:color w:val="333333"/>
          <w:spacing w:val="9"/>
          <w:sz w:val="31"/>
          <w:szCs w:val="31"/>
        </w:rPr>
        <w:t>理、干部档案管理、干部统计工作的宏观指导，组织实施</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全区组织系统信息化工作制度；负责党建网和机构编制业</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务管理平台维护管理；负责区管干部档案管理、材料审核</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及区管干部学历学位更改审批工作；负责全区区管干部、</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组工干部、机构编制、公务员、老干部等各项统计分析工</w:t>
      </w:r>
      <w:r>
        <w:rPr>
          <w:rFonts w:ascii="宋体" w:hAnsi="宋体" w:eastAsia="宋体" w:cs="宋体"/>
          <w:color w:val="333333"/>
          <w:spacing w:val="11"/>
          <w:sz w:val="31"/>
          <w:szCs w:val="31"/>
        </w:rPr>
        <w:t xml:space="preserve"> </w:t>
      </w:r>
      <w:r>
        <w:rPr>
          <w:rFonts w:ascii="宋体" w:hAnsi="宋体" w:eastAsia="宋体" w:cs="宋体"/>
          <w:color w:val="333333"/>
          <w:spacing w:val="8"/>
          <w:sz w:val="31"/>
          <w:szCs w:val="31"/>
        </w:rPr>
        <w:t>作；负责区管干部出国（境）备案管理工作。</w:t>
      </w:r>
    </w:p>
    <w:p w14:paraId="46B49489">
      <w:pPr>
        <w:spacing w:before="328" w:line="419" w:lineRule="auto"/>
        <w:ind w:left="26" w:right="328" w:firstLine="652"/>
        <w:jc w:val="both"/>
        <w:rPr>
          <w:rFonts w:ascii="宋体" w:hAnsi="宋体" w:eastAsia="宋体" w:cs="宋体"/>
          <w:sz w:val="31"/>
          <w:szCs w:val="31"/>
        </w:rPr>
      </w:pPr>
      <w:r>
        <w:rPr>
          <w:rFonts w:ascii="宋体" w:hAnsi="宋体" w:eastAsia="宋体" w:cs="宋体"/>
          <w:color w:val="333333"/>
          <w:spacing w:val="8"/>
          <w:sz w:val="31"/>
          <w:szCs w:val="31"/>
        </w:rPr>
        <w:t>（十九）按规定承担全面从严治党、国家安全、意识</w:t>
      </w:r>
      <w:r>
        <w:rPr>
          <w:rFonts w:ascii="宋体" w:hAnsi="宋体" w:eastAsia="宋体" w:cs="宋体"/>
          <w:color w:val="333333"/>
          <w:spacing w:val="17"/>
          <w:sz w:val="31"/>
          <w:szCs w:val="31"/>
        </w:rPr>
        <w:t xml:space="preserve"> </w:t>
      </w:r>
      <w:r>
        <w:rPr>
          <w:rFonts w:ascii="宋体" w:hAnsi="宋体" w:eastAsia="宋体" w:cs="宋体"/>
          <w:color w:val="333333"/>
          <w:spacing w:val="9"/>
          <w:sz w:val="31"/>
          <w:szCs w:val="31"/>
        </w:rPr>
        <w:t xml:space="preserve">形态、综治维稳、精神文明建设、安全生产、生态环境保 </w:t>
      </w:r>
      <w:r>
        <w:rPr>
          <w:rFonts w:ascii="宋体" w:hAnsi="宋体" w:eastAsia="宋体" w:cs="宋体"/>
          <w:color w:val="333333"/>
          <w:spacing w:val="7"/>
          <w:sz w:val="31"/>
          <w:szCs w:val="31"/>
        </w:rPr>
        <w:t>护、保密等主体责任。</w:t>
      </w:r>
    </w:p>
    <w:p w14:paraId="01A874BB">
      <w:pPr>
        <w:spacing w:before="329" w:line="225" w:lineRule="auto"/>
        <w:ind w:left="679"/>
        <w:rPr>
          <w:rFonts w:ascii="宋体" w:hAnsi="宋体" w:eastAsia="宋体" w:cs="宋体"/>
          <w:sz w:val="31"/>
          <w:szCs w:val="31"/>
        </w:rPr>
      </w:pPr>
      <w:r>
        <w:rPr>
          <w:rFonts w:ascii="宋体" w:hAnsi="宋体" w:eastAsia="宋体" w:cs="宋体"/>
          <w:color w:val="333333"/>
          <w:spacing w:val="7"/>
          <w:sz w:val="31"/>
          <w:szCs w:val="31"/>
        </w:rPr>
        <w:t>（二十）完成上级交办的其他工作任务。</w:t>
      </w:r>
    </w:p>
    <w:p w14:paraId="08EA4BF3">
      <w:pPr>
        <w:pStyle w:val="2"/>
        <w:spacing w:line="259" w:lineRule="auto"/>
      </w:pPr>
    </w:p>
    <w:p w14:paraId="18251142">
      <w:pPr>
        <w:pStyle w:val="2"/>
        <w:spacing w:line="259" w:lineRule="auto"/>
      </w:pPr>
    </w:p>
    <w:p w14:paraId="743619BE">
      <w:pPr>
        <w:spacing w:before="101" w:line="227" w:lineRule="auto"/>
        <w:ind w:left="671"/>
        <w:rPr>
          <w:rFonts w:ascii="黑体" w:hAnsi="黑体" w:eastAsia="黑体" w:cs="黑体"/>
          <w:sz w:val="31"/>
          <w:szCs w:val="31"/>
        </w:rPr>
      </w:pPr>
      <w:r>
        <w:rPr>
          <w:rFonts w:ascii="黑体" w:hAnsi="黑体" w:eastAsia="黑体" w:cs="黑体"/>
          <w:color w:val="333333"/>
          <w:spacing w:val="8"/>
          <w:sz w:val="31"/>
          <w:szCs w:val="31"/>
        </w:rPr>
        <w:t>二、部门决算单位构成</w:t>
      </w:r>
    </w:p>
    <w:p w14:paraId="74616918">
      <w:pPr>
        <w:pStyle w:val="2"/>
        <w:spacing w:line="257" w:lineRule="auto"/>
      </w:pPr>
    </w:p>
    <w:p w14:paraId="4F5AA2AF">
      <w:pPr>
        <w:pStyle w:val="2"/>
        <w:spacing w:line="257" w:lineRule="auto"/>
      </w:pPr>
    </w:p>
    <w:p w14:paraId="5CE71E7B">
      <w:pPr>
        <w:spacing w:before="101" w:line="419" w:lineRule="auto"/>
        <w:ind w:left="25" w:right="87" w:firstLine="644"/>
        <w:rPr>
          <w:rFonts w:ascii="宋体" w:hAnsi="宋体" w:eastAsia="宋体" w:cs="宋体"/>
          <w:sz w:val="31"/>
          <w:szCs w:val="31"/>
        </w:rPr>
      </w:pPr>
      <w:r>
        <w:rPr>
          <w:rFonts w:ascii="宋体" w:hAnsi="宋体" w:eastAsia="宋体" w:cs="宋体"/>
          <w:color w:val="333333"/>
          <w:spacing w:val="9"/>
          <w:sz w:val="31"/>
          <w:szCs w:val="31"/>
        </w:rPr>
        <w:t>从单位构成看，中共武汉经济技术开发区工委（汉南</w:t>
      </w:r>
      <w:r>
        <w:rPr>
          <w:rFonts w:ascii="宋体" w:hAnsi="宋体" w:eastAsia="宋体" w:cs="宋体"/>
          <w:color w:val="333333"/>
          <w:spacing w:val="1"/>
          <w:sz w:val="31"/>
          <w:szCs w:val="31"/>
        </w:rPr>
        <w:t xml:space="preserve">  </w:t>
      </w:r>
      <w:r>
        <w:rPr>
          <w:rFonts w:ascii="宋体" w:hAnsi="宋体" w:eastAsia="宋体" w:cs="宋体"/>
          <w:color w:val="333333"/>
          <w:spacing w:val="8"/>
          <w:sz w:val="31"/>
          <w:szCs w:val="31"/>
        </w:rPr>
        <w:t>区委）组织部部门决算由纳入独立核算的单位本级决算和</w:t>
      </w:r>
      <w:r>
        <w:rPr>
          <w:rFonts w:ascii="宋体" w:hAnsi="宋体" w:eastAsia="宋体" w:cs="宋体"/>
          <w:color w:val="333333"/>
          <w:spacing w:val="-42"/>
          <w:sz w:val="31"/>
          <w:szCs w:val="31"/>
        </w:rPr>
        <w:t xml:space="preserve"> </w:t>
      </w:r>
      <w:r>
        <w:rPr>
          <w:rFonts w:ascii="宋体" w:hAnsi="宋体" w:eastAsia="宋体" w:cs="宋体"/>
          <w:color w:val="333333"/>
          <w:spacing w:val="8"/>
          <w:sz w:val="31"/>
          <w:szCs w:val="31"/>
        </w:rPr>
        <w:t>3</w:t>
      </w:r>
      <w:r>
        <w:rPr>
          <w:rFonts w:ascii="宋体" w:hAnsi="宋体" w:eastAsia="宋体" w:cs="宋体"/>
          <w:color w:val="333333"/>
          <w:sz w:val="31"/>
          <w:szCs w:val="31"/>
        </w:rPr>
        <w:t xml:space="preserve"> </w:t>
      </w:r>
      <w:r>
        <w:rPr>
          <w:rFonts w:ascii="宋体" w:hAnsi="宋体" w:eastAsia="宋体" w:cs="宋体"/>
          <w:color w:val="333333"/>
          <w:spacing w:val="7"/>
          <w:sz w:val="31"/>
          <w:szCs w:val="31"/>
        </w:rPr>
        <w:t>个下属单位决算组成。</w:t>
      </w:r>
    </w:p>
    <w:p w14:paraId="4341F8D6">
      <w:pPr>
        <w:spacing w:line="419" w:lineRule="auto"/>
        <w:rPr>
          <w:rFonts w:ascii="宋体" w:hAnsi="宋体" w:eastAsia="宋体" w:cs="宋体"/>
          <w:sz w:val="31"/>
          <w:szCs w:val="31"/>
        </w:rPr>
        <w:sectPr>
          <w:pgSz w:w="11915" w:h="16851"/>
          <w:pgMar w:top="1432" w:right="1787" w:bottom="0" w:left="1787" w:header="0" w:footer="0" w:gutter="0"/>
          <w:cols w:space="720" w:num="1"/>
        </w:sectPr>
      </w:pPr>
    </w:p>
    <w:p w14:paraId="54BAD3E1">
      <w:pPr>
        <w:spacing w:before="211" w:line="414" w:lineRule="auto"/>
        <w:ind w:left="29" w:right="328" w:firstLine="639"/>
        <w:rPr>
          <w:rFonts w:ascii="宋体" w:hAnsi="宋体" w:eastAsia="宋体" w:cs="宋体"/>
          <w:sz w:val="31"/>
          <w:szCs w:val="31"/>
        </w:rPr>
      </w:pPr>
      <w:r>
        <w:rPr>
          <w:rFonts w:ascii="宋体" w:hAnsi="宋体" w:eastAsia="宋体" w:cs="宋体"/>
          <w:color w:val="333333"/>
          <w:spacing w:val="9"/>
          <w:sz w:val="31"/>
          <w:szCs w:val="31"/>
        </w:rPr>
        <w:t>纳入中共武汉经济技术开发区工委（汉南区委）组织</w:t>
      </w:r>
      <w:r>
        <w:rPr>
          <w:rFonts w:ascii="宋体" w:hAnsi="宋体" w:eastAsia="宋体" w:cs="宋体"/>
          <w:color w:val="333333"/>
          <w:spacing w:val="4"/>
          <w:sz w:val="31"/>
          <w:szCs w:val="31"/>
        </w:rPr>
        <w:t xml:space="preserve"> </w:t>
      </w:r>
      <w:r>
        <w:rPr>
          <w:rFonts w:ascii="宋体" w:hAnsi="宋体" w:eastAsia="宋体" w:cs="宋体"/>
          <w:color w:val="333333"/>
          <w:spacing w:val="7"/>
          <w:sz w:val="31"/>
          <w:szCs w:val="31"/>
        </w:rPr>
        <w:t>部</w:t>
      </w:r>
      <w:r>
        <w:rPr>
          <w:rFonts w:ascii="宋体" w:hAnsi="宋体" w:eastAsia="宋体" w:cs="宋体"/>
          <w:color w:val="333333"/>
          <w:spacing w:val="-57"/>
          <w:sz w:val="31"/>
          <w:szCs w:val="31"/>
        </w:rPr>
        <w:t xml:space="preserve"> </w:t>
      </w:r>
      <w:r>
        <w:rPr>
          <w:rFonts w:ascii="宋体" w:hAnsi="宋体" w:eastAsia="宋体" w:cs="宋体"/>
          <w:color w:val="333333"/>
          <w:spacing w:val="7"/>
          <w:sz w:val="31"/>
          <w:szCs w:val="31"/>
        </w:rPr>
        <w:t>2020</w:t>
      </w:r>
      <w:r>
        <w:rPr>
          <w:rFonts w:ascii="宋体" w:hAnsi="宋体" w:eastAsia="宋体" w:cs="宋体"/>
          <w:color w:val="333333"/>
          <w:spacing w:val="-61"/>
          <w:sz w:val="31"/>
          <w:szCs w:val="31"/>
        </w:rPr>
        <w:t xml:space="preserve"> </w:t>
      </w:r>
      <w:r>
        <w:rPr>
          <w:rFonts w:ascii="宋体" w:hAnsi="宋体" w:eastAsia="宋体" w:cs="宋体"/>
          <w:color w:val="333333"/>
          <w:spacing w:val="7"/>
          <w:sz w:val="31"/>
          <w:szCs w:val="31"/>
        </w:rPr>
        <w:t>年度部门决算编制范围的二级预算</w:t>
      </w:r>
      <w:r>
        <w:rPr>
          <w:rFonts w:ascii="宋体" w:hAnsi="宋体" w:eastAsia="宋体" w:cs="宋体"/>
          <w:color w:val="333333"/>
          <w:spacing w:val="6"/>
          <w:sz w:val="31"/>
          <w:szCs w:val="31"/>
        </w:rPr>
        <w:t>单位包括：</w:t>
      </w:r>
    </w:p>
    <w:p w14:paraId="0E9D3F67">
      <w:pPr>
        <w:spacing w:before="329" w:line="414" w:lineRule="auto"/>
        <w:ind w:left="81" w:right="328" w:firstLine="608"/>
        <w:rPr>
          <w:rFonts w:ascii="宋体" w:hAnsi="宋体" w:eastAsia="宋体" w:cs="宋体"/>
          <w:sz w:val="31"/>
          <w:szCs w:val="31"/>
        </w:rPr>
      </w:pPr>
      <w:r>
        <w:rPr>
          <w:rFonts w:ascii="宋体" w:hAnsi="宋体" w:eastAsia="宋体" w:cs="宋体"/>
          <w:color w:val="333333"/>
          <w:spacing w:val="8"/>
          <w:sz w:val="31"/>
          <w:szCs w:val="31"/>
        </w:rPr>
        <w:t>1.中共武汉经济技术开发区工委（汉南区委）组</w:t>
      </w:r>
      <w:r>
        <w:rPr>
          <w:rFonts w:ascii="宋体" w:hAnsi="宋体" w:eastAsia="宋体" w:cs="宋体"/>
          <w:color w:val="333333"/>
          <w:spacing w:val="7"/>
          <w:sz w:val="31"/>
          <w:szCs w:val="31"/>
        </w:rPr>
        <w:t>织部</w:t>
      </w:r>
      <w:r>
        <w:rPr>
          <w:rFonts w:ascii="宋体" w:hAnsi="宋体" w:eastAsia="宋体" w:cs="宋体"/>
          <w:color w:val="333333"/>
          <w:sz w:val="31"/>
          <w:szCs w:val="31"/>
        </w:rPr>
        <w:t xml:space="preserve"> </w:t>
      </w:r>
      <w:r>
        <w:rPr>
          <w:rFonts w:ascii="宋体" w:hAnsi="宋体" w:eastAsia="宋体" w:cs="宋体"/>
          <w:color w:val="333333"/>
          <w:spacing w:val="-8"/>
          <w:sz w:val="31"/>
          <w:szCs w:val="31"/>
        </w:rPr>
        <w:t>(本级)；</w:t>
      </w:r>
    </w:p>
    <w:p w14:paraId="20F1B6BD">
      <w:pPr>
        <w:spacing w:before="326" w:line="416" w:lineRule="auto"/>
        <w:ind w:left="30" w:right="648" w:firstLine="639"/>
        <w:rPr>
          <w:rFonts w:ascii="宋体" w:hAnsi="宋体" w:eastAsia="宋体" w:cs="宋体"/>
          <w:sz w:val="31"/>
          <w:szCs w:val="31"/>
        </w:rPr>
      </w:pPr>
      <w:r>
        <w:rPr>
          <w:rFonts w:ascii="宋体" w:hAnsi="宋体" w:eastAsia="宋体" w:cs="宋体"/>
          <w:color w:val="333333"/>
          <w:spacing w:val="8"/>
          <w:sz w:val="31"/>
          <w:szCs w:val="31"/>
        </w:rPr>
        <w:t>2.武汉经济技术开发区（汉南区）党员电化教育中</w:t>
      </w:r>
      <w:r>
        <w:rPr>
          <w:rFonts w:ascii="宋体" w:hAnsi="宋体" w:eastAsia="宋体" w:cs="宋体"/>
          <w:color w:val="333333"/>
          <w:spacing w:val="17"/>
          <w:sz w:val="31"/>
          <w:szCs w:val="31"/>
        </w:rPr>
        <w:t xml:space="preserve"> </w:t>
      </w:r>
      <w:r>
        <w:rPr>
          <w:rFonts w:ascii="宋体" w:hAnsi="宋体" w:eastAsia="宋体" w:cs="宋体"/>
          <w:color w:val="333333"/>
          <w:spacing w:val="-5"/>
          <w:sz w:val="31"/>
          <w:szCs w:val="31"/>
        </w:rPr>
        <w:t>心；</w:t>
      </w:r>
    </w:p>
    <w:p w14:paraId="469DC018">
      <w:pPr>
        <w:spacing w:before="323" w:line="416" w:lineRule="auto"/>
        <w:ind w:left="30" w:right="328" w:firstLine="642"/>
        <w:rPr>
          <w:rFonts w:ascii="宋体" w:hAnsi="宋体" w:eastAsia="宋体" w:cs="宋体"/>
          <w:sz w:val="31"/>
          <w:szCs w:val="31"/>
        </w:rPr>
      </w:pPr>
      <w:r>
        <w:rPr>
          <w:rFonts w:ascii="宋体" w:hAnsi="宋体" w:eastAsia="宋体" w:cs="宋体"/>
          <w:color w:val="333333"/>
          <w:spacing w:val="8"/>
          <w:sz w:val="31"/>
          <w:szCs w:val="31"/>
        </w:rPr>
        <w:t>3.武汉经济技术开发区（汉南区）高层次人才服务中</w:t>
      </w:r>
      <w:r>
        <w:rPr>
          <w:rFonts w:ascii="宋体" w:hAnsi="宋体" w:eastAsia="宋体" w:cs="宋体"/>
          <w:color w:val="333333"/>
          <w:spacing w:val="16"/>
          <w:sz w:val="31"/>
          <w:szCs w:val="31"/>
        </w:rPr>
        <w:t xml:space="preserve"> </w:t>
      </w:r>
      <w:r>
        <w:rPr>
          <w:rFonts w:ascii="宋体" w:hAnsi="宋体" w:eastAsia="宋体" w:cs="宋体"/>
          <w:color w:val="333333"/>
          <w:spacing w:val="-5"/>
          <w:sz w:val="31"/>
          <w:szCs w:val="31"/>
        </w:rPr>
        <w:t>心；</w:t>
      </w:r>
    </w:p>
    <w:p w14:paraId="07367879">
      <w:pPr>
        <w:spacing w:before="324" w:line="225" w:lineRule="auto"/>
        <w:ind w:left="664"/>
        <w:rPr>
          <w:rFonts w:ascii="宋体" w:hAnsi="宋体" w:eastAsia="宋体" w:cs="宋体"/>
          <w:sz w:val="31"/>
          <w:szCs w:val="31"/>
        </w:rPr>
      </w:pPr>
      <w:r>
        <w:rPr>
          <w:rFonts w:ascii="宋体" w:hAnsi="宋体" w:eastAsia="宋体" w:cs="宋体"/>
          <w:color w:val="333333"/>
          <w:spacing w:val="8"/>
          <w:sz w:val="31"/>
          <w:szCs w:val="31"/>
        </w:rPr>
        <w:t>4.武汉经济技术开发区（汉南区）老干部活动中心。</w:t>
      </w:r>
    </w:p>
    <w:p w14:paraId="0EA3E953">
      <w:pPr>
        <w:pStyle w:val="2"/>
      </w:pPr>
    </w:p>
    <w:p w14:paraId="3CDBE620">
      <w:pPr>
        <w:spacing w:before="101" w:line="226" w:lineRule="auto"/>
        <w:ind w:left="31"/>
        <w:rPr>
          <w:rFonts w:ascii="黑体" w:hAnsi="黑体" w:eastAsia="黑体" w:cs="黑体"/>
          <w:sz w:val="31"/>
          <w:szCs w:val="31"/>
        </w:rPr>
      </w:pPr>
      <w:r>
        <w:rPr>
          <w:rFonts w:ascii="黑体" w:hAnsi="黑体" w:eastAsia="黑体" w:cs="黑体"/>
          <w:color w:val="333333"/>
          <w:spacing w:val="7"/>
          <w:sz w:val="31"/>
          <w:szCs w:val="31"/>
        </w:rPr>
        <w:t>三、部门人员构成</w:t>
      </w:r>
    </w:p>
    <w:p w14:paraId="679B4B21">
      <w:pPr>
        <w:pStyle w:val="2"/>
        <w:spacing w:line="257" w:lineRule="auto"/>
      </w:pPr>
    </w:p>
    <w:p w14:paraId="57409495">
      <w:pPr>
        <w:pStyle w:val="2"/>
        <w:spacing w:line="258" w:lineRule="auto"/>
      </w:pPr>
    </w:p>
    <w:p w14:paraId="2EEC4514">
      <w:pPr>
        <w:spacing w:before="102" w:line="419" w:lineRule="auto"/>
        <w:ind w:left="26" w:right="328" w:firstLine="669"/>
        <w:rPr>
          <w:rFonts w:ascii="宋体" w:hAnsi="宋体" w:eastAsia="宋体" w:cs="宋体"/>
          <w:sz w:val="31"/>
          <w:szCs w:val="31"/>
        </w:rPr>
      </w:pPr>
      <w:r>
        <w:rPr>
          <w:rFonts w:ascii="宋体" w:hAnsi="宋体" w:eastAsia="宋体" w:cs="宋体"/>
          <w:color w:val="333333"/>
          <w:spacing w:val="8"/>
          <w:sz w:val="31"/>
          <w:szCs w:val="31"/>
        </w:rPr>
        <w:t>中共武汉经济技术开发区工委（汉南区委）组织部在</w:t>
      </w:r>
      <w:r>
        <w:rPr>
          <w:rFonts w:ascii="宋体" w:hAnsi="宋体" w:eastAsia="宋体" w:cs="宋体"/>
          <w:color w:val="333333"/>
          <w:sz w:val="31"/>
          <w:szCs w:val="31"/>
        </w:rPr>
        <w:t xml:space="preserve"> </w:t>
      </w:r>
      <w:r>
        <w:rPr>
          <w:rFonts w:ascii="宋体" w:hAnsi="宋体" w:eastAsia="宋体" w:cs="宋体"/>
          <w:color w:val="333333"/>
          <w:spacing w:val="2"/>
          <w:sz w:val="31"/>
          <w:szCs w:val="31"/>
        </w:rPr>
        <w:t>职实有人数</w:t>
      </w:r>
      <w:r>
        <w:rPr>
          <w:rFonts w:ascii="宋体" w:hAnsi="宋体" w:eastAsia="宋体" w:cs="宋体"/>
          <w:color w:val="333333"/>
          <w:spacing w:val="-37"/>
          <w:sz w:val="31"/>
          <w:szCs w:val="31"/>
        </w:rPr>
        <w:t xml:space="preserve"> </w:t>
      </w:r>
      <w:r>
        <w:rPr>
          <w:rFonts w:ascii="FangSong_GB2312" w:hAnsi="FangSong_GB2312" w:eastAsia="FangSong_GB2312" w:cs="FangSong_GB2312"/>
          <w:color w:val="333333"/>
          <w:spacing w:val="2"/>
          <w:sz w:val="31"/>
          <w:szCs w:val="31"/>
        </w:rPr>
        <w:t>44</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pacing w:val="2"/>
          <w:sz w:val="31"/>
          <w:szCs w:val="31"/>
        </w:rPr>
        <w:t>人，其中：行政</w:t>
      </w:r>
      <w:r>
        <w:rPr>
          <w:rFonts w:ascii="宋体" w:hAnsi="宋体" w:eastAsia="宋体" w:cs="宋体"/>
          <w:color w:val="333333"/>
          <w:spacing w:val="-38"/>
          <w:sz w:val="31"/>
          <w:szCs w:val="31"/>
        </w:rPr>
        <w:t xml:space="preserve"> </w:t>
      </w:r>
      <w:r>
        <w:rPr>
          <w:rFonts w:ascii="FangSong_GB2312" w:hAnsi="FangSong_GB2312" w:eastAsia="FangSong_GB2312" w:cs="FangSong_GB2312"/>
          <w:color w:val="333333"/>
          <w:spacing w:val="2"/>
          <w:sz w:val="31"/>
          <w:szCs w:val="31"/>
        </w:rPr>
        <w:t>33</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2"/>
          <w:sz w:val="31"/>
          <w:szCs w:val="31"/>
        </w:rPr>
        <w:t>人，事业</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2"/>
          <w:sz w:val="31"/>
          <w:szCs w:val="31"/>
        </w:rPr>
        <w:t>11</w:t>
      </w:r>
      <w:r>
        <w:rPr>
          <w:rFonts w:ascii="FangSong_GB2312" w:hAnsi="FangSong_GB2312" w:eastAsia="FangSong_GB2312" w:cs="FangSong_GB2312"/>
          <w:color w:val="333333"/>
          <w:spacing w:val="-62"/>
          <w:sz w:val="31"/>
          <w:szCs w:val="31"/>
        </w:rPr>
        <w:t xml:space="preserve"> </w:t>
      </w:r>
      <w:r>
        <w:rPr>
          <w:rFonts w:ascii="宋体" w:hAnsi="宋体" w:eastAsia="宋体" w:cs="宋体"/>
          <w:color w:val="333333"/>
          <w:spacing w:val="2"/>
          <w:sz w:val="31"/>
          <w:szCs w:val="31"/>
        </w:rPr>
        <w:t>人</w:t>
      </w:r>
      <w:r>
        <w:rPr>
          <w:rFonts w:ascii="FangSong_GB2312" w:hAnsi="FangSong_GB2312" w:eastAsia="FangSong_GB2312" w:cs="FangSong_GB2312"/>
          <w:color w:val="333333"/>
          <w:spacing w:val="2"/>
          <w:sz w:val="31"/>
          <w:szCs w:val="31"/>
        </w:rPr>
        <w:t>(</w:t>
      </w:r>
      <w:r>
        <w:rPr>
          <w:rFonts w:ascii="宋体" w:hAnsi="宋体" w:eastAsia="宋体" w:cs="宋体"/>
          <w:color w:val="333333"/>
          <w:spacing w:val="2"/>
          <w:sz w:val="31"/>
          <w:szCs w:val="31"/>
        </w:rPr>
        <w:t>其中：</w:t>
      </w:r>
      <w:r>
        <w:rPr>
          <w:rFonts w:ascii="宋体" w:hAnsi="宋体" w:eastAsia="宋体" w:cs="宋体"/>
          <w:color w:val="333333"/>
          <w:sz w:val="31"/>
          <w:szCs w:val="31"/>
        </w:rPr>
        <w:t xml:space="preserve"> </w:t>
      </w:r>
      <w:r>
        <w:rPr>
          <w:rFonts w:ascii="宋体" w:hAnsi="宋体" w:eastAsia="宋体" w:cs="宋体"/>
          <w:color w:val="333333"/>
          <w:spacing w:val="3"/>
          <w:sz w:val="31"/>
          <w:szCs w:val="31"/>
        </w:rPr>
        <w:t>参照公务员法管理</w:t>
      </w:r>
      <w:r>
        <w:rPr>
          <w:rFonts w:ascii="宋体" w:hAnsi="宋体" w:eastAsia="宋体" w:cs="宋体"/>
          <w:color w:val="333333"/>
          <w:spacing w:val="-43"/>
          <w:sz w:val="31"/>
          <w:szCs w:val="31"/>
        </w:rPr>
        <w:t xml:space="preserve"> </w:t>
      </w:r>
      <w:r>
        <w:rPr>
          <w:rFonts w:ascii="FangSong_GB2312" w:hAnsi="FangSong_GB2312" w:eastAsia="FangSong_GB2312" w:cs="FangSong_GB2312"/>
          <w:color w:val="333333"/>
          <w:spacing w:val="3"/>
          <w:sz w:val="31"/>
          <w:szCs w:val="31"/>
        </w:rPr>
        <w:t>2</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pacing w:val="3"/>
          <w:sz w:val="31"/>
          <w:szCs w:val="31"/>
        </w:rPr>
        <w:t>人</w:t>
      </w:r>
      <w:r>
        <w:rPr>
          <w:rFonts w:ascii="FangSong_GB2312" w:hAnsi="FangSong_GB2312" w:eastAsia="FangSong_GB2312" w:cs="FangSong_GB2312"/>
          <w:color w:val="333333"/>
          <w:spacing w:val="3"/>
          <w:sz w:val="31"/>
          <w:szCs w:val="31"/>
        </w:rPr>
        <w:t>)</w:t>
      </w:r>
      <w:r>
        <w:rPr>
          <w:rFonts w:ascii="宋体" w:hAnsi="宋体" w:eastAsia="宋体" w:cs="宋体"/>
          <w:color w:val="333333"/>
          <w:spacing w:val="3"/>
          <w:sz w:val="31"/>
          <w:szCs w:val="31"/>
        </w:rPr>
        <w:t>。</w:t>
      </w:r>
    </w:p>
    <w:p w14:paraId="5179B053">
      <w:pPr>
        <w:spacing w:before="330" w:line="225" w:lineRule="auto"/>
        <w:ind w:left="671"/>
        <w:rPr>
          <w:rFonts w:ascii="宋体" w:hAnsi="宋体" w:eastAsia="宋体" w:cs="宋体"/>
          <w:sz w:val="31"/>
          <w:szCs w:val="31"/>
        </w:rPr>
      </w:pPr>
      <w:r>
        <w:rPr>
          <w:rFonts w:ascii="宋体" w:hAnsi="宋体" w:eastAsia="宋体" w:cs="宋体"/>
          <w:color w:val="333333"/>
          <w:spacing w:val="1"/>
          <w:sz w:val="31"/>
          <w:szCs w:val="31"/>
        </w:rPr>
        <w:t>离退休人员</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pacing w:val="1"/>
          <w:sz w:val="31"/>
          <w:szCs w:val="31"/>
        </w:rPr>
        <w:t>10</w:t>
      </w:r>
      <w:r>
        <w:rPr>
          <w:rFonts w:ascii="FangSong_GB2312" w:hAnsi="FangSong_GB2312" w:eastAsia="FangSong_GB2312" w:cs="FangSong_GB2312"/>
          <w:color w:val="333333"/>
          <w:spacing w:val="-62"/>
          <w:sz w:val="31"/>
          <w:szCs w:val="31"/>
        </w:rPr>
        <w:t xml:space="preserve"> </w:t>
      </w:r>
      <w:r>
        <w:rPr>
          <w:rFonts w:ascii="宋体" w:hAnsi="宋体" w:eastAsia="宋体" w:cs="宋体"/>
          <w:color w:val="333333"/>
          <w:spacing w:val="1"/>
          <w:sz w:val="31"/>
          <w:szCs w:val="31"/>
        </w:rPr>
        <w:t>人，其中：离休</w:t>
      </w:r>
      <w:r>
        <w:rPr>
          <w:rFonts w:ascii="宋体" w:hAnsi="宋体" w:eastAsia="宋体" w:cs="宋体"/>
          <w:color w:val="333333"/>
          <w:spacing w:val="-38"/>
          <w:sz w:val="31"/>
          <w:szCs w:val="31"/>
        </w:rPr>
        <w:t xml:space="preserve"> </w:t>
      </w:r>
      <w:r>
        <w:rPr>
          <w:rFonts w:ascii="FangSong_GB2312" w:hAnsi="FangSong_GB2312" w:eastAsia="FangSong_GB2312" w:cs="FangSong_GB2312"/>
          <w:color w:val="333333"/>
          <w:spacing w:val="1"/>
          <w:sz w:val="31"/>
          <w:szCs w:val="31"/>
        </w:rPr>
        <w:t>0</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pacing w:val="1"/>
          <w:sz w:val="31"/>
          <w:szCs w:val="31"/>
        </w:rPr>
        <w:t>人，退休</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pacing w:val="1"/>
          <w:sz w:val="31"/>
          <w:szCs w:val="31"/>
        </w:rPr>
        <w:t>10</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pacing w:val="1"/>
          <w:sz w:val="31"/>
          <w:szCs w:val="31"/>
        </w:rPr>
        <w:t>人。</w:t>
      </w:r>
    </w:p>
    <w:p w14:paraId="06A2C254">
      <w:pPr>
        <w:spacing w:line="225" w:lineRule="auto"/>
        <w:rPr>
          <w:rFonts w:ascii="宋体" w:hAnsi="宋体" w:eastAsia="宋体" w:cs="宋体"/>
          <w:sz w:val="31"/>
          <w:szCs w:val="31"/>
        </w:rPr>
        <w:sectPr>
          <w:pgSz w:w="11915" w:h="16851"/>
          <w:pgMar w:top="1432" w:right="1787" w:bottom="0" w:left="1787" w:header="0" w:footer="0" w:gutter="0"/>
          <w:cols w:space="720" w:num="1"/>
        </w:sectPr>
      </w:pPr>
    </w:p>
    <w:p w14:paraId="2724AAF7">
      <w:pPr>
        <w:tabs>
          <w:tab w:val="left" w:pos="2506"/>
        </w:tabs>
        <w:spacing w:before="128" w:line="263" w:lineRule="auto"/>
        <w:ind w:left="336" w:right="189" w:hanging="115"/>
        <w:outlineLvl w:val="0"/>
        <w:rPr>
          <w:rFonts w:ascii="宋体" w:hAnsi="宋体" w:eastAsia="宋体" w:cs="宋体"/>
          <w:sz w:val="47"/>
          <w:szCs w:val="47"/>
        </w:rPr>
      </w:pPr>
      <w:r>
        <w:rPr>
          <w:rFonts w:ascii="宋体" w:hAnsi="宋体" w:eastAsia="宋体" w:cs="宋体"/>
          <w:b/>
          <w:bCs/>
          <w:spacing w:val="1"/>
          <w:sz w:val="47"/>
          <w:szCs w:val="47"/>
        </w:rPr>
        <w:t>第二部分</w:t>
      </w:r>
      <w:r>
        <w:rPr>
          <w:rFonts w:ascii="宋体" w:hAnsi="宋体" w:eastAsia="宋体" w:cs="宋体"/>
          <w:spacing w:val="79"/>
          <w:sz w:val="47"/>
          <w:szCs w:val="47"/>
        </w:rPr>
        <w:t xml:space="preserve"> </w:t>
      </w:r>
      <w:r>
        <w:rPr>
          <w:rFonts w:ascii="宋体" w:hAnsi="宋体" w:eastAsia="宋体" w:cs="宋体"/>
          <w:b/>
          <w:bCs/>
          <w:spacing w:val="1"/>
          <w:sz w:val="47"/>
          <w:szCs w:val="47"/>
        </w:rPr>
        <w:t>中共武汉经济技术开发区工</w:t>
      </w:r>
      <w:r>
        <w:rPr>
          <w:rFonts w:ascii="宋体" w:hAnsi="宋体" w:eastAsia="宋体" w:cs="宋体"/>
          <w:sz w:val="47"/>
          <w:szCs w:val="47"/>
        </w:rPr>
        <w:t xml:space="preserve"> </w:t>
      </w:r>
      <w:r>
        <w:rPr>
          <w:rFonts w:ascii="宋体" w:hAnsi="宋体" w:eastAsia="宋体" w:cs="宋体"/>
          <w:b/>
          <w:bCs/>
          <w:spacing w:val="4"/>
          <w:sz w:val="47"/>
          <w:szCs w:val="47"/>
        </w:rPr>
        <w:t>委（汉南区委）组织部（汇总）2021</w:t>
      </w:r>
      <w:r>
        <w:rPr>
          <w:rFonts w:ascii="宋体" w:hAnsi="宋体" w:eastAsia="宋体" w:cs="宋体"/>
          <w:spacing w:val="12"/>
          <w:sz w:val="47"/>
          <w:szCs w:val="47"/>
        </w:rPr>
        <w:t xml:space="preserve"> </w:t>
      </w:r>
      <w:r>
        <w:rPr>
          <w:rFonts w:ascii="宋体" w:hAnsi="宋体" w:eastAsia="宋体" w:cs="宋体"/>
          <w:b/>
          <w:bCs/>
          <w:sz w:val="47"/>
          <w:szCs w:val="47"/>
        </w:rPr>
        <w:tab/>
      </w:r>
      <w:r>
        <w:rPr>
          <w:rFonts w:ascii="宋体" w:hAnsi="宋体" w:eastAsia="宋体" w:cs="宋体"/>
          <w:b/>
          <w:bCs/>
          <w:spacing w:val="3"/>
          <w:sz w:val="47"/>
          <w:szCs w:val="47"/>
        </w:rPr>
        <w:t>年度部门决算表</w:t>
      </w:r>
    </w:p>
    <w:p w14:paraId="008DA717">
      <w:pPr>
        <w:spacing w:line="263" w:lineRule="auto"/>
        <w:rPr>
          <w:rFonts w:ascii="宋体" w:hAnsi="宋体" w:eastAsia="宋体" w:cs="宋体"/>
          <w:sz w:val="47"/>
          <w:szCs w:val="47"/>
        </w:rPr>
        <w:sectPr>
          <w:pgSz w:w="11915" w:h="16851"/>
          <w:pgMar w:top="1432" w:right="1787" w:bottom="0" w:left="1787" w:header="0" w:footer="0" w:gutter="0"/>
          <w:cols w:space="720" w:num="1"/>
        </w:sectPr>
      </w:pPr>
    </w:p>
    <w:p w14:paraId="2A8786E5">
      <w:pPr>
        <w:spacing w:before="78" w:line="221" w:lineRule="auto"/>
        <w:ind w:left="2670"/>
        <w:rPr>
          <w:rFonts w:ascii="宋体" w:hAnsi="宋体" w:eastAsia="宋体" w:cs="宋体"/>
          <w:sz w:val="28"/>
          <w:szCs w:val="28"/>
        </w:rPr>
      </w:pPr>
      <w:r>
        <w:rPr>
          <w:rFonts w:ascii="宋体" w:hAnsi="宋体" w:eastAsia="宋体" w:cs="宋体"/>
          <w:b/>
          <w:bCs/>
          <w:spacing w:val="-6"/>
          <w:sz w:val="28"/>
          <w:szCs w:val="28"/>
        </w:rPr>
        <w:t>2021</w:t>
      </w:r>
      <w:r>
        <w:rPr>
          <w:rFonts w:ascii="宋体" w:hAnsi="宋体" w:eastAsia="宋体" w:cs="宋体"/>
          <w:spacing w:val="-46"/>
          <w:sz w:val="28"/>
          <w:szCs w:val="28"/>
        </w:rPr>
        <w:t xml:space="preserve"> </w:t>
      </w:r>
      <w:r>
        <w:rPr>
          <w:rFonts w:ascii="宋体" w:hAnsi="宋体" w:eastAsia="宋体" w:cs="宋体"/>
          <w:b/>
          <w:bCs/>
          <w:spacing w:val="-6"/>
          <w:sz w:val="28"/>
          <w:szCs w:val="28"/>
        </w:rPr>
        <w:t>年度收入支出决算总表（表</w:t>
      </w:r>
      <w:r>
        <w:rPr>
          <w:rFonts w:ascii="宋体" w:hAnsi="宋体" w:eastAsia="宋体" w:cs="宋体"/>
          <w:spacing w:val="-37"/>
          <w:sz w:val="28"/>
          <w:szCs w:val="28"/>
        </w:rPr>
        <w:t xml:space="preserve"> </w:t>
      </w:r>
      <w:r>
        <w:rPr>
          <w:rFonts w:ascii="宋体" w:hAnsi="宋体" w:eastAsia="宋体" w:cs="宋体"/>
          <w:b/>
          <w:bCs/>
          <w:spacing w:val="-6"/>
          <w:sz w:val="28"/>
          <w:szCs w:val="28"/>
        </w:rPr>
        <w:t>1）</w:t>
      </w:r>
    </w:p>
    <w:p w14:paraId="73618172">
      <w:pPr>
        <w:spacing w:before="45" w:line="216" w:lineRule="auto"/>
        <w:ind w:left="121"/>
        <w:rPr>
          <w:rFonts w:ascii="宋体" w:hAnsi="宋体" w:eastAsia="宋体" w:cs="宋体"/>
          <w:sz w:val="18"/>
          <w:szCs w:val="18"/>
        </w:rPr>
      </w:pPr>
      <w:r>
        <w:rPr>
          <w:rFonts w:ascii="宋体" w:hAnsi="宋体" w:eastAsia="宋体" w:cs="宋体"/>
          <w:spacing w:val="-1"/>
          <w:sz w:val="18"/>
          <w:szCs w:val="18"/>
        </w:rPr>
        <w:t>部门：中共武汉经济技术开发区工委（汉南区委）组织部                                               单</w:t>
      </w:r>
      <w:r>
        <w:rPr>
          <w:rFonts w:ascii="宋体" w:hAnsi="宋体" w:eastAsia="宋体" w:cs="宋体"/>
          <w:spacing w:val="-15"/>
          <w:sz w:val="18"/>
          <w:szCs w:val="18"/>
        </w:rPr>
        <w:t xml:space="preserve"> </w:t>
      </w:r>
      <w:r>
        <w:rPr>
          <w:rFonts w:ascii="宋体" w:hAnsi="宋体" w:eastAsia="宋体" w:cs="宋体"/>
          <w:spacing w:val="-1"/>
          <w:sz w:val="18"/>
          <w:szCs w:val="18"/>
        </w:rPr>
        <w:t>位</w:t>
      </w:r>
      <w:r>
        <w:rPr>
          <w:rFonts w:ascii="宋体" w:hAnsi="宋体" w:eastAsia="宋体" w:cs="宋体"/>
          <w:spacing w:val="-17"/>
          <w:sz w:val="18"/>
          <w:szCs w:val="18"/>
        </w:rPr>
        <w:t xml:space="preserve"> </w:t>
      </w:r>
      <w:r>
        <w:rPr>
          <w:rFonts w:ascii="宋体" w:hAnsi="宋体" w:eastAsia="宋体" w:cs="宋体"/>
          <w:spacing w:val="-1"/>
          <w:sz w:val="18"/>
          <w:szCs w:val="18"/>
        </w:rPr>
        <w:t>：</w:t>
      </w:r>
      <w:r>
        <w:rPr>
          <w:rFonts w:ascii="宋体" w:hAnsi="宋体" w:eastAsia="宋体" w:cs="宋体"/>
          <w:spacing w:val="-28"/>
          <w:sz w:val="18"/>
          <w:szCs w:val="18"/>
        </w:rPr>
        <w:t xml:space="preserve"> </w:t>
      </w:r>
      <w:r>
        <w:rPr>
          <w:rFonts w:ascii="宋体" w:hAnsi="宋体" w:eastAsia="宋体" w:cs="宋体"/>
          <w:spacing w:val="-1"/>
          <w:sz w:val="18"/>
          <w:szCs w:val="18"/>
        </w:rPr>
        <w:t>万</w:t>
      </w:r>
    </w:p>
    <w:p w14:paraId="1100F956">
      <w:pPr>
        <w:spacing w:before="22" w:line="212" w:lineRule="auto"/>
        <w:ind w:left="129"/>
        <w:rPr>
          <w:rFonts w:ascii="宋体" w:hAnsi="宋体" w:eastAsia="宋体" w:cs="宋体"/>
          <w:sz w:val="18"/>
          <w:szCs w:val="18"/>
        </w:rPr>
      </w:pPr>
      <w:r>
        <w:rPr>
          <w:rFonts w:ascii="宋体" w:hAnsi="宋体" w:eastAsia="宋体" w:cs="宋体"/>
          <w:spacing w:val="-1"/>
          <w:sz w:val="18"/>
          <w:szCs w:val="18"/>
        </w:rPr>
        <w:t xml:space="preserve">（汇总）                                                                    </w:t>
      </w:r>
      <w:r>
        <w:rPr>
          <w:rFonts w:ascii="宋体" w:hAnsi="宋体" w:eastAsia="宋体" w:cs="宋体"/>
          <w:spacing w:val="-2"/>
          <w:sz w:val="18"/>
          <w:szCs w:val="18"/>
        </w:rPr>
        <w:t xml:space="preserve">                      元</w:t>
      </w:r>
    </w:p>
    <w:tbl>
      <w:tblPr>
        <w:tblStyle w:val="5"/>
        <w:tblW w:w="98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8"/>
        <w:gridCol w:w="604"/>
        <w:gridCol w:w="1067"/>
        <w:gridCol w:w="3119"/>
        <w:gridCol w:w="604"/>
        <w:gridCol w:w="1092"/>
      </w:tblGrid>
      <w:tr w14:paraId="7A8C4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989" w:type="dxa"/>
            <w:gridSpan w:val="3"/>
            <w:tcBorders>
              <w:top w:val="single" w:color="808080" w:sz="2" w:space="0"/>
            </w:tcBorders>
            <w:vAlign w:val="top"/>
          </w:tcPr>
          <w:p w14:paraId="70E7E291">
            <w:pPr>
              <w:pStyle w:val="6"/>
              <w:spacing w:before="54" w:line="229" w:lineRule="auto"/>
              <w:ind w:left="2207"/>
            </w:pPr>
            <w:r>
              <w:rPr>
                <w:spacing w:val="-2"/>
              </w:rPr>
              <w:t>收</w:t>
            </w:r>
            <w:r>
              <w:rPr>
                <w:spacing w:val="9"/>
              </w:rPr>
              <w:t xml:space="preserve">  </w:t>
            </w:r>
            <w:r>
              <w:rPr>
                <w:spacing w:val="-2"/>
              </w:rPr>
              <w:t>入</w:t>
            </w:r>
          </w:p>
        </w:tc>
        <w:tc>
          <w:tcPr>
            <w:tcW w:w="4815" w:type="dxa"/>
            <w:gridSpan w:val="3"/>
            <w:tcBorders>
              <w:top w:val="single" w:color="808080" w:sz="2" w:space="0"/>
            </w:tcBorders>
            <w:vAlign w:val="top"/>
          </w:tcPr>
          <w:p w14:paraId="14FDB957">
            <w:pPr>
              <w:pStyle w:val="6"/>
              <w:spacing w:before="54" w:line="230" w:lineRule="auto"/>
              <w:ind w:left="2113"/>
            </w:pPr>
            <w:r>
              <w:t>支</w:t>
            </w:r>
            <w:r>
              <w:rPr>
                <w:spacing w:val="17"/>
              </w:rPr>
              <w:t xml:space="preserve">  </w:t>
            </w:r>
            <w:r>
              <w:t>出</w:t>
            </w:r>
          </w:p>
        </w:tc>
      </w:tr>
      <w:tr w14:paraId="6B18D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318" w:type="dxa"/>
            <w:vAlign w:val="top"/>
          </w:tcPr>
          <w:p w14:paraId="57E90AFB">
            <w:pPr>
              <w:pStyle w:val="6"/>
              <w:spacing w:before="158" w:line="229" w:lineRule="auto"/>
              <w:ind w:left="118"/>
            </w:pPr>
            <w:r>
              <w:rPr>
                <w:spacing w:val="3"/>
              </w:rPr>
              <w:t>项目</w:t>
            </w:r>
          </w:p>
        </w:tc>
        <w:tc>
          <w:tcPr>
            <w:tcW w:w="604" w:type="dxa"/>
            <w:textDirection w:val="tbRlV"/>
            <w:vAlign w:val="top"/>
          </w:tcPr>
          <w:p w14:paraId="737507D5">
            <w:pPr>
              <w:pStyle w:val="6"/>
              <w:spacing w:before="200" w:line="213" w:lineRule="auto"/>
              <w:ind w:left="31"/>
            </w:pPr>
            <w:r>
              <w:rPr>
                <w:spacing w:val="9"/>
              </w:rPr>
              <w:t>行</w:t>
            </w:r>
            <w:r>
              <w:rPr>
                <w:spacing w:val="-36"/>
              </w:rPr>
              <w:t xml:space="preserve"> </w:t>
            </w:r>
            <w:r>
              <w:rPr>
                <w:spacing w:val="9"/>
              </w:rPr>
              <w:t>次</w:t>
            </w:r>
          </w:p>
        </w:tc>
        <w:tc>
          <w:tcPr>
            <w:tcW w:w="1067" w:type="dxa"/>
            <w:vAlign w:val="top"/>
          </w:tcPr>
          <w:p w14:paraId="1F2AFA1C">
            <w:pPr>
              <w:pStyle w:val="6"/>
              <w:spacing w:before="158" w:line="229" w:lineRule="auto"/>
              <w:ind w:left="245"/>
            </w:pPr>
            <w:r>
              <w:rPr>
                <w:spacing w:val="5"/>
              </w:rPr>
              <w:t>决算数</w:t>
            </w:r>
          </w:p>
        </w:tc>
        <w:tc>
          <w:tcPr>
            <w:tcW w:w="3119" w:type="dxa"/>
            <w:vAlign w:val="top"/>
          </w:tcPr>
          <w:p w14:paraId="192EE6E1">
            <w:pPr>
              <w:pStyle w:val="6"/>
              <w:spacing w:before="158" w:line="229" w:lineRule="auto"/>
              <w:ind w:left="116"/>
            </w:pPr>
            <w:r>
              <w:rPr>
                <w:spacing w:val="3"/>
              </w:rPr>
              <w:t>项目</w:t>
            </w:r>
          </w:p>
        </w:tc>
        <w:tc>
          <w:tcPr>
            <w:tcW w:w="604" w:type="dxa"/>
            <w:textDirection w:val="tbRlV"/>
            <w:vAlign w:val="top"/>
          </w:tcPr>
          <w:p w14:paraId="014DCC84">
            <w:pPr>
              <w:pStyle w:val="6"/>
              <w:spacing w:before="197" w:line="213" w:lineRule="auto"/>
              <w:ind w:left="31"/>
            </w:pPr>
            <w:r>
              <w:rPr>
                <w:spacing w:val="9"/>
              </w:rPr>
              <w:t>行</w:t>
            </w:r>
            <w:r>
              <w:rPr>
                <w:spacing w:val="-36"/>
              </w:rPr>
              <w:t xml:space="preserve"> </w:t>
            </w:r>
            <w:r>
              <w:rPr>
                <w:spacing w:val="9"/>
              </w:rPr>
              <w:t>次</w:t>
            </w:r>
          </w:p>
        </w:tc>
        <w:tc>
          <w:tcPr>
            <w:tcW w:w="1092" w:type="dxa"/>
            <w:vAlign w:val="top"/>
          </w:tcPr>
          <w:p w14:paraId="736B4C7E">
            <w:pPr>
              <w:pStyle w:val="6"/>
              <w:spacing w:before="158" w:line="229" w:lineRule="auto"/>
              <w:ind w:left="257"/>
            </w:pPr>
            <w:r>
              <w:rPr>
                <w:spacing w:val="5"/>
              </w:rPr>
              <w:t>决算数</w:t>
            </w:r>
          </w:p>
        </w:tc>
      </w:tr>
      <w:tr w14:paraId="05E24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2363513F">
            <w:pPr>
              <w:pStyle w:val="6"/>
              <w:spacing w:before="52" w:line="229" w:lineRule="auto"/>
              <w:ind w:left="114"/>
            </w:pPr>
            <w:r>
              <w:rPr>
                <w:spacing w:val="5"/>
              </w:rPr>
              <w:t>栏次</w:t>
            </w:r>
          </w:p>
        </w:tc>
        <w:tc>
          <w:tcPr>
            <w:tcW w:w="604" w:type="dxa"/>
            <w:vAlign w:val="top"/>
          </w:tcPr>
          <w:p w14:paraId="5780ACFD">
            <w:pPr>
              <w:rPr>
                <w:rFonts w:ascii="Arial"/>
                <w:sz w:val="21"/>
              </w:rPr>
            </w:pPr>
          </w:p>
        </w:tc>
        <w:tc>
          <w:tcPr>
            <w:tcW w:w="1067" w:type="dxa"/>
            <w:vAlign w:val="top"/>
          </w:tcPr>
          <w:p w14:paraId="6BC8D254">
            <w:pPr>
              <w:pStyle w:val="6"/>
              <w:spacing w:before="82" w:line="190" w:lineRule="auto"/>
              <w:ind w:left="503"/>
            </w:pPr>
            <w:r>
              <w:t>1</w:t>
            </w:r>
          </w:p>
        </w:tc>
        <w:tc>
          <w:tcPr>
            <w:tcW w:w="3119" w:type="dxa"/>
            <w:vAlign w:val="top"/>
          </w:tcPr>
          <w:p w14:paraId="21359B2B">
            <w:pPr>
              <w:pStyle w:val="6"/>
              <w:spacing w:before="52" w:line="229" w:lineRule="auto"/>
              <w:ind w:left="113"/>
            </w:pPr>
            <w:r>
              <w:rPr>
                <w:spacing w:val="5"/>
              </w:rPr>
              <w:t>栏次</w:t>
            </w:r>
          </w:p>
        </w:tc>
        <w:tc>
          <w:tcPr>
            <w:tcW w:w="604" w:type="dxa"/>
            <w:vAlign w:val="top"/>
          </w:tcPr>
          <w:p w14:paraId="0BCB72A6">
            <w:pPr>
              <w:rPr>
                <w:rFonts w:ascii="Arial"/>
                <w:sz w:val="21"/>
              </w:rPr>
            </w:pPr>
          </w:p>
        </w:tc>
        <w:tc>
          <w:tcPr>
            <w:tcW w:w="1092" w:type="dxa"/>
            <w:vAlign w:val="top"/>
          </w:tcPr>
          <w:p w14:paraId="1CE2311A">
            <w:pPr>
              <w:pStyle w:val="6"/>
              <w:spacing w:before="83" w:line="189" w:lineRule="auto"/>
              <w:ind w:left="503"/>
            </w:pPr>
            <w:r>
              <w:t>2</w:t>
            </w:r>
          </w:p>
        </w:tc>
      </w:tr>
      <w:tr w14:paraId="0EDFF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318" w:type="dxa"/>
            <w:vAlign w:val="top"/>
          </w:tcPr>
          <w:p w14:paraId="09B8B625">
            <w:pPr>
              <w:pStyle w:val="6"/>
              <w:spacing w:before="186" w:line="229" w:lineRule="auto"/>
              <w:ind w:left="118"/>
            </w:pPr>
            <w:r>
              <w:rPr>
                <w:spacing w:val="9"/>
              </w:rPr>
              <w:t>一、一般公共预算财政拨款收入</w:t>
            </w:r>
          </w:p>
        </w:tc>
        <w:tc>
          <w:tcPr>
            <w:tcW w:w="604" w:type="dxa"/>
            <w:vAlign w:val="top"/>
          </w:tcPr>
          <w:p w14:paraId="53ADE156">
            <w:pPr>
              <w:pStyle w:val="6"/>
              <w:spacing w:before="217" w:line="190" w:lineRule="auto"/>
              <w:ind w:left="270"/>
            </w:pPr>
            <w:r>
              <w:t>1</w:t>
            </w:r>
          </w:p>
        </w:tc>
        <w:tc>
          <w:tcPr>
            <w:tcW w:w="1067" w:type="dxa"/>
            <w:vAlign w:val="top"/>
          </w:tcPr>
          <w:p w14:paraId="54A41FB1">
            <w:pPr>
              <w:pStyle w:val="6"/>
              <w:spacing w:before="65" w:line="209" w:lineRule="auto"/>
              <w:ind w:left="856" w:right="105" w:hanging="657"/>
              <w:rPr>
                <w:sz w:val="22"/>
                <w:szCs w:val="22"/>
              </w:rPr>
            </w:pPr>
            <w:r>
              <w:rPr>
                <w:spacing w:val="-2"/>
                <w:sz w:val="22"/>
                <w:szCs w:val="22"/>
              </w:rPr>
              <w:t>7,089.5</w:t>
            </w:r>
            <w:r>
              <w:rPr>
                <w:sz w:val="22"/>
                <w:szCs w:val="22"/>
              </w:rPr>
              <w:t xml:space="preserve"> </w:t>
            </w:r>
            <w:r>
              <w:rPr>
                <w:spacing w:val="-11"/>
                <w:sz w:val="22"/>
                <w:szCs w:val="22"/>
              </w:rPr>
              <w:t>2</w:t>
            </w:r>
          </w:p>
        </w:tc>
        <w:tc>
          <w:tcPr>
            <w:tcW w:w="3119" w:type="dxa"/>
            <w:vAlign w:val="top"/>
          </w:tcPr>
          <w:p w14:paraId="66243E1F">
            <w:pPr>
              <w:pStyle w:val="6"/>
              <w:spacing w:before="186" w:line="229" w:lineRule="auto"/>
              <w:ind w:left="116"/>
            </w:pPr>
            <w:r>
              <w:rPr>
                <w:spacing w:val="8"/>
              </w:rPr>
              <w:t>一、一般公共服务支出</w:t>
            </w:r>
          </w:p>
        </w:tc>
        <w:tc>
          <w:tcPr>
            <w:tcW w:w="604" w:type="dxa"/>
            <w:vAlign w:val="top"/>
          </w:tcPr>
          <w:p w14:paraId="5B574968">
            <w:pPr>
              <w:pStyle w:val="6"/>
              <w:spacing w:before="217" w:line="190" w:lineRule="auto"/>
              <w:ind w:left="214"/>
            </w:pPr>
            <w:r>
              <w:rPr>
                <w:spacing w:val="-1"/>
              </w:rPr>
              <w:t>31</w:t>
            </w:r>
          </w:p>
        </w:tc>
        <w:tc>
          <w:tcPr>
            <w:tcW w:w="1092" w:type="dxa"/>
            <w:vAlign w:val="top"/>
          </w:tcPr>
          <w:p w14:paraId="0CE1E1D6">
            <w:pPr>
              <w:pStyle w:val="6"/>
              <w:spacing w:before="65" w:line="209" w:lineRule="auto"/>
              <w:ind w:left="894" w:right="106" w:hanging="674"/>
              <w:rPr>
                <w:sz w:val="22"/>
                <w:szCs w:val="22"/>
              </w:rPr>
            </w:pPr>
            <w:r>
              <w:rPr>
                <w:spacing w:val="-2"/>
                <w:sz w:val="22"/>
                <w:szCs w:val="22"/>
              </w:rPr>
              <w:t>6,548.9</w:t>
            </w:r>
            <w:r>
              <w:rPr>
                <w:spacing w:val="3"/>
                <w:sz w:val="22"/>
                <w:szCs w:val="22"/>
              </w:rPr>
              <w:t xml:space="preserve"> </w:t>
            </w:r>
            <w:r>
              <w:rPr>
                <w:spacing w:val="-25"/>
                <w:sz w:val="22"/>
                <w:szCs w:val="22"/>
              </w:rPr>
              <w:t>1</w:t>
            </w:r>
          </w:p>
        </w:tc>
      </w:tr>
      <w:tr w14:paraId="24DDD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364CF27C">
            <w:pPr>
              <w:pStyle w:val="6"/>
              <w:spacing w:before="54" w:line="228" w:lineRule="auto"/>
              <w:ind w:left="118"/>
            </w:pPr>
            <w:r>
              <w:rPr>
                <w:spacing w:val="9"/>
              </w:rPr>
              <w:t>二、政府性基金预算财政拨款收入</w:t>
            </w:r>
          </w:p>
        </w:tc>
        <w:tc>
          <w:tcPr>
            <w:tcW w:w="604" w:type="dxa"/>
            <w:vAlign w:val="top"/>
          </w:tcPr>
          <w:p w14:paraId="33C72A84">
            <w:pPr>
              <w:pStyle w:val="6"/>
              <w:spacing w:before="85" w:line="189" w:lineRule="auto"/>
              <w:ind w:left="257"/>
            </w:pPr>
            <w:r>
              <w:t>2</w:t>
            </w:r>
          </w:p>
        </w:tc>
        <w:tc>
          <w:tcPr>
            <w:tcW w:w="1067" w:type="dxa"/>
            <w:vAlign w:val="top"/>
          </w:tcPr>
          <w:p w14:paraId="213DA996">
            <w:pPr>
              <w:rPr>
                <w:rFonts w:ascii="Arial"/>
                <w:sz w:val="21"/>
              </w:rPr>
            </w:pPr>
          </w:p>
        </w:tc>
        <w:tc>
          <w:tcPr>
            <w:tcW w:w="3119" w:type="dxa"/>
            <w:vAlign w:val="top"/>
          </w:tcPr>
          <w:p w14:paraId="2C1805D3">
            <w:pPr>
              <w:pStyle w:val="6"/>
              <w:spacing w:before="53" w:line="230" w:lineRule="auto"/>
              <w:ind w:left="116"/>
            </w:pPr>
            <w:r>
              <w:rPr>
                <w:spacing w:val="8"/>
              </w:rPr>
              <w:t>二、外交支出</w:t>
            </w:r>
          </w:p>
        </w:tc>
        <w:tc>
          <w:tcPr>
            <w:tcW w:w="604" w:type="dxa"/>
            <w:vAlign w:val="top"/>
          </w:tcPr>
          <w:p w14:paraId="627D7A80">
            <w:pPr>
              <w:pStyle w:val="6"/>
              <w:spacing w:before="85" w:line="189" w:lineRule="auto"/>
              <w:ind w:left="214"/>
            </w:pPr>
            <w:r>
              <w:rPr>
                <w:spacing w:val="-1"/>
              </w:rPr>
              <w:t>32</w:t>
            </w:r>
          </w:p>
        </w:tc>
        <w:tc>
          <w:tcPr>
            <w:tcW w:w="1092" w:type="dxa"/>
            <w:vAlign w:val="top"/>
          </w:tcPr>
          <w:p w14:paraId="00B1CB5E">
            <w:pPr>
              <w:rPr>
                <w:rFonts w:ascii="Arial"/>
                <w:sz w:val="21"/>
              </w:rPr>
            </w:pPr>
          </w:p>
        </w:tc>
      </w:tr>
      <w:tr w14:paraId="0715E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3318" w:type="dxa"/>
            <w:vAlign w:val="top"/>
          </w:tcPr>
          <w:p w14:paraId="2F2C1A5F">
            <w:pPr>
              <w:pStyle w:val="6"/>
              <w:spacing w:before="33" w:line="233" w:lineRule="auto"/>
              <w:ind w:left="114" w:right="206"/>
            </w:pPr>
            <w:r>
              <w:rPr>
                <w:spacing w:val="9"/>
              </w:rPr>
              <w:t>三、国有资本经营预算财政拨款收</w:t>
            </w:r>
            <w:r>
              <w:rPr>
                <w:spacing w:val="5"/>
              </w:rPr>
              <w:t xml:space="preserve"> </w:t>
            </w:r>
            <w:r>
              <w:rPr>
                <w:spacing w:val="2"/>
              </w:rPr>
              <w:t>入</w:t>
            </w:r>
          </w:p>
        </w:tc>
        <w:tc>
          <w:tcPr>
            <w:tcW w:w="604" w:type="dxa"/>
            <w:vAlign w:val="top"/>
          </w:tcPr>
          <w:p w14:paraId="48538A6C">
            <w:pPr>
              <w:pStyle w:val="6"/>
              <w:spacing w:before="193" w:line="189" w:lineRule="auto"/>
              <w:ind w:left="259"/>
            </w:pPr>
            <w:r>
              <w:t>3</w:t>
            </w:r>
          </w:p>
        </w:tc>
        <w:tc>
          <w:tcPr>
            <w:tcW w:w="1067" w:type="dxa"/>
            <w:vAlign w:val="top"/>
          </w:tcPr>
          <w:p w14:paraId="43692C58">
            <w:pPr>
              <w:pStyle w:val="6"/>
              <w:spacing w:before="184" w:line="184" w:lineRule="auto"/>
              <w:ind w:left="418"/>
              <w:rPr>
                <w:sz w:val="22"/>
                <w:szCs w:val="22"/>
              </w:rPr>
            </w:pPr>
            <w:r>
              <w:rPr>
                <w:spacing w:val="-2"/>
                <w:sz w:val="22"/>
                <w:szCs w:val="22"/>
              </w:rPr>
              <w:t>20.38</w:t>
            </w:r>
          </w:p>
        </w:tc>
        <w:tc>
          <w:tcPr>
            <w:tcW w:w="3119" w:type="dxa"/>
            <w:vAlign w:val="top"/>
          </w:tcPr>
          <w:p w14:paraId="1317374F">
            <w:pPr>
              <w:pStyle w:val="6"/>
              <w:spacing w:before="161" w:line="230" w:lineRule="auto"/>
              <w:ind w:left="113"/>
            </w:pPr>
            <w:r>
              <w:rPr>
                <w:spacing w:val="8"/>
              </w:rPr>
              <w:t>三、国防支出</w:t>
            </w:r>
          </w:p>
        </w:tc>
        <w:tc>
          <w:tcPr>
            <w:tcW w:w="604" w:type="dxa"/>
            <w:vAlign w:val="top"/>
          </w:tcPr>
          <w:p w14:paraId="7AF28147">
            <w:pPr>
              <w:pStyle w:val="6"/>
              <w:spacing w:before="193" w:line="189" w:lineRule="auto"/>
              <w:ind w:left="214"/>
            </w:pPr>
            <w:r>
              <w:rPr>
                <w:spacing w:val="-1"/>
              </w:rPr>
              <w:t>33</w:t>
            </w:r>
          </w:p>
        </w:tc>
        <w:tc>
          <w:tcPr>
            <w:tcW w:w="1092" w:type="dxa"/>
            <w:vAlign w:val="top"/>
          </w:tcPr>
          <w:p w14:paraId="766A341A">
            <w:pPr>
              <w:rPr>
                <w:rFonts w:ascii="Arial"/>
                <w:sz w:val="21"/>
              </w:rPr>
            </w:pPr>
          </w:p>
        </w:tc>
      </w:tr>
      <w:tr w14:paraId="1810F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39D1BDC0">
            <w:pPr>
              <w:pStyle w:val="6"/>
              <w:spacing w:before="53" w:line="229" w:lineRule="auto"/>
              <w:ind w:left="133"/>
            </w:pPr>
            <w:r>
              <w:rPr>
                <w:spacing w:val="6"/>
              </w:rPr>
              <w:t>四、上级补助收入</w:t>
            </w:r>
          </w:p>
        </w:tc>
        <w:tc>
          <w:tcPr>
            <w:tcW w:w="604" w:type="dxa"/>
            <w:vAlign w:val="top"/>
          </w:tcPr>
          <w:p w14:paraId="7C965962">
            <w:pPr>
              <w:pStyle w:val="6"/>
              <w:spacing w:before="85" w:line="189" w:lineRule="auto"/>
              <w:ind w:left="254"/>
            </w:pPr>
            <w:r>
              <w:t>4</w:t>
            </w:r>
          </w:p>
        </w:tc>
        <w:tc>
          <w:tcPr>
            <w:tcW w:w="1067" w:type="dxa"/>
            <w:vAlign w:val="top"/>
          </w:tcPr>
          <w:p w14:paraId="4F00A9DA">
            <w:pPr>
              <w:rPr>
                <w:rFonts w:ascii="Arial"/>
                <w:sz w:val="21"/>
              </w:rPr>
            </w:pPr>
          </w:p>
        </w:tc>
        <w:tc>
          <w:tcPr>
            <w:tcW w:w="3119" w:type="dxa"/>
            <w:vAlign w:val="top"/>
          </w:tcPr>
          <w:p w14:paraId="706E1BEB">
            <w:pPr>
              <w:pStyle w:val="6"/>
              <w:spacing w:before="53" w:line="229" w:lineRule="auto"/>
              <w:ind w:left="131"/>
            </w:pPr>
            <w:r>
              <w:rPr>
                <w:spacing w:val="6"/>
              </w:rPr>
              <w:t>四、公共安全支出</w:t>
            </w:r>
          </w:p>
        </w:tc>
        <w:tc>
          <w:tcPr>
            <w:tcW w:w="604" w:type="dxa"/>
            <w:vAlign w:val="top"/>
          </w:tcPr>
          <w:p w14:paraId="6B67105B">
            <w:pPr>
              <w:pStyle w:val="6"/>
              <w:spacing w:before="85" w:line="189" w:lineRule="auto"/>
              <w:ind w:left="214"/>
            </w:pPr>
            <w:r>
              <w:rPr>
                <w:spacing w:val="-1"/>
              </w:rPr>
              <w:t>34</w:t>
            </w:r>
          </w:p>
        </w:tc>
        <w:tc>
          <w:tcPr>
            <w:tcW w:w="1092" w:type="dxa"/>
            <w:vAlign w:val="top"/>
          </w:tcPr>
          <w:p w14:paraId="741E77B3">
            <w:pPr>
              <w:rPr>
                <w:rFonts w:ascii="Arial"/>
                <w:sz w:val="21"/>
              </w:rPr>
            </w:pPr>
          </w:p>
        </w:tc>
      </w:tr>
      <w:tr w14:paraId="3D45F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103DD60E">
            <w:pPr>
              <w:pStyle w:val="6"/>
              <w:spacing w:before="53" w:line="229" w:lineRule="auto"/>
              <w:ind w:left="118"/>
            </w:pPr>
            <w:r>
              <w:rPr>
                <w:spacing w:val="8"/>
              </w:rPr>
              <w:t>五、事业收入</w:t>
            </w:r>
          </w:p>
        </w:tc>
        <w:tc>
          <w:tcPr>
            <w:tcW w:w="604" w:type="dxa"/>
            <w:vAlign w:val="top"/>
          </w:tcPr>
          <w:p w14:paraId="57BECD1B">
            <w:pPr>
              <w:pStyle w:val="6"/>
              <w:spacing w:before="86" w:line="188" w:lineRule="auto"/>
              <w:ind w:left="259"/>
            </w:pPr>
            <w:r>
              <w:t>5</w:t>
            </w:r>
          </w:p>
        </w:tc>
        <w:tc>
          <w:tcPr>
            <w:tcW w:w="1067" w:type="dxa"/>
            <w:vAlign w:val="top"/>
          </w:tcPr>
          <w:p w14:paraId="1351BF43">
            <w:pPr>
              <w:rPr>
                <w:rFonts w:ascii="Arial"/>
                <w:sz w:val="21"/>
              </w:rPr>
            </w:pPr>
          </w:p>
        </w:tc>
        <w:tc>
          <w:tcPr>
            <w:tcW w:w="3119" w:type="dxa"/>
            <w:vAlign w:val="top"/>
          </w:tcPr>
          <w:p w14:paraId="5C9DD185">
            <w:pPr>
              <w:pStyle w:val="6"/>
              <w:spacing w:before="53" w:line="229" w:lineRule="auto"/>
              <w:ind w:left="116"/>
            </w:pPr>
            <w:r>
              <w:rPr>
                <w:spacing w:val="8"/>
              </w:rPr>
              <w:t>五、教育支出</w:t>
            </w:r>
          </w:p>
        </w:tc>
        <w:tc>
          <w:tcPr>
            <w:tcW w:w="604" w:type="dxa"/>
            <w:vAlign w:val="top"/>
          </w:tcPr>
          <w:p w14:paraId="24C3C5B5">
            <w:pPr>
              <w:pStyle w:val="6"/>
              <w:spacing w:before="85" w:line="189" w:lineRule="auto"/>
              <w:ind w:left="214"/>
            </w:pPr>
            <w:r>
              <w:rPr>
                <w:spacing w:val="-1"/>
              </w:rPr>
              <w:t>35</w:t>
            </w:r>
          </w:p>
        </w:tc>
        <w:tc>
          <w:tcPr>
            <w:tcW w:w="1092" w:type="dxa"/>
            <w:vAlign w:val="top"/>
          </w:tcPr>
          <w:p w14:paraId="79091BBA">
            <w:pPr>
              <w:pStyle w:val="6"/>
              <w:spacing w:before="76" w:line="184" w:lineRule="auto"/>
              <w:ind w:left="332"/>
              <w:rPr>
                <w:sz w:val="22"/>
                <w:szCs w:val="22"/>
              </w:rPr>
            </w:pPr>
            <w:r>
              <w:rPr>
                <w:spacing w:val="-2"/>
                <w:sz w:val="22"/>
                <w:szCs w:val="22"/>
              </w:rPr>
              <w:t>264.45</w:t>
            </w:r>
          </w:p>
        </w:tc>
      </w:tr>
      <w:tr w14:paraId="288A8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4A7A75DF">
            <w:pPr>
              <w:pStyle w:val="6"/>
              <w:spacing w:before="53" w:line="229" w:lineRule="auto"/>
              <w:ind w:left="116"/>
            </w:pPr>
            <w:r>
              <w:rPr>
                <w:spacing w:val="8"/>
              </w:rPr>
              <w:t>六、经营收入</w:t>
            </w:r>
          </w:p>
        </w:tc>
        <w:tc>
          <w:tcPr>
            <w:tcW w:w="604" w:type="dxa"/>
            <w:vAlign w:val="top"/>
          </w:tcPr>
          <w:p w14:paraId="5DA2D679">
            <w:pPr>
              <w:pStyle w:val="6"/>
              <w:spacing w:before="85" w:line="189" w:lineRule="auto"/>
              <w:ind w:left="256"/>
            </w:pPr>
            <w:r>
              <w:t>6</w:t>
            </w:r>
          </w:p>
        </w:tc>
        <w:tc>
          <w:tcPr>
            <w:tcW w:w="1067" w:type="dxa"/>
            <w:vAlign w:val="top"/>
          </w:tcPr>
          <w:p w14:paraId="51DAEFA9">
            <w:pPr>
              <w:rPr>
                <w:rFonts w:ascii="Arial"/>
                <w:sz w:val="21"/>
              </w:rPr>
            </w:pPr>
          </w:p>
        </w:tc>
        <w:tc>
          <w:tcPr>
            <w:tcW w:w="3119" w:type="dxa"/>
            <w:vAlign w:val="top"/>
          </w:tcPr>
          <w:p w14:paraId="5D00071E">
            <w:pPr>
              <w:pStyle w:val="6"/>
              <w:spacing w:before="54" w:line="228" w:lineRule="auto"/>
              <w:ind w:left="114"/>
            </w:pPr>
            <w:r>
              <w:rPr>
                <w:spacing w:val="8"/>
              </w:rPr>
              <w:t>六、科学技术支出</w:t>
            </w:r>
          </w:p>
        </w:tc>
        <w:tc>
          <w:tcPr>
            <w:tcW w:w="604" w:type="dxa"/>
            <w:vAlign w:val="top"/>
          </w:tcPr>
          <w:p w14:paraId="12BEFEF8">
            <w:pPr>
              <w:pStyle w:val="6"/>
              <w:spacing w:before="85" w:line="189" w:lineRule="auto"/>
              <w:ind w:left="214"/>
            </w:pPr>
            <w:r>
              <w:rPr>
                <w:spacing w:val="-1"/>
              </w:rPr>
              <w:t>36</w:t>
            </w:r>
          </w:p>
        </w:tc>
        <w:tc>
          <w:tcPr>
            <w:tcW w:w="1092" w:type="dxa"/>
            <w:vAlign w:val="top"/>
          </w:tcPr>
          <w:p w14:paraId="03857C5E">
            <w:pPr>
              <w:rPr>
                <w:rFonts w:ascii="Arial"/>
                <w:sz w:val="21"/>
              </w:rPr>
            </w:pPr>
          </w:p>
        </w:tc>
      </w:tr>
      <w:tr w14:paraId="2D6EA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1F4C68E1">
            <w:pPr>
              <w:pStyle w:val="6"/>
              <w:spacing w:before="54" w:line="228" w:lineRule="auto"/>
              <w:ind w:left="114"/>
            </w:pPr>
            <w:r>
              <w:rPr>
                <w:spacing w:val="9"/>
              </w:rPr>
              <w:t>七、附属单位上缴收入</w:t>
            </w:r>
          </w:p>
        </w:tc>
        <w:tc>
          <w:tcPr>
            <w:tcW w:w="604" w:type="dxa"/>
            <w:vAlign w:val="top"/>
          </w:tcPr>
          <w:p w14:paraId="4B37777B">
            <w:pPr>
              <w:pStyle w:val="6"/>
              <w:spacing w:before="86" w:line="188" w:lineRule="auto"/>
              <w:ind w:left="260"/>
            </w:pPr>
            <w:r>
              <w:t>7</w:t>
            </w:r>
          </w:p>
        </w:tc>
        <w:tc>
          <w:tcPr>
            <w:tcW w:w="1067" w:type="dxa"/>
            <w:vAlign w:val="top"/>
          </w:tcPr>
          <w:p w14:paraId="45957F11">
            <w:pPr>
              <w:rPr>
                <w:rFonts w:ascii="Arial"/>
                <w:sz w:val="21"/>
              </w:rPr>
            </w:pPr>
          </w:p>
        </w:tc>
        <w:tc>
          <w:tcPr>
            <w:tcW w:w="3119" w:type="dxa"/>
            <w:vAlign w:val="top"/>
          </w:tcPr>
          <w:p w14:paraId="5A1EFC04">
            <w:pPr>
              <w:pStyle w:val="6"/>
              <w:spacing w:before="54" w:line="225" w:lineRule="auto"/>
              <w:ind w:left="112"/>
            </w:pPr>
            <w:r>
              <w:rPr>
                <w:spacing w:val="9"/>
              </w:rPr>
              <w:t>七、文化旅游体育与传媒支出</w:t>
            </w:r>
          </w:p>
        </w:tc>
        <w:tc>
          <w:tcPr>
            <w:tcW w:w="604" w:type="dxa"/>
            <w:vAlign w:val="top"/>
          </w:tcPr>
          <w:p w14:paraId="0040E6E0">
            <w:pPr>
              <w:pStyle w:val="6"/>
              <w:spacing w:before="85" w:line="189" w:lineRule="auto"/>
              <w:ind w:left="214"/>
            </w:pPr>
            <w:r>
              <w:rPr>
                <w:spacing w:val="-1"/>
              </w:rPr>
              <w:t>37</w:t>
            </w:r>
          </w:p>
        </w:tc>
        <w:tc>
          <w:tcPr>
            <w:tcW w:w="1092" w:type="dxa"/>
            <w:vAlign w:val="top"/>
          </w:tcPr>
          <w:p w14:paraId="78CF3E80">
            <w:pPr>
              <w:rPr>
                <w:rFonts w:ascii="Arial"/>
                <w:sz w:val="21"/>
              </w:rPr>
            </w:pPr>
          </w:p>
        </w:tc>
      </w:tr>
      <w:tr w14:paraId="06FD7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02F99228">
            <w:pPr>
              <w:pStyle w:val="6"/>
              <w:spacing w:before="53" w:line="227" w:lineRule="auto"/>
              <w:ind w:left="118"/>
            </w:pPr>
            <w:r>
              <w:rPr>
                <w:spacing w:val="8"/>
              </w:rPr>
              <w:t>八、其他收入</w:t>
            </w:r>
          </w:p>
        </w:tc>
        <w:tc>
          <w:tcPr>
            <w:tcW w:w="604" w:type="dxa"/>
            <w:vAlign w:val="top"/>
          </w:tcPr>
          <w:p w14:paraId="0B328263">
            <w:pPr>
              <w:pStyle w:val="6"/>
              <w:spacing w:before="85" w:line="189" w:lineRule="auto"/>
              <w:ind w:left="256"/>
            </w:pPr>
            <w:r>
              <w:t>8</w:t>
            </w:r>
          </w:p>
        </w:tc>
        <w:tc>
          <w:tcPr>
            <w:tcW w:w="1067" w:type="dxa"/>
            <w:vAlign w:val="top"/>
          </w:tcPr>
          <w:p w14:paraId="14F95E2C">
            <w:pPr>
              <w:rPr>
                <w:rFonts w:ascii="Arial"/>
                <w:sz w:val="21"/>
              </w:rPr>
            </w:pPr>
          </w:p>
        </w:tc>
        <w:tc>
          <w:tcPr>
            <w:tcW w:w="3119" w:type="dxa"/>
            <w:vAlign w:val="top"/>
          </w:tcPr>
          <w:p w14:paraId="20458FA4">
            <w:pPr>
              <w:pStyle w:val="6"/>
              <w:spacing w:before="54" w:line="225" w:lineRule="auto"/>
              <w:ind w:left="116"/>
            </w:pPr>
            <w:r>
              <w:rPr>
                <w:spacing w:val="8"/>
              </w:rPr>
              <w:t>八、社会保障和就业支出</w:t>
            </w:r>
          </w:p>
        </w:tc>
        <w:tc>
          <w:tcPr>
            <w:tcW w:w="604" w:type="dxa"/>
            <w:vAlign w:val="top"/>
          </w:tcPr>
          <w:p w14:paraId="576869A2">
            <w:pPr>
              <w:pStyle w:val="6"/>
              <w:spacing w:before="85" w:line="189" w:lineRule="auto"/>
              <w:ind w:left="214"/>
            </w:pPr>
            <w:r>
              <w:rPr>
                <w:spacing w:val="-1"/>
              </w:rPr>
              <w:t>38</w:t>
            </w:r>
          </w:p>
        </w:tc>
        <w:tc>
          <w:tcPr>
            <w:tcW w:w="1092" w:type="dxa"/>
            <w:vAlign w:val="top"/>
          </w:tcPr>
          <w:p w14:paraId="6527A120">
            <w:pPr>
              <w:pStyle w:val="6"/>
              <w:spacing w:before="76" w:line="184" w:lineRule="auto"/>
              <w:ind w:left="345"/>
              <w:rPr>
                <w:sz w:val="22"/>
                <w:szCs w:val="22"/>
              </w:rPr>
            </w:pPr>
            <w:r>
              <w:rPr>
                <w:spacing w:val="-5"/>
                <w:sz w:val="22"/>
                <w:szCs w:val="22"/>
              </w:rPr>
              <w:t>106.64</w:t>
            </w:r>
          </w:p>
        </w:tc>
      </w:tr>
      <w:tr w14:paraId="5BD57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527CE2E9">
            <w:pPr>
              <w:rPr>
                <w:rFonts w:ascii="Arial"/>
                <w:sz w:val="21"/>
              </w:rPr>
            </w:pPr>
          </w:p>
        </w:tc>
        <w:tc>
          <w:tcPr>
            <w:tcW w:w="604" w:type="dxa"/>
            <w:vAlign w:val="top"/>
          </w:tcPr>
          <w:p w14:paraId="67EA9F7D">
            <w:pPr>
              <w:pStyle w:val="6"/>
              <w:spacing w:before="85" w:line="189" w:lineRule="auto"/>
              <w:ind w:left="256"/>
            </w:pPr>
            <w:r>
              <w:t>9</w:t>
            </w:r>
          </w:p>
        </w:tc>
        <w:tc>
          <w:tcPr>
            <w:tcW w:w="1067" w:type="dxa"/>
            <w:vAlign w:val="top"/>
          </w:tcPr>
          <w:p w14:paraId="3ED56953">
            <w:pPr>
              <w:rPr>
                <w:rFonts w:ascii="Arial"/>
                <w:sz w:val="21"/>
              </w:rPr>
            </w:pPr>
          </w:p>
        </w:tc>
        <w:tc>
          <w:tcPr>
            <w:tcW w:w="3119" w:type="dxa"/>
            <w:vAlign w:val="top"/>
          </w:tcPr>
          <w:p w14:paraId="275B8008">
            <w:pPr>
              <w:pStyle w:val="6"/>
              <w:spacing w:before="53" w:line="229" w:lineRule="auto"/>
              <w:ind w:left="117"/>
            </w:pPr>
            <w:r>
              <w:rPr>
                <w:spacing w:val="8"/>
              </w:rPr>
              <w:t>九、卫生健康支出</w:t>
            </w:r>
          </w:p>
        </w:tc>
        <w:tc>
          <w:tcPr>
            <w:tcW w:w="604" w:type="dxa"/>
            <w:vAlign w:val="top"/>
          </w:tcPr>
          <w:p w14:paraId="66B7C13D">
            <w:pPr>
              <w:pStyle w:val="6"/>
              <w:spacing w:before="85" w:line="189" w:lineRule="auto"/>
              <w:ind w:left="214"/>
            </w:pPr>
            <w:r>
              <w:rPr>
                <w:spacing w:val="-1"/>
              </w:rPr>
              <w:t>39</w:t>
            </w:r>
          </w:p>
        </w:tc>
        <w:tc>
          <w:tcPr>
            <w:tcW w:w="1092" w:type="dxa"/>
            <w:vAlign w:val="top"/>
          </w:tcPr>
          <w:p w14:paraId="6B1190EB">
            <w:pPr>
              <w:pStyle w:val="6"/>
              <w:spacing w:before="76" w:line="184" w:lineRule="auto"/>
              <w:ind w:left="438"/>
              <w:rPr>
                <w:sz w:val="22"/>
                <w:szCs w:val="22"/>
              </w:rPr>
            </w:pPr>
            <w:r>
              <w:rPr>
                <w:spacing w:val="-2"/>
                <w:sz w:val="22"/>
                <w:szCs w:val="22"/>
              </w:rPr>
              <w:t>83.21</w:t>
            </w:r>
          </w:p>
        </w:tc>
      </w:tr>
      <w:tr w14:paraId="0AE9B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31E1127F">
            <w:pPr>
              <w:rPr>
                <w:rFonts w:ascii="Arial"/>
                <w:sz w:val="21"/>
              </w:rPr>
            </w:pPr>
          </w:p>
        </w:tc>
        <w:tc>
          <w:tcPr>
            <w:tcW w:w="604" w:type="dxa"/>
            <w:vAlign w:val="top"/>
          </w:tcPr>
          <w:p w14:paraId="7FB05702">
            <w:pPr>
              <w:pStyle w:val="6"/>
              <w:spacing w:before="84" w:line="190" w:lineRule="auto"/>
              <w:ind w:left="222"/>
            </w:pPr>
            <w:r>
              <w:rPr>
                <w:spacing w:val="-7"/>
              </w:rPr>
              <w:t>10</w:t>
            </w:r>
          </w:p>
        </w:tc>
        <w:tc>
          <w:tcPr>
            <w:tcW w:w="1067" w:type="dxa"/>
            <w:vAlign w:val="top"/>
          </w:tcPr>
          <w:p w14:paraId="44572B80">
            <w:pPr>
              <w:rPr>
                <w:rFonts w:ascii="Arial"/>
                <w:sz w:val="21"/>
              </w:rPr>
            </w:pPr>
          </w:p>
        </w:tc>
        <w:tc>
          <w:tcPr>
            <w:tcW w:w="3119" w:type="dxa"/>
            <w:vAlign w:val="top"/>
          </w:tcPr>
          <w:p w14:paraId="43F644A9">
            <w:pPr>
              <w:pStyle w:val="6"/>
              <w:spacing w:before="53" w:line="230" w:lineRule="auto"/>
              <w:ind w:left="113"/>
            </w:pPr>
            <w:r>
              <w:rPr>
                <w:spacing w:val="8"/>
              </w:rPr>
              <w:t>十、节能环保支出</w:t>
            </w:r>
          </w:p>
        </w:tc>
        <w:tc>
          <w:tcPr>
            <w:tcW w:w="604" w:type="dxa"/>
            <w:vAlign w:val="top"/>
          </w:tcPr>
          <w:p w14:paraId="34B70E58">
            <w:pPr>
              <w:pStyle w:val="6"/>
              <w:spacing w:before="85" w:line="189" w:lineRule="auto"/>
              <w:ind w:left="209"/>
            </w:pPr>
            <w:r>
              <w:rPr>
                <w:spacing w:val="1"/>
              </w:rPr>
              <w:t>40</w:t>
            </w:r>
          </w:p>
        </w:tc>
        <w:tc>
          <w:tcPr>
            <w:tcW w:w="1092" w:type="dxa"/>
            <w:vAlign w:val="top"/>
          </w:tcPr>
          <w:p w14:paraId="5E64230D">
            <w:pPr>
              <w:rPr>
                <w:rFonts w:ascii="Arial"/>
                <w:sz w:val="21"/>
              </w:rPr>
            </w:pPr>
          </w:p>
        </w:tc>
      </w:tr>
      <w:tr w14:paraId="3C83968F">
        <w:tblPrEx>
          <w:tblCellMar>
            <w:top w:w="0" w:type="dxa"/>
            <w:left w:w="0" w:type="dxa"/>
            <w:bottom w:w="0" w:type="dxa"/>
            <w:right w:w="0" w:type="dxa"/>
          </w:tblCellMar>
        </w:tblPrEx>
        <w:trPr>
          <w:trHeight w:val="307" w:hRule="atLeast"/>
        </w:trPr>
        <w:tc>
          <w:tcPr>
            <w:tcW w:w="3318" w:type="dxa"/>
            <w:vAlign w:val="top"/>
          </w:tcPr>
          <w:p w14:paraId="152D80BD">
            <w:pPr>
              <w:rPr>
                <w:rFonts w:ascii="Arial"/>
                <w:sz w:val="21"/>
              </w:rPr>
            </w:pPr>
          </w:p>
        </w:tc>
        <w:tc>
          <w:tcPr>
            <w:tcW w:w="604" w:type="dxa"/>
            <w:vAlign w:val="top"/>
          </w:tcPr>
          <w:p w14:paraId="117588CE">
            <w:pPr>
              <w:pStyle w:val="6"/>
              <w:spacing w:before="84" w:line="190" w:lineRule="auto"/>
              <w:ind w:left="222"/>
            </w:pPr>
            <w:r>
              <w:rPr>
                <w:spacing w:val="-7"/>
              </w:rPr>
              <w:t>11</w:t>
            </w:r>
          </w:p>
        </w:tc>
        <w:tc>
          <w:tcPr>
            <w:tcW w:w="1067" w:type="dxa"/>
            <w:vAlign w:val="top"/>
          </w:tcPr>
          <w:p w14:paraId="3B73B0AE">
            <w:pPr>
              <w:rPr>
                <w:rFonts w:ascii="Arial"/>
                <w:sz w:val="21"/>
              </w:rPr>
            </w:pPr>
          </w:p>
        </w:tc>
        <w:tc>
          <w:tcPr>
            <w:tcW w:w="3119" w:type="dxa"/>
            <w:vAlign w:val="top"/>
          </w:tcPr>
          <w:p w14:paraId="1C4599A8">
            <w:pPr>
              <w:pStyle w:val="6"/>
              <w:spacing w:before="54" w:line="227" w:lineRule="auto"/>
              <w:ind w:left="113"/>
            </w:pPr>
            <w:r>
              <w:rPr>
                <w:spacing w:val="9"/>
              </w:rPr>
              <w:t>十一、城乡社区支出</w:t>
            </w:r>
          </w:p>
        </w:tc>
        <w:tc>
          <w:tcPr>
            <w:tcW w:w="604" w:type="dxa"/>
            <w:vAlign w:val="top"/>
          </w:tcPr>
          <w:p w14:paraId="16A88B90">
            <w:pPr>
              <w:pStyle w:val="6"/>
              <w:spacing w:before="84" w:line="190" w:lineRule="auto"/>
              <w:ind w:left="209"/>
            </w:pPr>
            <w:r>
              <w:rPr>
                <w:spacing w:val="1"/>
              </w:rPr>
              <w:t>41</w:t>
            </w:r>
          </w:p>
        </w:tc>
        <w:tc>
          <w:tcPr>
            <w:tcW w:w="1092" w:type="dxa"/>
            <w:vAlign w:val="top"/>
          </w:tcPr>
          <w:p w14:paraId="0C1B3238">
            <w:pPr>
              <w:rPr>
                <w:rFonts w:ascii="Arial"/>
                <w:sz w:val="21"/>
              </w:rPr>
            </w:pPr>
          </w:p>
        </w:tc>
      </w:tr>
      <w:tr w14:paraId="10005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2FA2FD14">
            <w:pPr>
              <w:rPr>
                <w:rFonts w:ascii="Arial"/>
                <w:sz w:val="21"/>
              </w:rPr>
            </w:pPr>
          </w:p>
        </w:tc>
        <w:tc>
          <w:tcPr>
            <w:tcW w:w="604" w:type="dxa"/>
            <w:vAlign w:val="top"/>
          </w:tcPr>
          <w:p w14:paraId="39FF097C">
            <w:pPr>
              <w:pStyle w:val="6"/>
              <w:spacing w:before="84" w:line="190" w:lineRule="auto"/>
              <w:ind w:left="222"/>
            </w:pPr>
            <w:r>
              <w:rPr>
                <w:spacing w:val="-7"/>
              </w:rPr>
              <w:t>12</w:t>
            </w:r>
          </w:p>
        </w:tc>
        <w:tc>
          <w:tcPr>
            <w:tcW w:w="1067" w:type="dxa"/>
            <w:vAlign w:val="top"/>
          </w:tcPr>
          <w:p w14:paraId="2C9D5530">
            <w:pPr>
              <w:rPr>
                <w:rFonts w:ascii="Arial"/>
                <w:sz w:val="21"/>
              </w:rPr>
            </w:pPr>
          </w:p>
        </w:tc>
        <w:tc>
          <w:tcPr>
            <w:tcW w:w="3119" w:type="dxa"/>
            <w:vAlign w:val="top"/>
          </w:tcPr>
          <w:p w14:paraId="7E433D33">
            <w:pPr>
              <w:pStyle w:val="6"/>
              <w:spacing w:before="53" w:line="229" w:lineRule="auto"/>
              <w:ind w:left="113"/>
            </w:pPr>
            <w:r>
              <w:rPr>
                <w:spacing w:val="8"/>
              </w:rPr>
              <w:t>十二、农林水支出</w:t>
            </w:r>
          </w:p>
        </w:tc>
        <w:tc>
          <w:tcPr>
            <w:tcW w:w="604" w:type="dxa"/>
            <w:vAlign w:val="top"/>
          </w:tcPr>
          <w:p w14:paraId="4D77734A">
            <w:pPr>
              <w:pStyle w:val="6"/>
              <w:spacing w:before="85" w:line="189" w:lineRule="auto"/>
              <w:ind w:left="209"/>
            </w:pPr>
            <w:r>
              <w:rPr>
                <w:spacing w:val="1"/>
              </w:rPr>
              <w:t>42</w:t>
            </w:r>
          </w:p>
        </w:tc>
        <w:tc>
          <w:tcPr>
            <w:tcW w:w="1092" w:type="dxa"/>
            <w:vAlign w:val="top"/>
          </w:tcPr>
          <w:p w14:paraId="790BBE2C">
            <w:pPr>
              <w:rPr>
                <w:rFonts w:ascii="Arial"/>
                <w:sz w:val="21"/>
              </w:rPr>
            </w:pPr>
          </w:p>
        </w:tc>
      </w:tr>
      <w:tr w14:paraId="206FB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595FA061">
            <w:pPr>
              <w:rPr>
                <w:rFonts w:ascii="Arial"/>
                <w:sz w:val="21"/>
              </w:rPr>
            </w:pPr>
          </w:p>
        </w:tc>
        <w:tc>
          <w:tcPr>
            <w:tcW w:w="604" w:type="dxa"/>
            <w:vAlign w:val="top"/>
          </w:tcPr>
          <w:p w14:paraId="71014E64">
            <w:pPr>
              <w:pStyle w:val="6"/>
              <w:spacing w:before="84" w:line="190" w:lineRule="auto"/>
              <w:ind w:left="222"/>
            </w:pPr>
            <w:r>
              <w:rPr>
                <w:spacing w:val="-7"/>
              </w:rPr>
              <w:t>13</w:t>
            </w:r>
          </w:p>
        </w:tc>
        <w:tc>
          <w:tcPr>
            <w:tcW w:w="1067" w:type="dxa"/>
            <w:vAlign w:val="top"/>
          </w:tcPr>
          <w:p w14:paraId="0F72D9BD">
            <w:pPr>
              <w:rPr>
                <w:rFonts w:ascii="Arial"/>
                <w:sz w:val="21"/>
              </w:rPr>
            </w:pPr>
          </w:p>
        </w:tc>
        <w:tc>
          <w:tcPr>
            <w:tcW w:w="3119" w:type="dxa"/>
            <w:vAlign w:val="top"/>
          </w:tcPr>
          <w:p w14:paraId="5A32574E">
            <w:pPr>
              <w:pStyle w:val="6"/>
              <w:spacing w:before="53" w:line="229" w:lineRule="auto"/>
              <w:ind w:left="113"/>
            </w:pPr>
            <w:r>
              <w:rPr>
                <w:spacing w:val="9"/>
              </w:rPr>
              <w:t>十三、交通运输支出</w:t>
            </w:r>
          </w:p>
        </w:tc>
        <w:tc>
          <w:tcPr>
            <w:tcW w:w="604" w:type="dxa"/>
            <w:vAlign w:val="top"/>
          </w:tcPr>
          <w:p w14:paraId="1E333864">
            <w:pPr>
              <w:pStyle w:val="6"/>
              <w:spacing w:before="85" w:line="189" w:lineRule="auto"/>
              <w:ind w:left="209"/>
            </w:pPr>
            <w:r>
              <w:rPr>
                <w:spacing w:val="1"/>
              </w:rPr>
              <w:t>43</w:t>
            </w:r>
          </w:p>
        </w:tc>
        <w:tc>
          <w:tcPr>
            <w:tcW w:w="1092" w:type="dxa"/>
            <w:vAlign w:val="top"/>
          </w:tcPr>
          <w:p w14:paraId="2ED571F1">
            <w:pPr>
              <w:rPr>
                <w:rFonts w:ascii="Arial"/>
                <w:sz w:val="21"/>
              </w:rPr>
            </w:pPr>
          </w:p>
        </w:tc>
      </w:tr>
      <w:tr w14:paraId="2FDEE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3267753E">
            <w:pPr>
              <w:rPr>
                <w:rFonts w:ascii="Arial"/>
                <w:sz w:val="21"/>
              </w:rPr>
            </w:pPr>
          </w:p>
        </w:tc>
        <w:tc>
          <w:tcPr>
            <w:tcW w:w="604" w:type="dxa"/>
            <w:vAlign w:val="top"/>
          </w:tcPr>
          <w:p w14:paraId="0C537035">
            <w:pPr>
              <w:pStyle w:val="6"/>
              <w:spacing w:before="84" w:line="190" w:lineRule="auto"/>
              <w:ind w:left="222"/>
            </w:pPr>
            <w:r>
              <w:rPr>
                <w:spacing w:val="-7"/>
              </w:rPr>
              <w:t>14</w:t>
            </w:r>
          </w:p>
        </w:tc>
        <w:tc>
          <w:tcPr>
            <w:tcW w:w="1067" w:type="dxa"/>
            <w:vAlign w:val="top"/>
          </w:tcPr>
          <w:p w14:paraId="51B7FC3A">
            <w:pPr>
              <w:rPr>
                <w:rFonts w:ascii="Arial"/>
                <w:sz w:val="21"/>
              </w:rPr>
            </w:pPr>
          </w:p>
        </w:tc>
        <w:tc>
          <w:tcPr>
            <w:tcW w:w="3119" w:type="dxa"/>
            <w:vAlign w:val="top"/>
          </w:tcPr>
          <w:p w14:paraId="08C1A404">
            <w:pPr>
              <w:pStyle w:val="6"/>
              <w:spacing w:before="54" w:line="227" w:lineRule="auto"/>
              <w:ind w:left="113"/>
            </w:pPr>
            <w:r>
              <w:rPr>
                <w:spacing w:val="9"/>
              </w:rPr>
              <w:t>十四、资源勘探工业信息等支出</w:t>
            </w:r>
          </w:p>
        </w:tc>
        <w:tc>
          <w:tcPr>
            <w:tcW w:w="604" w:type="dxa"/>
            <w:vAlign w:val="top"/>
          </w:tcPr>
          <w:p w14:paraId="15640625">
            <w:pPr>
              <w:pStyle w:val="6"/>
              <w:spacing w:before="85" w:line="189" w:lineRule="auto"/>
              <w:ind w:left="209"/>
            </w:pPr>
            <w:r>
              <w:rPr>
                <w:spacing w:val="1"/>
              </w:rPr>
              <w:t>44</w:t>
            </w:r>
          </w:p>
        </w:tc>
        <w:tc>
          <w:tcPr>
            <w:tcW w:w="1092" w:type="dxa"/>
            <w:vAlign w:val="top"/>
          </w:tcPr>
          <w:p w14:paraId="4DEF6369">
            <w:pPr>
              <w:rPr>
                <w:rFonts w:ascii="Arial"/>
                <w:sz w:val="21"/>
              </w:rPr>
            </w:pPr>
          </w:p>
        </w:tc>
      </w:tr>
      <w:tr w14:paraId="7A132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6CBE846D">
            <w:pPr>
              <w:rPr>
                <w:rFonts w:ascii="Arial"/>
                <w:sz w:val="21"/>
              </w:rPr>
            </w:pPr>
          </w:p>
        </w:tc>
        <w:tc>
          <w:tcPr>
            <w:tcW w:w="604" w:type="dxa"/>
            <w:vAlign w:val="top"/>
          </w:tcPr>
          <w:p w14:paraId="70CE385A">
            <w:pPr>
              <w:pStyle w:val="6"/>
              <w:spacing w:before="84" w:line="190" w:lineRule="auto"/>
              <w:ind w:left="222"/>
            </w:pPr>
            <w:r>
              <w:rPr>
                <w:spacing w:val="-7"/>
              </w:rPr>
              <w:t>15</w:t>
            </w:r>
          </w:p>
        </w:tc>
        <w:tc>
          <w:tcPr>
            <w:tcW w:w="1067" w:type="dxa"/>
            <w:vAlign w:val="top"/>
          </w:tcPr>
          <w:p w14:paraId="269DD3C4">
            <w:pPr>
              <w:rPr>
                <w:rFonts w:ascii="Arial"/>
                <w:sz w:val="21"/>
              </w:rPr>
            </w:pPr>
          </w:p>
        </w:tc>
        <w:tc>
          <w:tcPr>
            <w:tcW w:w="3119" w:type="dxa"/>
            <w:vAlign w:val="top"/>
          </w:tcPr>
          <w:p w14:paraId="4AECA4FA">
            <w:pPr>
              <w:pStyle w:val="6"/>
              <w:spacing w:before="53" w:line="229" w:lineRule="auto"/>
              <w:ind w:left="113"/>
            </w:pPr>
            <w:r>
              <w:rPr>
                <w:spacing w:val="9"/>
              </w:rPr>
              <w:t>十五、商业服务业等支出</w:t>
            </w:r>
          </w:p>
        </w:tc>
        <w:tc>
          <w:tcPr>
            <w:tcW w:w="604" w:type="dxa"/>
            <w:vAlign w:val="top"/>
          </w:tcPr>
          <w:p w14:paraId="4CA7488F">
            <w:pPr>
              <w:pStyle w:val="6"/>
              <w:spacing w:before="85" w:line="189" w:lineRule="auto"/>
              <w:ind w:left="209"/>
            </w:pPr>
            <w:r>
              <w:rPr>
                <w:spacing w:val="1"/>
              </w:rPr>
              <w:t>45</w:t>
            </w:r>
          </w:p>
        </w:tc>
        <w:tc>
          <w:tcPr>
            <w:tcW w:w="1092" w:type="dxa"/>
            <w:vAlign w:val="top"/>
          </w:tcPr>
          <w:p w14:paraId="1847B37E">
            <w:pPr>
              <w:rPr>
                <w:rFonts w:ascii="Arial"/>
                <w:sz w:val="21"/>
              </w:rPr>
            </w:pPr>
          </w:p>
        </w:tc>
      </w:tr>
      <w:tr w14:paraId="5F0B2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35345BBB">
            <w:pPr>
              <w:rPr>
                <w:rFonts w:ascii="Arial"/>
                <w:sz w:val="21"/>
              </w:rPr>
            </w:pPr>
          </w:p>
        </w:tc>
        <w:tc>
          <w:tcPr>
            <w:tcW w:w="604" w:type="dxa"/>
            <w:vAlign w:val="top"/>
          </w:tcPr>
          <w:p w14:paraId="5E4237BF">
            <w:pPr>
              <w:pStyle w:val="6"/>
              <w:spacing w:before="84" w:line="190" w:lineRule="auto"/>
              <w:ind w:left="222"/>
            </w:pPr>
            <w:r>
              <w:rPr>
                <w:spacing w:val="-7"/>
              </w:rPr>
              <w:t>16</w:t>
            </w:r>
          </w:p>
        </w:tc>
        <w:tc>
          <w:tcPr>
            <w:tcW w:w="1067" w:type="dxa"/>
            <w:vAlign w:val="top"/>
          </w:tcPr>
          <w:p w14:paraId="07669C67">
            <w:pPr>
              <w:rPr>
                <w:rFonts w:ascii="Arial"/>
                <w:sz w:val="21"/>
              </w:rPr>
            </w:pPr>
          </w:p>
        </w:tc>
        <w:tc>
          <w:tcPr>
            <w:tcW w:w="3119" w:type="dxa"/>
            <w:vAlign w:val="top"/>
          </w:tcPr>
          <w:p w14:paraId="1CAA8105">
            <w:pPr>
              <w:pStyle w:val="6"/>
              <w:spacing w:before="53" w:line="230" w:lineRule="auto"/>
              <w:ind w:left="113"/>
            </w:pPr>
            <w:r>
              <w:rPr>
                <w:spacing w:val="8"/>
              </w:rPr>
              <w:t>十六、金融支出</w:t>
            </w:r>
          </w:p>
        </w:tc>
        <w:tc>
          <w:tcPr>
            <w:tcW w:w="604" w:type="dxa"/>
            <w:vAlign w:val="top"/>
          </w:tcPr>
          <w:p w14:paraId="3C6772B5">
            <w:pPr>
              <w:pStyle w:val="6"/>
              <w:spacing w:before="85" w:line="189" w:lineRule="auto"/>
              <w:ind w:left="209"/>
            </w:pPr>
            <w:r>
              <w:rPr>
                <w:spacing w:val="1"/>
              </w:rPr>
              <w:t>46</w:t>
            </w:r>
          </w:p>
        </w:tc>
        <w:tc>
          <w:tcPr>
            <w:tcW w:w="1092" w:type="dxa"/>
            <w:vAlign w:val="top"/>
          </w:tcPr>
          <w:p w14:paraId="49F5B371">
            <w:pPr>
              <w:rPr>
                <w:rFonts w:ascii="Arial"/>
                <w:sz w:val="21"/>
              </w:rPr>
            </w:pPr>
          </w:p>
        </w:tc>
      </w:tr>
      <w:tr w14:paraId="6E1C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1EF47975">
            <w:pPr>
              <w:rPr>
                <w:rFonts w:ascii="Arial"/>
                <w:sz w:val="21"/>
              </w:rPr>
            </w:pPr>
          </w:p>
        </w:tc>
        <w:tc>
          <w:tcPr>
            <w:tcW w:w="604" w:type="dxa"/>
            <w:vAlign w:val="top"/>
          </w:tcPr>
          <w:p w14:paraId="5F123A92">
            <w:pPr>
              <w:pStyle w:val="6"/>
              <w:spacing w:before="84" w:line="190" w:lineRule="auto"/>
              <w:ind w:left="222"/>
            </w:pPr>
            <w:r>
              <w:rPr>
                <w:spacing w:val="-7"/>
              </w:rPr>
              <w:t>17</w:t>
            </w:r>
          </w:p>
        </w:tc>
        <w:tc>
          <w:tcPr>
            <w:tcW w:w="1067" w:type="dxa"/>
            <w:vAlign w:val="top"/>
          </w:tcPr>
          <w:p w14:paraId="5193EAC6">
            <w:pPr>
              <w:rPr>
                <w:rFonts w:ascii="Arial"/>
                <w:sz w:val="21"/>
              </w:rPr>
            </w:pPr>
          </w:p>
        </w:tc>
        <w:tc>
          <w:tcPr>
            <w:tcW w:w="3119" w:type="dxa"/>
            <w:vAlign w:val="top"/>
          </w:tcPr>
          <w:p w14:paraId="51EB93E1">
            <w:pPr>
              <w:pStyle w:val="6"/>
              <w:spacing w:before="53" w:line="227" w:lineRule="auto"/>
              <w:ind w:left="113"/>
            </w:pPr>
            <w:r>
              <w:rPr>
                <w:spacing w:val="9"/>
              </w:rPr>
              <w:t>十七、援助其他地区支出</w:t>
            </w:r>
          </w:p>
        </w:tc>
        <w:tc>
          <w:tcPr>
            <w:tcW w:w="604" w:type="dxa"/>
            <w:vAlign w:val="top"/>
          </w:tcPr>
          <w:p w14:paraId="0EBFC84A">
            <w:pPr>
              <w:pStyle w:val="6"/>
              <w:spacing w:before="85" w:line="189" w:lineRule="auto"/>
              <w:ind w:left="209"/>
            </w:pPr>
            <w:r>
              <w:rPr>
                <w:spacing w:val="1"/>
              </w:rPr>
              <w:t>47</w:t>
            </w:r>
          </w:p>
        </w:tc>
        <w:tc>
          <w:tcPr>
            <w:tcW w:w="1092" w:type="dxa"/>
            <w:vAlign w:val="top"/>
          </w:tcPr>
          <w:p w14:paraId="74E4C104">
            <w:pPr>
              <w:rPr>
                <w:rFonts w:ascii="Arial"/>
                <w:sz w:val="21"/>
              </w:rPr>
            </w:pPr>
          </w:p>
        </w:tc>
      </w:tr>
      <w:tr w14:paraId="74C2D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56DA36E3">
            <w:pPr>
              <w:rPr>
                <w:rFonts w:ascii="Arial"/>
                <w:sz w:val="21"/>
              </w:rPr>
            </w:pPr>
          </w:p>
        </w:tc>
        <w:tc>
          <w:tcPr>
            <w:tcW w:w="604" w:type="dxa"/>
            <w:vAlign w:val="top"/>
          </w:tcPr>
          <w:p w14:paraId="6CE15A57">
            <w:pPr>
              <w:pStyle w:val="6"/>
              <w:spacing w:before="84" w:line="190" w:lineRule="auto"/>
              <w:ind w:left="222"/>
            </w:pPr>
            <w:r>
              <w:rPr>
                <w:spacing w:val="-7"/>
              </w:rPr>
              <w:t>18</w:t>
            </w:r>
          </w:p>
        </w:tc>
        <w:tc>
          <w:tcPr>
            <w:tcW w:w="1067" w:type="dxa"/>
            <w:vAlign w:val="top"/>
          </w:tcPr>
          <w:p w14:paraId="1B5B1D3D">
            <w:pPr>
              <w:rPr>
                <w:rFonts w:ascii="Arial"/>
                <w:sz w:val="21"/>
              </w:rPr>
            </w:pPr>
          </w:p>
        </w:tc>
        <w:tc>
          <w:tcPr>
            <w:tcW w:w="3119" w:type="dxa"/>
            <w:vAlign w:val="top"/>
          </w:tcPr>
          <w:p w14:paraId="162552BC">
            <w:pPr>
              <w:pStyle w:val="6"/>
              <w:spacing w:before="54" w:line="227" w:lineRule="auto"/>
              <w:ind w:left="113"/>
            </w:pPr>
            <w:r>
              <w:rPr>
                <w:spacing w:val="5"/>
              </w:rPr>
              <w:t>十八、</w:t>
            </w:r>
            <w:r>
              <w:rPr>
                <w:spacing w:val="-37"/>
              </w:rPr>
              <w:t xml:space="preserve"> </w:t>
            </w:r>
            <w:r>
              <w:rPr>
                <w:spacing w:val="5"/>
              </w:rPr>
              <w:t>自然资源海洋气象等支出</w:t>
            </w:r>
          </w:p>
        </w:tc>
        <w:tc>
          <w:tcPr>
            <w:tcW w:w="604" w:type="dxa"/>
            <w:vAlign w:val="top"/>
          </w:tcPr>
          <w:p w14:paraId="2AD119A2">
            <w:pPr>
              <w:pStyle w:val="6"/>
              <w:spacing w:before="85" w:line="189" w:lineRule="auto"/>
              <w:ind w:left="209"/>
            </w:pPr>
            <w:r>
              <w:rPr>
                <w:spacing w:val="1"/>
              </w:rPr>
              <w:t>48</w:t>
            </w:r>
          </w:p>
        </w:tc>
        <w:tc>
          <w:tcPr>
            <w:tcW w:w="1092" w:type="dxa"/>
            <w:vAlign w:val="top"/>
          </w:tcPr>
          <w:p w14:paraId="68CF140C">
            <w:pPr>
              <w:rPr>
                <w:rFonts w:ascii="Arial"/>
                <w:sz w:val="21"/>
              </w:rPr>
            </w:pPr>
          </w:p>
        </w:tc>
      </w:tr>
      <w:tr w14:paraId="259F0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4FDC7CBE">
            <w:pPr>
              <w:rPr>
                <w:rFonts w:ascii="Arial"/>
                <w:sz w:val="21"/>
              </w:rPr>
            </w:pPr>
          </w:p>
        </w:tc>
        <w:tc>
          <w:tcPr>
            <w:tcW w:w="604" w:type="dxa"/>
            <w:vAlign w:val="top"/>
          </w:tcPr>
          <w:p w14:paraId="575675CD">
            <w:pPr>
              <w:pStyle w:val="6"/>
              <w:spacing w:before="84" w:line="190" w:lineRule="auto"/>
              <w:ind w:left="222"/>
            </w:pPr>
            <w:r>
              <w:rPr>
                <w:spacing w:val="-7"/>
              </w:rPr>
              <w:t>19</w:t>
            </w:r>
          </w:p>
        </w:tc>
        <w:tc>
          <w:tcPr>
            <w:tcW w:w="1067" w:type="dxa"/>
            <w:vAlign w:val="top"/>
          </w:tcPr>
          <w:p w14:paraId="6FA23227">
            <w:pPr>
              <w:rPr>
                <w:rFonts w:ascii="Arial"/>
                <w:sz w:val="21"/>
              </w:rPr>
            </w:pPr>
          </w:p>
        </w:tc>
        <w:tc>
          <w:tcPr>
            <w:tcW w:w="3119" w:type="dxa"/>
            <w:vAlign w:val="top"/>
          </w:tcPr>
          <w:p w14:paraId="100A3FBD">
            <w:pPr>
              <w:pStyle w:val="6"/>
              <w:spacing w:before="53" w:line="229" w:lineRule="auto"/>
              <w:ind w:left="113"/>
            </w:pPr>
            <w:r>
              <w:rPr>
                <w:spacing w:val="9"/>
              </w:rPr>
              <w:t>十九、住房保障支出</w:t>
            </w:r>
          </w:p>
        </w:tc>
        <w:tc>
          <w:tcPr>
            <w:tcW w:w="604" w:type="dxa"/>
            <w:vAlign w:val="top"/>
          </w:tcPr>
          <w:p w14:paraId="77FA825C">
            <w:pPr>
              <w:pStyle w:val="6"/>
              <w:spacing w:before="85" w:line="189" w:lineRule="auto"/>
              <w:ind w:left="209"/>
            </w:pPr>
            <w:r>
              <w:rPr>
                <w:spacing w:val="1"/>
              </w:rPr>
              <w:t>49</w:t>
            </w:r>
          </w:p>
        </w:tc>
        <w:tc>
          <w:tcPr>
            <w:tcW w:w="1092" w:type="dxa"/>
            <w:vAlign w:val="top"/>
          </w:tcPr>
          <w:p w14:paraId="1BD9AFCD">
            <w:pPr>
              <w:pStyle w:val="6"/>
              <w:spacing w:before="76" w:line="184" w:lineRule="auto"/>
              <w:ind w:left="438"/>
              <w:rPr>
                <w:sz w:val="22"/>
                <w:szCs w:val="22"/>
              </w:rPr>
            </w:pPr>
            <w:r>
              <w:rPr>
                <w:spacing w:val="-2"/>
                <w:sz w:val="22"/>
                <w:szCs w:val="22"/>
              </w:rPr>
              <w:t>86.31</w:t>
            </w:r>
          </w:p>
        </w:tc>
      </w:tr>
      <w:tr w14:paraId="723A1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5C01A7B9">
            <w:pPr>
              <w:rPr>
                <w:rFonts w:ascii="Arial"/>
                <w:sz w:val="21"/>
              </w:rPr>
            </w:pPr>
          </w:p>
        </w:tc>
        <w:tc>
          <w:tcPr>
            <w:tcW w:w="604" w:type="dxa"/>
            <w:vAlign w:val="top"/>
          </w:tcPr>
          <w:p w14:paraId="42BD0CD1">
            <w:pPr>
              <w:pStyle w:val="6"/>
              <w:spacing w:before="85" w:line="189" w:lineRule="auto"/>
              <w:ind w:left="209"/>
            </w:pPr>
            <w:r>
              <w:t>20</w:t>
            </w:r>
          </w:p>
        </w:tc>
        <w:tc>
          <w:tcPr>
            <w:tcW w:w="1067" w:type="dxa"/>
            <w:vAlign w:val="top"/>
          </w:tcPr>
          <w:p w14:paraId="4CFE4CF9">
            <w:pPr>
              <w:rPr>
                <w:rFonts w:ascii="Arial"/>
                <w:sz w:val="21"/>
              </w:rPr>
            </w:pPr>
          </w:p>
        </w:tc>
        <w:tc>
          <w:tcPr>
            <w:tcW w:w="3119" w:type="dxa"/>
            <w:vAlign w:val="top"/>
          </w:tcPr>
          <w:p w14:paraId="6048649C">
            <w:pPr>
              <w:pStyle w:val="6"/>
              <w:spacing w:before="54" w:line="227" w:lineRule="auto"/>
              <w:ind w:left="116"/>
            </w:pPr>
            <w:r>
              <w:rPr>
                <w:spacing w:val="8"/>
              </w:rPr>
              <w:t>二十、粮油物资储备支出</w:t>
            </w:r>
          </w:p>
        </w:tc>
        <w:tc>
          <w:tcPr>
            <w:tcW w:w="604" w:type="dxa"/>
            <w:vAlign w:val="top"/>
          </w:tcPr>
          <w:p w14:paraId="314E6977">
            <w:pPr>
              <w:pStyle w:val="6"/>
              <w:spacing w:before="85" w:line="189" w:lineRule="auto"/>
              <w:ind w:left="214"/>
            </w:pPr>
            <w:r>
              <w:rPr>
                <w:spacing w:val="-1"/>
              </w:rPr>
              <w:t>50</w:t>
            </w:r>
          </w:p>
        </w:tc>
        <w:tc>
          <w:tcPr>
            <w:tcW w:w="1092" w:type="dxa"/>
            <w:vAlign w:val="top"/>
          </w:tcPr>
          <w:p w14:paraId="1529808E">
            <w:pPr>
              <w:rPr>
                <w:rFonts w:ascii="Arial"/>
                <w:sz w:val="21"/>
              </w:rPr>
            </w:pPr>
          </w:p>
        </w:tc>
      </w:tr>
      <w:tr w14:paraId="030A7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4A11698F">
            <w:pPr>
              <w:rPr>
                <w:rFonts w:ascii="Arial"/>
                <w:sz w:val="21"/>
              </w:rPr>
            </w:pPr>
          </w:p>
        </w:tc>
        <w:tc>
          <w:tcPr>
            <w:tcW w:w="604" w:type="dxa"/>
            <w:vAlign w:val="top"/>
          </w:tcPr>
          <w:p w14:paraId="5940650F">
            <w:pPr>
              <w:pStyle w:val="6"/>
              <w:spacing w:before="84" w:line="190" w:lineRule="auto"/>
              <w:ind w:left="209"/>
            </w:pPr>
            <w:r>
              <w:t>21</w:t>
            </w:r>
          </w:p>
        </w:tc>
        <w:tc>
          <w:tcPr>
            <w:tcW w:w="1067" w:type="dxa"/>
            <w:vAlign w:val="top"/>
          </w:tcPr>
          <w:p w14:paraId="42E9E62F">
            <w:pPr>
              <w:rPr>
                <w:rFonts w:ascii="Arial"/>
                <w:sz w:val="21"/>
              </w:rPr>
            </w:pPr>
          </w:p>
        </w:tc>
        <w:tc>
          <w:tcPr>
            <w:tcW w:w="3119" w:type="dxa"/>
            <w:vAlign w:val="top"/>
          </w:tcPr>
          <w:p w14:paraId="093CD2A9">
            <w:pPr>
              <w:pStyle w:val="6"/>
              <w:spacing w:before="54" w:line="227" w:lineRule="auto"/>
              <w:ind w:left="116"/>
            </w:pPr>
            <w:r>
              <w:rPr>
                <w:spacing w:val="9"/>
              </w:rPr>
              <w:t>二十一、国有资本经营预算支出</w:t>
            </w:r>
          </w:p>
        </w:tc>
        <w:tc>
          <w:tcPr>
            <w:tcW w:w="604" w:type="dxa"/>
            <w:vAlign w:val="top"/>
          </w:tcPr>
          <w:p w14:paraId="32437FDB">
            <w:pPr>
              <w:pStyle w:val="6"/>
              <w:spacing w:before="84" w:line="190" w:lineRule="auto"/>
              <w:ind w:left="214"/>
            </w:pPr>
            <w:r>
              <w:rPr>
                <w:spacing w:val="-1"/>
              </w:rPr>
              <w:t>51</w:t>
            </w:r>
          </w:p>
        </w:tc>
        <w:tc>
          <w:tcPr>
            <w:tcW w:w="1092" w:type="dxa"/>
            <w:vAlign w:val="top"/>
          </w:tcPr>
          <w:p w14:paraId="6581CDB9">
            <w:pPr>
              <w:pStyle w:val="6"/>
              <w:spacing w:before="76" w:line="184" w:lineRule="auto"/>
              <w:ind w:left="440"/>
              <w:rPr>
                <w:sz w:val="22"/>
                <w:szCs w:val="22"/>
              </w:rPr>
            </w:pPr>
            <w:r>
              <w:rPr>
                <w:spacing w:val="-2"/>
                <w:sz w:val="22"/>
                <w:szCs w:val="22"/>
              </w:rPr>
              <w:t>20.38</w:t>
            </w:r>
          </w:p>
        </w:tc>
      </w:tr>
      <w:tr w14:paraId="3A7AF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3318" w:type="dxa"/>
            <w:vAlign w:val="top"/>
          </w:tcPr>
          <w:p w14:paraId="6AC8930C">
            <w:pPr>
              <w:rPr>
                <w:rFonts w:ascii="Arial"/>
                <w:sz w:val="21"/>
              </w:rPr>
            </w:pPr>
          </w:p>
        </w:tc>
        <w:tc>
          <w:tcPr>
            <w:tcW w:w="604" w:type="dxa"/>
            <w:vAlign w:val="top"/>
          </w:tcPr>
          <w:p w14:paraId="4D62D41B">
            <w:pPr>
              <w:pStyle w:val="6"/>
              <w:spacing w:before="193" w:line="189" w:lineRule="auto"/>
              <w:ind w:left="209"/>
            </w:pPr>
            <w:r>
              <w:t>22</w:t>
            </w:r>
          </w:p>
        </w:tc>
        <w:tc>
          <w:tcPr>
            <w:tcW w:w="1067" w:type="dxa"/>
            <w:vAlign w:val="top"/>
          </w:tcPr>
          <w:p w14:paraId="1DB9E123">
            <w:pPr>
              <w:rPr>
                <w:rFonts w:ascii="Arial"/>
                <w:sz w:val="21"/>
              </w:rPr>
            </w:pPr>
          </w:p>
        </w:tc>
        <w:tc>
          <w:tcPr>
            <w:tcW w:w="3119" w:type="dxa"/>
            <w:vAlign w:val="top"/>
          </w:tcPr>
          <w:p w14:paraId="68E00EFF">
            <w:pPr>
              <w:pStyle w:val="6"/>
              <w:spacing w:before="35" w:line="232" w:lineRule="auto"/>
              <w:ind w:left="129" w:right="210" w:hanging="13"/>
            </w:pPr>
            <w:r>
              <w:rPr>
                <w:spacing w:val="9"/>
              </w:rPr>
              <w:t>二十二、灾害防治及应急管理支</w:t>
            </w:r>
            <w:r>
              <w:t xml:space="preserve"> 出</w:t>
            </w:r>
          </w:p>
        </w:tc>
        <w:tc>
          <w:tcPr>
            <w:tcW w:w="604" w:type="dxa"/>
            <w:vAlign w:val="top"/>
          </w:tcPr>
          <w:p w14:paraId="5B28998B">
            <w:pPr>
              <w:pStyle w:val="6"/>
              <w:spacing w:before="193" w:line="189" w:lineRule="auto"/>
              <w:ind w:left="214"/>
            </w:pPr>
            <w:r>
              <w:rPr>
                <w:spacing w:val="-1"/>
              </w:rPr>
              <w:t>52</w:t>
            </w:r>
          </w:p>
        </w:tc>
        <w:tc>
          <w:tcPr>
            <w:tcW w:w="1092" w:type="dxa"/>
            <w:vAlign w:val="top"/>
          </w:tcPr>
          <w:p w14:paraId="3C421226">
            <w:pPr>
              <w:rPr>
                <w:rFonts w:ascii="Arial"/>
                <w:sz w:val="21"/>
              </w:rPr>
            </w:pPr>
          </w:p>
        </w:tc>
      </w:tr>
      <w:tr w14:paraId="20965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216747FB">
            <w:pPr>
              <w:rPr>
                <w:rFonts w:ascii="Arial"/>
                <w:sz w:val="21"/>
              </w:rPr>
            </w:pPr>
          </w:p>
        </w:tc>
        <w:tc>
          <w:tcPr>
            <w:tcW w:w="604" w:type="dxa"/>
            <w:vAlign w:val="top"/>
          </w:tcPr>
          <w:p w14:paraId="4FFEC8B5">
            <w:pPr>
              <w:pStyle w:val="6"/>
              <w:spacing w:before="85" w:line="189" w:lineRule="auto"/>
              <w:ind w:left="209"/>
            </w:pPr>
            <w:r>
              <w:t>23</w:t>
            </w:r>
          </w:p>
        </w:tc>
        <w:tc>
          <w:tcPr>
            <w:tcW w:w="1067" w:type="dxa"/>
            <w:vAlign w:val="top"/>
          </w:tcPr>
          <w:p w14:paraId="201FBA41">
            <w:pPr>
              <w:rPr>
                <w:rFonts w:ascii="Arial"/>
                <w:sz w:val="21"/>
              </w:rPr>
            </w:pPr>
          </w:p>
        </w:tc>
        <w:tc>
          <w:tcPr>
            <w:tcW w:w="3119" w:type="dxa"/>
            <w:vAlign w:val="top"/>
          </w:tcPr>
          <w:p w14:paraId="337E575F">
            <w:pPr>
              <w:pStyle w:val="6"/>
              <w:spacing w:before="53" w:line="227" w:lineRule="auto"/>
              <w:ind w:left="116"/>
            </w:pPr>
            <w:r>
              <w:rPr>
                <w:spacing w:val="8"/>
              </w:rPr>
              <w:t>二十三、其他支出</w:t>
            </w:r>
          </w:p>
        </w:tc>
        <w:tc>
          <w:tcPr>
            <w:tcW w:w="604" w:type="dxa"/>
            <w:vAlign w:val="top"/>
          </w:tcPr>
          <w:p w14:paraId="48D12E61">
            <w:pPr>
              <w:pStyle w:val="6"/>
              <w:spacing w:before="85" w:line="189" w:lineRule="auto"/>
              <w:ind w:left="214"/>
            </w:pPr>
            <w:r>
              <w:rPr>
                <w:spacing w:val="-1"/>
              </w:rPr>
              <w:t>53</w:t>
            </w:r>
          </w:p>
        </w:tc>
        <w:tc>
          <w:tcPr>
            <w:tcW w:w="1092" w:type="dxa"/>
            <w:vAlign w:val="top"/>
          </w:tcPr>
          <w:p w14:paraId="56428253">
            <w:pPr>
              <w:rPr>
                <w:rFonts w:ascii="Arial"/>
                <w:sz w:val="21"/>
              </w:rPr>
            </w:pPr>
          </w:p>
        </w:tc>
      </w:tr>
      <w:tr w14:paraId="5B3EF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4F1E78A2">
            <w:pPr>
              <w:rPr>
                <w:rFonts w:ascii="Arial"/>
                <w:sz w:val="21"/>
              </w:rPr>
            </w:pPr>
          </w:p>
        </w:tc>
        <w:tc>
          <w:tcPr>
            <w:tcW w:w="604" w:type="dxa"/>
            <w:vAlign w:val="top"/>
          </w:tcPr>
          <w:p w14:paraId="0D364B35">
            <w:pPr>
              <w:pStyle w:val="6"/>
              <w:spacing w:before="85" w:line="189" w:lineRule="auto"/>
              <w:ind w:left="209"/>
            </w:pPr>
            <w:r>
              <w:t>24</w:t>
            </w:r>
          </w:p>
        </w:tc>
        <w:tc>
          <w:tcPr>
            <w:tcW w:w="1067" w:type="dxa"/>
            <w:vAlign w:val="top"/>
          </w:tcPr>
          <w:p w14:paraId="3FB3A26F">
            <w:pPr>
              <w:rPr>
                <w:rFonts w:ascii="Arial"/>
                <w:sz w:val="21"/>
              </w:rPr>
            </w:pPr>
          </w:p>
        </w:tc>
        <w:tc>
          <w:tcPr>
            <w:tcW w:w="3119" w:type="dxa"/>
            <w:vAlign w:val="top"/>
          </w:tcPr>
          <w:p w14:paraId="7F951BE0">
            <w:pPr>
              <w:pStyle w:val="6"/>
              <w:spacing w:before="54" w:line="227" w:lineRule="auto"/>
              <w:ind w:left="116"/>
            </w:pPr>
            <w:r>
              <w:rPr>
                <w:spacing w:val="8"/>
              </w:rPr>
              <w:t>二十四、债务还本支出</w:t>
            </w:r>
          </w:p>
        </w:tc>
        <w:tc>
          <w:tcPr>
            <w:tcW w:w="604" w:type="dxa"/>
            <w:vAlign w:val="top"/>
          </w:tcPr>
          <w:p w14:paraId="1F65CA25">
            <w:pPr>
              <w:pStyle w:val="6"/>
              <w:spacing w:before="85" w:line="189" w:lineRule="auto"/>
              <w:ind w:left="214"/>
            </w:pPr>
            <w:r>
              <w:rPr>
                <w:spacing w:val="-1"/>
              </w:rPr>
              <w:t>54</w:t>
            </w:r>
          </w:p>
        </w:tc>
        <w:tc>
          <w:tcPr>
            <w:tcW w:w="1092" w:type="dxa"/>
            <w:vAlign w:val="top"/>
          </w:tcPr>
          <w:p w14:paraId="641F3B0E">
            <w:pPr>
              <w:rPr>
                <w:rFonts w:ascii="Arial"/>
                <w:sz w:val="21"/>
              </w:rPr>
            </w:pPr>
          </w:p>
        </w:tc>
      </w:tr>
      <w:tr w14:paraId="1B348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347D7DA0">
            <w:pPr>
              <w:rPr>
                <w:rFonts w:ascii="Arial"/>
                <w:sz w:val="21"/>
              </w:rPr>
            </w:pPr>
          </w:p>
        </w:tc>
        <w:tc>
          <w:tcPr>
            <w:tcW w:w="604" w:type="dxa"/>
            <w:vAlign w:val="top"/>
          </w:tcPr>
          <w:p w14:paraId="386498FD">
            <w:pPr>
              <w:pStyle w:val="6"/>
              <w:spacing w:before="85" w:line="189" w:lineRule="auto"/>
              <w:ind w:left="209"/>
            </w:pPr>
            <w:r>
              <w:t>25</w:t>
            </w:r>
          </w:p>
        </w:tc>
        <w:tc>
          <w:tcPr>
            <w:tcW w:w="1067" w:type="dxa"/>
            <w:vAlign w:val="top"/>
          </w:tcPr>
          <w:p w14:paraId="6048B9BB">
            <w:pPr>
              <w:rPr>
                <w:rFonts w:ascii="Arial"/>
                <w:sz w:val="21"/>
              </w:rPr>
            </w:pPr>
          </w:p>
        </w:tc>
        <w:tc>
          <w:tcPr>
            <w:tcW w:w="3119" w:type="dxa"/>
            <w:vAlign w:val="top"/>
          </w:tcPr>
          <w:p w14:paraId="3FC8B06D">
            <w:pPr>
              <w:pStyle w:val="6"/>
              <w:spacing w:before="54" w:line="227" w:lineRule="auto"/>
              <w:ind w:left="116"/>
            </w:pPr>
            <w:r>
              <w:rPr>
                <w:spacing w:val="8"/>
              </w:rPr>
              <w:t>二十五、债务付息支出</w:t>
            </w:r>
          </w:p>
        </w:tc>
        <w:tc>
          <w:tcPr>
            <w:tcW w:w="604" w:type="dxa"/>
            <w:vAlign w:val="top"/>
          </w:tcPr>
          <w:p w14:paraId="5F7EED69">
            <w:pPr>
              <w:pStyle w:val="6"/>
              <w:spacing w:before="86" w:line="188" w:lineRule="auto"/>
              <w:ind w:left="214"/>
            </w:pPr>
            <w:r>
              <w:rPr>
                <w:spacing w:val="-1"/>
              </w:rPr>
              <w:t>55</w:t>
            </w:r>
          </w:p>
        </w:tc>
        <w:tc>
          <w:tcPr>
            <w:tcW w:w="1092" w:type="dxa"/>
            <w:vAlign w:val="top"/>
          </w:tcPr>
          <w:p w14:paraId="5D2751AA">
            <w:pPr>
              <w:rPr>
                <w:rFonts w:ascii="Arial"/>
                <w:sz w:val="21"/>
              </w:rPr>
            </w:pPr>
          </w:p>
        </w:tc>
      </w:tr>
      <w:tr w14:paraId="6A5BA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318" w:type="dxa"/>
            <w:vAlign w:val="top"/>
          </w:tcPr>
          <w:p w14:paraId="09F74452">
            <w:pPr>
              <w:rPr>
                <w:rFonts w:ascii="Arial"/>
                <w:sz w:val="21"/>
              </w:rPr>
            </w:pPr>
          </w:p>
        </w:tc>
        <w:tc>
          <w:tcPr>
            <w:tcW w:w="604" w:type="dxa"/>
            <w:vAlign w:val="top"/>
          </w:tcPr>
          <w:p w14:paraId="759529E6">
            <w:pPr>
              <w:pStyle w:val="6"/>
              <w:spacing w:before="193" w:line="189" w:lineRule="auto"/>
              <w:ind w:left="209"/>
            </w:pPr>
            <w:r>
              <w:t>26</w:t>
            </w:r>
          </w:p>
        </w:tc>
        <w:tc>
          <w:tcPr>
            <w:tcW w:w="1067" w:type="dxa"/>
            <w:vAlign w:val="top"/>
          </w:tcPr>
          <w:p w14:paraId="62775FBD">
            <w:pPr>
              <w:rPr>
                <w:rFonts w:ascii="Arial"/>
                <w:sz w:val="21"/>
              </w:rPr>
            </w:pPr>
          </w:p>
        </w:tc>
        <w:tc>
          <w:tcPr>
            <w:tcW w:w="3119" w:type="dxa"/>
            <w:vAlign w:val="top"/>
          </w:tcPr>
          <w:p w14:paraId="5794C30A">
            <w:pPr>
              <w:pStyle w:val="6"/>
              <w:spacing w:before="34" w:line="233" w:lineRule="auto"/>
              <w:ind w:left="129" w:right="210" w:hanging="13"/>
            </w:pPr>
            <w:r>
              <w:rPr>
                <w:spacing w:val="9"/>
              </w:rPr>
              <w:t>二十六、抗疫特别国债安排的支</w:t>
            </w:r>
            <w:r>
              <w:t xml:space="preserve"> 出</w:t>
            </w:r>
          </w:p>
        </w:tc>
        <w:tc>
          <w:tcPr>
            <w:tcW w:w="604" w:type="dxa"/>
            <w:vAlign w:val="top"/>
          </w:tcPr>
          <w:p w14:paraId="04D5101E">
            <w:pPr>
              <w:pStyle w:val="6"/>
              <w:spacing w:before="193" w:line="189" w:lineRule="auto"/>
              <w:ind w:left="214"/>
            </w:pPr>
            <w:r>
              <w:rPr>
                <w:spacing w:val="-1"/>
              </w:rPr>
              <w:t>56</w:t>
            </w:r>
          </w:p>
        </w:tc>
        <w:tc>
          <w:tcPr>
            <w:tcW w:w="1092" w:type="dxa"/>
            <w:vAlign w:val="top"/>
          </w:tcPr>
          <w:p w14:paraId="2A315758">
            <w:pPr>
              <w:rPr>
                <w:rFonts w:ascii="Arial"/>
                <w:sz w:val="21"/>
              </w:rPr>
            </w:pPr>
          </w:p>
        </w:tc>
      </w:tr>
      <w:tr w14:paraId="530F5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318" w:type="dxa"/>
            <w:vAlign w:val="top"/>
          </w:tcPr>
          <w:p w14:paraId="15313F7F">
            <w:pPr>
              <w:pStyle w:val="6"/>
              <w:spacing w:before="189" w:line="228" w:lineRule="auto"/>
              <w:ind w:left="1066"/>
            </w:pPr>
            <w:r>
              <w:rPr>
                <w:b/>
                <w:bCs/>
                <w:spacing w:val="6"/>
              </w:rPr>
              <w:t>本年收入合计</w:t>
            </w:r>
          </w:p>
        </w:tc>
        <w:tc>
          <w:tcPr>
            <w:tcW w:w="604" w:type="dxa"/>
            <w:vAlign w:val="top"/>
          </w:tcPr>
          <w:p w14:paraId="4ECC81FE">
            <w:pPr>
              <w:pStyle w:val="6"/>
              <w:spacing w:before="221" w:line="189" w:lineRule="auto"/>
              <w:ind w:left="209"/>
            </w:pPr>
            <w:r>
              <w:t>27</w:t>
            </w:r>
          </w:p>
        </w:tc>
        <w:tc>
          <w:tcPr>
            <w:tcW w:w="1067" w:type="dxa"/>
            <w:vAlign w:val="top"/>
          </w:tcPr>
          <w:p w14:paraId="42FCD65A">
            <w:pPr>
              <w:pStyle w:val="6"/>
              <w:spacing w:before="68" w:line="208" w:lineRule="auto"/>
              <w:ind w:left="855" w:right="105" w:hanging="656"/>
              <w:rPr>
                <w:sz w:val="22"/>
                <w:szCs w:val="22"/>
              </w:rPr>
            </w:pPr>
            <w:r>
              <w:rPr>
                <w:spacing w:val="-2"/>
                <w:sz w:val="22"/>
                <w:szCs w:val="22"/>
              </w:rPr>
              <w:t>7,109.9</w:t>
            </w:r>
            <w:r>
              <w:rPr>
                <w:sz w:val="22"/>
                <w:szCs w:val="22"/>
              </w:rPr>
              <w:t xml:space="preserve"> </w:t>
            </w:r>
            <w:r>
              <w:rPr>
                <w:spacing w:val="-10"/>
                <w:sz w:val="22"/>
                <w:szCs w:val="22"/>
              </w:rPr>
              <w:t>0</w:t>
            </w:r>
          </w:p>
        </w:tc>
        <w:tc>
          <w:tcPr>
            <w:tcW w:w="3119" w:type="dxa"/>
            <w:vAlign w:val="top"/>
          </w:tcPr>
          <w:p w14:paraId="15549079">
            <w:pPr>
              <w:pStyle w:val="6"/>
              <w:spacing w:before="189" w:line="228" w:lineRule="auto"/>
              <w:ind w:left="965"/>
            </w:pPr>
            <w:r>
              <w:rPr>
                <w:b/>
                <w:bCs/>
                <w:spacing w:val="6"/>
              </w:rPr>
              <w:t>本年支出合计</w:t>
            </w:r>
          </w:p>
        </w:tc>
        <w:tc>
          <w:tcPr>
            <w:tcW w:w="604" w:type="dxa"/>
            <w:vAlign w:val="top"/>
          </w:tcPr>
          <w:p w14:paraId="1915C9B9">
            <w:pPr>
              <w:pStyle w:val="6"/>
              <w:spacing w:before="222" w:line="188" w:lineRule="auto"/>
              <w:ind w:left="214"/>
            </w:pPr>
            <w:r>
              <w:rPr>
                <w:spacing w:val="-1"/>
              </w:rPr>
              <w:t>57</w:t>
            </w:r>
          </w:p>
        </w:tc>
        <w:tc>
          <w:tcPr>
            <w:tcW w:w="1092" w:type="dxa"/>
            <w:vAlign w:val="top"/>
          </w:tcPr>
          <w:p w14:paraId="2A20330D">
            <w:pPr>
              <w:pStyle w:val="6"/>
              <w:spacing w:before="212" w:line="184" w:lineRule="auto"/>
              <w:ind w:left="224"/>
              <w:rPr>
                <w:sz w:val="22"/>
                <w:szCs w:val="22"/>
              </w:rPr>
            </w:pPr>
            <w:r>
              <w:rPr>
                <w:spacing w:val="-2"/>
                <w:sz w:val="22"/>
                <w:szCs w:val="22"/>
              </w:rPr>
              <w:t>7109.90</w:t>
            </w:r>
          </w:p>
        </w:tc>
      </w:tr>
      <w:tr w14:paraId="74B4D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4ABB4F23">
            <w:pPr>
              <w:pStyle w:val="6"/>
              <w:spacing w:before="57" w:line="229" w:lineRule="auto"/>
              <w:ind w:left="115"/>
            </w:pPr>
            <w:r>
              <w:rPr>
                <w:spacing w:val="9"/>
              </w:rPr>
              <w:t>使用非财政拨款结余</w:t>
            </w:r>
          </w:p>
        </w:tc>
        <w:tc>
          <w:tcPr>
            <w:tcW w:w="604" w:type="dxa"/>
            <w:vAlign w:val="top"/>
          </w:tcPr>
          <w:p w14:paraId="34B1ADFA">
            <w:pPr>
              <w:pStyle w:val="6"/>
              <w:spacing w:before="88" w:line="189" w:lineRule="auto"/>
              <w:ind w:left="209"/>
            </w:pPr>
            <w:r>
              <w:t>28</w:t>
            </w:r>
          </w:p>
        </w:tc>
        <w:tc>
          <w:tcPr>
            <w:tcW w:w="1067" w:type="dxa"/>
            <w:vAlign w:val="top"/>
          </w:tcPr>
          <w:p w14:paraId="1E5BD1A8">
            <w:pPr>
              <w:rPr>
                <w:rFonts w:ascii="Arial"/>
                <w:sz w:val="21"/>
              </w:rPr>
            </w:pPr>
          </w:p>
        </w:tc>
        <w:tc>
          <w:tcPr>
            <w:tcW w:w="3119" w:type="dxa"/>
            <w:vAlign w:val="top"/>
          </w:tcPr>
          <w:p w14:paraId="2AC4B2D6">
            <w:pPr>
              <w:pStyle w:val="6"/>
              <w:spacing w:before="56" w:line="230" w:lineRule="auto"/>
              <w:ind w:left="117"/>
            </w:pPr>
            <w:r>
              <w:rPr>
                <w:spacing w:val="6"/>
              </w:rPr>
              <w:t>结余分配</w:t>
            </w:r>
          </w:p>
        </w:tc>
        <w:tc>
          <w:tcPr>
            <w:tcW w:w="604" w:type="dxa"/>
            <w:vAlign w:val="top"/>
          </w:tcPr>
          <w:p w14:paraId="31BA2723">
            <w:pPr>
              <w:pStyle w:val="6"/>
              <w:spacing w:before="88" w:line="189" w:lineRule="auto"/>
              <w:ind w:left="214"/>
            </w:pPr>
            <w:r>
              <w:rPr>
                <w:spacing w:val="-1"/>
              </w:rPr>
              <w:t>58</w:t>
            </w:r>
          </w:p>
        </w:tc>
        <w:tc>
          <w:tcPr>
            <w:tcW w:w="1092" w:type="dxa"/>
            <w:vAlign w:val="top"/>
          </w:tcPr>
          <w:p w14:paraId="553C84D2">
            <w:pPr>
              <w:rPr>
                <w:rFonts w:ascii="Arial"/>
                <w:sz w:val="21"/>
              </w:rPr>
            </w:pPr>
          </w:p>
        </w:tc>
      </w:tr>
      <w:tr w14:paraId="57D58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8" w:type="dxa"/>
            <w:vAlign w:val="top"/>
          </w:tcPr>
          <w:p w14:paraId="3A98D5CD">
            <w:pPr>
              <w:pStyle w:val="6"/>
              <w:spacing w:before="57" w:line="227" w:lineRule="auto"/>
              <w:ind w:left="115"/>
            </w:pPr>
            <w:r>
              <w:rPr>
                <w:spacing w:val="8"/>
              </w:rPr>
              <w:t>年初结转和结余</w:t>
            </w:r>
          </w:p>
        </w:tc>
        <w:tc>
          <w:tcPr>
            <w:tcW w:w="604" w:type="dxa"/>
            <w:vAlign w:val="top"/>
          </w:tcPr>
          <w:p w14:paraId="0EE1F993">
            <w:pPr>
              <w:pStyle w:val="6"/>
              <w:spacing w:before="88" w:line="189" w:lineRule="auto"/>
              <w:ind w:left="209"/>
            </w:pPr>
            <w:r>
              <w:t>29</w:t>
            </w:r>
          </w:p>
        </w:tc>
        <w:tc>
          <w:tcPr>
            <w:tcW w:w="1067" w:type="dxa"/>
            <w:vAlign w:val="top"/>
          </w:tcPr>
          <w:p w14:paraId="3D95CE25">
            <w:pPr>
              <w:rPr>
                <w:rFonts w:ascii="Arial"/>
                <w:sz w:val="21"/>
              </w:rPr>
            </w:pPr>
          </w:p>
        </w:tc>
        <w:tc>
          <w:tcPr>
            <w:tcW w:w="3119" w:type="dxa"/>
            <w:vAlign w:val="top"/>
          </w:tcPr>
          <w:p w14:paraId="4BD6B0BB">
            <w:pPr>
              <w:pStyle w:val="6"/>
              <w:spacing w:before="57" w:line="227" w:lineRule="auto"/>
              <w:ind w:left="113"/>
            </w:pPr>
            <w:r>
              <w:rPr>
                <w:spacing w:val="8"/>
              </w:rPr>
              <w:t>年末结转和结余</w:t>
            </w:r>
          </w:p>
        </w:tc>
        <w:tc>
          <w:tcPr>
            <w:tcW w:w="604" w:type="dxa"/>
            <w:vAlign w:val="top"/>
          </w:tcPr>
          <w:p w14:paraId="1C0E1AFE">
            <w:pPr>
              <w:pStyle w:val="6"/>
              <w:spacing w:before="88" w:line="189" w:lineRule="auto"/>
              <w:ind w:left="214"/>
            </w:pPr>
            <w:r>
              <w:rPr>
                <w:spacing w:val="-1"/>
              </w:rPr>
              <w:t>59</w:t>
            </w:r>
          </w:p>
        </w:tc>
        <w:tc>
          <w:tcPr>
            <w:tcW w:w="1092" w:type="dxa"/>
            <w:vAlign w:val="top"/>
          </w:tcPr>
          <w:p w14:paraId="11BEEA43">
            <w:pPr>
              <w:rPr>
                <w:rFonts w:ascii="Arial"/>
                <w:sz w:val="21"/>
              </w:rPr>
            </w:pPr>
          </w:p>
        </w:tc>
      </w:tr>
      <w:tr w14:paraId="161B5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3318" w:type="dxa"/>
            <w:vAlign w:val="top"/>
          </w:tcPr>
          <w:p w14:paraId="5B3BCD75">
            <w:pPr>
              <w:pStyle w:val="6"/>
              <w:spacing w:before="191" w:line="230" w:lineRule="auto"/>
              <w:ind w:left="117"/>
            </w:pPr>
            <w:r>
              <w:rPr>
                <w:b/>
                <w:bCs/>
                <w:spacing w:val="3"/>
              </w:rPr>
              <w:t>总计</w:t>
            </w:r>
          </w:p>
        </w:tc>
        <w:tc>
          <w:tcPr>
            <w:tcW w:w="604" w:type="dxa"/>
            <w:vAlign w:val="top"/>
          </w:tcPr>
          <w:p w14:paraId="31752F96">
            <w:pPr>
              <w:rPr>
                <w:rFonts w:ascii="Arial"/>
                <w:sz w:val="21"/>
              </w:rPr>
            </w:pPr>
          </w:p>
        </w:tc>
        <w:tc>
          <w:tcPr>
            <w:tcW w:w="1067" w:type="dxa"/>
            <w:vAlign w:val="top"/>
          </w:tcPr>
          <w:p w14:paraId="7A3F6D3F">
            <w:pPr>
              <w:pStyle w:val="6"/>
              <w:spacing w:before="69" w:line="210" w:lineRule="auto"/>
              <w:ind w:left="855" w:right="105" w:hanging="656"/>
              <w:rPr>
                <w:sz w:val="22"/>
                <w:szCs w:val="22"/>
              </w:rPr>
            </w:pPr>
            <w:r>
              <w:rPr>
                <w:spacing w:val="-2"/>
                <w:sz w:val="22"/>
                <w:szCs w:val="22"/>
              </w:rPr>
              <w:t>7,109.9</w:t>
            </w:r>
            <w:r>
              <w:rPr>
                <w:sz w:val="22"/>
                <w:szCs w:val="22"/>
              </w:rPr>
              <w:t xml:space="preserve"> </w:t>
            </w:r>
            <w:r>
              <w:rPr>
                <w:spacing w:val="-10"/>
                <w:sz w:val="22"/>
                <w:szCs w:val="22"/>
              </w:rPr>
              <w:t>0</w:t>
            </w:r>
          </w:p>
        </w:tc>
        <w:tc>
          <w:tcPr>
            <w:tcW w:w="3119" w:type="dxa"/>
            <w:vAlign w:val="top"/>
          </w:tcPr>
          <w:p w14:paraId="7CD4B492">
            <w:pPr>
              <w:pStyle w:val="6"/>
              <w:spacing w:before="191" w:line="230" w:lineRule="auto"/>
              <w:ind w:left="115"/>
            </w:pPr>
            <w:r>
              <w:rPr>
                <w:b/>
                <w:bCs/>
                <w:spacing w:val="3"/>
              </w:rPr>
              <w:t>总计</w:t>
            </w:r>
          </w:p>
        </w:tc>
        <w:tc>
          <w:tcPr>
            <w:tcW w:w="604" w:type="dxa"/>
            <w:vAlign w:val="top"/>
          </w:tcPr>
          <w:p w14:paraId="7EC124DF">
            <w:pPr>
              <w:pStyle w:val="6"/>
              <w:spacing w:before="223" w:line="189" w:lineRule="auto"/>
              <w:ind w:left="211"/>
            </w:pPr>
            <w:r>
              <w:t>60</w:t>
            </w:r>
          </w:p>
        </w:tc>
        <w:tc>
          <w:tcPr>
            <w:tcW w:w="1092" w:type="dxa"/>
            <w:vAlign w:val="top"/>
          </w:tcPr>
          <w:p w14:paraId="5A303AE3">
            <w:pPr>
              <w:pStyle w:val="6"/>
              <w:spacing w:before="214" w:line="184" w:lineRule="auto"/>
              <w:ind w:left="224"/>
              <w:rPr>
                <w:sz w:val="22"/>
                <w:szCs w:val="22"/>
              </w:rPr>
            </w:pPr>
            <w:r>
              <w:rPr>
                <w:spacing w:val="-2"/>
                <w:sz w:val="22"/>
                <w:szCs w:val="22"/>
              </w:rPr>
              <w:t>7109.90</w:t>
            </w:r>
          </w:p>
        </w:tc>
      </w:tr>
    </w:tbl>
    <w:p w14:paraId="4BE9A706">
      <w:pPr>
        <w:spacing w:before="61" w:line="219" w:lineRule="auto"/>
        <w:ind w:left="119"/>
        <w:rPr>
          <w:rFonts w:ascii="宋体" w:hAnsi="宋体" w:eastAsia="宋体" w:cs="宋体"/>
          <w:sz w:val="18"/>
          <w:szCs w:val="18"/>
        </w:rPr>
      </w:pPr>
      <w:r>
        <w:rPr>
          <w:rFonts w:ascii="宋体" w:hAnsi="宋体" w:eastAsia="宋体" w:cs="宋体"/>
          <w:spacing w:val="-1"/>
          <w:sz w:val="18"/>
          <w:szCs w:val="18"/>
        </w:rPr>
        <w:t>注：本表反映部门本年度的总收支和年末结转结余情况。</w:t>
      </w:r>
    </w:p>
    <w:p w14:paraId="14821794">
      <w:pPr>
        <w:spacing w:before="81" w:line="221" w:lineRule="auto"/>
        <w:ind w:left="481"/>
        <w:rPr>
          <w:rFonts w:ascii="宋体" w:hAnsi="宋体" w:eastAsia="宋体" w:cs="宋体"/>
          <w:sz w:val="18"/>
          <w:szCs w:val="18"/>
        </w:rPr>
      </w:pPr>
      <w:r>
        <w:rPr>
          <w:rFonts w:ascii="宋体" w:hAnsi="宋体" w:eastAsia="宋体" w:cs="宋体"/>
          <w:spacing w:val="2"/>
          <w:sz w:val="18"/>
          <w:szCs w:val="18"/>
        </w:rPr>
        <w:t>27</w:t>
      </w:r>
      <w:r>
        <w:rPr>
          <w:rFonts w:ascii="宋体" w:hAnsi="宋体" w:eastAsia="宋体" w:cs="宋体"/>
          <w:spacing w:val="-35"/>
          <w:sz w:val="18"/>
          <w:szCs w:val="18"/>
        </w:rPr>
        <w:t xml:space="preserve"> </w:t>
      </w:r>
      <w:r>
        <w:rPr>
          <w:rFonts w:ascii="宋体" w:hAnsi="宋体" w:eastAsia="宋体" w:cs="宋体"/>
          <w:spacing w:val="2"/>
          <w:sz w:val="18"/>
          <w:szCs w:val="18"/>
        </w:rPr>
        <w:t>行</w:t>
      </w:r>
      <w:r>
        <w:rPr>
          <w:rFonts w:ascii="宋体" w:hAnsi="宋体" w:eastAsia="宋体" w:cs="宋体"/>
          <w:spacing w:val="-25"/>
          <w:sz w:val="18"/>
          <w:szCs w:val="18"/>
        </w:rPr>
        <w:t>＝（</w:t>
      </w:r>
      <w:r>
        <w:rPr>
          <w:rFonts w:ascii="宋体" w:hAnsi="宋体" w:eastAsia="宋体" w:cs="宋体"/>
          <w:spacing w:val="2"/>
          <w:sz w:val="18"/>
          <w:szCs w:val="18"/>
        </w:rPr>
        <w:t>1+2+3+4+5+6+7+8）行；30</w:t>
      </w:r>
      <w:r>
        <w:rPr>
          <w:rFonts w:ascii="宋体" w:hAnsi="宋体" w:eastAsia="宋体" w:cs="宋体"/>
          <w:spacing w:val="-36"/>
          <w:sz w:val="18"/>
          <w:szCs w:val="18"/>
        </w:rPr>
        <w:t xml:space="preserve"> </w:t>
      </w:r>
      <w:r>
        <w:rPr>
          <w:rFonts w:ascii="宋体" w:hAnsi="宋体" w:eastAsia="宋体" w:cs="宋体"/>
          <w:spacing w:val="2"/>
          <w:sz w:val="18"/>
          <w:szCs w:val="18"/>
        </w:rPr>
        <w:t>行</w:t>
      </w:r>
      <w:r>
        <w:rPr>
          <w:rFonts w:ascii="宋体" w:hAnsi="宋体" w:eastAsia="宋体" w:cs="宋体"/>
          <w:spacing w:val="-25"/>
          <w:sz w:val="18"/>
          <w:szCs w:val="18"/>
        </w:rPr>
        <w:t>＝（</w:t>
      </w:r>
      <w:r>
        <w:rPr>
          <w:rFonts w:ascii="宋体" w:hAnsi="宋体" w:eastAsia="宋体" w:cs="宋体"/>
          <w:spacing w:val="2"/>
          <w:sz w:val="18"/>
          <w:szCs w:val="18"/>
        </w:rPr>
        <w:t>27+28+29）行；</w:t>
      </w:r>
    </w:p>
    <w:p w14:paraId="79D2871C">
      <w:pPr>
        <w:spacing w:before="68" w:line="230" w:lineRule="auto"/>
        <w:ind w:left="325"/>
        <w:rPr>
          <w:rFonts w:ascii="宋体" w:hAnsi="宋体" w:eastAsia="宋体" w:cs="宋体"/>
          <w:sz w:val="19"/>
          <w:szCs w:val="19"/>
        </w:rPr>
      </w:pPr>
      <w:r>
        <w:rPr>
          <w:rFonts w:ascii="宋体" w:hAnsi="宋体" w:eastAsia="宋体" w:cs="宋体"/>
          <w:spacing w:val="9"/>
          <w:sz w:val="19"/>
          <w:szCs w:val="19"/>
        </w:rPr>
        <w:t>57</w:t>
      </w:r>
      <w:r>
        <w:rPr>
          <w:rFonts w:ascii="宋体" w:hAnsi="宋体" w:eastAsia="宋体" w:cs="宋体"/>
          <w:spacing w:val="-33"/>
          <w:sz w:val="19"/>
          <w:szCs w:val="19"/>
        </w:rPr>
        <w:t xml:space="preserve"> </w:t>
      </w:r>
      <w:r>
        <w:rPr>
          <w:rFonts w:ascii="宋体" w:hAnsi="宋体" w:eastAsia="宋体" w:cs="宋体"/>
          <w:spacing w:val="9"/>
          <w:sz w:val="19"/>
          <w:szCs w:val="19"/>
        </w:rPr>
        <w:t>行</w:t>
      </w:r>
      <w:r>
        <w:rPr>
          <w:rFonts w:ascii="宋体" w:hAnsi="宋体" w:eastAsia="宋体" w:cs="宋体"/>
          <w:spacing w:val="-18"/>
          <w:sz w:val="19"/>
          <w:szCs w:val="19"/>
        </w:rPr>
        <w:t>＝（</w:t>
      </w:r>
      <w:r>
        <w:rPr>
          <w:rFonts w:ascii="宋体" w:hAnsi="宋体" w:eastAsia="宋体" w:cs="宋体"/>
          <w:spacing w:val="9"/>
          <w:sz w:val="19"/>
          <w:szCs w:val="19"/>
        </w:rPr>
        <w:t>31+32+…+56）行；60</w:t>
      </w:r>
      <w:r>
        <w:rPr>
          <w:rFonts w:ascii="宋体" w:hAnsi="宋体" w:eastAsia="宋体" w:cs="宋体"/>
          <w:spacing w:val="-35"/>
          <w:sz w:val="19"/>
          <w:szCs w:val="19"/>
        </w:rPr>
        <w:t xml:space="preserve"> </w:t>
      </w:r>
      <w:r>
        <w:rPr>
          <w:rFonts w:ascii="宋体" w:hAnsi="宋体" w:eastAsia="宋体" w:cs="宋体"/>
          <w:spacing w:val="9"/>
          <w:sz w:val="19"/>
          <w:szCs w:val="19"/>
        </w:rPr>
        <w:t>行</w:t>
      </w:r>
      <w:r>
        <w:rPr>
          <w:rFonts w:ascii="宋体" w:hAnsi="宋体" w:eastAsia="宋体" w:cs="宋体"/>
          <w:spacing w:val="-18"/>
          <w:sz w:val="19"/>
          <w:szCs w:val="19"/>
        </w:rPr>
        <w:t>＝（</w:t>
      </w:r>
      <w:r>
        <w:rPr>
          <w:rFonts w:ascii="宋体" w:hAnsi="宋体" w:eastAsia="宋体" w:cs="宋体"/>
          <w:spacing w:val="9"/>
          <w:sz w:val="19"/>
          <w:szCs w:val="19"/>
        </w:rPr>
        <w:t>5</w:t>
      </w:r>
      <w:r>
        <w:rPr>
          <w:rFonts w:ascii="宋体" w:hAnsi="宋体" w:eastAsia="宋体" w:cs="宋体"/>
          <w:spacing w:val="8"/>
          <w:sz w:val="19"/>
          <w:szCs w:val="19"/>
        </w:rPr>
        <w:t>7+58+59）行。</w:t>
      </w:r>
    </w:p>
    <w:p w14:paraId="5C147C00">
      <w:pPr>
        <w:spacing w:line="230" w:lineRule="auto"/>
        <w:rPr>
          <w:rFonts w:ascii="宋体" w:hAnsi="宋体" w:eastAsia="宋体" w:cs="宋体"/>
          <w:sz w:val="19"/>
          <w:szCs w:val="19"/>
        </w:rPr>
        <w:sectPr>
          <w:pgSz w:w="11915" w:h="16851"/>
          <w:pgMar w:top="1432" w:right="1135" w:bottom="0" w:left="970" w:header="0" w:footer="0" w:gutter="0"/>
          <w:cols w:space="720" w:num="1"/>
        </w:sectPr>
      </w:pPr>
    </w:p>
    <w:p w14:paraId="2B09214B">
      <w:pPr>
        <w:spacing w:before="57" w:line="207" w:lineRule="auto"/>
        <w:ind w:left="3065"/>
        <w:rPr>
          <w:rFonts w:ascii="宋体" w:hAnsi="宋体" w:eastAsia="宋体" w:cs="宋体"/>
          <w:sz w:val="28"/>
          <w:szCs w:val="28"/>
        </w:rPr>
      </w:pPr>
      <w:r>
        <w:rPr>
          <w:rFonts w:ascii="宋体" w:hAnsi="宋体" w:eastAsia="宋体" w:cs="宋体"/>
          <w:b/>
          <w:bCs/>
          <w:spacing w:val="-5"/>
          <w:sz w:val="28"/>
          <w:szCs w:val="28"/>
        </w:rPr>
        <w:t>2021</w:t>
      </w:r>
      <w:r>
        <w:rPr>
          <w:rFonts w:ascii="宋体" w:hAnsi="宋体" w:eastAsia="宋体" w:cs="宋体"/>
          <w:spacing w:val="-55"/>
          <w:sz w:val="28"/>
          <w:szCs w:val="28"/>
        </w:rPr>
        <w:t xml:space="preserve"> </w:t>
      </w:r>
      <w:r>
        <w:rPr>
          <w:rFonts w:ascii="宋体" w:hAnsi="宋体" w:eastAsia="宋体" w:cs="宋体"/>
          <w:b/>
          <w:bCs/>
          <w:spacing w:val="-5"/>
          <w:sz w:val="28"/>
          <w:szCs w:val="28"/>
        </w:rPr>
        <w:t>年度收入决算表（表</w:t>
      </w:r>
      <w:r>
        <w:rPr>
          <w:rFonts w:ascii="宋体" w:hAnsi="宋体" w:eastAsia="宋体" w:cs="宋体"/>
          <w:spacing w:val="-57"/>
          <w:sz w:val="28"/>
          <w:szCs w:val="28"/>
        </w:rPr>
        <w:t xml:space="preserve"> </w:t>
      </w:r>
      <w:r>
        <w:rPr>
          <w:rFonts w:ascii="宋体" w:hAnsi="宋体" w:eastAsia="宋体" w:cs="宋体"/>
          <w:b/>
          <w:bCs/>
          <w:spacing w:val="-5"/>
          <w:sz w:val="28"/>
          <w:szCs w:val="28"/>
        </w:rPr>
        <w:t>2）</w:t>
      </w:r>
    </w:p>
    <w:p w14:paraId="396BE40D">
      <w:pPr>
        <w:spacing w:line="207" w:lineRule="auto"/>
        <w:rPr>
          <w:rFonts w:ascii="宋体" w:hAnsi="宋体" w:eastAsia="宋体" w:cs="宋体"/>
          <w:sz w:val="28"/>
          <w:szCs w:val="28"/>
        </w:rPr>
        <w:sectPr>
          <w:pgSz w:w="11915" w:h="16851"/>
          <w:pgMar w:top="1424" w:right="1085" w:bottom="0" w:left="1072" w:header="0" w:footer="0" w:gutter="0"/>
          <w:cols w:equalWidth="0" w:num="1">
            <w:col w:w="9758"/>
          </w:cols>
        </w:sectPr>
      </w:pPr>
    </w:p>
    <w:p w14:paraId="1AE5A4E4">
      <w:pPr>
        <w:spacing w:before="36" w:line="213" w:lineRule="auto"/>
        <w:ind w:left="122" w:right="3678"/>
        <w:rPr>
          <w:rFonts w:ascii="宋体" w:hAnsi="宋体" w:eastAsia="宋体" w:cs="宋体"/>
          <w:sz w:val="18"/>
          <w:szCs w:val="18"/>
        </w:rPr>
      </w:pPr>
      <w:r>
        <w:rPr>
          <w:rFonts w:ascii="宋体" w:hAnsi="宋体" w:eastAsia="宋体" w:cs="宋体"/>
          <w:spacing w:val="-1"/>
          <w:sz w:val="18"/>
          <w:szCs w:val="18"/>
        </w:rPr>
        <w:t>部门：中共武汉经济技术开发区工委（汉南区委）组织部（汇</w:t>
      </w:r>
      <w:r>
        <w:rPr>
          <w:rFonts w:ascii="宋体" w:hAnsi="宋体" w:eastAsia="宋体" w:cs="宋体"/>
          <w:spacing w:val="16"/>
          <w:sz w:val="18"/>
          <w:szCs w:val="18"/>
        </w:rPr>
        <w:t xml:space="preserve"> </w:t>
      </w:r>
      <w:r>
        <w:rPr>
          <w:rFonts w:ascii="宋体" w:hAnsi="宋体" w:eastAsia="宋体" w:cs="宋体"/>
          <w:spacing w:val="-5"/>
          <w:sz w:val="18"/>
          <w:szCs w:val="18"/>
        </w:rPr>
        <w:t>总）</w:t>
      </w:r>
    </w:p>
    <w:p w14:paraId="7ED2AE35">
      <w:pPr>
        <w:pStyle w:val="2"/>
        <w:spacing w:line="14" w:lineRule="auto"/>
        <w:rPr>
          <w:sz w:val="2"/>
        </w:rPr>
      </w:pPr>
      <w:r>
        <w:rPr>
          <w:sz w:val="2"/>
          <w:szCs w:val="2"/>
        </w:rPr>
        <w:br w:type="column"/>
      </w:r>
    </w:p>
    <w:p w14:paraId="4E41ED4C">
      <w:pPr>
        <w:spacing w:before="152" w:line="221" w:lineRule="auto"/>
        <w:rPr>
          <w:rFonts w:ascii="宋体" w:hAnsi="宋体" w:eastAsia="宋体" w:cs="宋体"/>
          <w:sz w:val="18"/>
          <w:szCs w:val="18"/>
        </w:rPr>
      </w:pPr>
      <w:r>
        <w:rPr>
          <w:rFonts w:ascii="宋体" w:hAnsi="宋体" w:eastAsia="宋体" w:cs="宋体"/>
          <w:spacing w:val="-2"/>
          <w:sz w:val="18"/>
          <w:szCs w:val="18"/>
        </w:rPr>
        <w:t>单位：万元</w:t>
      </w:r>
    </w:p>
    <w:p w14:paraId="059B7305">
      <w:pPr>
        <w:spacing w:line="221" w:lineRule="auto"/>
        <w:rPr>
          <w:rFonts w:ascii="宋体" w:hAnsi="宋体" w:eastAsia="宋体" w:cs="宋体"/>
          <w:sz w:val="18"/>
          <w:szCs w:val="18"/>
        </w:rPr>
        <w:sectPr>
          <w:type w:val="continuous"/>
          <w:pgSz w:w="11915" w:h="16851"/>
          <w:pgMar w:top="1424" w:right="1085" w:bottom="0" w:left="1072" w:header="0" w:footer="0" w:gutter="0"/>
          <w:cols w:equalWidth="0" w:num="2">
            <w:col w:w="8653" w:space="100"/>
            <w:col w:w="1006"/>
          </w:cols>
        </w:sectPr>
      </w:pPr>
    </w:p>
    <w:p w14:paraId="7FDE0E88">
      <w:pPr>
        <w:spacing w:line="27" w:lineRule="exact"/>
      </w:pPr>
    </w:p>
    <w:tbl>
      <w:tblPr>
        <w:tblStyle w:val="5"/>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9"/>
        <w:gridCol w:w="365"/>
        <w:gridCol w:w="365"/>
        <w:gridCol w:w="2249"/>
        <w:gridCol w:w="1105"/>
        <w:gridCol w:w="1152"/>
        <w:gridCol w:w="496"/>
        <w:gridCol w:w="382"/>
        <w:gridCol w:w="605"/>
        <w:gridCol w:w="567"/>
        <w:gridCol w:w="1347"/>
      </w:tblGrid>
      <w:tr w14:paraId="54660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098" w:type="dxa"/>
            <w:gridSpan w:val="4"/>
            <w:tcBorders>
              <w:top w:val="single" w:color="808080" w:sz="2" w:space="0"/>
            </w:tcBorders>
            <w:vAlign w:val="top"/>
          </w:tcPr>
          <w:p w14:paraId="7B1A9102">
            <w:pPr>
              <w:pStyle w:val="6"/>
              <w:spacing w:before="56" w:line="229" w:lineRule="auto"/>
              <w:ind w:left="119"/>
            </w:pPr>
            <w:r>
              <w:rPr>
                <w:spacing w:val="3"/>
              </w:rPr>
              <w:t>项目</w:t>
            </w:r>
          </w:p>
        </w:tc>
        <w:tc>
          <w:tcPr>
            <w:tcW w:w="1105" w:type="dxa"/>
            <w:vMerge w:val="restart"/>
            <w:tcBorders>
              <w:top w:val="single" w:color="808080" w:sz="2" w:space="0"/>
              <w:bottom w:val="nil"/>
            </w:tcBorders>
            <w:vAlign w:val="top"/>
          </w:tcPr>
          <w:p w14:paraId="38551D37">
            <w:pPr>
              <w:spacing w:line="249" w:lineRule="auto"/>
              <w:rPr>
                <w:rFonts w:ascii="Arial"/>
                <w:sz w:val="21"/>
              </w:rPr>
            </w:pPr>
          </w:p>
          <w:p w14:paraId="362D7190">
            <w:pPr>
              <w:spacing w:line="249" w:lineRule="auto"/>
              <w:rPr>
                <w:rFonts w:ascii="Arial"/>
                <w:sz w:val="21"/>
              </w:rPr>
            </w:pPr>
          </w:p>
          <w:p w14:paraId="010C6A5C">
            <w:pPr>
              <w:spacing w:line="250" w:lineRule="auto"/>
              <w:rPr>
                <w:rFonts w:ascii="Arial"/>
                <w:sz w:val="21"/>
              </w:rPr>
            </w:pPr>
          </w:p>
          <w:p w14:paraId="35265D6C">
            <w:pPr>
              <w:pStyle w:val="6"/>
              <w:spacing w:before="62"/>
              <w:ind w:left="357" w:right="150" w:hanging="199"/>
            </w:pPr>
            <w:r>
              <w:rPr>
                <w:spacing w:val="7"/>
              </w:rPr>
              <w:t>本年收入</w:t>
            </w:r>
            <w:r>
              <w:rPr>
                <w:spacing w:val="1"/>
              </w:rPr>
              <w:t xml:space="preserve"> </w:t>
            </w:r>
            <w:r>
              <w:rPr>
                <w:spacing w:val="4"/>
              </w:rPr>
              <w:t>合计</w:t>
            </w:r>
          </w:p>
        </w:tc>
        <w:tc>
          <w:tcPr>
            <w:tcW w:w="1152" w:type="dxa"/>
            <w:vMerge w:val="restart"/>
            <w:tcBorders>
              <w:top w:val="single" w:color="808080" w:sz="2" w:space="0"/>
              <w:bottom w:val="nil"/>
            </w:tcBorders>
            <w:vAlign w:val="top"/>
          </w:tcPr>
          <w:p w14:paraId="2D3D52FF">
            <w:pPr>
              <w:spacing w:line="249" w:lineRule="auto"/>
              <w:rPr>
                <w:rFonts w:ascii="Arial"/>
                <w:sz w:val="21"/>
              </w:rPr>
            </w:pPr>
          </w:p>
          <w:p w14:paraId="638534AB">
            <w:pPr>
              <w:spacing w:line="249" w:lineRule="auto"/>
              <w:rPr>
                <w:rFonts w:ascii="Arial"/>
                <w:sz w:val="21"/>
              </w:rPr>
            </w:pPr>
          </w:p>
          <w:p w14:paraId="2F05D839">
            <w:pPr>
              <w:spacing w:line="250" w:lineRule="auto"/>
              <w:rPr>
                <w:rFonts w:ascii="Arial"/>
                <w:sz w:val="21"/>
              </w:rPr>
            </w:pPr>
          </w:p>
          <w:p w14:paraId="161DC595">
            <w:pPr>
              <w:pStyle w:val="6"/>
              <w:spacing w:before="62" w:line="239" w:lineRule="auto"/>
              <w:ind w:left="386" w:right="174" w:hanging="205"/>
            </w:pPr>
            <w:r>
              <w:rPr>
                <w:spacing w:val="7"/>
              </w:rPr>
              <w:t>财政拨款</w:t>
            </w:r>
            <w:r>
              <w:rPr>
                <w:spacing w:val="1"/>
              </w:rPr>
              <w:t xml:space="preserve"> 收入</w:t>
            </w:r>
          </w:p>
        </w:tc>
        <w:tc>
          <w:tcPr>
            <w:tcW w:w="496" w:type="dxa"/>
            <w:vMerge w:val="restart"/>
            <w:tcBorders>
              <w:top w:val="single" w:color="808080" w:sz="2" w:space="0"/>
              <w:bottom w:val="nil"/>
            </w:tcBorders>
            <w:textDirection w:val="tbRlV"/>
            <w:vAlign w:val="top"/>
          </w:tcPr>
          <w:p w14:paraId="4AB5DF37">
            <w:pPr>
              <w:pStyle w:val="6"/>
              <w:spacing w:before="144" w:line="217" w:lineRule="auto"/>
              <w:ind w:left="294"/>
            </w:pPr>
            <w:r>
              <w:rPr>
                <w:spacing w:val="9"/>
              </w:rPr>
              <w:t>上</w:t>
            </w:r>
            <w:r>
              <w:rPr>
                <w:spacing w:val="-33"/>
              </w:rPr>
              <w:t xml:space="preserve"> </w:t>
            </w:r>
            <w:r>
              <w:rPr>
                <w:spacing w:val="9"/>
              </w:rPr>
              <w:t>级</w:t>
            </w:r>
            <w:r>
              <w:rPr>
                <w:spacing w:val="-36"/>
              </w:rPr>
              <w:t xml:space="preserve"> </w:t>
            </w:r>
            <w:r>
              <w:rPr>
                <w:spacing w:val="9"/>
              </w:rPr>
              <w:t>补</w:t>
            </w:r>
            <w:r>
              <w:rPr>
                <w:spacing w:val="-35"/>
              </w:rPr>
              <w:t xml:space="preserve"> </w:t>
            </w:r>
            <w:r>
              <w:rPr>
                <w:spacing w:val="9"/>
              </w:rPr>
              <w:t>助</w:t>
            </w:r>
            <w:r>
              <w:rPr>
                <w:spacing w:val="-36"/>
              </w:rPr>
              <w:t xml:space="preserve"> </w:t>
            </w:r>
            <w:r>
              <w:rPr>
                <w:spacing w:val="9"/>
              </w:rPr>
              <w:t>收</w:t>
            </w:r>
            <w:r>
              <w:rPr>
                <w:spacing w:val="-35"/>
              </w:rPr>
              <w:t xml:space="preserve"> </w:t>
            </w:r>
            <w:r>
              <w:rPr>
                <w:spacing w:val="9"/>
              </w:rPr>
              <w:t>入</w:t>
            </w:r>
          </w:p>
        </w:tc>
        <w:tc>
          <w:tcPr>
            <w:tcW w:w="382" w:type="dxa"/>
            <w:vMerge w:val="restart"/>
            <w:tcBorders>
              <w:top w:val="single" w:color="808080" w:sz="2" w:space="0"/>
              <w:bottom w:val="nil"/>
            </w:tcBorders>
            <w:textDirection w:val="tbRlV"/>
            <w:vAlign w:val="top"/>
          </w:tcPr>
          <w:p w14:paraId="4C8395D4">
            <w:pPr>
              <w:pStyle w:val="6"/>
              <w:spacing w:before="70" w:line="217" w:lineRule="auto"/>
              <w:ind w:left="553"/>
            </w:pPr>
            <w:r>
              <w:rPr>
                <w:spacing w:val="9"/>
              </w:rPr>
              <w:t>事</w:t>
            </w:r>
            <w:r>
              <w:rPr>
                <w:spacing w:val="-35"/>
              </w:rPr>
              <w:t xml:space="preserve"> </w:t>
            </w:r>
            <w:r>
              <w:rPr>
                <w:spacing w:val="9"/>
              </w:rPr>
              <w:t>业</w:t>
            </w:r>
            <w:r>
              <w:rPr>
                <w:spacing w:val="-35"/>
              </w:rPr>
              <w:t xml:space="preserve"> </w:t>
            </w:r>
            <w:r>
              <w:rPr>
                <w:spacing w:val="9"/>
              </w:rPr>
              <w:t>收</w:t>
            </w:r>
            <w:r>
              <w:rPr>
                <w:spacing w:val="-35"/>
              </w:rPr>
              <w:t xml:space="preserve"> </w:t>
            </w:r>
            <w:r>
              <w:rPr>
                <w:spacing w:val="9"/>
              </w:rPr>
              <w:t>入</w:t>
            </w:r>
          </w:p>
        </w:tc>
        <w:tc>
          <w:tcPr>
            <w:tcW w:w="605" w:type="dxa"/>
            <w:vMerge w:val="restart"/>
            <w:tcBorders>
              <w:top w:val="single" w:color="808080" w:sz="2" w:space="0"/>
              <w:bottom w:val="nil"/>
            </w:tcBorders>
            <w:textDirection w:val="tbRlV"/>
            <w:vAlign w:val="top"/>
          </w:tcPr>
          <w:p w14:paraId="6FC4E47A">
            <w:pPr>
              <w:pStyle w:val="6"/>
              <w:spacing w:before="198" w:line="217" w:lineRule="auto"/>
              <w:ind w:left="553"/>
            </w:pPr>
            <w:r>
              <w:rPr>
                <w:spacing w:val="9"/>
              </w:rPr>
              <w:t>经</w:t>
            </w:r>
            <w:r>
              <w:rPr>
                <w:spacing w:val="-35"/>
              </w:rPr>
              <w:t xml:space="preserve"> </w:t>
            </w:r>
            <w:r>
              <w:rPr>
                <w:spacing w:val="9"/>
              </w:rPr>
              <w:t>营</w:t>
            </w:r>
            <w:r>
              <w:rPr>
                <w:spacing w:val="-35"/>
              </w:rPr>
              <w:t xml:space="preserve"> </w:t>
            </w:r>
            <w:r>
              <w:rPr>
                <w:spacing w:val="9"/>
              </w:rPr>
              <w:t>收</w:t>
            </w:r>
            <w:r>
              <w:rPr>
                <w:spacing w:val="-35"/>
              </w:rPr>
              <w:t xml:space="preserve"> </w:t>
            </w:r>
            <w:r>
              <w:rPr>
                <w:spacing w:val="9"/>
              </w:rPr>
              <w:t>入</w:t>
            </w:r>
          </w:p>
        </w:tc>
        <w:tc>
          <w:tcPr>
            <w:tcW w:w="567" w:type="dxa"/>
            <w:vMerge w:val="restart"/>
            <w:tcBorders>
              <w:top w:val="single" w:color="808080" w:sz="2" w:space="0"/>
              <w:bottom w:val="nil"/>
            </w:tcBorders>
            <w:textDirection w:val="tbRlV"/>
            <w:vAlign w:val="top"/>
          </w:tcPr>
          <w:p w14:paraId="6F830212">
            <w:pPr>
              <w:pStyle w:val="6"/>
              <w:spacing w:before="179" w:line="217" w:lineRule="auto"/>
              <w:ind w:left="35"/>
            </w:pPr>
            <w:r>
              <w:rPr>
                <w:spacing w:val="9"/>
              </w:rPr>
              <w:t>附</w:t>
            </w:r>
            <w:r>
              <w:rPr>
                <w:spacing w:val="-32"/>
              </w:rPr>
              <w:t xml:space="preserve"> </w:t>
            </w:r>
            <w:r>
              <w:rPr>
                <w:spacing w:val="9"/>
              </w:rPr>
              <w:t>属</w:t>
            </w:r>
            <w:r>
              <w:rPr>
                <w:spacing w:val="-36"/>
              </w:rPr>
              <w:t xml:space="preserve"> </w:t>
            </w:r>
            <w:r>
              <w:rPr>
                <w:spacing w:val="9"/>
              </w:rPr>
              <w:t>单</w:t>
            </w:r>
            <w:r>
              <w:rPr>
                <w:spacing w:val="-33"/>
              </w:rPr>
              <w:t xml:space="preserve"> </w:t>
            </w:r>
            <w:r>
              <w:rPr>
                <w:spacing w:val="9"/>
              </w:rPr>
              <w:t>位</w:t>
            </w:r>
            <w:r>
              <w:rPr>
                <w:spacing w:val="-38"/>
              </w:rPr>
              <w:t xml:space="preserve"> </w:t>
            </w:r>
            <w:r>
              <w:rPr>
                <w:spacing w:val="9"/>
              </w:rPr>
              <w:t>上</w:t>
            </w:r>
            <w:r>
              <w:rPr>
                <w:spacing w:val="-35"/>
              </w:rPr>
              <w:t xml:space="preserve"> </w:t>
            </w:r>
            <w:r>
              <w:rPr>
                <w:spacing w:val="9"/>
              </w:rPr>
              <w:t>缴</w:t>
            </w:r>
            <w:r>
              <w:rPr>
                <w:spacing w:val="-33"/>
              </w:rPr>
              <w:t xml:space="preserve"> </w:t>
            </w:r>
            <w:r>
              <w:rPr>
                <w:spacing w:val="9"/>
              </w:rPr>
              <w:t>收</w:t>
            </w:r>
            <w:r>
              <w:rPr>
                <w:spacing w:val="-35"/>
              </w:rPr>
              <w:t xml:space="preserve"> </w:t>
            </w:r>
            <w:r>
              <w:rPr>
                <w:spacing w:val="9"/>
              </w:rPr>
              <w:t>入</w:t>
            </w:r>
          </w:p>
        </w:tc>
        <w:tc>
          <w:tcPr>
            <w:tcW w:w="1347" w:type="dxa"/>
            <w:vMerge w:val="restart"/>
            <w:tcBorders>
              <w:top w:val="single" w:color="808080" w:sz="2" w:space="0"/>
              <w:bottom w:val="nil"/>
            </w:tcBorders>
            <w:vAlign w:val="top"/>
          </w:tcPr>
          <w:p w14:paraId="4F7A0D35">
            <w:pPr>
              <w:spacing w:line="291" w:lineRule="auto"/>
              <w:rPr>
                <w:rFonts w:ascii="Arial"/>
                <w:sz w:val="21"/>
              </w:rPr>
            </w:pPr>
          </w:p>
          <w:p w14:paraId="1CDE3572">
            <w:pPr>
              <w:spacing w:line="291" w:lineRule="auto"/>
              <w:rPr>
                <w:rFonts w:ascii="Arial"/>
                <w:sz w:val="21"/>
              </w:rPr>
            </w:pPr>
          </w:p>
          <w:p w14:paraId="40C4196C">
            <w:pPr>
              <w:spacing w:line="292" w:lineRule="auto"/>
              <w:rPr>
                <w:rFonts w:ascii="Arial"/>
                <w:sz w:val="21"/>
              </w:rPr>
            </w:pPr>
          </w:p>
          <w:p w14:paraId="62FC2322">
            <w:pPr>
              <w:pStyle w:val="6"/>
              <w:spacing w:before="62" w:line="227" w:lineRule="auto"/>
              <w:ind w:left="279"/>
            </w:pPr>
            <w:r>
              <w:rPr>
                <w:spacing w:val="7"/>
              </w:rPr>
              <w:t>其他收入</w:t>
            </w:r>
          </w:p>
        </w:tc>
      </w:tr>
      <w:tr w14:paraId="7F5F8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1849" w:type="dxa"/>
            <w:gridSpan w:val="3"/>
            <w:vAlign w:val="top"/>
          </w:tcPr>
          <w:p w14:paraId="653495C5">
            <w:pPr>
              <w:spacing w:line="359" w:lineRule="auto"/>
              <w:rPr>
                <w:rFonts w:ascii="Arial"/>
                <w:sz w:val="21"/>
              </w:rPr>
            </w:pPr>
          </w:p>
          <w:p w14:paraId="36C4B95C">
            <w:pPr>
              <w:spacing w:line="359" w:lineRule="auto"/>
              <w:rPr>
                <w:rFonts w:ascii="Arial"/>
                <w:sz w:val="21"/>
              </w:rPr>
            </w:pPr>
          </w:p>
          <w:p w14:paraId="467F3CBB">
            <w:pPr>
              <w:pStyle w:val="6"/>
              <w:spacing w:before="61" w:line="228" w:lineRule="auto"/>
              <w:ind w:left="133"/>
            </w:pPr>
            <w:r>
              <w:rPr>
                <w:spacing w:val="8"/>
              </w:rPr>
              <w:t>功能分类科目编码</w:t>
            </w:r>
          </w:p>
        </w:tc>
        <w:tc>
          <w:tcPr>
            <w:tcW w:w="2249" w:type="dxa"/>
            <w:vAlign w:val="top"/>
          </w:tcPr>
          <w:p w14:paraId="01A89C12">
            <w:pPr>
              <w:spacing w:line="359" w:lineRule="auto"/>
              <w:rPr>
                <w:rFonts w:ascii="Arial"/>
                <w:sz w:val="21"/>
              </w:rPr>
            </w:pPr>
          </w:p>
          <w:p w14:paraId="70707CFF">
            <w:pPr>
              <w:spacing w:line="359" w:lineRule="auto"/>
              <w:rPr>
                <w:rFonts w:ascii="Arial"/>
                <w:sz w:val="21"/>
              </w:rPr>
            </w:pPr>
          </w:p>
          <w:p w14:paraId="098694C9">
            <w:pPr>
              <w:pStyle w:val="6"/>
              <w:spacing w:before="61" w:line="228" w:lineRule="auto"/>
              <w:ind w:left="729"/>
            </w:pPr>
            <w:r>
              <w:rPr>
                <w:spacing w:val="7"/>
              </w:rPr>
              <w:t>科目名称</w:t>
            </w:r>
          </w:p>
        </w:tc>
        <w:tc>
          <w:tcPr>
            <w:tcW w:w="1105" w:type="dxa"/>
            <w:vMerge w:val="continue"/>
            <w:tcBorders>
              <w:top w:val="nil"/>
            </w:tcBorders>
            <w:vAlign w:val="top"/>
          </w:tcPr>
          <w:p w14:paraId="4F372747">
            <w:pPr>
              <w:rPr>
                <w:rFonts w:ascii="Arial"/>
                <w:sz w:val="21"/>
              </w:rPr>
            </w:pPr>
          </w:p>
        </w:tc>
        <w:tc>
          <w:tcPr>
            <w:tcW w:w="1152" w:type="dxa"/>
            <w:vMerge w:val="continue"/>
            <w:tcBorders>
              <w:top w:val="nil"/>
            </w:tcBorders>
            <w:vAlign w:val="top"/>
          </w:tcPr>
          <w:p w14:paraId="4F3617D9">
            <w:pPr>
              <w:rPr>
                <w:rFonts w:ascii="Arial"/>
                <w:sz w:val="21"/>
              </w:rPr>
            </w:pPr>
          </w:p>
        </w:tc>
        <w:tc>
          <w:tcPr>
            <w:tcW w:w="496" w:type="dxa"/>
            <w:vMerge w:val="continue"/>
            <w:tcBorders>
              <w:top w:val="nil"/>
            </w:tcBorders>
            <w:textDirection w:val="tbRlV"/>
            <w:vAlign w:val="top"/>
          </w:tcPr>
          <w:p w14:paraId="0F869A41">
            <w:pPr>
              <w:rPr>
                <w:rFonts w:ascii="Arial"/>
                <w:sz w:val="21"/>
              </w:rPr>
            </w:pPr>
          </w:p>
        </w:tc>
        <w:tc>
          <w:tcPr>
            <w:tcW w:w="382" w:type="dxa"/>
            <w:vMerge w:val="continue"/>
            <w:tcBorders>
              <w:top w:val="nil"/>
            </w:tcBorders>
            <w:textDirection w:val="tbRlV"/>
            <w:vAlign w:val="top"/>
          </w:tcPr>
          <w:p w14:paraId="05C77D70">
            <w:pPr>
              <w:rPr>
                <w:rFonts w:ascii="Arial"/>
                <w:sz w:val="21"/>
              </w:rPr>
            </w:pPr>
          </w:p>
        </w:tc>
        <w:tc>
          <w:tcPr>
            <w:tcW w:w="605" w:type="dxa"/>
            <w:vMerge w:val="continue"/>
            <w:tcBorders>
              <w:top w:val="nil"/>
            </w:tcBorders>
            <w:textDirection w:val="tbRlV"/>
            <w:vAlign w:val="top"/>
          </w:tcPr>
          <w:p w14:paraId="443FD0F5">
            <w:pPr>
              <w:rPr>
                <w:rFonts w:ascii="Arial"/>
                <w:sz w:val="21"/>
              </w:rPr>
            </w:pPr>
          </w:p>
        </w:tc>
        <w:tc>
          <w:tcPr>
            <w:tcW w:w="567" w:type="dxa"/>
            <w:vMerge w:val="continue"/>
            <w:tcBorders>
              <w:top w:val="nil"/>
            </w:tcBorders>
            <w:textDirection w:val="tbRlV"/>
            <w:vAlign w:val="top"/>
          </w:tcPr>
          <w:p w14:paraId="66F630FC">
            <w:pPr>
              <w:rPr>
                <w:rFonts w:ascii="Arial"/>
                <w:sz w:val="21"/>
              </w:rPr>
            </w:pPr>
          </w:p>
        </w:tc>
        <w:tc>
          <w:tcPr>
            <w:tcW w:w="1347" w:type="dxa"/>
            <w:vMerge w:val="continue"/>
            <w:tcBorders>
              <w:top w:val="nil"/>
            </w:tcBorders>
            <w:vAlign w:val="top"/>
          </w:tcPr>
          <w:p w14:paraId="3C74D797">
            <w:pPr>
              <w:rPr>
                <w:rFonts w:ascii="Arial"/>
                <w:sz w:val="21"/>
              </w:rPr>
            </w:pPr>
          </w:p>
        </w:tc>
      </w:tr>
      <w:tr w14:paraId="06981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19" w:type="dxa"/>
            <w:vMerge w:val="restart"/>
            <w:tcBorders>
              <w:bottom w:val="nil"/>
            </w:tcBorders>
            <w:vAlign w:val="top"/>
          </w:tcPr>
          <w:p w14:paraId="61FAE94D">
            <w:pPr>
              <w:pStyle w:val="6"/>
              <w:spacing w:before="207" w:line="229" w:lineRule="auto"/>
              <w:ind w:left="464"/>
            </w:pPr>
            <w:r>
              <w:rPr>
                <w:spacing w:val="1"/>
              </w:rPr>
              <w:t>类</w:t>
            </w:r>
          </w:p>
        </w:tc>
        <w:tc>
          <w:tcPr>
            <w:tcW w:w="365" w:type="dxa"/>
            <w:vMerge w:val="restart"/>
            <w:tcBorders>
              <w:bottom w:val="nil"/>
            </w:tcBorders>
            <w:vAlign w:val="top"/>
          </w:tcPr>
          <w:p w14:paraId="5B210241">
            <w:pPr>
              <w:pStyle w:val="6"/>
              <w:spacing w:before="207" w:line="230" w:lineRule="auto"/>
              <w:ind w:left="111"/>
            </w:pPr>
            <w:r>
              <w:t>款</w:t>
            </w:r>
          </w:p>
        </w:tc>
        <w:tc>
          <w:tcPr>
            <w:tcW w:w="365" w:type="dxa"/>
            <w:vMerge w:val="restart"/>
            <w:tcBorders>
              <w:bottom w:val="nil"/>
            </w:tcBorders>
            <w:vAlign w:val="top"/>
          </w:tcPr>
          <w:p w14:paraId="3D1AF46B">
            <w:pPr>
              <w:pStyle w:val="6"/>
              <w:spacing w:before="207" w:line="229" w:lineRule="auto"/>
              <w:ind w:left="113"/>
            </w:pPr>
            <w:r>
              <w:t>项</w:t>
            </w:r>
          </w:p>
        </w:tc>
        <w:tc>
          <w:tcPr>
            <w:tcW w:w="2249" w:type="dxa"/>
            <w:vAlign w:val="top"/>
          </w:tcPr>
          <w:p w14:paraId="7288172B">
            <w:pPr>
              <w:pStyle w:val="6"/>
              <w:spacing w:before="51" w:line="229" w:lineRule="auto"/>
              <w:ind w:left="928"/>
            </w:pPr>
            <w:r>
              <w:rPr>
                <w:spacing w:val="5"/>
              </w:rPr>
              <w:t>栏次</w:t>
            </w:r>
          </w:p>
        </w:tc>
        <w:tc>
          <w:tcPr>
            <w:tcW w:w="1105" w:type="dxa"/>
            <w:vAlign w:val="top"/>
          </w:tcPr>
          <w:p w14:paraId="00956DF5">
            <w:pPr>
              <w:pStyle w:val="6"/>
              <w:spacing w:before="82" w:line="190" w:lineRule="auto"/>
              <w:ind w:left="523"/>
            </w:pPr>
            <w:r>
              <w:t>1</w:t>
            </w:r>
          </w:p>
        </w:tc>
        <w:tc>
          <w:tcPr>
            <w:tcW w:w="1152" w:type="dxa"/>
            <w:vAlign w:val="top"/>
          </w:tcPr>
          <w:p w14:paraId="7F7E12D2">
            <w:pPr>
              <w:pStyle w:val="6"/>
              <w:spacing w:before="83" w:line="189" w:lineRule="auto"/>
              <w:ind w:left="533"/>
            </w:pPr>
            <w:r>
              <w:t>2</w:t>
            </w:r>
          </w:p>
        </w:tc>
        <w:tc>
          <w:tcPr>
            <w:tcW w:w="496" w:type="dxa"/>
            <w:vAlign w:val="top"/>
          </w:tcPr>
          <w:p w14:paraId="1970ACF4">
            <w:pPr>
              <w:pStyle w:val="6"/>
              <w:spacing w:before="83" w:line="189" w:lineRule="auto"/>
              <w:ind w:left="209"/>
            </w:pPr>
            <w:r>
              <w:t>3</w:t>
            </w:r>
          </w:p>
        </w:tc>
        <w:tc>
          <w:tcPr>
            <w:tcW w:w="382" w:type="dxa"/>
            <w:vAlign w:val="top"/>
          </w:tcPr>
          <w:p w14:paraId="552C3B6D">
            <w:pPr>
              <w:pStyle w:val="6"/>
              <w:spacing w:before="83" w:line="189" w:lineRule="auto"/>
              <w:ind w:left="147"/>
            </w:pPr>
            <w:r>
              <w:t>4</w:t>
            </w:r>
          </w:p>
        </w:tc>
        <w:tc>
          <w:tcPr>
            <w:tcW w:w="605" w:type="dxa"/>
            <w:vAlign w:val="top"/>
          </w:tcPr>
          <w:p w14:paraId="31C82816">
            <w:pPr>
              <w:pStyle w:val="6"/>
              <w:spacing w:before="84" w:line="188" w:lineRule="auto"/>
              <w:ind w:left="262"/>
            </w:pPr>
            <w:r>
              <w:t>5</w:t>
            </w:r>
          </w:p>
        </w:tc>
        <w:tc>
          <w:tcPr>
            <w:tcW w:w="567" w:type="dxa"/>
            <w:vAlign w:val="top"/>
          </w:tcPr>
          <w:p w14:paraId="10B0D7A4">
            <w:pPr>
              <w:pStyle w:val="6"/>
              <w:spacing w:before="83" w:line="189" w:lineRule="auto"/>
              <w:ind w:left="242"/>
            </w:pPr>
            <w:r>
              <w:t>6</w:t>
            </w:r>
          </w:p>
        </w:tc>
        <w:tc>
          <w:tcPr>
            <w:tcW w:w="1347" w:type="dxa"/>
            <w:vAlign w:val="top"/>
          </w:tcPr>
          <w:p w14:paraId="4D21CBFC">
            <w:pPr>
              <w:pStyle w:val="6"/>
              <w:spacing w:before="84" w:line="188" w:lineRule="auto"/>
              <w:ind w:left="634"/>
            </w:pPr>
            <w:r>
              <w:t>7</w:t>
            </w:r>
          </w:p>
        </w:tc>
      </w:tr>
      <w:tr w14:paraId="7C45E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19" w:type="dxa"/>
            <w:vMerge w:val="continue"/>
            <w:tcBorders>
              <w:top w:val="nil"/>
            </w:tcBorders>
            <w:vAlign w:val="top"/>
          </w:tcPr>
          <w:p w14:paraId="32A7E602">
            <w:pPr>
              <w:rPr>
                <w:rFonts w:ascii="Arial"/>
                <w:sz w:val="21"/>
              </w:rPr>
            </w:pPr>
          </w:p>
        </w:tc>
        <w:tc>
          <w:tcPr>
            <w:tcW w:w="365" w:type="dxa"/>
            <w:vMerge w:val="continue"/>
            <w:tcBorders>
              <w:top w:val="nil"/>
            </w:tcBorders>
            <w:vAlign w:val="top"/>
          </w:tcPr>
          <w:p w14:paraId="3DB3D1CE">
            <w:pPr>
              <w:rPr>
                <w:rFonts w:ascii="Arial"/>
                <w:sz w:val="21"/>
              </w:rPr>
            </w:pPr>
          </w:p>
        </w:tc>
        <w:tc>
          <w:tcPr>
            <w:tcW w:w="365" w:type="dxa"/>
            <w:vMerge w:val="continue"/>
            <w:tcBorders>
              <w:top w:val="nil"/>
            </w:tcBorders>
            <w:vAlign w:val="top"/>
          </w:tcPr>
          <w:p w14:paraId="6C87BA40">
            <w:pPr>
              <w:rPr>
                <w:rFonts w:ascii="Arial"/>
                <w:sz w:val="21"/>
              </w:rPr>
            </w:pPr>
          </w:p>
        </w:tc>
        <w:tc>
          <w:tcPr>
            <w:tcW w:w="2249" w:type="dxa"/>
            <w:vAlign w:val="top"/>
          </w:tcPr>
          <w:p w14:paraId="61C4F02B">
            <w:pPr>
              <w:pStyle w:val="6"/>
              <w:spacing w:before="53" w:line="230" w:lineRule="auto"/>
              <w:ind w:left="111"/>
            </w:pPr>
            <w:r>
              <w:rPr>
                <w:spacing w:val="4"/>
              </w:rPr>
              <w:t>合计</w:t>
            </w:r>
          </w:p>
        </w:tc>
        <w:tc>
          <w:tcPr>
            <w:tcW w:w="1105" w:type="dxa"/>
            <w:vAlign w:val="top"/>
          </w:tcPr>
          <w:p w14:paraId="026CB77D">
            <w:pPr>
              <w:pStyle w:val="6"/>
              <w:spacing w:before="75" w:line="184" w:lineRule="auto"/>
              <w:ind w:left="128"/>
              <w:rPr>
                <w:sz w:val="22"/>
                <w:szCs w:val="22"/>
              </w:rPr>
            </w:pPr>
            <w:r>
              <w:rPr>
                <w:spacing w:val="-2"/>
                <w:sz w:val="22"/>
                <w:szCs w:val="22"/>
              </w:rPr>
              <w:t>7,109.90</w:t>
            </w:r>
          </w:p>
        </w:tc>
        <w:tc>
          <w:tcPr>
            <w:tcW w:w="1152" w:type="dxa"/>
            <w:vAlign w:val="top"/>
          </w:tcPr>
          <w:p w14:paraId="38831708">
            <w:pPr>
              <w:pStyle w:val="6"/>
              <w:spacing w:before="75" w:line="184" w:lineRule="auto"/>
              <w:ind w:left="177"/>
              <w:rPr>
                <w:sz w:val="22"/>
                <w:szCs w:val="22"/>
              </w:rPr>
            </w:pPr>
            <w:r>
              <w:rPr>
                <w:spacing w:val="-2"/>
                <w:sz w:val="22"/>
                <w:szCs w:val="22"/>
              </w:rPr>
              <w:t>7,109.90</w:t>
            </w:r>
          </w:p>
        </w:tc>
        <w:tc>
          <w:tcPr>
            <w:tcW w:w="496" w:type="dxa"/>
            <w:vAlign w:val="top"/>
          </w:tcPr>
          <w:p w14:paraId="2D3E975C">
            <w:pPr>
              <w:rPr>
                <w:rFonts w:ascii="Arial"/>
                <w:sz w:val="21"/>
              </w:rPr>
            </w:pPr>
          </w:p>
        </w:tc>
        <w:tc>
          <w:tcPr>
            <w:tcW w:w="382" w:type="dxa"/>
            <w:vAlign w:val="top"/>
          </w:tcPr>
          <w:p w14:paraId="582B7D41">
            <w:pPr>
              <w:rPr>
                <w:rFonts w:ascii="Arial"/>
                <w:sz w:val="21"/>
              </w:rPr>
            </w:pPr>
          </w:p>
        </w:tc>
        <w:tc>
          <w:tcPr>
            <w:tcW w:w="605" w:type="dxa"/>
            <w:vAlign w:val="top"/>
          </w:tcPr>
          <w:p w14:paraId="3FD2195D">
            <w:pPr>
              <w:rPr>
                <w:rFonts w:ascii="Arial"/>
                <w:sz w:val="21"/>
              </w:rPr>
            </w:pPr>
          </w:p>
        </w:tc>
        <w:tc>
          <w:tcPr>
            <w:tcW w:w="567" w:type="dxa"/>
            <w:vAlign w:val="top"/>
          </w:tcPr>
          <w:p w14:paraId="60EF7B0B">
            <w:pPr>
              <w:rPr>
                <w:rFonts w:ascii="Arial"/>
                <w:sz w:val="21"/>
              </w:rPr>
            </w:pPr>
          </w:p>
        </w:tc>
        <w:tc>
          <w:tcPr>
            <w:tcW w:w="1347" w:type="dxa"/>
            <w:vAlign w:val="top"/>
          </w:tcPr>
          <w:p w14:paraId="704ED98F">
            <w:pPr>
              <w:rPr>
                <w:rFonts w:ascii="Arial"/>
                <w:sz w:val="21"/>
              </w:rPr>
            </w:pPr>
          </w:p>
        </w:tc>
      </w:tr>
      <w:tr w14:paraId="60E1D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42DC210F">
            <w:pPr>
              <w:pStyle w:val="6"/>
              <w:spacing w:before="83" w:line="190" w:lineRule="auto"/>
              <w:ind w:left="118"/>
            </w:pPr>
            <w:r>
              <w:rPr>
                <w:spacing w:val="1"/>
              </w:rPr>
              <w:t>201</w:t>
            </w:r>
          </w:p>
        </w:tc>
        <w:tc>
          <w:tcPr>
            <w:tcW w:w="2249" w:type="dxa"/>
            <w:vAlign w:val="top"/>
          </w:tcPr>
          <w:p w14:paraId="4B1D41A1">
            <w:pPr>
              <w:pStyle w:val="6"/>
              <w:spacing w:before="52" w:line="229" w:lineRule="auto"/>
              <w:ind w:left="113"/>
            </w:pPr>
            <w:r>
              <w:rPr>
                <w:spacing w:val="8"/>
              </w:rPr>
              <w:t>一般公共服务支出</w:t>
            </w:r>
          </w:p>
        </w:tc>
        <w:tc>
          <w:tcPr>
            <w:tcW w:w="1105" w:type="dxa"/>
            <w:vAlign w:val="top"/>
          </w:tcPr>
          <w:p w14:paraId="69D3FAEF">
            <w:pPr>
              <w:pStyle w:val="6"/>
              <w:spacing w:before="75" w:line="184" w:lineRule="auto"/>
              <w:ind w:left="124"/>
              <w:rPr>
                <w:sz w:val="22"/>
                <w:szCs w:val="22"/>
              </w:rPr>
            </w:pPr>
            <w:r>
              <w:rPr>
                <w:spacing w:val="-2"/>
                <w:sz w:val="22"/>
                <w:szCs w:val="22"/>
              </w:rPr>
              <w:t>6,548.91</w:t>
            </w:r>
          </w:p>
        </w:tc>
        <w:tc>
          <w:tcPr>
            <w:tcW w:w="1152" w:type="dxa"/>
            <w:vAlign w:val="top"/>
          </w:tcPr>
          <w:p w14:paraId="4CA53A6D">
            <w:pPr>
              <w:pStyle w:val="6"/>
              <w:spacing w:before="75" w:line="184" w:lineRule="auto"/>
              <w:ind w:left="174"/>
              <w:rPr>
                <w:sz w:val="22"/>
                <w:szCs w:val="22"/>
              </w:rPr>
            </w:pPr>
            <w:r>
              <w:rPr>
                <w:spacing w:val="-2"/>
                <w:sz w:val="22"/>
                <w:szCs w:val="22"/>
              </w:rPr>
              <w:t>6,548.91</w:t>
            </w:r>
          </w:p>
        </w:tc>
        <w:tc>
          <w:tcPr>
            <w:tcW w:w="496" w:type="dxa"/>
            <w:vAlign w:val="top"/>
          </w:tcPr>
          <w:p w14:paraId="3028769B">
            <w:pPr>
              <w:rPr>
                <w:rFonts w:ascii="Arial"/>
                <w:sz w:val="21"/>
              </w:rPr>
            </w:pPr>
          </w:p>
        </w:tc>
        <w:tc>
          <w:tcPr>
            <w:tcW w:w="382" w:type="dxa"/>
            <w:vAlign w:val="top"/>
          </w:tcPr>
          <w:p w14:paraId="68D321EE">
            <w:pPr>
              <w:rPr>
                <w:rFonts w:ascii="Arial"/>
                <w:sz w:val="21"/>
              </w:rPr>
            </w:pPr>
          </w:p>
        </w:tc>
        <w:tc>
          <w:tcPr>
            <w:tcW w:w="605" w:type="dxa"/>
            <w:vAlign w:val="top"/>
          </w:tcPr>
          <w:p w14:paraId="1E838F2D">
            <w:pPr>
              <w:rPr>
                <w:rFonts w:ascii="Arial"/>
                <w:sz w:val="21"/>
              </w:rPr>
            </w:pPr>
          </w:p>
        </w:tc>
        <w:tc>
          <w:tcPr>
            <w:tcW w:w="567" w:type="dxa"/>
            <w:vAlign w:val="top"/>
          </w:tcPr>
          <w:p w14:paraId="51790792">
            <w:pPr>
              <w:rPr>
                <w:rFonts w:ascii="Arial"/>
                <w:sz w:val="21"/>
              </w:rPr>
            </w:pPr>
          </w:p>
        </w:tc>
        <w:tc>
          <w:tcPr>
            <w:tcW w:w="1347" w:type="dxa"/>
            <w:vAlign w:val="top"/>
          </w:tcPr>
          <w:p w14:paraId="3592CF67">
            <w:pPr>
              <w:rPr>
                <w:rFonts w:ascii="Arial"/>
                <w:sz w:val="21"/>
              </w:rPr>
            </w:pPr>
          </w:p>
        </w:tc>
      </w:tr>
      <w:tr w14:paraId="563E5EFB">
        <w:tblPrEx>
          <w:tblCellMar>
            <w:top w:w="0" w:type="dxa"/>
            <w:left w:w="0" w:type="dxa"/>
            <w:bottom w:w="0" w:type="dxa"/>
            <w:right w:w="0" w:type="dxa"/>
          </w:tblCellMar>
        </w:tblPrEx>
        <w:trPr>
          <w:trHeight w:val="305" w:hRule="atLeast"/>
        </w:trPr>
        <w:tc>
          <w:tcPr>
            <w:tcW w:w="1849" w:type="dxa"/>
            <w:gridSpan w:val="3"/>
            <w:vAlign w:val="top"/>
          </w:tcPr>
          <w:p w14:paraId="35AC416D">
            <w:pPr>
              <w:pStyle w:val="6"/>
              <w:spacing w:before="83" w:line="190" w:lineRule="auto"/>
              <w:ind w:left="118"/>
            </w:pPr>
            <w:r>
              <w:rPr>
                <w:spacing w:val="3"/>
              </w:rPr>
              <w:t>20110</w:t>
            </w:r>
          </w:p>
        </w:tc>
        <w:tc>
          <w:tcPr>
            <w:tcW w:w="2249" w:type="dxa"/>
            <w:vAlign w:val="top"/>
          </w:tcPr>
          <w:p w14:paraId="2C9739A8">
            <w:pPr>
              <w:pStyle w:val="6"/>
              <w:spacing w:before="53" w:line="227" w:lineRule="auto"/>
              <w:ind w:left="111"/>
            </w:pPr>
            <w:r>
              <w:rPr>
                <w:spacing w:val="8"/>
              </w:rPr>
              <w:t>人力资源事务</w:t>
            </w:r>
          </w:p>
        </w:tc>
        <w:tc>
          <w:tcPr>
            <w:tcW w:w="1105" w:type="dxa"/>
            <w:vAlign w:val="top"/>
          </w:tcPr>
          <w:p w14:paraId="7DBDCBB0">
            <w:pPr>
              <w:pStyle w:val="6"/>
              <w:spacing w:before="75" w:line="184" w:lineRule="auto"/>
              <w:ind w:left="124"/>
              <w:rPr>
                <w:sz w:val="22"/>
                <w:szCs w:val="22"/>
              </w:rPr>
            </w:pPr>
            <w:r>
              <w:rPr>
                <w:spacing w:val="-2"/>
                <w:sz w:val="22"/>
                <w:szCs w:val="22"/>
              </w:rPr>
              <w:t>6,548.91</w:t>
            </w:r>
          </w:p>
        </w:tc>
        <w:tc>
          <w:tcPr>
            <w:tcW w:w="1152" w:type="dxa"/>
            <w:vAlign w:val="top"/>
          </w:tcPr>
          <w:p w14:paraId="130449F0">
            <w:pPr>
              <w:pStyle w:val="6"/>
              <w:spacing w:before="75" w:line="184" w:lineRule="auto"/>
              <w:ind w:left="174"/>
              <w:rPr>
                <w:sz w:val="22"/>
                <w:szCs w:val="22"/>
              </w:rPr>
            </w:pPr>
            <w:r>
              <w:rPr>
                <w:spacing w:val="-2"/>
                <w:sz w:val="22"/>
                <w:szCs w:val="22"/>
              </w:rPr>
              <w:t>6,548.91</w:t>
            </w:r>
          </w:p>
        </w:tc>
        <w:tc>
          <w:tcPr>
            <w:tcW w:w="496" w:type="dxa"/>
            <w:vAlign w:val="top"/>
          </w:tcPr>
          <w:p w14:paraId="7F31B033">
            <w:pPr>
              <w:rPr>
                <w:rFonts w:ascii="Arial"/>
                <w:sz w:val="21"/>
              </w:rPr>
            </w:pPr>
          </w:p>
        </w:tc>
        <w:tc>
          <w:tcPr>
            <w:tcW w:w="382" w:type="dxa"/>
            <w:vAlign w:val="top"/>
          </w:tcPr>
          <w:p w14:paraId="0F36A5A2">
            <w:pPr>
              <w:rPr>
                <w:rFonts w:ascii="Arial"/>
                <w:sz w:val="21"/>
              </w:rPr>
            </w:pPr>
          </w:p>
        </w:tc>
        <w:tc>
          <w:tcPr>
            <w:tcW w:w="605" w:type="dxa"/>
            <w:vAlign w:val="top"/>
          </w:tcPr>
          <w:p w14:paraId="2BC7537A">
            <w:pPr>
              <w:rPr>
                <w:rFonts w:ascii="Arial"/>
                <w:sz w:val="21"/>
              </w:rPr>
            </w:pPr>
          </w:p>
        </w:tc>
        <w:tc>
          <w:tcPr>
            <w:tcW w:w="567" w:type="dxa"/>
            <w:vAlign w:val="top"/>
          </w:tcPr>
          <w:p w14:paraId="1248545A">
            <w:pPr>
              <w:rPr>
                <w:rFonts w:ascii="Arial"/>
                <w:sz w:val="21"/>
              </w:rPr>
            </w:pPr>
          </w:p>
        </w:tc>
        <w:tc>
          <w:tcPr>
            <w:tcW w:w="1347" w:type="dxa"/>
            <w:vAlign w:val="top"/>
          </w:tcPr>
          <w:p w14:paraId="6E3A82C0">
            <w:pPr>
              <w:rPr>
                <w:rFonts w:ascii="Arial"/>
                <w:sz w:val="21"/>
              </w:rPr>
            </w:pPr>
          </w:p>
        </w:tc>
      </w:tr>
      <w:tr w14:paraId="721EB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849" w:type="dxa"/>
            <w:gridSpan w:val="3"/>
            <w:vAlign w:val="top"/>
          </w:tcPr>
          <w:p w14:paraId="2DDFBD90">
            <w:pPr>
              <w:pStyle w:val="6"/>
              <w:spacing w:before="193" w:line="190" w:lineRule="auto"/>
              <w:ind w:left="118"/>
            </w:pPr>
            <w:r>
              <w:rPr>
                <w:spacing w:val="3"/>
              </w:rPr>
              <w:t>2011099</w:t>
            </w:r>
          </w:p>
        </w:tc>
        <w:tc>
          <w:tcPr>
            <w:tcW w:w="2249" w:type="dxa"/>
            <w:vAlign w:val="top"/>
          </w:tcPr>
          <w:p w14:paraId="40C558A0">
            <w:pPr>
              <w:pStyle w:val="6"/>
              <w:spacing w:before="33" w:line="233" w:lineRule="auto"/>
              <w:ind w:left="127" w:right="140" w:firstLine="185"/>
            </w:pPr>
            <w:r>
              <w:rPr>
                <w:spacing w:val="9"/>
              </w:rPr>
              <w:t>其他人力资源事务支</w:t>
            </w:r>
            <w:r>
              <w:t xml:space="preserve"> 出</w:t>
            </w:r>
          </w:p>
        </w:tc>
        <w:tc>
          <w:tcPr>
            <w:tcW w:w="1105" w:type="dxa"/>
            <w:vAlign w:val="top"/>
          </w:tcPr>
          <w:p w14:paraId="4697640F">
            <w:pPr>
              <w:pStyle w:val="6"/>
              <w:spacing w:before="183" w:line="184" w:lineRule="auto"/>
              <w:ind w:left="345"/>
              <w:rPr>
                <w:sz w:val="22"/>
                <w:szCs w:val="22"/>
              </w:rPr>
            </w:pPr>
            <w:r>
              <w:rPr>
                <w:spacing w:val="-2"/>
                <w:sz w:val="22"/>
                <w:szCs w:val="22"/>
              </w:rPr>
              <w:t>644.23</w:t>
            </w:r>
          </w:p>
        </w:tc>
        <w:tc>
          <w:tcPr>
            <w:tcW w:w="1152" w:type="dxa"/>
            <w:vAlign w:val="top"/>
          </w:tcPr>
          <w:p w14:paraId="0A746F8C">
            <w:pPr>
              <w:pStyle w:val="6"/>
              <w:spacing w:before="183" w:line="184" w:lineRule="auto"/>
              <w:ind w:left="392"/>
              <w:rPr>
                <w:sz w:val="22"/>
                <w:szCs w:val="22"/>
              </w:rPr>
            </w:pPr>
            <w:r>
              <w:rPr>
                <w:spacing w:val="-2"/>
                <w:sz w:val="22"/>
                <w:szCs w:val="22"/>
              </w:rPr>
              <w:t>644.23</w:t>
            </w:r>
          </w:p>
        </w:tc>
        <w:tc>
          <w:tcPr>
            <w:tcW w:w="496" w:type="dxa"/>
            <w:vAlign w:val="top"/>
          </w:tcPr>
          <w:p w14:paraId="2F8BBC48">
            <w:pPr>
              <w:rPr>
                <w:rFonts w:ascii="Arial"/>
                <w:sz w:val="21"/>
              </w:rPr>
            </w:pPr>
          </w:p>
        </w:tc>
        <w:tc>
          <w:tcPr>
            <w:tcW w:w="382" w:type="dxa"/>
            <w:vAlign w:val="top"/>
          </w:tcPr>
          <w:p w14:paraId="77DA789A">
            <w:pPr>
              <w:rPr>
                <w:rFonts w:ascii="Arial"/>
                <w:sz w:val="21"/>
              </w:rPr>
            </w:pPr>
          </w:p>
        </w:tc>
        <w:tc>
          <w:tcPr>
            <w:tcW w:w="605" w:type="dxa"/>
            <w:vAlign w:val="top"/>
          </w:tcPr>
          <w:p w14:paraId="6540954C">
            <w:pPr>
              <w:rPr>
                <w:rFonts w:ascii="Arial"/>
                <w:sz w:val="21"/>
              </w:rPr>
            </w:pPr>
          </w:p>
        </w:tc>
        <w:tc>
          <w:tcPr>
            <w:tcW w:w="567" w:type="dxa"/>
            <w:vAlign w:val="top"/>
          </w:tcPr>
          <w:p w14:paraId="3F3FF248">
            <w:pPr>
              <w:rPr>
                <w:rFonts w:ascii="Arial"/>
                <w:sz w:val="21"/>
              </w:rPr>
            </w:pPr>
          </w:p>
        </w:tc>
        <w:tc>
          <w:tcPr>
            <w:tcW w:w="1347" w:type="dxa"/>
            <w:vAlign w:val="top"/>
          </w:tcPr>
          <w:p w14:paraId="55BBB477">
            <w:pPr>
              <w:rPr>
                <w:rFonts w:ascii="Arial"/>
                <w:sz w:val="21"/>
              </w:rPr>
            </w:pPr>
          </w:p>
        </w:tc>
      </w:tr>
      <w:tr w14:paraId="4E7C9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6B68E4B7">
            <w:pPr>
              <w:pStyle w:val="6"/>
              <w:spacing w:before="82" w:line="190" w:lineRule="auto"/>
              <w:ind w:left="118"/>
            </w:pPr>
            <w:r>
              <w:rPr>
                <w:spacing w:val="3"/>
              </w:rPr>
              <w:t>20132</w:t>
            </w:r>
          </w:p>
        </w:tc>
        <w:tc>
          <w:tcPr>
            <w:tcW w:w="2249" w:type="dxa"/>
            <w:vAlign w:val="top"/>
          </w:tcPr>
          <w:p w14:paraId="22C23C96">
            <w:pPr>
              <w:pStyle w:val="6"/>
              <w:spacing w:before="52" w:line="229" w:lineRule="auto"/>
              <w:ind w:left="112"/>
            </w:pPr>
            <w:r>
              <w:rPr>
                <w:spacing w:val="7"/>
              </w:rPr>
              <w:t>组织事务</w:t>
            </w:r>
          </w:p>
        </w:tc>
        <w:tc>
          <w:tcPr>
            <w:tcW w:w="1105" w:type="dxa"/>
            <w:vAlign w:val="top"/>
          </w:tcPr>
          <w:p w14:paraId="146D460E">
            <w:pPr>
              <w:pStyle w:val="6"/>
              <w:spacing w:before="74" w:line="184" w:lineRule="auto"/>
              <w:ind w:left="127"/>
              <w:rPr>
                <w:sz w:val="22"/>
                <w:szCs w:val="22"/>
              </w:rPr>
            </w:pPr>
            <w:r>
              <w:rPr>
                <w:spacing w:val="-2"/>
                <w:sz w:val="22"/>
                <w:szCs w:val="22"/>
              </w:rPr>
              <w:t>5,580.83</w:t>
            </w:r>
          </w:p>
        </w:tc>
        <w:tc>
          <w:tcPr>
            <w:tcW w:w="1152" w:type="dxa"/>
            <w:vAlign w:val="top"/>
          </w:tcPr>
          <w:p w14:paraId="5C7C1D8E">
            <w:pPr>
              <w:pStyle w:val="6"/>
              <w:spacing w:before="74" w:line="184" w:lineRule="auto"/>
              <w:ind w:left="176"/>
              <w:rPr>
                <w:sz w:val="22"/>
                <w:szCs w:val="22"/>
              </w:rPr>
            </w:pPr>
            <w:r>
              <w:rPr>
                <w:spacing w:val="-2"/>
                <w:sz w:val="22"/>
                <w:szCs w:val="22"/>
              </w:rPr>
              <w:t>5,580.83</w:t>
            </w:r>
          </w:p>
        </w:tc>
        <w:tc>
          <w:tcPr>
            <w:tcW w:w="496" w:type="dxa"/>
            <w:vAlign w:val="top"/>
          </w:tcPr>
          <w:p w14:paraId="4B3D6EC9">
            <w:pPr>
              <w:rPr>
                <w:rFonts w:ascii="Arial"/>
                <w:sz w:val="21"/>
              </w:rPr>
            </w:pPr>
          </w:p>
        </w:tc>
        <w:tc>
          <w:tcPr>
            <w:tcW w:w="382" w:type="dxa"/>
            <w:vAlign w:val="top"/>
          </w:tcPr>
          <w:p w14:paraId="6F299366">
            <w:pPr>
              <w:rPr>
                <w:rFonts w:ascii="Arial"/>
                <w:sz w:val="21"/>
              </w:rPr>
            </w:pPr>
          </w:p>
        </w:tc>
        <w:tc>
          <w:tcPr>
            <w:tcW w:w="605" w:type="dxa"/>
            <w:vAlign w:val="top"/>
          </w:tcPr>
          <w:p w14:paraId="18DA9E77">
            <w:pPr>
              <w:rPr>
                <w:rFonts w:ascii="Arial"/>
                <w:sz w:val="21"/>
              </w:rPr>
            </w:pPr>
          </w:p>
        </w:tc>
        <w:tc>
          <w:tcPr>
            <w:tcW w:w="567" w:type="dxa"/>
            <w:vAlign w:val="top"/>
          </w:tcPr>
          <w:p w14:paraId="3ECB8C9C">
            <w:pPr>
              <w:rPr>
                <w:rFonts w:ascii="Arial"/>
                <w:sz w:val="21"/>
              </w:rPr>
            </w:pPr>
          </w:p>
        </w:tc>
        <w:tc>
          <w:tcPr>
            <w:tcW w:w="1347" w:type="dxa"/>
            <w:vAlign w:val="top"/>
          </w:tcPr>
          <w:p w14:paraId="057F5A48">
            <w:pPr>
              <w:rPr>
                <w:rFonts w:ascii="Arial"/>
                <w:sz w:val="21"/>
              </w:rPr>
            </w:pPr>
          </w:p>
        </w:tc>
      </w:tr>
      <w:tr w14:paraId="5EFA3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3DCA0132">
            <w:pPr>
              <w:pStyle w:val="6"/>
              <w:spacing w:before="82" w:line="190" w:lineRule="auto"/>
              <w:ind w:left="118"/>
            </w:pPr>
            <w:r>
              <w:rPr>
                <w:spacing w:val="3"/>
              </w:rPr>
              <w:t>2013201</w:t>
            </w:r>
          </w:p>
        </w:tc>
        <w:tc>
          <w:tcPr>
            <w:tcW w:w="2249" w:type="dxa"/>
            <w:vAlign w:val="top"/>
          </w:tcPr>
          <w:p w14:paraId="75D39E35">
            <w:pPr>
              <w:pStyle w:val="6"/>
              <w:spacing w:before="51" w:line="230" w:lineRule="auto"/>
              <w:ind w:left="315"/>
            </w:pPr>
            <w:r>
              <w:rPr>
                <w:spacing w:val="7"/>
              </w:rPr>
              <w:t>行政运行</w:t>
            </w:r>
          </w:p>
        </w:tc>
        <w:tc>
          <w:tcPr>
            <w:tcW w:w="1105" w:type="dxa"/>
            <w:vAlign w:val="top"/>
          </w:tcPr>
          <w:p w14:paraId="1F6F60B8">
            <w:pPr>
              <w:pStyle w:val="6"/>
              <w:spacing w:before="74" w:line="184" w:lineRule="auto"/>
              <w:ind w:left="346"/>
              <w:rPr>
                <w:sz w:val="22"/>
                <w:szCs w:val="22"/>
              </w:rPr>
            </w:pPr>
            <w:r>
              <w:rPr>
                <w:spacing w:val="-2"/>
                <w:sz w:val="22"/>
                <w:szCs w:val="22"/>
              </w:rPr>
              <w:t>223.84</w:t>
            </w:r>
          </w:p>
        </w:tc>
        <w:tc>
          <w:tcPr>
            <w:tcW w:w="1152" w:type="dxa"/>
            <w:vAlign w:val="top"/>
          </w:tcPr>
          <w:p w14:paraId="0EE37EB5">
            <w:pPr>
              <w:pStyle w:val="6"/>
              <w:spacing w:before="74" w:line="184" w:lineRule="auto"/>
              <w:ind w:left="393"/>
              <w:rPr>
                <w:sz w:val="22"/>
                <w:szCs w:val="22"/>
              </w:rPr>
            </w:pPr>
            <w:r>
              <w:rPr>
                <w:spacing w:val="-2"/>
                <w:sz w:val="22"/>
                <w:szCs w:val="22"/>
              </w:rPr>
              <w:t>223.84</w:t>
            </w:r>
          </w:p>
        </w:tc>
        <w:tc>
          <w:tcPr>
            <w:tcW w:w="496" w:type="dxa"/>
            <w:vAlign w:val="top"/>
          </w:tcPr>
          <w:p w14:paraId="1A83C631">
            <w:pPr>
              <w:rPr>
                <w:rFonts w:ascii="Arial"/>
                <w:sz w:val="21"/>
              </w:rPr>
            </w:pPr>
          </w:p>
        </w:tc>
        <w:tc>
          <w:tcPr>
            <w:tcW w:w="382" w:type="dxa"/>
            <w:vAlign w:val="top"/>
          </w:tcPr>
          <w:p w14:paraId="0C8C4FE6">
            <w:pPr>
              <w:rPr>
                <w:rFonts w:ascii="Arial"/>
                <w:sz w:val="21"/>
              </w:rPr>
            </w:pPr>
          </w:p>
        </w:tc>
        <w:tc>
          <w:tcPr>
            <w:tcW w:w="605" w:type="dxa"/>
            <w:vAlign w:val="top"/>
          </w:tcPr>
          <w:p w14:paraId="6FB9D594">
            <w:pPr>
              <w:rPr>
                <w:rFonts w:ascii="Arial"/>
                <w:sz w:val="21"/>
              </w:rPr>
            </w:pPr>
          </w:p>
        </w:tc>
        <w:tc>
          <w:tcPr>
            <w:tcW w:w="567" w:type="dxa"/>
            <w:vAlign w:val="top"/>
          </w:tcPr>
          <w:p w14:paraId="4EF85914">
            <w:pPr>
              <w:rPr>
                <w:rFonts w:ascii="Arial"/>
                <w:sz w:val="21"/>
              </w:rPr>
            </w:pPr>
          </w:p>
        </w:tc>
        <w:tc>
          <w:tcPr>
            <w:tcW w:w="1347" w:type="dxa"/>
            <w:vAlign w:val="top"/>
          </w:tcPr>
          <w:p w14:paraId="5EB1161B">
            <w:pPr>
              <w:rPr>
                <w:rFonts w:ascii="Arial"/>
                <w:sz w:val="21"/>
              </w:rPr>
            </w:pPr>
          </w:p>
        </w:tc>
      </w:tr>
      <w:tr w14:paraId="745E8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72D16462">
            <w:pPr>
              <w:pStyle w:val="6"/>
              <w:spacing w:before="81" w:line="190" w:lineRule="auto"/>
              <w:ind w:left="118"/>
            </w:pPr>
            <w:r>
              <w:rPr>
                <w:spacing w:val="3"/>
              </w:rPr>
              <w:t>2013202</w:t>
            </w:r>
          </w:p>
        </w:tc>
        <w:tc>
          <w:tcPr>
            <w:tcW w:w="2249" w:type="dxa"/>
            <w:vAlign w:val="top"/>
          </w:tcPr>
          <w:p w14:paraId="3F60867F">
            <w:pPr>
              <w:pStyle w:val="6"/>
              <w:spacing w:before="51" w:line="229" w:lineRule="auto"/>
              <w:ind w:left="315"/>
            </w:pPr>
            <w:r>
              <w:rPr>
                <w:spacing w:val="8"/>
              </w:rPr>
              <w:t>一般行政管理事务</w:t>
            </w:r>
          </w:p>
        </w:tc>
        <w:tc>
          <w:tcPr>
            <w:tcW w:w="1105" w:type="dxa"/>
            <w:vAlign w:val="top"/>
          </w:tcPr>
          <w:p w14:paraId="606727F7">
            <w:pPr>
              <w:pStyle w:val="6"/>
              <w:spacing w:before="74" w:line="184" w:lineRule="auto"/>
              <w:ind w:left="360"/>
              <w:rPr>
                <w:sz w:val="22"/>
                <w:szCs w:val="22"/>
              </w:rPr>
            </w:pPr>
            <w:r>
              <w:rPr>
                <w:spacing w:val="-4"/>
                <w:sz w:val="22"/>
                <w:szCs w:val="22"/>
              </w:rPr>
              <w:t>100.00</w:t>
            </w:r>
          </w:p>
        </w:tc>
        <w:tc>
          <w:tcPr>
            <w:tcW w:w="1152" w:type="dxa"/>
            <w:vAlign w:val="top"/>
          </w:tcPr>
          <w:p w14:paraId="30CF0F34">
            <w:pPr>
              <w:pStyle w:val="6"/>
              <w:spacing w:before="74" w:line="184" w:lineRule="auto"/>
              <w:ind w:left="407"/>
              <w:rPr>
                <w:sz w:val="22"/>
                <w:szCs w:val="22"/>
              </w:rPr>
            </w:pPr>
            <w:r>
              <w:rPr>
                <w:spacing w:val="-4"/>
                <w:sz w:val="22"/>
                <w:szCs w:val="22"/>
              </w:rPr>
              <w:t>100.00</w:t>
            </w:r>
          </w:p>
        </w:tc>
        <w:tc>
          <w:tcPr>
            <w:tcW w:w="496" w:type="dxa"/>
            <w:vAlign w:val="top"/>
          </w:tcPr>
          <w:p w14:paraId="1730531B">
            <w:pPr>
              <w:rPr>
                <w:rFonts w:ascii="Arial"/>
                <w:sz w:val="21"/>
              </w:rPr>
            </w:pPr>
          </w:p>
        </w:tc>
        <w:tc>
          <w:tcPr>
            <w:tcW w:w="382" w:type="dxa"/>
            <w:vAlign w:val="top"/>
          </w:tcPr>
          <w:p w14:paraId="4E603F86">
            <w:pPr>
              <w:rPr>
                <w:rFonts w:ascii="Arial"/>
                <w:sz w:val="21"/>
              </w:rPr>
            </w:pPr>
          </w:p>
        </w:tc>
        <w:tc>
          <w:tcPr>
            <w:tcW w:w="605" w:type="dxa"/>
            <w:vAlign w:val="top"/>
          </w:tcPr>
          <w:p w14:paraId="62A9C438">
            <w:pPr>
              <w:rPr>
                <w:rFonts w:ascii="Arial"/>
                <w:sz w:val="21"/>
              </w:rPr>
            </w:pPr>
          </w:p>
        </w:tc>
        <w:tc>
          <w:tcPr>
            <w:tcW w:w="567" w:type="dxa"/>
            <w:vAlign w:val="top"/>
          </w:tcPr>
          <w:p w14:paraId="39E27A9C">
            <w:pPr>
              <w:rPr>
                <w:rFonts w:ascii="Arial"/>
                <w:sz w:val="21"/>
              </w:rPr>
            </w:pPr>
          </w:p>
        </w:tc>
        <w:tc>
          <w:tcPr>
            <w:tcW w:w="1347" w:type="dxa"/>
            <w:vAlign w:val="top"/>
          </w:tcPr>
          <w:p w14:paraId="0300A36A">
            <w:pPr>
              <w:rPr>
                <w:rFonts w:ascii="Arial"/>
                <w:sz w:val="21"/>
              </w:rPr>
            </w:pPr>
          </w:p>
        </w:tc>
      </w:tr>
      <w:tr w14:paraId="05EA9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1E159476">
            <w:pPr>
              <w:pStyle w:val="6"/>
              <w:spacing w:before="83" w:line="190" w:lineRule="auto"/>
              <w:ind w:left="118"/>
            </w:pPr>
            <w:r>
              <w:rPr>
                <w:spacing w:val="3"/>
              </w:rPr>
              <w:t>2013299</w:t>
            </w:r>
          </w:p>
        </w:tc>
        <w:tc>
          <w:tcPr>
            <w:tcW w:w="2249" w:type="dxa"/>
            <w:vAlign w:val="top"/>
          </w:tcPr>
          <w:p w14:paraId="4C076A33">
            <w:pPr>
              <w:pStyle w:val="6"/>
              <w:spacing w:before="52" w:line="227" w:lineRule="auto"/>
              <w:ind w:left="312"/>
            </w:pPr>
            <w:r>
              <w:rPr>
                <w:spacing w:val="8"/>
              </w:rPr>
              <w:t>其他组织事务支出</w:t>
            </w:r>
          </w:p>
        </w:tc>
        <w:tc>
          <w:tcPr>
            <w:tcW w:w="1105" w:type="dxa"/>
            <w:vAlign w:val="top"/>
          </w:tcPr>
          <w:p w14:paraId="5C217DFC">
            <w:pPr>
              <w:pStyle w:val="6"/>
              <w:spacing w:before="76" w:line="183" w:lineRule="auto"/>
              <w:ind w:left="346"/>
              <w:rPr>
                <w:sz w:val="22"/>
                <w:szCs w:val="22"/>
              </w:rPr>
            </w:pPr>
            <w:r>
              <w:rPr>
                <w:spacing w:val="-2"/>
                <w:sz w:val="22"/>
                <w:szCs w:val="22"/>
              </w:rPr>
              <w:t>264.45</w:t>
            </w:r>
          </w:p>
        </w:tc>
        <w:tc>
          <w:tcPr>
            <w:tcW w:w="1152" w:type="dxa"/>
            <w:vAlign w:val="top"/>
          </w:tcPr>
          <w:p w14:paraId="35DAD3AD">
            <w:pPr>
              <w:pStyle w:val="6"/>
              <w:spacing w:before="76" w:line="183" w:lineRule="auto"/>
              <w:ind w:left="393"/>
              <w:rPr>
                <w:sz w:val="22"/>
                <w:szCs w:val="22"/>
              </w:rPr>
            </w:pPr>
            <w:r>
              <w:rPr>
                <w:spacing w:val="-2"/>
                <w:sz w:val="22"/>
                <w:szCs w:val="22"/>
              </w:rPr>
              <w:t>264.45</w:t>
            </w:r>
          </w:p>
        </w:tc>
        <w:tc>
          <w:tcPr>
            <w:tcW w:w="496" w:type="dxa"/>
            <w:vAlign w:val="top"/>
          </w:tcPr>
          <w:p w14:paraId="0CE68DAA">
            <w:pPr>
              <w:rPr>
                <w:rFonts w:ascii="Arial"/>
                <w:sz w:val="21"/>
              </w:rPr>
            </w:pPr>
          </w:p>
        </w:tc>
        <w:tc>
          <w:tcPr>
            <w:tcW w:w="382" w:type="dxa"/>
            <w:vAlign w:val="top"/>
          </w:tcPr>
          <w:p w14:paraId="372311C1">
            <w:pPr>
              <w:rPr>
                <w:rFonts w:ascii="Arial"/>
                <w:sz w:val="21"/>
              </w:rPr>
            </w:pPr>
          </w:p>
        </w:tc>
        <w:tc>
          <w:tcPr>
            <w:tcW w:w="605" w:type="dxa"/>
            <w:vAlign w:val="top"/>
          </w:tcPr>
          <w:p w14:paraId="42E30923">
            <w:pPr>
              <w:rPr>
                <w:rFonts w:ascii="Arial"/>
                <w:sz w:val="21"/>
              </w:rPr>
            </w:pPr>
          </w:p>
        </w:tc>
        <w:tc>
          <w:tcPr>
            <w:tcW w:w="567" w:type="dxa"/>
            <w:vAlign w:val="top"/>
          </w:tcPr>
          <w:p w14:paraId="57A63147">
            <w:pPr>
              <w:rPr>
                <w:rFonts w:ascii="Arial"/>
                <w:sz w:val="21"/>
              </w:rPr>
            </w:pPr>
          </w:p>
        </w:tc>
        <w:tc>
          <w:tcPr>
            <w:tcW w:w="1347" w:type="dxa"/>
            <w:vAlign w:val="top"/>
          </w:tcPr>
          <w:p w14:paraId="578C366A">
            <w:pPr>
              <w:rPr>
                <w:rFonts w:ascii="Arial"/>
                <w:sz w:val="21"/>
              </w:rPr>
            </w:pPr>
          </w:p>
        </w:tc>
      </w:tr>
      <w:tr w14:paraId="573FB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430F26B8">
            <w:pPr>
              <w:pStyle w:val="6"/>
              <w:spacing w:before="84" w:line="189" w:lineRule="auto"/>
              <w:ind w:left="118"/>
            </w:pPr>
            <w:r>
              <w:rPr>
                <w:spacing w:val="1"/>
              </w:rPr>
              <w:t>206</w:t>
            </w:r>
          </w:p>
        </w:tc>
        <w:tc>
          <w:tcPr>
            <w:tcW w:w="2249" w:type="dxa"/>
            <w:vAlign w:val="top"/>
          </w:tcPr>
          <w:p w14:paraId="17B03E09">
            <w:pPr>
              <w:pStyle w:val="6"/>
              <w:spacing w:before="52" w:line="228" w:lineRule="auto"/>
              <w:ind w:left="110"/>
            </w:pPr>
            <w:r>
              <w:rPr>
                <w:spacing w:val="8"/>
              </w:rPr>
              <w:t>科学技术支出</w:t>
            </w:r>
          </w:p>
        </w:tc>
        <w:tc>
          <w:tcPr>
            <w:tcW w:w="1105" w:type="dxa"/>
            <w:vAlign w:val="top"/>
          </w:tcPr>
          <w:p w14:paraId="1492D63B">
            <w:pPr>
              <w:pStyle w:val="6"/>
              <w:spacing w:before="75" w:line="184" w:lineRule="auto"/>
              <w:ind w:left="346"/>
              <w:rPr>
                <w:sz w:val="22"/>
                <w:szCs w:val="22"/>
              </w:rPr>
            </w:pPr>
            <w:r>
              <w:rPr>
                <w:spacing w:val="-2"/>
                <w:sz w:val="22"/>
                <w:szCs w:val="22"/>
              </w:rPr>
              <w:t>257.66</w:t>
            </w:r>
          </w:p>
        </w:tc>
        <w:tc>
          <w:tcPr>
            <w:tcW w:w="1152" w:type="dxa"/>
            <w:vAlign w:val="top"/>
          </w:tcPr>
          <w:p w14:paraId="67026D41">
            <w:pPr>
              <w:pStyle w:val="6"/>
              <w:spacing w:before="75" w:line="184" w:lineRule="auto"/>
              <w:ind w:left="393"/>
              <w:rPr>
                <w:sz w:val="22"/>
                <w:szCs w:val="22"/>
              </w:rPr>
            </w:pPr>
            <w:r>
              <w:rPr>
                <w:spacing w:val="-2"/>
                <w:sz w:val="22"/>
                <w:szCs w:val="22"/>
              </w:rPr>
              <w:t>257.66</w:t>
            </w:r>
          </w:p>
        </w:tc>
        <w:tc>
          <w:tcPr>
            <w:tcW w:w="496" w:type="dxa"/>
            <w:vAlign w:val="top"/>
          </w:tcPr>
          <w:p w14:paraId="73214471">
            <w:pPr>
              <w:rPr>
                <w:rFonts w:ascii="Arial"/>
                <w:sz w:val="21"/>
              </w:rPr>
            </w:pPr>
          </w:p>
        </w:tc>
        <w:tc>
          <w:tcPr>
            <w:tcW w:w="382" w:type="dxa"/>
            <w:vAlign w:val="top"/>
          </w:tcPr>
          <w:p w14:paraId="2F2F72E3">
            <w:pPr>
              <w:rPr>
                <w:rFonts w:ascii="Arial"/>
                <w:sz w:val="21"/>
              </w:rPr>
            </w:pPr>
          </w:p>
        </w:tc>
        <w:tc>
          <w:tcPr>
            <w:tcW w:w="605" w:type="dxa"/>
            <w:vAlign w:val="top"/>
          </w:tcPr>
          <w:p w14:paraId="37D6C693">
            <w:pPr>
              <w:rPr>
                <w:rFonts w:ascii="Arial"/>
                <w:sz w:val="21"/>
              </w:rPr>
            </w:pPr>
          </w:p>
        </w:tc>
        <w:tc>
          <w:tcPr>
            <w:tcW w:w="567" w:type="dxa"/>
            <w:vAlign w:val="top"/>
          </w:tcPr>
          <w:p w14:paraId="63BB072C">
            <w:pPr>
              <w:rPr>
                <w:rFonts w:ascii="Arial"/>
                <w:sz w:val="21"/>
              </w:rPr>
            </w:pPr>
          </w:p>
        </w:tc>
        <w:tc>
          <w:tcPr>
            <w:tcW w:w="1347" w:type="dxa"/>
            <w:vAlign w:val="top"/>
          </w:tcPr>
          <w:p w14:paraId="42F64B6A">
            <w:pPr>
              <w:rPr>
                <w:rFonts w:ascii="Arial"/>
                <w:sz w:val="21"/>
              </w:rPr>
            </w:pPr>
          </w:p>
        </w:tc>
      </w:tr>
      <w:tr w14:paraId="350F1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7923680D">
            <w:pPr>
              <w:pStyle w:val="6"/>
              <w:spacing w:before="83" w:line="189" w:lineRule="auto"/>
              <w:ind w:left="118"/>
            </w:pPr>
            <w:r>
              <w:rPr>
                <w:spacing w:val="3"/>
              </w:rPr>
              <w:t>20604</w:t>
            </w:r>
          </w:p>
        </w:tc>
        <w:tc>
          <w:tcPr>
            <w:tcW w:w="2249" w:type="dxa"/>
            <w:vAlign w:val="top"/>
          </w:tcPr>
          <w:p w14:paraId="5FBAB224">
            <w:pPr>
              <w:pStyle w:val="6"/>
              <w:spacing w:before="52" w:line="228" w:lineRule="auto"/>
              <w:ind w:left="111"/>
            </w:pPr>
            <w:r>
              <w:rPr>
                <w:spacing w:val="8"/>
              </w:rPr>
              <w:t>技术研究与开发</w:t>
            </w:r>
          </w:p>
        </w:tc>
        <w:tc>
          <w:tcPr>
            <w:tcW w:w="1105" w:type="dxa"/>
            <w:vAlign w:val="top"/>
          </w:tcPr>
          <w:p w14:paraId="0C55D32C">
            <w:pPr>
              <w:pStyle w:val="6"/>
              <w:spacing w:before="75" w:line="184" w:lineRule="auto"/>
              <w:ind w:left="346"/>
              <w:rPr>
                <w:sz w:val="22"/>
                <w:szCs w:val="22"/>
              </w:rPr>
            </w:pPr>
            <w:r>
              <w:rPr>
                <w:spacing w:val="-2"/>
                <w:sz w:val="22"/>
                <w:szCs w:val="22"/>
              </w:rPr>
              <w:t>257.66</w:t>
            </w:r>
          </w:p>
        </w:tc>
        <w:tc>
          <w:tcPr>
            <w:tcW w:w="1152" w:type="dxa"/>
            <w:vAlign w:val="top"/>
          </w:tcPr>
          <w:p w14:paraId="5E687227">
            <w:pPr>
              <w:pStyle w:val="6"/>
              <w:spacing w:before="75" w:line="184" w:lineRule="auto"/>
              <w:ind w:left="393"/>
              <w:rPr>
                <w:sz w:val="22"/>
                <w:szCs w:val="22"/>
              </w:rPr>
            </w:pPr>
            <w:r>
              <w:rPr>
                <w:spacing w:val="-2"/>
                <w:sz w:val="22"/>
                <w:szCs w:val="22"/>
              </w:rPr>
              <w:t>257.66</w:t>
            </w:r>
          </w:p>
        </w:tc>
        <w:tc>
          <w:tcPr>
            <w:tcW w:w="496" w:type="dxa"/>
            <w:vAlign w:val="top"/>
          </w:tcPr>
          <w:p w14:paraId="231AC72E">
            <w:pPr>
              <w:rPr>
                <w:rFonts w:ascii="Arial"/>
                <w:sz w:val="21"/>
              </w:rPr>
            </w:pPr>
          </w:p>
        </w:tc>
        <w:tc>
          <w:tcPr>
            <w:tcW w:w="382" w:type="dxa"/>
            <w:vAlign w:val="top"/>
          </w:tcPr>
          <w:p w14:paraId="20F615F4">
            <w:pPr>
              <w:rPr>
                <w:rFonts w:ascii="Arial"/>
                <w:sz w:val="21"/>
              </w:rPr>
            </w:pPr>
          </w:p>
        </w:tc>
        <w:tc>
          <w:tcPr>
            <w:tcW w:w="605" w:type="dxa"/>
            <w:vAlign w:val="top"/>
          </w:tcPr>
          <w:p w14:paraId="051E92B6">
            <w:pPr>
              <w:rPr>
                <w:rFonts w:ascii="Arial"/>
                <w:sz w:val="21"/>
              </w:rPr>
            </w:pPr>
          </w:p>
        </w:tc>
        <w:tc>
          <w:tcPr>
            <w:tcW w:w="567" w:type="dxa"/>
            <w:vAlign w:val="top"/>
          </w:tcPr>
          <w:p w14:paraId="413BDF14">
            <w:pPr>
              <w:rPr>
                <w:rFonts w:ascii="Arial"/>
                <w:sz w:val="21"/>
              </w:rPr>
            </w:pPr>
          </w:p>
        </w:tc>
        <w:tc>
          <w:tcPr>
            <w:tcW w:w="1347" w:type="dxa"/>
            <w:vAlign w:val="top"/>
          </w:tcPr>
          <w:p w14:paraId="5F060D8A">
            <w:pPr>
              <w:rPr>
                <w:rFonts w:ascii="Arial"/>
                <w:sz w:val="21"/>
              </w:rPr>
            </w:pPr>
          </w:p>
        </w:tc>
      </w:tr>
      <w:tr w14:paraId="285AAAE0">
        <w:tblPrEx>
          <w:tblCellMar>
            <w:top w:w="0" w:type="dxa"/>
            <w:left w:w="0" w:type="dxa"/>
            <w:bottom w:w="0" w:type="dxa"/>
            <w:right w:w="0" w:type="dxa"/>
          </w:tblCellMar>
        </w:tblPrEx>
        <w:trPr>
          <w:trHeight w:val="305" w:hRule="atLeast"/>
        </w:trPr>
        <w:tc>
          <w:tcPr>
            <w:tcW w:w="1849" w:type="dxa"/>
            <w:gridSpan w:val="3"/>
            <w:vAlign w:val="top"/>
          </w:tcPr>
          <w:p w14:paraId="01322CF3">
            <w:pPr>
              <w:pStyle w:val="6"/>
              <w:spacing w:before="83" w:line="189" w:lineRule="auto"/>
              <w:ind w:left="118"/>
            </w:pPr>
            <w:r>
              <w:rPr>
                <w:spacing w:val="3"/>
              </w:rPr>
              <w:t>2060404</w:t>
            </w:r>
          </w:p>
        </w:tc>
        <w:tc>
          <w:tcPr>
            <w:tcW w:w="2249" w:type="dxa"/>
            <w:vAlign w:val="top"/>
          </w:tcPr>
          <w:p w14:paraId="6516AB26">
            <w:pPr>
              <w:pStyle w:val="6"/>
              <w:spacing w:before="52" w:line="227" w:lineRule="auto"/>
              <w:ind w:left="311"/>
            </w:pPr>
            <w:r>
              <w:rPr>
                <w:spacing w:val="9"/>
              </w:rPr>
              <w:t>科技成果转化与扩散</w:t>
            </w:r>
          </w:p>
        </w:tc>
        <w:tc>
          <w:tcPr>
            <w:tcW w:w="1105" w:type="dxa"/>
            <w:vAlign w:val="top"/>
          </w:tcPr>
          <w:p w14:paraId="37B416D3">
            <w:pPr>
              <w:pStyle w:val="6"/>
              <w:spacing w:before="74" w:line="184" w:lineRule="auto"/>
              <w:ind w:left="563"/>
              <w:rPr>
                <w:sz w:val="22"/>
                <w:szCs w:val="22"/>
              </w:rPr>
            </w:pPr>
            <w:r>
              <w:rPr>
                <w:spacing w:val="-3"/>
                <w:sz w:val="22"/>
                <w:szCs w:val="22"/>
              </w:rPr>
              <w:t>6.79</w:t>
            </w:r>
          </w:p>
        </w:tc>
        <w:tc>
          <w:tcPr>
            <w:tcW w:w="1152" w:type="dxa"/>
            <w:vAlign w:val="top"/>
          </w:tcPr>
          <w:p w14:paraId="0FACC2B1">
            <w:pPr>
              <w:pStyle w:val="6"/>
              <w:spacing w:before="74" w:line="184" w:lineRule="auto"/>
              <w:ind w:left="613"/>
              <w:rPr>
                <w:sz w:val="22"/>
                <w:szCs w:val="22"/>
              </w:rPr>
            </w:pPr>
            <w:r>
              <w:rPr>
                <w:spacing w:val="-3"/>
                <w:sz w:val="22"/>
                <w:szCs w:val="22"/>
              </w:rPr>
              <w:t>6.79</w:t>
            </w:r>
          </w:p>
        </w:tc>
        <w:tc>
          <w:tcPr>
            <w:tcW w:w="496" w:type="dxa"/>
            <w:vAlign w:val="top"/>
          </w:tcPr>
          <w:p w14:paraId="54EDAF92">
            <w:pPr>
              <w:rPr>
                <w:rFonts w:ascii="Arial"/>
                <w:sz w:val="21"/>
              </w:rPr>
            </w:pPr>
          </w:p>
        </w:tc>
        <w:tc>
          <w:tcPr>
            <w:tcW w:w="382" w:type="dxa"/>
            <w:vAlign w:val="top"/>
          </w:tcPr>
          <w:p w14:paraId="48559DC9">
            <w:pPr>
              <w:rPr>
                <w:rFonts w:ascii="Arial"/>
                <w:sz w:val="21"/>
              </w:rPr>
            </w:pPr>
          </w:p>
        </w:tc>
        <w:tc>
          <w:tcPr>
            <w:tcW w:w="605" w:type="dxa"/>
            <w:vAlign w:val="top"/>
          </w:tcPr>
          <w:p w14:paraId="0D6C8848">
            <w:pPr>
              <w:rPr>
                <w:rFonts w:ascii="Arial"/>
                <w:sz w:val="21"/>
              </w:rPr>
            </w:pPr>
          </w:p>
        </w:tc>
        <w:tc>
          <w:tcPr>
            <w:tcW w:w="567" w:type="dxa"/>
            <w:vAlign w:val="top"/>
          </w:tcPr>
          <w:p w14:paraId="7F648B24">
            <w:pPr>
              <w:rPr>
                <w:rFonts w:ascii="Arial"/>
                <w:sz w:val="21"/>
              </w:rPr>
            </w:pPr>
          </w:p>
        </w:tc>
        <w:tc>
          <w:tcPr>
            <w:tcW w:w="1347" w:type="dxa"/>
            <w:vAlign w:val="top"/>
          </w:tcPr>
          <w:p w14:paraId="4F757D22">
            <w:pPr>
              <w:rPr>
                <w:rFonts w:ascii="Arial"/>
                <w:sz w:val="21"/>
              </w:rPr>
            </w:pPr>
          </w:p>
        </w:tc>
      </w:tr>
      <w:tr w14:paraId="611FA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34A7191C">
            <w:pPr>
              <w:pStyle w:val="6"/>
              <w:spacing w:before="83" w:line="189" w:lineRule="auto"/>
              <w:ind w:left="118"/>
            </w:pPr>
            <w:r>
              <w:rPr>
                <w:spacing w:val="1"/>
              </w:rPr>
              <w:t>208</w:t>
            </w:r>
          </w:p>
        </w:tc>
        <w:tc>
          <w:tcPr>
            <w:tcW w:w="2249" w:type="dxa"/>
            <w:vAlign w:val="top"/>
          </w:tcPr>
          <w:p w14:paraId="52BEF5E5">
            <w:pPr>
              <w:pStyle w:val="6"/>
              <w:spacing w:before="51" w:line="225" w:lineRule="auto"/>
              <w:ind w:left="111"/>
            </w:pPr>
            <w:r>
              <w:rPr>
                <w:spacing w:val="8"/>
              </w:rPr>
              <w:t>社会保障和就业支出</w:t>
            </w:r>
          </w:p>
        </w:tc>
        <w:tc>
          <w:tcPr>
            <w:tcW w:w="1105" w:type="dxa"/>
            <w:vAlign w:val="top"/>
          </w:tcPr>
          <w:p w14:paraId="1F0D88B7">
            <w:pPr>
              <w:pStyle w:val="6"/>
              <w:spacing w:before="74" w:line="184" w:lineRule="auto"/>
              <w:ind w:left="563"/>
              <w:rPr>
                <w:sz w:val="22"/>
                <w:szCs w:val="22"/>
              </w:rPr>
            </w:pPr>
            <w:r>
              <w:rPr>
                <w:spacing w:val="-3"/>
                <w:sz w:val="22"/>
                <w:szCs w:val="22"/>
              </w:rPr>
              <w:t>6.79</w:t>
            </w:r>
          </w:p>
        </w:tc>
        <w:tc>
          <w:tcPr>
            <w:tcW w:w="1152" w:type="dxa"/>
            <w:vAlign w:val="top"/>
          </w:tcPr>
          <w:p w14:paraId="4F620DE7">
            <w:pPr>
              <w:pStyle w:val="6"/>
              <w:spacing w:before="74" w:line="184" w:lineRule="auto"/>
              <w:ind w:left="613"/>
              <w:rPr>
                <w:sz w:val="22"/>
                <w:szCs w:val="22"/>
              </w:rPr>
            </w:pPr>
            <w:r>
              <w:rPr>
                <w:spacing w:val="-3"/>
                <w:sz w:val="22"/>
                <w:szCs w:val="22"/>
              </w:rPr>
              <w:t>6.79</w:t>
            </w:r>
          </w:p>
        </w:tc>
        <w:tc>
          <w:tcPr>
            <w:tcW w:w="496" w:type="dxa"/>
            <w:vAlign w:val="top"/>
          </w:tcPr>
          <w:p w14:paraId="3E47827A">
            <w:pPr>
              <w:rPr>
                <w:rFonts w:ascii="Arial"/>
                <w:sz w:val="21"/>
              </w:rPr>
            </w:pPr>
          </w:p>
        </w:tc>
        <w:tc>
          <w:tcPr>
            <w:tcW w:w="382" w:type="dxa"/>
            <w:vAlign w:val="top"/>
          </w:tcPr>
          <w:p w14:paraId="0F1FF065">
            <w:pPr>
              <w:rPr>
                <w:rFonts w:ascii="Arial"/>
                <w:sz w:val="21"/>
              </w:rPr>
            </w:pPr>
          </w:p>
        </w:tc>
        <w:tc>
          <w:tcPr>
            <w:tcW w:w="605" w:type="dxa"/>
            <w:vAlign w:val="top"/>
          </w:tcPr>
          <w:p w14:paraId="64F5AC1F">
            <w:pPr>
              <w:rPr>
                <w:rFonts w:ascii="Arial"/>
                <w:sz w:val="21"/>
              </w:rPr>
            </w:pPr>
          </w:p>
        </w:tc>
        <w:tc>
          <w:tcPr>
            <w:tcW w:w="567" w:type="dxa"/>
            <w:vAlign w:val="top"/>
          </w:tcPr>
          <w:p w14:paraId="75A9ADE8">
            <w:pPr>
              <w:rPr>
                <w:rFonts w:ascii="Arial"/>
                <w:sz w:val="21"/>
              </w:rPr>
            </w:pPr>
          </w:p>
        </w:tc>
        <w:tc>
          <w:tcPr>
            <w:tcW w:w="1347" w:type="dxa"/>
            <w:vAlign w:val="top"/>
          </w:tcPr>
          <w:p w14:paraId="61AEEE75">
            <w:pPr>
              <w:rPr>
                <w:rFonts w:ascii="Arial"/>
                <w:sz w:val="21"/>
              </w:rPr>
            </w:pPr>
          </w:p>
        </w:tc>
      </w:tr>
      <w:tr w14:paraId="5533E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6D29EBE7">
            <w:pPr>
              <w:pStyle w:val="6"/>
              <w:spacing w:before="82" w:line="189" w:lineRule="auto"/>
              <w:ind w:left="118"/>
            </w:pPr>
            <w:r>
              <w:rPr>
                <w:spacing w:val="3"/>
              </w:rPr>
              <w:t>20805</w:t>
            </w:r>
          </w:p>
        </w:tc>
        <w:tc>
          <w:tcPr>
            <w:tcW w:w="2249" w:type="dxa"/>
            <w:vAlign w:val="top"/>
          </w:tcPr>
          <w:p w14:paraId="2F61BC46">
            <w:pPr>
              <w:pStyle w:val="6"/>
              <w:spacing w:before="50" w:line="229" w:lineRule="auto"/>
              <w:ind w:left="113"/>
            </w:pPr>
            <w:r>
              <w:rPr>
                <w:spacing w:val="8"/>
              </w:rPr>
              <w:t>行政事业单位养老支出</w:t>
            </w:r>
          </w:p>
        </w:tc>
        <w:tc>
          <w:tcPr>
            <w:tcW w:w="1105" w:type="dxa"/>
            <w:vAlign w:val="top"/>
          </w:tcPr>
          <w:p w14:paraId="352F3914">
            <w:pPr>
              <w:pStyle w:val="6"/>
              <w:spacing w:before="73" w:line="184" w:lineRule="auto"/>
              <w:ind w:left="360"/>
              <w:rPr>
                <w:sz w:val="22"/>
                <w:szCs w:val="22"/>
              </w:rPr>
            </w:pPr>
            <w:r>
              <w:rPr>
                <w:spacing w:val="-4"/>
                <w:sz w:val="22"/>
                <w:szCs w:val="22"/>
              </w:rPr>
              <w:t>106.64</w:t>
            </w:r>
          </w:p>
        </w:tc>
        <w:tc>
          <w:tcPr>
            <w:tcW w:w="1152" w:type="dxa"/>
            <w:vAlign w:val="top"/>
          </w:tcPr>
          <w:p w14:paraId="1E1F8CE1">
            <w:pPr>
              <w:pStyle w:val="6"/>
              <w:spacing w:before="73" w:line="184" w:lineRule="auto"/>
              <w:ind w:left="407"/>
              <w:rPr>
                <w:sz w:val="22"/>
                <w:szCs w:val="22"/>
              </w:rPr>
            </w:pPr>
            <w:r>
              <w:rPr>
                <w:spacing w:val="-4"/>
                <w:sz w:val="22"/>
                <w:szCs w:val="22"/>
              </w:rPr>
              <w:t>106.64</w:t>
            </w:r>
          </w:p>
        </w:tc>
        <w:tc>
          <w:tcPr>
            <w:tcW w:w="496" w:type="dxa"/>
            <w:vAlign w:val="top"/>
          </w:tcPr>
          <w:p w14:paraId="2AD92D38">
            <w:pPr>
              <w:rPr>
                <w:rFonts w:ascii="Arial"/>
                <w:sz w:val="21"/>
              </w:rPr>
            </w:pPr>
          </w:p>
        </w:tc>
        <w:tc>
          <w:tcPr>
            <w:tcW w:w="382" w:type="dxa"/>
            <w:vAlign w:val="top"/>
          </w:tcPr>
          <w:p w14:paraId="49FC0EE2">
            <w:pPr>
              <w:rPr>
                <w:rFonts w:ascii="Arial"/>
                <w:sz w:val="21"/>
              </w:rPr>
            </w:pPr>
          </w:p>
        </w:tc>
        <w:tc>
          <w:tcPr>
            <w:tcW w:w="605" w:type="dxa"/>
            <w:vAlign w:val="top"/>
          </w:tcPr>
          <w:p w14:paraId="37414691">
            <w:pPr>
              <w:rPr>
                <w:rFonts w:ascii="Arial"/>
                <w:sz w:val="21"/>
              </w:rPr>
            </w:pPr>
          </w:p>
        </w:tc>
        <w:tc>
          <w:tcPr>
            <w:tcW w:w="567" w:type="dxa"/>
            <w:vAlign w:val="top"/>
          </w:tcPr>
          <w:p w14:paraId="5A434E73">
            <w:pPr>
              <w:rPr>
                <w:rFonts w:ascii="Arial"/>
                <w:sz w:val="21"/>
              </w:rPr>
            </w:pPr>
          </w:p>
        </w:tc>
        <w:tc>
          <w:tcPr>
            <w:tcW w:w="1347" w:type="dxa"/>
            <w:vAlign w:val="top"/>
          </w:tcPr>
          <w:p w14:paraId="22D635C6">
            <w:pPr>
              <w:rPr>
                <w:rFonts w:ascii="Arial"/>
                <w:sz w:val="21"/>
              </w:rPr>
            </w:pPr>
          </w:p>
        </w:tc>
      </w:tr>
      <w:tr w14:paraId="0D267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443F33EE">
            <w:pPr>
              <w:pStyle w:val="6"/>
              <w:spacing w:before="83" w:line="190" w:lineRule="auto"/>
              <w:ind w:left="118"/>
            </w:pPr>
            <w:r>
              <w:rPr>
                <w:spacing w:val="3"/>
              </w:rPr>
              <w:t>2080501</w:t>
            </w:r>
          </w:p>
        </w:tc>
        <w:tc>
          <w:tcPr>
            <w:tcW w:w="2249" w:type="dxa"/>
            <w:vAlign w:val="top"/>
          </w:tcPr>
          <w:p w14:paraId="5B66E500">
            <w:pPr>
              <w:pStyle w:val="6"/>
              <w:spacing w:before="52" w:line="229" w:lineRule="auto"/>
              <w:ind w:left="315"/>
            </w:pPr>
            <w:r>
              <w:rPr>
                <w:spacing w:val="8"/>
              </w:rPr>
              <w:t>行政单位离退休</w:t>
            </w:r>
          </w:p>
        </w:tc>
        <w:tc>
          <w:tcPr>
            <w:tcW w:w="1105" w:type="dxa"/>
            <w:vAlign w:val="top"/>
          </w:tcPr>
          <w:p w14:paraId="3E3D4454">
            <w:pPr>
              <w:pStyle w:val="6"/>
              <w:spacing w:before="75" w:line="184" w:lineRule="auto"/>
              <w:ind w:left="360"/>
              <w:rPr>
                <w:sz w:val="22"/>
                <w:szCs w:val="22"/>
              </w:rPr>
            </w:pPr>
            <w:r>
              <w:rPr>
                <w:spacing w:val="-4"/>
                <w:sz w:val="22"/>
                <w:szCs w:val="22"/>
              </w:rPr>
              <w:t>106.08</w:t>
            </w:r>
          </w:p>
        </w:tc>
        <w:tc>
          <w:tcPr>
            <w:tcW w:w="1152" w:type="dxa"/>
            <w:vAlign w:val="top"/>
          </w:tcPr>
          <w:p w14:paraId="73E6D841">
            <w:pPr>
              <w:pStyle w:val="6"/>
              <w:spacing w:before="75" w:line="184" w:lineRule="auto"/>
              <w:ind w:left="407"/>
              <w:rPr>
                <w:sz w:val="22"/>
                <w:szCs w:val="22"/>
              </w:rPr>
            </w:pPr>
            <w:r>
              <w:rPr>
                <w:spacing w:val="-4"/>
                <w:sz w:val="22"/>
                <w:szCs w:val="22"/>
              </w:rPr>
              <w:t>106.08</w:t>
            </w:r>
          </w:p>
        </w:tc>
        <w:tc>
          <w:tcPr>
            <w:tcW w:w="496" w:type="dxa"/>
            <w:vAlign w:val="top"/>
          </w:tcPr>
          <w:p w14:paraId="186A8A9A">
            <w:pPr>
              <w:rPr>
                <w:rFonts w:ascii="Arial"/>
                <w:sz w:val="21"/>
              </w:rPr>
            </w:pPr>
          </w:p>
        </w:tc>
        <w:tc>
          <w:tcPr>
            <w:tcW w:w="382" w:type="dxa"/>
            <w:vAlign w:val="top"/>
          </w:tcPr>
          <w:p w14:paraId="0E66B6FB">
            <w:pPr>
              <w:rPr>
                <w:rFonts w:ascii="Arial"/>
                <w:sz w:val="21"/>
              </w:rPr>
            </w:pPr>
          </w:p>
        </w:tc>
        <w:tc>
          <w:tcPr>
            <w:tcW w:w="605" w:type="dxa"/>
            <w:vAlign w:val="top"/>
          </w:tcPr>
          <w:p w14:paraId="1B47452D">
            <w:pPr>
              <w:rPr>
                <w:rFonts w:ascii="Arial"/>
                <w:sz w:val="21"/>
              </w:rPr>
            </w:pPr>
          </w:p>
        </w:tc>
        <w:tc>
          <w:tcPr>
            <w:tcW w:w="567" w:type="dxa"/>
            <w:vAlign w:val="top"/>
          </w:tcPr>
          <w:p w14:paraId="4DE7B2BA">
            <w:pPr>
              <w:rPr>
                <w:rFonts w:ascii="Arial"/>
                <w:sz w:val="21"/>
              </w:rPr>
            </w:pPr>
          </w:p>
        </w:tc>
        <w:tc>
          <w:tcPr>
            <w:tcW w:w="1347" w:type="dxa"/>
            <w:vAlign w:val="top"/>
          </w:tcPr>
          <w:p w14:paraId="364A6E4F">
            <w:pPr>
              <w:rPr>
                <w:rFonts w:ascii="Arial"/>
                <w:sz w:val="21"/>
              </w:rPr>
            </w:pPr>
          </w:p>
        </w:tc>
      </w:tr>
      <w:tr w14:paraId="56B16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849" w:type="dxa"/>
            <w:gridSpan w:val="3"/>
            <w:vAlign w:val="top"/>
          </w:tcPr>
          <w:p w14:paraId="51A16A9D">
            <w:pPr>
              <w:pStyle w:val="6"/>
              <w:spacing w:before="192" w:line="189" w:lineRule="auto"/>
              <w:ind w:left="118"/>
            </w:pPr>
            <w:r>
              <w:rPr>
                <w:spacing w:val="3"/>
              </w:rPr>
              <w:t>2080505</w:t>
            </w:r>
          </w:p>
        </w:tc>
        <w:tc>
          <w:tcPr>
            <w:tcW w:w="2249" w:type="dxa"/>
            <w:vAlign w:val="top"/>
          </w:tcPr>
          <w:p w14:paraId="03E2A140">
            <w:pPr>
              <w:pStyle w:val="6"/>
              <w:spacing w:before="31" w:line="234" w:lineRule="auto"/>
              <w:ind w:left="113" w:right="140" w:firstLine="197"/>
            </w:pPr>
            <w:r>
              <w:rPr>
                <w:spacing w:val="9"/>
              </w:rPr>
              <w:t>机关事业单位基本养</w:t>
            </w:r>
            <w:r>
              <w:t xml:space="preserve"> </w:t>
            </w:r>
            <w:r>
              <w:rPr>
                <w:spacing w:val="8"/>
              </w:rPr>
              <w:t>老保险缴费支出</w:t>
            </w:r>
          </w:p>
        </w:tc>
        <w:tc>
          <w:tcPr>
            <w:tcW w:w="1105" w:type="dxa"/>
            <w:vAlign w:val="top"/>
          </w:tcPr>
          <w:p w14:paraId="4A5DBB19">
            <w:pPr>
              <w:pStyle w:val="6"/>
              <w:spacing w:before="183" w:line="184" w:lineRule="auto"/>
              <w:ind w:left="453"/>
              <w:rPr>
                <w:sz w:val="22"/>
                <w:szCs w:val="22"/>
              </w:rPr>
            </w:pPr>
            <w:r>
              <w:rPr>
                <w:spacing w:val="-2"/>
                <w:sz w:val="22"/>
                <w:szCs w:val="22"/>
              </w:rPr>
              <w:t>44.18</w:t>
            </w:r>
          </w:p>
        </w:tc>
        <w:tc>
          <w:tcPr>
            <w:tcW w:w="1152" w:type="dxa"/>
            <w:vAlign w:val="top"/>
          </w:tcPr>
          <w:p w14:paraId="02A6B0B9">
            <w:pPr>
              <w:pStyle w:val="6"/>
              <w:spacing w:before="183" w:line="184" w:lineRule="auto"/>
              <w:ind w:left="500"/>
              <w:rPr>
                <w:sz w:val="22"/>
                <w:szCs w:val="22"/>
              </w:rPr>
            </w:pPr>
            <w:r>
              <w:rPr>
                <w:spacing w:val="-2"/>
                <w:sz w:val="22"/>
                <w:szCs w:val="22"/>
              </w:rPr>
              <w:t>44.18</w:t>
            </w:r>
          </w:p>
        </w:tc>
        <w:tc>
          <w:tcPr>
            <w:tcW w:w="496" w:type="dxa"/>
            <w:vAlign w:val="top"/>
          </w:tcPr>
          <w:p w14:paraId="6EA05C93">
            <w:pPr>
              <w:rPr>
                <w:rFonts w:ascii="Arial"/>
                <w:sz w:val="21"/>
              </w:rPr>
            </w:pPr>
          </w:p>
        </w:tc>
        <w:tc>
          <w:tcPr>
            <w:tcW w:w="382" w:type="dxa"/>
            <w:vAlign w:val="top"/>
          </w:tcPr>
          <w:p w14:paraId="0B764E3D">
            <w:pPr>
              <w:rPr>
                <w:rFonts w:ascii="Arial"/>
                <w:sz w:val="21"/>
              </w:rPr>
            </w:pPr>
          </w:p>
        </w:tc>
        <w:tc>
          <w:tcPr>
            <w:tcW w:w="605" w:type="dxa"/>
            <w:vAlign w:val="top"/>
          </w:tcPr>
          <w:p w14:paraId="5CAF591C">
            <w:pPr>
              <w:rPr>
                <w:rFonts w:ascii="Arial"/>
                <w:sz w:val="21"/>
              </w:rPr>
            </w:pPr>
          </w:p>
        </w:tc>
        <w:tc>
          <w:tcPr>
            <w:tcW w:w="567" w:type="dxa"/>
            <w:vAlign w:val="top"/>
          </w:tcPr>
          <w:p w14:paraId="65360C7C">
            <w:pPr>
              <w:rPr>
                <w:rFonts w:ascii="Arial"/>
                <w:sz w:val="21"/>
              </w:rPr>
            </w:pPr>
          </w:p>
        </w:tc>
        <w:tc>
          <w:tcPr>
            <w:tcW w:w="1347" w:type="dxa"/>
            <w:vAlign w:val="top"/>
          </w:tcPr>
          <w:p w14:paraId="630A09A0">
            <w:pPr>
              <w:rPr>
                <w:rFonts w:ascii="Arial"/>
                <w:sz w:val="21"/>
              </w:rPr>
            </w:pPr>
          </w:p>
        </w:tc>
      </w:tr>
      <w:tr w14:paraId="200F6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849" w:type="dxa"/>
            <w:gridSpan w:val="3"/>
            <w:vAlign w:val="top"/>
          </w:tcPr>
          <w:p w14:paraId="726DB0DC">
            <w:pPr>
              <w:pStyle w:val="6"/>
              <w:spacing w:before="194" w:line="189" w:lineRule="auto"/>
              <w:ind w:left="118"/>
            </w:pPr>
            <w:r>
              <w:rPr>
                <w:spacing w:val="3"/>
              </w:rPr>
              <w:t>2080506</w:t>
            </w:r>
          </w:p>
        </w:tc>
        <w:tc>
          <w:tcPr>
            <w:tcW w:w="2249" w:type="dxa"/>
            <w:vAlign w:val="top"/>
          </w:tcPr>
          <w:p w14:paraId="14FB6478">
            <w:pPr>
              <w:pStyle w:val="6"/>
              <w:spacing w:before="33" w:line="233" w:lineRule="auto"/>
              <w:ind w:left="111" w:right="140" w:firstLine="199"/>
            </w:pPr>
            <w:r>
              <w:rPr>
                <w:spacing w:val="9"/>
              </w:rPr>
              <w:t>机关事业单位职业年</w:t>
            </w:r>
            <w:r>
              <w:t xml:space="preserve"> </w:t>
            </w:r>
            <w:r>
              <w:rPr>
                <w:spacing w:val="7"/>
              </w:rPr>
              <w:t>金缴费支出</w:t>
            </w:r>
          </w:p>
        </w:tc>
        <w:tc>
          <w:tcPr>
            <w:tcW w:w="1105" w:type="dxa"/>
            <w:vAlign w:val="top"/>
          </w:tcPr>
          <w:p w14:paraId="5ACF4ED8">
            <w:pPr>
              <w:pStyle w:val="6"/>
              <w:spacing w:before="185" w:line="184" w:lineRule="auto"/>
              <w:ind w:left="458"/>
              <w:rPr>
                <w:sz w:val="22"/>
                <w:szCs w:val="22"/>
              </w:rPr>
            </w:pPr>
            <w:r>
              <w:rPr>
                <w:spacing w:val="-3"/>
                <w:sz w:val="22"/>
                <w:szCs w:val="22"/>
              </w:rPr>
              <w:t>52.96</w:t>
            </w:r>
          </w:p>
        </w:tc>
        <w:tc>
          <w:tcPr>
            <w:tcW w:w="1152" w:type="dxa"/>
            <w:vAlign w:val="top"/>
          </w:tcPr>
          <w:p w14:paraId="521F5264">
            <w:pPr>
              <w:pStyle w:val="6"/>
              <w:spacing w:before="185" w:line="184" w:lineRule="auto"/>
              <w:ind w:left="505"/>
              <w:rPr>
                <w:sz w:val="22"/>
                <w:szCs w:val="22"/>
              </w:rPr>
            </w:pPr>
            <w:r>
              <w:rPr>
                <w:spacing w:val="-3"/>
                <w:sz w:val="22"/>
                <w:szCs w:val="22"/>
              </w:rPr>
              <w:t>52.96</w:t>
            </w:r>
          </w:p>
        </w:tc>
        <w:tc>
          <w:tcPr>
            <w:tcW w:w="496" w:type="dxa"/>
            <w:vAlign w:val="top"/>
          </w:tcPr>
          <w:p w14:paraId="384C1899">
            <w:pPr>
              <w:rPr>
                <w:rFonts w:ascii="Arial"/>
                <w:sz w:val="21"/>
              </w:rPr>
            </w:pPr>
          </w:p>
        </w:tc>
        <w:tc>
          <w:tcPr>
            <w:tcW w:w="382" w:type="dxa"/>
            <w:vAlign w:val="top"/>
          </w:tcPr>
          <w:p w14:paraId="6352B611">
            <w:pPr>
              <w:rPr>
                <w:rFonts w:ascii="Arial"/>
                <w:sz w:val="21"/>
              </w:rPr>
            </w:pPr>
          </w:p>
        </w:tc>
        <w:tc>
          <w:tcPr>
            <w:tcW w:w="605" w:type="dxa"/>
            <w:vAlign w:val="top"/>
          </w:tcPr>
          <w:p w14:paraId="74B44381">
            <w:pPr>
              <w:rPr>
                <w:rFonts w:ascii="Arial"/>
                <w:sz w:val="21"/>
              </w:rPr>
            </w:pPr>
          </w:p>
        </w:tc>
        <w:tc>
          <w:tcPr>
            <w:tcW w:w="567" w:type="dxa"/>
            <w:vAlign w:val="top"/>
          </w:tcPr>
          <w:p w14:paraId="2FABE287">
            <w:pPr>
              <w:rPr>
                <w:rFonts w:ascii="Arial"/>
                <w:sz w:val="21"/>
              </w:rPr>
            </w:pPr>
          </w:p>
        </w:tc>
        <w:tc>
          <w:tcPr>
            <w:tcW w:w="1347" w:type="dxa"/>
            <w:vAlign w:val="top"/>
          </w:tcPr>
          <w:p w14:paraId="123CA550">
            <w:pPr>
              <w:rPr>
                <w:rFonts w:ascii="Arial"/>
                <w:sz w:val="21"/>
              </w:rPr>
            </w:pPr>
          </w:p>
        </w:tc>
      </w:tr>
      <w:tr w14:paraId="4F278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3" w:hRule="atLeast"/>
        </w:trPr>
        <w:tc>
          <w:tcPr>
            <w:tcW w:w="1849" w:type="dxa"/>
            <w:gridSpan w:val="3"/>
            <w:vAlign w:val="top"/>
          </w:tcPr>
          <w:p w14:paraId="1CAC1492">
            <w:pPr>
              <w:pStyle w:val="6"/>
              <w:spacing w:before="194" w:line="189" w:lineRule="auto"/>
              <w:ind w:left="118"/>
            </w:pPr>
            <w:r>
              <w:rPr>
                <w:spacing w:val="3"/>
              </w:rPr>
              <w:t>20899</w:t>
            </w:r>
          </w:p>
        </w:tc>
        <w:tc>
          <w:tcPr>
            <w:tcW w:w="2249" w:type="dxa"/>
            <w:vAlign w:val="top"/>
          </w:tcPr>
          <w:p w14:paraId="50F73888">
            <w:pPr>
              <w:pStyle w:val="6"/>
              <w:spacing w:before="33" w:line="233" w:lineRule="auto"/>
              <w:ind w:left="127" w:right="142" w:hanging="16"/>
            </w:pPr>
            <w:r>
              <w:rPr>
                <w:spacing w:val="9"/>
              </w:rPr>
              <w:t>其他社会保障和就业支</w:t>
            </w:r>
            <w:r>
              <w:t xml:space="preserve"> 出</w:t>
            </w:r>
          </w:p>
        </w:tc>
        <w:tc>
          <w:tcPr>
            <w:tcW w:w="1105" w:type="dxa"/>
            <w:vAlign w:val="top"/>
          </w:tcPr>
          <w:p w14:paraId="645B1FED">
            <w:pPr>
              <w:pStyle w:val="6"/>
              <w:spacing w:before="185" w:line="184" w:lineRule="auto"/>
              <w:ind w:left="563"/>
              <w:rPr>
                <w:sz w:val="22"/>
                <w:szCs w:val="22"/>
              </w:rPr>
            </w:pPr>
            <w:r>
              <w:rPr>
                <w:spacing w:val="-2"/>
                <w:sz w:val="22"/>
                <w:szCs w:val="22"/>
              </w:rPr>
              <w:t>8.94</w:t>
            </w:r>
          </w:p>
        </w:tc>
        <w:tc>
          <w:tcPr>
            <w:tcW w:w="1152" w:type="dxa"/>
            <w:vAlign w:val="top"/>
          </w:tcPr>
          <w:p w14:paraId="2CDFC0A7">
            <w:pPr>
              <w:pStyle w:val="6"/>
              <w:spacing w:before="185" w:line="184" w:lineRule="auto"/>
              <w:ind w:left="612"/>
              <w:rPr>
                <w:sz w:val="22"/>
                <w:szCs w:val="22"/>
              </w:rPr>
            </w:pPr>
            <w:r>
              <w:rPr>
                <w:spacing w:val="-2"/>
                <w:sz w:val="22"/>
                <w:szCs w:val="22"/>
              </w:rPr>
              <w:t>8.94</w:t>
            </w:r>
          </w:p>
        </w:tc>
        <w:tc>
          <w:tcPr>
            <w:tcW w:w="496" w:type="dxa"/>
            <w:vAlign w:val="top"/>
          </w:tcPr>
          <w:p w14:paraId="0BC82B98">
            <w:pPr>
              <w:rPr>
                <w:rFonts w:ascii="Arial"/>
                <w:sz w:val="21"/>
              </w:rPr>
            </w:pPr>
          </w:p>
        </w:tc>
        <w:tc>
          <w:tcPr>
            <w:tcW w:w="382" w:type="dxa"/>
            <w:vAlign w:val="top"/>
          </w:tcPr>
          <w:p w14:paraId="5EFD0447">
            <w:pPr>
              <w:rPr>
                <w:rFonts w:ascii="Arial"/>
                <w:sz w:val="21"/>
              </w:rPr>
            </w:pPr>
          </w:p>
        </w:tc>
        <w:tc>
          <w:tcPr>
            <w:tcW w:w="605" w:type="dxa"/>
            <w:vAlign w:val="top"/>
          </w:tcPr>
          <w:p w14:paraId="050BFEA3">
            <w:pPr>
              <w:rPr>
                <w:rFonts w:ascii="Arial"/>
                <w:sz w:val="21"/>
              </w:rPr>
            </w:pPr>
          </w:p>
        </w:tc>
        <w:tc>
          <w:tcPr>
            <w:tcW w:w="567" w:type="dxa"/>
            <w:vAlign w:val="top"/>
          </w:tcPr>
          <w:p w14:paraId="63C6C74C">
            <w:pPr>
              <w:rPr>
                <w:rFonts w:ascii="Arial"/>
                <w:sz w:val="21"/>
              </w:rPr>
            </w:pPr>
          </w:p>
        </w:tc>
        <w:tc>
          <w:tcPr>
            <w:tcW w:w="1347" w:type="dxa"/>
            <w:vAlign w:val="top"/>
          </w:tcPr>
          <w:p w14:paraId="6D4ADF01">
            <w:pPr>
              <w:rPr>
                <w:rFonts w:ascii="Arial"/>
                <w:sz w:val="21"/>
              </w:rPr>
            </w:pPr>
          </w:p>
        </w:tc>
      </w:tr>
      <w:tr w14:paraId="6BBEF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849" w:type="dxa"/>
            <w:gridSpan w:val="3"/>
            <w:vAlign w:val="top"/>
          </w:tcPr>
          <w:p w14:paraId="677E6FD7">
            <w:pPr>
              <w:pStyle w:val="6"/>
              <w:spacing w:before="193" w:line="190" w:lineRule="auto"/>
              <w:ind w:left="118"/>
            </w:pPr>
            <w:r>
              <w:rPr>
                <w:spacing w:val="3"/>
              </w:rPr>
              <w:t>2089901</w:t>
            </w:r>
          </w:p>
        </w:tc>
        <w:tc>
          <w:tcPr>
            <w:tcW w:w="2249" w:type="dxa"/>
            <w:vAlign w:val="top"/>
          </w:tcPr>
          <w:p w14:paraId="00358022">
            <w:pPr>
              <w:pStyle w:val="6"/>
              <w:spacing w:before="35" w:line="232" w:lineRule="auto"/>
              <w:ind w:left="111" w:right="140" w:firstLine="201"/>
            </w:pPr>
            <w:r>
              <w:rPr>
                <w:spacing w:val="9"/>
              </w:rPr>
              <w:t>其他社会保障和就业</w:t>
            </w:r>
            <w:r>
              <w:t xml:space="preserve"> </w:t>
            </w:r>
            <w:r>
              <w:rPr>
                <w:spacing w:val="4"/>
              </w:rPr>
              <w:t>支出</w:t>
            </w:r>
          </w:p>
        </w:tc>
        <w:tc>
          <w:tcPr>
            <w:tcW w:w="1105" w:type="dxa"/>
            <w:vAlign w:val="top"/>
          </w:tcPr>
          <w:p w14:paraId="1CF97AB3">
            <w:pPr>
              <w:pStyle w:val="6"/>
              <w:spacing w:before="185" w:line="184" w:lineRule="auto"/>
              <w:ind w:left="563"/>
              <w:rPr>
                <w:sz w:val="22"/>
                <w:szCs w:val="22"/>
              </w:rPr>
            </w:pPr>
            <w:r>
              <w:rPr>
                <w:spacing w:val="-3"/>
                <w:sz w:val="22"/>
                <w:szCs w:val="22"/>
              </w:rPr>
              <w:t>0.56</w:t>
            </w:r>
          </w:p>
        </w:tc>
        <w:tc>
          <w:tcPr>
            <w:tcW w:w="1152" w:type="dxa"/>
            <w:vAlign w:val="top"/>
          </w:tcPr>
          <w:p w14:paraId="4FB32770">
            <w:pPr>
              <w:pStyle w:val="6"/>
              <w:spacing w:before="185" w:line="184" w:lineRule="auto"/>
              <w:ind w:left="613"/>
              <w:rPr>
                <w:sz w:val="22"/>
                <w:szCs w:val="22"/>
              </w:rPr>
            </w:pPr>
            <w:r>
              <w:rPr>
                <w:spacing w:val="-3"/>
                <w:sz w:val="22"/>
                <w:szCs w:val="22"/>
              </w:rPr>
              <w:t>0.56</w:t>
            </w:r>
          </w:p>
        </w:tc>
        <w:tc>
          <w:tcPr>
            <w:tcW w:w="496" w:type="dxa"/>
            <w:vAlign w:val="top"/>
          </w:tcPr>
          <w:p w14:paraId="364E4A9B">
            <w:pPr>
              <w:rPr>
                <w:rFonts w:ascii="Arial"/>
                <w:sz w:val="21"/>
              </w:rPr>
            </w:pPr>
          </w:p>
        </w:tc>
        <w:tc>
          <w:tcPr>
            <w:tcW w:w="382" w:type="dxa"/>
            <w:vAlign w:val="top"/>
          </w:tcPr>
          <w:p w14:paraId="7B084B96">
            <w:pPr>
              <w:rPr>
                <w:rFonts w:ascii="Arial"/>
                <w:sz w:val="21"/>
              </w:rPr>
            </w:pPr>
          </w:p>
        </w:tc>
        <w:tc>
          <w:tcPr>
            <w:tcW w:w="605" w:type="dxa"/>
            <w:vAlign w:val="top"/>
          </w:tcPr>
          <w:p w14:paraId="000D5DF1">
            <w:pPr>
              <w:rPr>
                <w:rFonts w:ascii="Arial"/>
                <w:sz w:val="21"/>
              </w:rPr>
            </w:pPr>
          </w:p>
        </w:tc>
        <w:tc>
          <w:tcPr>
            <w:tcW w:w="567" w:type="dxa"/>
            <w:vAlign w:val="top"/>
          </w:tcPr>
          <w:p w14:paraId="63B63A3D">
            <w:pPr>
              <w:rPr>
                <w:rFonts w:ascii="Arial"/>
                <w:sz w:val="21"/>
              </w:rPr>
            </w:pPr>
          </w:p>
        </w:tc>
        <w:tc>
          <w:tcPr>
            <w:tcW w:w="1347" w:type="dxa"/>
            <w:vAlign w:val="top"/>
          </w:tcPr>
          <w:p w14:paraId="6983233A">
            <w:pPr>
              <w:rPr>
                <w:rFonts w:ascii="Arial"/>
                <w:sz w:val="21"/>
              </w:rPr>
            </w:pPr>
          </w:p>
        </w:tc>
      </w:tr>
      <w:tr w14:paraId="73DB9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71AF6D0E">
            <w:pPr>
              <w:pStyle w:val="6"/>
              <w:spacing w:before="85" w:line="190" w:lineRule="auto"/>
              <w:ind w:left="118"/>
            </w:pPr>
            <w:r>
              <w:rPr>
                <w:spacing w:val="1"/>
              </w:rPr>
              <w:t>210</w:t>
            </w:r>
          </w:p>
        </w:tc>
        <w:tc>
          <w:tcPr>
            <w:tcW w:w="2249" w:type="dxa"/>
            <w:vAlign w:val="top"/>
          </w:tcPr>
          <w:p w14:paraId="648235A4">
            <w:pPr>
              <w:pStyle w:val="6"/>
              <w:spacing w:before="54" w:line="229" w:lineRule="auto"/>
              <w:ind w:left="111"/>
            </w:pPr>
            <w:r>
              <w:rPr>
                <w:spacing w:val="8"/>
              </w:rPr>
              <w:t>卫生健康支出</w:t>
            </w:r>
          </w:p>
        </w:tc>
        <w:tc>
          <w:tcPr>
            <w:tcW w:w="1105" w:type="dxa"/>
            <w:vAlign w:val="top"/>
          </w:tcPr>
          <w:p w14:paraId="66885455">
            <w:pPr>
              <w:pStyle w:val="6"/>
              <w:spacing w:before="78" w:line="182" w:lineRule="auto"/>
              <w:ind w:left="563"/>
              <w:rPr>
                <w:sz w:val="22"/>
                <w:szCs w:val="22"/>
              </w:rPr>
            </w:pPr>
            <w:r>
              <w:rPr>
                <w:spacing w:val="-3"/>
                <w:sz w:val="22"/>
                <w:szCs w:val="22"/>
              </w:rPr>
              <w:t>0.56</w:t>
            </w:r>
          </w:p>
        </w:tc>
        <w:tc>
          <w:tcPr>
            <w:tcW w:w="1152" w:type="dxa"/>
            <w:vAlign w:val="top"/>
          </w:tcPr>
          <w:p w14:paraId="742822FD">
            <w:pPr>
              <w:pStyle w:val="6"/>
              <w:spacing w:before="78" w:line="182" w:lineRule="auto"/>
              <w:ind w:left="613"/>
              <w:rPr>
                <w:sz w:val="22"/>
                <w:szCs w:val="22"/>
              </w:rPr>
            </w:pPr>
            <w:r>
              <w:rPr>
                <w:spacing w:val="-3"/>
                <w:sz w:val="22"/>
                <w:szCs w:val="22"/>
              </w:rPr>
              <w:t>0.56</w:t>
            </w:r>
          </w:p>
        </w:tc>
        <w:tc>
          <w:tcPr>
            <w:tcW w:w="496" w:type="dxa"/>
            <w:vAlign w:val="top"/>
          </w:tcPr>
          <w:p w14:paraId="3B5230CB">
            <w:pPr>
              <w:rPr>
                <w:rFonts w:ascii="Arial"/>
                <w:sz w:val="21"/>
              </w:rPr>
            </w:pPr>
          </w:p>
        </w:tc>
        <w:tc>
          <w:tcPr>
            <w:tcW w:w="382" w:type="dxa"/>
            <w:vAlign w:val="top"/>
          </w:tcPr>
          <w:p w14:paraId="7F8F739D">
            <w:pPr>
              <w:rPr>
                <w:rFonts w:ascii="Arial"/>
                <w:sz w:val="21"/>
              </w:rPr>
            </w:pPr>
          </w:p>
        </w:tc>
        <w:tc>
          <w:tcPr>
            <w:tcW w:w="605" w:type="dxa"/>
            <w:vAlign w:val="top"/>
          </w:tcPr>
          <w:p w14:paraId="1317F17C">
            <w:pPr>
              <w:rPr>
                <w:rFonts w:ascii="Arial"/>
                <w:sz w:val="21"/>
              </w:rPr>
            </w:pPr>
          </w:p>
        </w:tc>
        <w:tc>
          <w:tcPr>
            <w:tcW w:w="567" w:type="dxa"/>
            <w:vAlign w:val="top"/>
          </w:tcPr>
          <w:p w14:paraId="33DB7AB9">
            <w:pPr>
              <w:rPr>
                <w:rFonts w:ascii="Arial"/>
                <w:sz w:val="21"/>
              </w:rPr>
            </w:pPr>
          </w:p>
        </w:tc>
        <w:tc>
          <w:tcPr>
            <w:tcW w:w="1347" w:type="dxa"/>
            <w:vAlign w:val="top"/>
          </w:tcPr>
          <w:p w14:paraId="185FE949">
            <w:pPr>
              <w:rPr>
                <w:rFonts w:ascii="Arial"/>
                <w:sz w:val="21"/>
              </w:rPr>
            </w:pPr>
          </w:p>
        </w:tc>
      </w:tr>
      <w:tr w14:paraId="52B43B13">
        <w:tblPrEx>
          <w:tblCellMar>
            <w:top w:w="0" w:type="dxa"/>
            <w:left w:w="0" w:type="dxa"/>
            <w:bottom w:w="0" w:type="dxa"/>
            <w:right w:w="0" w:type="dxa"/>
          </w:tblCellMar>
        </w:tblPrEx>
        <w:trPr>
          <w:trHeight w:val="305" w:hRule="atLeast"/>
        </w:trPr>
        <w:tc>
          <w:tcPr>
            <w:tcW w:w="1849" w:type="dxa"/>
            <w:gridSpan w:val="3"/>
            <w:vAlign w:val="top"/>
          </w:tcPr>
          <w:p w14:paraId="011C638B">
            <w:pPr>
              <w:pStyle w:val="6"/>
              <w:spacing w:before="84" w:line="190" w:lineRule="auto"/>
              <w:ind w:left="118"/>
            </w:pPr>
            <w:r>
              <w:rPr>
                <w:spacing w:val="3"/>
              </w:rPr>
              <w:t>21011</w:t>
            </w:r>
          </w:p>
        </w:tc>
        <w:tc>
          <w:tcPr>
            <w:tcW w:w="2249" w:type="dxa"/>
            <w:vAlign w:val="top"/>
          </w:tcPr>
          <w:p w14:paraId="698B2B65">
            <w:pPr>
              <w:pStyle w:val="6"/>
              <w:spacing w:before="53" w:line="230" w:lineRule="auto"/>
              <w:ind w:left="113"/>
            </w:pPr>
            <w:r>
              <w:rPr>
                <w:spacing w:val="8"/>
              </w:rPr>
              <w:t>行政事业单位医疗</w:t>
            </w:r>
          </w:p>
        </w:tc>
        <w:tc>
          <w:tcPr>
            <w:tcW w:w="1105" w:type="dxa"/>
            <w:vAlign w:val="top"/>
          </w:tcPr>
          <w:p w14:paraId="2746F7E3">
            <w:pPr>
              <w:pStyle w:val="6"/>
              <w:spacing w:before="76" w:line="183" w:lineRule="auto"/>
              <w:ind w:left="455"/>
              <w:rPr>
                <w:sz w:val="22"/>
                <w:szCs w:val="22"/>
              </w:rPr>
            </w:pPr>
            <w:r>
              <w:rPr>
                <w:spacing w:val="-2"/>
                <w:sz w:val="22"/>
                <w:szCs w:val="22"/>
              </w:rPr>
              <w:t>83.21</w:t>
            </w:r>
          </w:p>
        </w:tc>
        <w:tc>
          <w:tcPr>
            <w:tcW w:w="1152" w:type="dxa"/>
            <w:vAlign w:val="top"/>
          </w:tcPr>
          <w:p w14:paraId="485CB34D">
            <w:pPr>
              <w:pStyle w:val="6"/>
              <w:spacing w:before="76" w:line="183" w:lineRule="auto"/>
              <w:ind w:left="502"/>
              <w:rPr>
                <w:sz w:val="22"/>
                <w:szCs w:val="22"/>
              </w:rPr>
            </w:pPr>
            <w:r>
              <w:rPr>
                <w:spacing w:val="-2"/>
                <w:sz w:val="22"/>
                <w:szCs w:val="22"/>
              </w:rPr>
              <w:t>83.21</w:t>
            </w:r>
          </w:p>
        </w:tc>
        <w:tc>
          <w:tcPr>
            <w:tcW w:w="496" w:type="dxa"/>
            <w:vAlign w:val="top"/>
          </w:tcPr>
          <w:p w14:paraId="1C0A84F4">
            <w:pPr>
              <w:rPr>
                <w:rFonts w:ascii="Arial"/>
                <w:sz w:val="21"/>
              </w:rPr>
            </w:pPr>
          </w:p>
        </w:tc>
        <w:tc>
          <w:tcPr>
            <w:tcW w:w="382" w:type="dxa"/>
            <w:vAlign w:val="top"/>
          </w:tcPr>
          <w:p w14:paraId="1CA40D80">
            <w:pPr>
              <w:rPr>
                <w:rFonts w:ascii="Arial"/>
                <w:sz w:val="21"/>
              </w:rPr>
            </w:pPr>
          </w:p>
        </w:tc>
        <w:tc>
          <w:tcPr>
            <w:tcW w:w="605" w:type="dxa"/>
            <w:vAlign w:val="top"/>
          </w:tcPr>
          <w:p w14:paraId="2413040F">
            <w:pPr>
              <w:rPr>
                <w:rFonts w:ascii="Arial"/>
                <w:sz w:val="21"/>
              </w:rPr>
            </w:pPr>
          </w:p>
        </w:tc>
        <w:tc>
          <w:tcPr>
            <w:tcW w:w="567" w:type="dxa"/>
            <w:vAlign w:val="top"/>
          </w:tcPr>
          <w:p w14:paraId="2EB8B7F9">
            <w:pPr>
              <w:rPr>
                <w:rFonts w:ascii="Arial"/>
                <w:sz w:val="21"/>
              </w:rPr>
            </w:pPr>
          </w:p>
        </w:tc>
        <w:tc>
          <w:tcPr>
            <w:tcW w:w="1347" w:type="dxa"/>
            <w:vAlign w:val="top"/>
          </w:tcPr>
          <w:p w14:paraId="7B34E57F">
            <w:pPr>
              <w:rPr>
                <w:rFonts w:ascii="Arial"/>
                <w:sz w:val="21"/>
              </w:rPr>
            </w:pPr>
          </w:p>
        </w:tc>
      </w:tr>
      <w:tr w14:paraId="7757A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1F6D2ACC">
            <w:pPr>
              <w:pStyle w:val="6"/>
              <w:spacing w:before="84" w:line="190" w:lineRule="auto"/>
              <w:ind w:left="118"/>
            </w:pPr>
            <w:r>
              <w:rPr>
                <w:spacing w:val="3"/>
              </w:rPr>
              <w:t>2101101</w:t>
            </w:r>
          </w:p>
        </w:tc>
        <w:tc>
          <w:tcPr>
            <w:tcW w:w="2249" w:type="dxa"/>
            <w:vAlign w:val="top"/>
          </w:tcPr>
          <w:p w14:paraId="4572FAC1">
            <w:pPr>
              <w:pStyle w:val="6"/>
              <w:spacing w:before="53" w:line="230" w:lineRule="auto"/>
              <w:ind w:left="315"/>
            </w:pPr>
            <w:r>
              <w:rPr>
                <w:spacing w:val="8"/>
              </w:rPr>
              <w:t>行政单位医疗</w:t>
            </w:r>
          </w:p>
        </w:tc>
        <w:tc>
          <w:tcPr>
            <w:tcW w:w="1105" w:type="dxa"/>
            <w:vAlign w:val="top"/>
          </w:tcPr>
          <w:p w14:paraId="322B1484">
            <w:pPr>
              <w:pStyle w:val="6"/>
              <w:spacing w:before="76" w:line="183" w:lineRule="auto"/>
              <w:ind w:left="455"/>
              <w:rPr>
                <w:sz w:val="22"/>
                <w:szCs w:val="22"/>
              </w:rPr>
            </w:pPr>
            <w:r>
              <w:rPr>
                <w:spacing w:val="-2"/>
                <w:sz w:val="22"/>
                <w:szCs w:val="22"/>
              </w:rPr>
              <w:t>83.21</w:t>
            </w:r>
          </w:p>
        </w:tc>
        <w:tc>
          <w:tcPr>
            <w:tcW w:w="1152" w:type="dxa"/>
            <w:vAlign w:val="top"/>
          </w:tcPr>
          <w:p w14:paraId="0EF6A2BA">
            <w:pPr>
              <w:pStyle w:val="6"/>
              <w:spacing w:before="76" w:line="183" w:lineRule="auto"/>
              <w:ind w:left="502"/>
              <w:rPr>
                <w:sz w:val="22"/>
                <w:szCs w:val="22"/>
              </w:rPr>
            </w:pPr>
            <w:r>
              <w:rPr>
                <w:spacing w:val="-2"/>
                <w:sz w:val="22"/>
                <w:szCs w:val="22"/>
              </w:rPr>
              <w:t>83.21</w:t>
            </w:r>
          </w:p>
        </w:tc>
        <w:tc>
          <w:tcPr>
            <w:tcW w:w="496" w:type="dxa"/>
            <w:vAlign w:val="top"/>
          </w:tcPr>
          <w:p w14:paraId="3BBD37CD">
            <w:pPr>
              <w:rPr>
                <w:rFonts w:ascii="Arial"/>
                <w:sz w:val="21"/>
              </w:rPr>
            </w:pPr>
          </w:p>
        </w:tc>
        <w:tc>
          <w:tcPr>
            <w:tcW w:w="382" w:type="dxa"/>
            <w:vAlign w:val="top"/>
          </w:tcPr>
          <w:p w14:paraId="1FEA7A28">
            <w:pPr>
              <w:rPr>
                <w:rFonts w:ascii="Arial"/>
                <w:sz w:val="21"/>
              </w:rPr>
            </w:pPr>
          </w:p>
        </w:tc>
        <w:tc>
          <w:tcPr>
            <w:tcW w:w="605" w:type="dxa"/>
            <w:vAlign w:val="top"/>
          </w:tcPr>
          <w:p w14:paraId="0578DFC7">
            <w:pPr>
              <w:rPr>
                <w:rFonts w:ascii="Arial"/>
                <w:sz w:val="21"/>
              </w:rPr>
            </w:pPr>
          </w:p>
        </w:tc>
        <w:tc>
          <w:tcPr>
            <w:tcW w:w="567" w:type="dxa"/>
            <w:vAlign w:val="top"/>
          </w:tcPr>
          <w:p w14:paraId="52FC7553">
            <w:pPr>
              <w:rPr>
                <w:rFonts w:ascii="Arial"/>
                <w:sz w:val="21"/>
              </w:rPr>
            </w:pPr>
          </w:p>
        </w:tc>
        <w:tc>
          <w:tcPr>
            <w:tcW w:w="1347" w:type="dxa"/>
            <w:vAlign w:val="top"/>
          </w:tcPr>
          <w:p w14:paraId="03E161DD">
            <w:pPr>
              <w:rPr>
                <w:rFonts w:ascii="Arial"/>
                <w:sz w:val="21"/>
              </w:rPr>
            </w:pPr>
          </w:p>
        </w:tc>
      </w:tr>
      <w:tr w14:paraId="2E5FB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1BE4BE60">
            <w:pPr>
              <w:pStyle w:val="6"/>
              <w:spacing w:before="86" w:line="190" w:lineRule="auto"/>
              <w:ind w:left="118"/>
            </w:pPr>
            <w:r>
              <w:rPr>
                <w:spacing w:val="3"/>
              </w:rPr>
              <w:t>2101102</w:t>
            </w:r>
          </w:p>
        </w:tc>
        <w:tc>
          <w:tcPr>
            <w:tcW w:w="2249" w:type="dxa"/>
            <w:vAlign w:val="top"/>
          </w:tcPr>
          <w:p w14:paraId="63CC1960">
            <w:pPr>
              <w:pStyle w:val="6"/>
              <w:spacing w:before="55" w:line="230" w:lineRule="auto"/>
              <w:ind w:left="311"/>
            </w:pPr>
            <w:r>
              <w:rPr>
                <w:spacing w:val="8"/>
              </w:rPr>
              <w:t>事业单位医疗</w:t>
            </w:r>
          </w:p>
        </w:tc>
        <w:tc>
          <w:tcPr>
            <w:tcW w:w="1105" w:type="dxa"/>
            <w:vAlign w:val="top"/>
          </w:tcPr>
          <w:p w14:paraId="4048572C">
            <w:pPr>
              <w:pStyle w:val="6"/>
              <w:spacing w:before="76" w:line="183" w:lineRule="auto"/>
              <w:ind w:left="456"/>
              <w:rPr>
                <w:sz w:val="22"/>
                <w:szCs w:val="22"/>
              </w:rPr>
            </w:pPr>
            <w:r>
              <w:rPr>
                <w:spacing w:val="-2"/>
                <w:sz w:val="22"/>
                <w:szCs w:val="22"/>
              </w:rPr>
              <w:t>26.48</w:t>
            </w:r>
          </w:p>
        </w:tc>
        <w:tc>
          <w:tcPr>
            <w:tcW w:w="1152" w:type="dxa"/>
            <w:vAlign w:val="top"/>
          </w:tcPr>
          <w:p w14:paraId="5B4E9370">
            <w:pPr>
              <w:pStyle w:val="6"/>
              <w:spacing w:before="76" w:line="183" w:lineRule="auto"/>
              <w:ind w:left="503"/>
              <w:rPr>
                <w:sz w:val="22"/>
                <w:szCs w:val="22"/>
              </w:rPr>
            </w:pPr>
            <w:r>
              <w:rPr>
                <w:spacing w:val="-2"/>
                <w:sz w:val="22"/>
                <w:szCs w:val="22"/>
              </w:rPr>
              <w:t>26.48</w:t>
            </w:r>
          </w:p>
        </w:tc>
        <w:tc>
          <w:tcPr>
            <w:tcW w:w="496" w:type="dxa"/>
            <w:vAlign w:val="top"/>
          </w:tcPr>
          <w:p w14:paraId="6CE6A066">
            <w:pPr>
              <w:rPr>
                <w:rFonts w:ascii="Arial"/>
                <w:sz w:val="21"/>
              </w:rPr>
            </w:pPr>
          </w:p>
        </w:tc>
        <w:tc>
          <w:tcPr>
            <w:tcW w:w="382" w:type="dxa"/>
            <w:vAlign w:val="top"/>
          </w:tcPr>
          <w:p w14:paraId="17433DB3">
            <w:pPr>
              <w:rPr>
                <w:rFonts w:ascii="Arial"/>
                <w:sz w:val="21"/>
              </w:rPr>
            </w:pPr>
          </w:p>
        </w:tc>
        <w:tc>
          <w:tcPr>
            <w:tcW w:w="605" w:type="dxa"/>
            <w:vAlign w:val="top"/>
          </w:tcPr>
          <w:p w14:paraId="61AAFA00">
            <w:pPr>
              <w:rPr>
                <w:rFonts w:ascii="Arial"/>
                <w:sz w:val="21"/>
              </w:rPr>
            </w:pPr>
          </w:p>
        </w:tc>
        <w:tc>
          <w:tcPr>
            <w:tcW w:w="567" w:type="dxa"/>
            <w:vAlign w:val="top"/>
          </w:tcPr>
          <w:p w14:paraId="1AFF80A6">
            <w:pPr>
              <w:rPr>
                <w:rFonts w:ascii="Arial"/>
                <w:sz w:val="21"/>
              </w:rPr>
            </w:pPr>
          </w:p>
        </w:tc>
        <w:tc>
          <w:tcPr>
            <w:tcW w:w="1347" w:type="dxa"/>
            <w:vAlign w:val="top"/>
          </w:tcPr>
          <w:p w14:paraId="5414C747">
            <w:pPr>
              <w:rPr>
                <w:rFonts w:ascii="Arial"/>
                <w:sz w:val="21"/>
              </w:rPr>
            </w:pPr>
          </w:p>
        </w:tc>
      </w:tr>
      <w:tr w14:paraId="4E66E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76607037">
            <w:pPr>
              <w:pStyle w:val="6"/>
              <w:spacing w:before="86" w:line="190" w:lineRule="auto"/>
              <w:ind w:left="118"/>
            </w:pPr>
            <w:r>
              <w:rPr>
                <w:spacing w:val="3"/>
              </w:rPr>
              <w:t>2101103</w:t>
            </w:r>
          </w:p>
        </w:tc>
        <w:tc>
          <w:tcPr>
            <w:tcW w:w="2249" w:type="dxa"/>
            <w:vAlign w:val="top"/>
          </w:tcPr>
          <w:p w14:paraId="605449E6">
            <w:pPr>
              <w:pStyle w:val="6"/>
              <w:spacing w:before="55" w:line="229" w:lineRule="auto"/>
              <w:ind w:left="318"/>
            </w:pPr>
            <w:r>
              <w:rPr>
                <w:spacing w:val="7"/>
              </w:rPr>
              <w:t>公务员医疗补助</w:t>
            </w:r>
          </w:p>
        </w:tc>
        <w:tc>
          <w:tcPr>
            <w:tcW w:w="1105" w:type="dxa"/>
            <w:vAlign w:val="top"/>
          </w:tcPr>
          <w:p w14:paraId="3AA967FB">
            <w:pPr>
              <w:pStyle w:val="6"/>
              <w:spacing w:before="78" w:line="182" w:lineRule="auto"/>
              <w:ind w:left="470"/>
              <w:rPr>
                <w:sz w:val="22"/>
                <w:szCs w:val="22"/>
              </w:rPr>
            </w:pPr>
            <w:r>
              <w:rPr>
                <w:spacing w:val="-5"/>
                <w:sz w:val="22"/>
                <w:szCs w:val="22"/>
              </w:rPr>
              <w:t>10.81</w:t>
            </w:r>
          </w:p>
        </w:tc>
        <w:tc>
          <w:tcPr>
            <w:tcW w:w="1152" w:type="dxa"/>
            <w:vAlign w:val="top"/>
          </w:tcPr>
          <w:p w14:paraId="264B184B">
            <w:pPr>
              <w:pStyle w:val="6"/>
              <w:spacing w:before="78" w:line="182" w:lineRule="auto"/>
              <w:ind w:left="517"/>
              <w:rPr>
                <w:sz w:val="22"/>
                <w:szCs w:val="22"/>
              </w:rPr>
            </w:pPr>
            <w:r>
              <w:rPr>
                <w:spacing w:val="-5"/>
                <w:sz w:val="22"/>
                <w:szCs w:val="22"/>
              </w:rPr>
              <w:t>10.81</w:t>
            </w:r>
          </w:p>
        </w:tc>
        <w:tc>
          <w:tcPr>
            <w:tcW w:w="496" w:type="dxa"/>
            <w:vAlign w:val="top"/>
          </w:tcPr>
          <w:p w14:paraId="06DF246A">
            <w:pPr>
              <w:rPr>
                <w:rFonts w:ascii="Arial"/>
                <w:sz w:val="21"/>
              </w:rPr>
            </w:pPr>
          </w:p>
        </w:tc>
        <w:tc>
          <w:tcPr>
            <w:tcW w:w="382" w:type="dxa"/>
            <w:vAlign w:val="top"/>
          </w:tcPr>
          <w:p w14:paraId="2EEAC46B">
            <w:pPr>
              <w:rPr>
                <w:rFonts w:ascii="Arial"/>
                <w:sz w:val="21"/>
              </w:rPr>
            </w:pPr>
          </w:p>
        </w:tc>
        <w:tc>
          <w:tcPr>
            <w:tcW w:w="605" w:type="dxa"/>
            <w:vAlign w:val="top"/>
          </w:tcPr>
          <w:p w14:paraId="51E56129">
            <w:pPr>
              <w:rPr>
                <w:rFonts w:ascii="Arial"/>
                <w:sz w:val="21"/>
              </w:rPr>
            </w:pPr>
          </w:p>
        </w:tc>
        <w:tc>
          <w:tcPr>
            <w:tcW w:w="567" w:type="dxa"/>
            <w:vAlign w:val="top"/>
          </w:tcPr>
          <w:p w14:paraId="13DCD4B3">
            <w:pPr>
              <w:rPr>
                <w:rFonts w:ascii="Arial"/>
                <w:sz w:val="21"/>
              </w:rPr>
            </w:pPr>
          </w:p>
        </w:tc>
        <w:tc>
          <w:tcPr>
            <w:tcW w:w="1347" w:type="dxa"/>
            <w:vAlign w:val="top"/>
          </w:tcPr>
          <w:p w14:paraId="33498D7F">
            <w:pPr>
              <w:rPr>
                <w:rFonts w:ascii="Arial"/>
                <w:sz w:val="21"/>
              </w:rPr>
            </w:pPr>
          </w:p>
        </w:tc>
      </w:tr>
      <w:tr w14:paraId="2D473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0538CEED">
            <w:pPr>
              <w:pStyle w:val="6"/>
              <w:spacing w:before="85" w:line="190" w:lineRule="auto"/>
              <w:ind w:left="118"/>
            </w:pPr>
            <w:r>
              <w:rPr>
                <w:spacing w:val="1"/>
              </w:rPr>
              <w:t>221</w:t>
            </w:r>
          </w:p>
        </w:tc>
        <w:tc>
          <w:tcPr>
            <w:tcW w:w="2249" w:type="dxa"/>
            <w:vAlign w:val="top"/>
          </w:tcPr>
          <w:p w14:paraId="0F35CA74">
            <w:pPr>
              <w:pStyle w:val="6"/>
              <w:spacing w:before="54" w:line="229" w:lineRule="auto"/>
              <w:ind w:left="109"/>
            </w:pPr>
            <w:r>
              <w:rPr>
                <w:spacing w:val="8"/>
              </w:rPr>
              <w:t>住房保障支出</w:t>
            </w:r>
          </w:p>
        </w:tc>
        <w:tc>
          <w:tcPr>
            <w:tcW w:w="1105" w:type="dxa"/>
            <w:vAlign w:val="top"/>
          </w:tcPr>
          <w:p w14:paraId="11144003">
            <w:pPr>
              <w:pStyle w:val="6"/>
              <w:spacing w:before="78" w:line="182" w:lineRule="auto"/>
              <w:ind w:left="453"/>
              <w:rPr>
                <w:sz w:val="22"/>
                <w:szCs w:val="22"/>
              </w:rPr>
            </w:pPr>
            <w:r>
              <w:rPr>
                <w:spacing w:val="-2"/>
                <w:sz w:val="22"/>
                <w:szCs w:val="22"/>
              </w:rPr>
              <w:t>45.92</w:t>
            </w:r>
          </w:p>
        </w:tc>
        <w:tc>
          <w:tcPr>
            <w:tcW w:w="1152" w:type="dxa"/>
            <w:vAlign w:val="top"/>
          </w:tcPr>
          <w:p w14:paraId="50EF2DDF">
            <w:pPr>
              <w:pStyle w:val="6"/>
              <w:spacing w:before="78" w:line="182" w:lineRule="auto"/>
              <w:ind w:left="500"/>
              <w:rPr>
                <w:sz w:val="22"/>
                <w:szCs w:val="22"/>
              </w:rPr>
            </w:pPr>
            <w:r>
              <w:rPr>
                <w:spacing w:val="-2"/>
                <w:sz w:val="22"/>
                <w:szCs w:val="22"/>
              </w:rPr>
              <w:t>45.92</w:t>
            </w:r>
          </w:p>
        </w:tc>
        <w:tc>
          <w:tcPr>
            <w:tcW w:w="496" w:type="dxa"/>
            <w:vAlign w:val="top"/>
          </w:tcPr>
          <w:p w14:paraId="69CFC7AC">
            <w:pPr>
              <w:rPr>
                <w:rFonts w:ascii="Arial"/>
                <w:sz w:val="21"/>
              </w:rPr>
            </w:pPr>
          </w:p>
        </w:tc>
        <w:tc>
          <w:tcPr>
            <w:tcW w:w="382" w:type="dxa"/>
            <w:vAlign w:val="top"/>
          </w:tcPr>
          <w:p w14:paraId="3518263A">
            <w:pPr>
              <w:rPr>
                <w:rFonts w:ascii="Arial"/>
                <w:sz w:val="21"/>
              </w:rPr>
            </w:pPr>
          </w:p>
        </w:tc>
        <w:tc>
          <w:tcPr>
            <w:tcW w:w="605" w:type="dxa"/>
            <w:vAlign w:val="top"/>
          </w:tcPr>
          <w:p w14:paraId="1EC5DD33">
            <w:pPr>
              <w:rPr>
                <w:rFonts w:ascii="Arial"/>
                <w:sz w:val="21"/>
              </w:rPr>
            </w:pPr>
          </w:p>
        </w:tc>
        <w:tc>
          <w:tcPr>
            <w:tcW w:w="567" w:type="dxa"/>
            <w:vAlign w:val="top"/>
          </w:tcPr>
          <w:p w14:paraId="3E7A3B1D">
            <w:pPr>
              <w:rPr>
                <w:rFonts w:ascii="Arial"/>
                <w:sz w:val="21"/>
              </w:rPr>
            </w:pPr>
          </w:p>
        </w:tc>
        <w:tc>
          <w:tcPr>
            <w:tcW w:w="1347" w:type="dxa"/>
            <w:vAlign w:val="top"/>
          </w:tcPr>
          <w:p w14:paraId="40EB96A7">
            <w:pPr>
              <w:rPr>
                <w:rFonts w:ascii="Arial"/>
                <w:sz w:val="21"/>
              </w:rPr>
            </w:pPr>
          </w:p>
        </w:tc>
      </w:tr>
      <w:tr w14:paraId="3E224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76E134E5">
            <w:pPr>
              <w:pStyle w:val="6"/>
              <w:spacing w:before="85" w:line="190" w:lineRule="auto"/>
              <w:ind w:left="118"/>
            </w:pPr>
            <w:r>
              <w:rPr>
                <w:spacing w:val="3"/>
              </w:rPr>
              <w:t>22102</w:t>
            </w:r>
          </w:p>
        </w:tc>
        <w:tc>
          <w:tcPr>
            <w:tcW w:w="2249" w:type="dxa"/>
            <w:vAlign w:val="top"/>
          </w:tcPr>
          <w:p w14:paraId="1E5CD6FF">
            <w:pPr>
              <w:pStyle w:val="6"/>
              <w:spacing w:before="54" w:line="229" w:lineRule="auto"/>
              <w:ind w:left="109"/>
            </w:pPr>
            <w:r>
              <w:rPr>
                <w:spacing w:val="8"/>
              </w:rPr>
              <w:t>住房改革支出</w:t>
            </w:r>
          </w:p>
        </w:tc>
        <w:tc>
          <w:tcPr>
            <w:tcW w:w="1105" w:type="dxa"/>
            <w:vAlign w:val="top"/>
          </w:tcPr>
          <w:p w14:paraId="7343117D">
            <w:pPr>
              <w:pStyle w:val="6"/>
              <w:spacing w:before="76" w:line="183" w:lineRule="auto"/>
              <w:ind w:left="455"/>
              <w:rPr>
                <w:sz w:val="22"/>
                <w:szCs w:val="22"/>
              </w:rPr>
            </w:pPr>
            <w:r>
              <w:rPr>
                <w:spacing w:val="-2"/>
                <w:sz w:val="22"/>
                <w:szCs w:val="22"/>
              </w:rPr>
              <w:t>86.31</w:t>
            </w:r>
          </w:p>
        </w:tc>
        <w:tc>
          <w:tcPr>
            <w:tcW w:w="1152" w:type="dxa"/>
            <w:vAlign w:val="top"/>
          </w:tcPr>
          <w:p w14:paraId="44AAB058">
            <w:pPr>
              <w:pStyle w:val="6"/>
              <w:spacing w:before="76" w:line="183" w:lineRule="auto"/>
              <w:ind w:left="502"/>
              <w:rPr>
                <w:sz w:val="22"/>
                <w:szCs w:val="22"/>
              </w:rPr>
            </w:pPr>
            <w:r>
              <w:rPr>
                <w:spacing w:val="-2"/>
                <w:sz w:val="22"/>
                <w:szCs w:val="22"/>
              </w:rPr>
              <w:t>86.31</w:t>
            </w:r>
          </w:p>
        </w:tc>
        <w:tc>
          <w:tcPr>
            <w:tcW w:w="496" w:type="dxa"/>
            <w:vAlign w:val="top"/>
          </w:tcPr>
          <w:p w14:paraId="6711BB5D">
            <w:pPr>
              <w:rPr>
                <w:rFonts w:ascii="Arial"/>
                <w:sz w:val="21"/>
              </w:rPr>
            </w:pPr>
          </w:p>
        </w:tc>
        <w:tc>
          <w:tcPr>
            <w:tcW w:w="382" w:type="dxa"/>
            <w:vAlign w:val="top"/>
          </w:tcPr>
          <w:p w14:paraId="383A9B6D">
            <w:pPr>
              <w:rPr>
                <w:rFonts w:ascii="Arial"/>
                <w:sz w:val="21"/>
              </w:rPr>
            </w:pPr>
          </w:p>
        </w:tc>
        <w:tc>
          <w:tcPr>
            <w:tcW w:w="605" w:type="dxa"/>
            <w:vAlign w:val="top"/>
          </w:tcPr>
          <w:p w14:paraId="744EB197">
            <w:pPr>
              <w:rPr>
                <w:rFonts w:ascii="Arial"/>
                <w:sz w:val="21"/>
              </w:rPr>
            </w:pPr>
          </w:p>
        </w:tc>
        <w:tc>
          <w:tcPr>
            <w:tcW w:w="567" w:type="dxa"/>
            <w:vAlign w:val="top"/>
          </w:tcPr>
          <w:p w14:paraId="1020C8DF">
            <w:pPr>
              <w:rPr>
                <w:rFonts w:ascii="Arial"/>
                <w:sz w:val="21"/>
              </w:rPr>
            </w:pPr>
          </w:p>
        </w:tc>
        <w:tc>
          <w:tcPr>
            <w:tcW w:w="1347" w:type="dxa"/>
            <w:vAlign w:val="top"/>
          </w:tcPr>
          <w:p w14:paraId="6F75CDFA">
            <w:pPr>
              <w:rPr>
                <w:rFonts w:ascii="Arial"/>
                <w:sz w:val="21"/>
              </w:rPr>
            </w:pPr>
          </w:p>
        </w:tc>
      </w:tr>
      <w:tr w14:paraId="50224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54150AF2">
            <w:pPr>
              <w:pStyle w:val="6"/>
              <w:spacing w:before="84" w:line="190" w:lineRule="auto"/>
              <w:ind w:left="118"/>
            </w:pPr>
            <w:r>
              <w:rPr>
                <w:spacing w:val="3"/>
              </w:rPr>
              <w:t>2210201</w:t>
            </w:r>
          </w:p>
        </w:tc>
        <w:tc>
          <w:tcPr>
            <w:tcW w:w="2249" w:type="dxa"/>
            <w:vAlign w:val="top"/>
          </w:tcPr>
          <w:p w14:paraId="2AE4B9F6">
            <w:pPr>
              <w:pStyle w:val="6"/>
              <w:spacing w:before="54" w:line="229" w:lineRule="auto"/>
              <w:ind w:left="311"/>
            </w:pPr>
            <w:r>
              <w:rPr>
                <w:spacing w:val="8"/>
              </w:rPr>
              <w:t>住房公积金</w:t>
            </w:r>
          </w:p>
        </w:tc>
        <w:tc>
          <w:tcPr>
            <w:tcW w:w="1105" w:type="dxa"/>
            <w:vAlign w:val="top"/>
          </w:tcPr>
          <w:p w14:paraId="29E49432">
            <w:pPr>
              <w:pStyle w:val="6"/>
              <w:spacing w:before="76" w:line="183" w:lineRule="auto"/>
              <w:ind w:left="455"/>
              <w:rPr>
                <w:sz w:val="22"/>
                <w:szCs w:val="22"/>
              </w:rPr>
            </w:pPr>
            <w:r>
              <w:rPr>
                <w:spacing w:val="-2"/>
                <w:sz w:val="22"/>
                <w:szCs w:val="22"/>
              </w:rPr>
              <w:t>86.31</w:t>
            </w:r>
          </w:p>
        </w:tc>
        <w:tc>
          <w:tcPr>
            <w:tcW w:w="1152" w:type="dxa"/>
            <w:vAlign w:val="top"/>
          </w:tcPr>
          <w:p w14:paraId="6022A9F0">
            <w:pPr>
              <w:pStyle w:val="6"/>
              <w:spacing w:before="76" w:line="183" w:lineRule="auto"/>
              <w:ind w:left="502"/>
              <w:rPr>
                <w:sz w:val="22"/>
                <w:szCs w:val="22"/>
              </w:rPr>
            </w:pPr>
            <w:r>
              <w:rPr>
                <w:spacing w:val="-2"/>
                <w:sz w:val="22"/>
                <w:szCs w:val="22"/>
              </w:rPr>
              <w:t>86.31</w:t>
            </w:r>
          </w:p>
        </w:tc>
        <w:tc>
          <w:tcPr>
            <w:tcW w:w="496" w:type="dxa"/>
            <w:vAlign w:val="top"/>
          </w:tcPr>
          <w:p w14:paraId="705CAD62">
            <w:pPr>
              <w:rPr>
                <w:rFonts w:ascii="Arial"/>
                <w:sz w:val="21"/>
              </w:rPr>
            </w:pPr>
          </w:p>
        </w:tc>
        <w:tc>
          <w:tcPr>
            <w:tcW w:w="382" w:type="dxa"/>
            <w:vAlign w:val="top"/>
          </w:tcPr>
          <w:p w14:paraId="32755226">
            <w:pPr>
              <w:rPr>
                <w:rFonts w:ascii="Arial"/>
                <w:sz w:val="21"/>
              </w:rPr>
            </w:pPr>
          </w:p>
        </w:tc>
        <w:tc>
          <w:tcPr>
            <w:tcW w:w="605" w:type="dxa"/>
            <w:vAlign w:val="top"/>
          </w:tcPr>
          <w:p w14:paraId="0B86B5AB">
            <w:pPr>
              <w:rPr>
                <w:rFonts w:ascii="Arial"/>
                <w:sz w:val="21"/>
              </w:rPr>
            </w:pPr>
          </w:p>
        </w:tc>
        <w:tc>
          <w:tcPr>
            <w:tcW w:w="567" w:type="dxa"/>
            <w:vAlign w:val="top"/>
          </w:tcPr>
          <w:p w14:paraId="09C4F058">
            <w:pPr>
              <w:rPr>
                <w:rFonts w:ascii="Arial"/>
                <w:sz w:val="21"/>
              </w:rPr>
            </w:pPr>
          </w:p>
        </w:tc>
        <w:tc>
          <w:tcPr>
            <w:tcW w:w="1347" w:type="dxa"/>
            <w:vAlign w:val="top"/>
          </w:tcPr>
          <w:p w14:paraId="6119D9F1">
            <w:pPr>
              <w:rPr>
                <w:rFonts w:ascii="Arial"/>
                <w:sz w:val="21"/>
              </w:rPr>
            </w:pPr>
          </w:p>
        </w:tc>
      </w:tr>
      <w:tr w14:paraId="50E34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150C7C7D">
            <w:pPr>
              <w:pStyle w:val="6"/>
              <w:spacing w:before="84" w:line="190" w:lineRule="auto"/>
              <w:ind w:left="118"/>
            </w:pPr>
            <w:r>
              <w:rPr>
                <w:spacing w:val="3"/>
              </w:rPr>
              <w:t>2210202</w:t>
            </w:r>
          </w:p>
        </w:tc>
        <w:tc>
          <w:tcPr>
            <w:tcW w:w="2249" w:type="dxa"/>
            <w:vAlign w:val="top"/>
          </w:tcPr>
          <w:p w14:paraId="4D38661E">
            <w:pPr>
              <w:pStyle w:val="6"/>
              <w:spacing w:before="53" w:line="229" w:lineRule="auto"/>
              <w:ind w:left="312"/>
            </w:pPr>
            <w:r>
              <w:rPr>
                <w:spacing w:val="7"/>
              </w:rPr>
              <w:t>提租补贴</w:t>
            </w:r>
          </w:p>
        </w:tc>
        <w:tc>
          <w:tcPr>
            <w:tcW w:w="1105" w:type="dxa"/>
            <w:vAlign w:val="top"/>
          </w:tcPr>
          <w:p w14:paraId="7C216C9E">
            <w:pPr>
              <w:pStyle w:val="6"/>
              <w:spacing w:before="76" w:line="183" w:lineRule="auto"/>
              <w:ind w:left="455"/>
              <w:rPr>
                <w:sz w:val="22"/>
                <w:szCs w:val="22"/>
              </w:rPr>
            </w:pPr>
            <w:r>
              <w:rPr>
                <w:spacing w:val="-2"/>
                <w:sz w:val="22"/>
                <w:szCs w:val="22"/>
              </w:rPr>
              <w:t>86.25</w:t>
            </w:r>
          </w:p>
        </w:tc>
        <w:tc>
          <w:tcPr>
            <w:tcW w:w="1152" w:type="dxa"/>
            <w:vAlign w:val="top"/>
          </w:tcPr>
          <w:p w14:paraId="550CFA87">
            <w:pPr>
              <w:pStyle w:val="6"/>
              <w:spacing w:before="76" w:line="183" w:lineRule="auto"/>
              <w:ind w:left="502"/>
              <w:rPr>
                <w:sz w:val="22"/>
                <w:szCs w:val="22"/>
              </w:rPr>
            </w:pPr>
            <w:r>
              <w:rPr>
                <w:spacing w:val="-2"/>
                <w:sz w:val="22"/>
                <w:szCs w:val="22"/>
              </w:rPr>
              <w:t>86.25</w:t>
            </w:r>
          </w:p>
        </w:tc>
        <w:tc>
          <w:tcPr>
            <w:tcW w:w="496" w:type="dxa"/>
            <w:vAlign w:val="top"/>
          </w:tcPr>
          <w:p w14:paraId="0A590FC5">
            <w:pPr>
              <w:rPr>
                <w:rFonts w:ascii="Arial"/>
                <w:sz w:val="21"/>
              </w:rPr>
            </w:pPr>
          </w:p>
        </w:tc>
        <w:tc>
          <w:tcPr>
            <w:tcW w:w="382" w:type="dxa"/>
            <w:vAlign w:val="top"/>
          </w:tcPr>
          <w:p w14:paraId="2A846558">
            <w:pPr>
              <w:rPr>
                <w:rFonts w:ascii="Arial"/>
                <w:sz w:val="21"/>
              </w:rPr>
            </w:pPr>
          </w:p>
        </w:tc>
        <w:tc>
          <w:tcPr>
            <w:tcW w:w="605" w:type="dxa"/>
            <w:vAlign w:val="top"/>
          </w:tcPr>
          <w:p w14:paraId="0FCDD04C">
            <w:pPr>
              <w:rPr>
                <w:rFonts w:ascii="Arial"/>
                <w:sz w:val="21"/>
              </w:rPr>
            </w:pPr>
          </w:p>
        </w:tc>
        <w:tc>
          <w:tcPr>
            <w:tcW w:w="567" w:type="dxa"/>
            <w:vAlign w:val="top"/>
          </w:tcPr>
          <w:p w14:paraId="62F87851">
            <w:pPr>
              <w:rPr>
                <w:rFonts w:ascii="Arial"/>
                <w:sz w:val="21"/>
              </w:rPr>
            </w:pPr>
          </w:p>
        </w:tc>
        <w:tc>
          <w:tcPr>
            <w:tcW w:w="1347" w:type="dxa"/>
            <w:vAlign w:val="top"/>
          </w:tcPr>
          <w:p w14:paraId="351539DD">
            <w:pPr>
              <w:rPr>
                <w:rFonts w:ascii="Arial"/>
                <w:sz w:val="21"/>
              </w:rPr>
            </w:pPr>
          </w:p>
        </w:tc>
      </w:tr>
      <w:tr w14:paraId="30593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49" w:type="dxa"/>
            <w:gridSpan w:val="3"/>
            <w:vAlign w:val="top"/>
          </w:tcPr>
          <w:p w14:paraId="200569C4">
            <w:pPr>
              <w:pStyle w:val="6"/>
              <w:spacing w:before="87" w:line="189" w:lineRule="auto"/>
              <w:ind w:left="118"/>
            </w:pPr>
            <w:r>
              <w:rPr>
                <w:spacing w:val="1"/>
              </w:rPr>
              <w:t>223</w:t>
            </w:r>
          </w:p>
        </w:tc>
        <w:tc>
          <w:tcPr>
            <w:tcW w:w="2249" w:type="dxa"/>
            <w:vAlign w:val="top"/>
          </w:tcPr>
          <w:p w14:paraId="5234573B">
            <w:pPr>
              <w:pStyle w:val="6"/>
              <w:spacing w:before="64" w:line="219" w:lineRule="auto"/>
              <w:ind w:left="127"/>
              <w:rPr>
                <w:sz w:val="18"/>
                <w:szCs w:val="18"/>
              </w:rPr>
            </w:pPr>
            <w:r>
              <w:rPr>
                <w:spacing w:val="-3"/>
                <w:sz w:val="18"/>
                <w:szCs w:val="18"/>
              </w:rPr>
              <w:t>国有资本经营预算支出</w:t>
            </w:r>
          </w:p>
        </w:tc>
        <w:tc>
          <w:tcPr>
            <w:tcW w:w="1105" w:type="dxa"/>
            <w:vAlign w:val="top"/>
          </w:tcPr>
          <w:p w14:paraId="30C3792C">
            <w:pPr>
              <w:pStyle w:val="6"/>
              <w:spacing w:before="76" w:line="183" w:lineRule="auto"/>
              <w:ind w:left="563"/>
              <w:rPr>
                <w:sz w:val="22"/>
                <w:szCs w:val="22"/>
              </w:rPr>
            </w:pPr>
            <w:r>
              <w:rPr>
                <w:spacing w:val="-3"/>
                <w:sz w:val="22"/>
                <w:szCs w:val="22"/>
              </w:rPr>
              <w:t>0.06</w:t>
            </w:r>
          </w:p>
        </w:tc>
        <w:tc>
          <w:tcPr>
            <w:tcW w:w="1152" w:type="dxa"/>
            <w:vAlign w:val="top"/>
          </w:tcPr>
          <w:p w14:paraId="160F27EF">
            <w:pPr>
              <w:pStyle w:val="6"/>
              <w:spacing w:before="76" w:line="183" w:lineRule="auto"/>
              <w:ind w:left="613"/>
              <w:rPr>
                <w:sz w:val="22"/>
                <w:szCs w:val="22"/>
              </w:rPr>
            </w:pPr>
            <w:r>
              <w:rPr>
                <w:spacing w:val="-3"/>
                <w:sz w:val="22"/>
                <w:szCs w:val="22"/>
              </w:rPr>
              <w:t>0.06</w:t>
            </w:r>
          </w:p>
        </w:tc>
        <w:tc>
          <w:tcPr>
            <w:tcW w:w="496" w:type="dxa"/>
            <w:vAlign w:val="top"/>
          </w:tcPr>
          <w:p w14:paraId="16195263">
            <w:pPr>
              <w:rPr>
                <w:rFonts w:ascii="Arial"/>
                <w:sz w:val="21"/>
              </w:rPr>
            </w:pPr>
          </w:p>
        </w:tc>
        <w:tc>
          <w:tcPr>
            <w:tcW w:w="382" w:type="dxa"/>
            <w:vAlign w:val="top"/>
          </w:tcPr>
          <w:p w14:paraId="56BC2727">
            <w:pPr>
              <w:rPr>
                <w:rFonts w:ascii="Arial"/>
                <w:sz w:val="21"/>
              </w:rPr>
            </w:pPr>
          </w:p>
        </w:tc>
        <w:tc>
          <w:tcPr>
            <w:tcW w:w="605" w:type="dxa"/>
            <w:vAlign w:val="top"/>
          </w:tcPr>
          <w:p w14:paraId="6255F649">
            <w:pPr>
              <w:rPr>
                <w:rFonts w:ascii="Arial"/>
                <w:sz w:val="21"/>
              </w:rPr>
            </w:pPr>
          </w:p>
        </w:tc>
        <w:tc>
          <w:tcPr>
            <w:tcW w:w="567" w:type="dxa"/>
            <w:vAlign w:val="top"/>
          </w:tcPr>
          <w:p w14:paraId="6D1772F2">
            <w:pPr>
              <w:rPr>
                <w:rFonts w:ascii="Arial"/>
                <w:sz w:val="21"/>
              </w:rPr>
            </w:pPr>
          </w:p>
        </w:tc>
        <w:tc>
          <w:tcPr>
            <w:tcW w:w="1347" w:type="dxa"/>
            <w:vAlign w:val="top"/>
          </w:tcPr>
          <w:p w14:paraId="5D5D31C1">
            <w:pPr>
              <w:rPr>
                <w:rFonts w:ascii="Arial"/>
                <w:sz w:val="21"/>
              </w:rPr>
            </w:pPr>
          </w:p>
        </w:tc>
      </w:tr>
      <w:tr w14:paraId="496BE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49" w:type="dxa"/>
            <w:gridSpan w:val="3"/>
            <w:vAlign w:val="top"/>
          </w:tcPr>
          <w:p w14:paraId="32A73D0B">
            <w:pPr>
              <w:pStyle w:val="6"/>
              <w:spacing w:before="167" w:line="190" w:lineRule="auto"/>
              <w:ind w:left="118"/>
            </w:pPr>
            <w:r>
              <w:rPr>
                <w:spacing w:val="3"/>
              </w:rPr>
              <w:t>22301</w:t>
            </w:r>
          </w:p>
        </w:tc>
        <w:tc>
          <w:tcPr>
            <w:tcW w:w="2249" w:type="dxa"/>
            <w:vAlign w:val="top"/>
          </w:tcPr>
          <w:p w14:paraId="16E29AA9">
            <w:pPr>
              <w:pStyle w:val="6"/>
              <w:spacing w:before="31" w:line="221" w:lineRule="auto"/>
              <w:ind w:left="110" w:right="161" w:hanging="2"/>
              <w:rPr>
                <w:sz w:val="18"/>
                <w:szCs w:val="18"/>
              </w:rPr>
            </w:pPr>
            <w:r>
              <w:rPr>
                <w:spacing w:val="-1"/>
                <w:sz w:val="18"/>
                <w:szCs w:val="18"/>
              </w:rPr>
              <w:t>解决历史遗留问题及改革</w:t>
            </w:r>
            <w:r>
              <w:rPr>
                <w:spacing w:val="3"/>
                <w:sz w:val="18"/>
                <w:szCs w:val="18"/>
              </w:rPr>
              <w:t xml:space="preserve"> </w:t>
            </w:r>
            <w:r>
              <w:rPr>
                <w:spacing w:val="-3"/>
                <w:sz w:val="18"/>
                <w:szCs w:val="18"/>
              </w:rPr>
              <w:t>成本支出</w:t>
            </w:r>
          </w:p>
        </w:tc>
        <w:tc>
          <w:tcPr>
            <w:tcW w:w="1105" w:type="dxa"/>
            <w:vAlign w:val="top"/>
          </w:tcPr>
          <w:p w14:paraId="78CADF54">
            <w:pPr>
              <w:pStyle w:val="6"/>
              <w:spacing w:before="159" w:line="184" w:lineRule="auto"/>
              <w:ind w:left="456"/>
              <w:rPr>
                <w:sz w:val="22"/>
                <w:szCs w:val="22"/>
              </w:rPr>
            </w:pPr>
            <w:r>
              <w:rPr>
                <w:spacing w:val="-2"/>
                <w:sz w:val="22"/>
                <w:szCs w:val="22"/>
              </w:rPr>
              <w:t>20.38</w:t>
            </w:r>
          </w:p>
        </w:tc>
        <w:tc>
          <w:tcPr>
            <w:tcW w:w="1152" w:type="dxa"/>
            <w:vAlign w:val="top"/>
          </w:tcPr>
          <w:p w14:paraId="2C94FC0D">
            <w:pPr>
              <w:pStyle w:val="6"/>
              <w:spacing w:before="159" w:line="184" w:lineRule="auto"/>
              <w:ind w:left="503"/>
              <w:rPr>
                <w:sz w:val="22"/>
                <w:szCs w:val="22"/>
              </w:rPr>
            </w:pPr>
            <w:r>
              <w:rPr>
                <w:spacing w:val="-2"/>
                <w:sz w:val="22"/>
                <w:szCs w:val="22"/>
              </w:rPr>
              <w:t>20.38</w:t>
            </w:r>
          </w:p>
        </w:tc>
        <w:tc>
          <w:tcPr>
            <w:tcW w:w="496" w:type="dxa"/>
            <w:vAlign w:val="top"/>
          </w:tcPr>
          <w:p w14:paraId="621C9B5D">
            <w:pPr>
              <w:rPr>
                <w:rFonts w:ascii="Arial"/>
                <w:sz w:val="21"/>
              </w:rPr>
            </w:pPr>
          </w:p>
        </w:tc>
        <w:tc>
          <w:tcPr>
            <w:tcW w:w="382" w:type="dxa"/>
            <w:vAlign w:val="top"/>
          </w:tcPr>
          <w:p w14:paraId="292A60A6">
            <w:pPr>
              <w:rPr>
                <w:rFonts w:ascii="Arial"/>
                <w:sz w:val="21"/>
              </w:rPr>
            </w:pPr>
          </w:p>
        </w:tc>
        <w:tc>
          <w:tcPr>
            <w:tcW w:w="605" w:type="dxa"/>
            <w:vAlign w:val="top"/>
          </w:tcPr>
          <w:p w14:paraId="2CDC7B07">
            <w:pPr>
              <w:rPr>
                <w:rFonts w:ascii="Arial"/>
                <w:sz w:val="21"/>
              </w:rPr>
            </w:pPr>
          </w:p>
        </w:tc>
        <w:tc>
          <w:tcPr>
            <w:tcW w:w="567" w:type="dxa"/>
            <w:vAlign w:val="top"/>
          </w:tcPr>
          <w:p w14:paraId="11AE5EAD">
            <w:pPr>
              <w:rPr>
                <w:rFonts w:ascii="Arial"/>
                <w:sz w:val="21"/>
              </w:rPr>
            </w:pPr>
          </w:p>
        </w:tc>
        <w:tc>
          <w:tcPr>
            <w:tcW w:w="1347" w:type="dxa"/>
            <w:vAlign w:val="top"/>
          </w:tcPr>
          <w:p w14:paraId="7372E879">
            <w:pPr>
              <w:rPr>
                <w:rFonts w:ascii="Arial"/>
                <w:sz w:val="21"/>
              </w:rPr>
            </w:pPr>
          </w:p>
        </w:tc>
      </w:tr>
      <w:tr w14:paraId="051A1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849" w:type="dxa"/>
            <w:gridSpan w:val="3"/>
            <w:vAlign w:val="top"/>
          </w:tcPr>
          <w:p w14:paraId="383172AE">
            <w:pPr>
              <w:pStyle w:val="6"/>
              <w:spacing w:before="76" w:line="190" w:lineRule="auto"/>
              <w:ind w:left="118"/>
            </w:pPr>
            <w:r>
              <w:rPr>
                <w:spacing w:val="3"/>
              </w:rPr>
              <w:t>2230105</w:t>
            </w:r>
          </w:p>
        </w:tc>
        <w:tc>
          <w:tcPr>
            <w:tcW w:w="2249" w:type="dxa"/>
            <w:vAlign w:val="top"/>
          </w:tcPr>
          <w:p w14:paraId="73AFFFC3">
            <w:pPr>
              <w:pStyle w:val="6"/>
              <w:spacing w:before="46" w:line="225" w:lineRule="auto"/>
              <w:ind w:left="129"/>
            </w:pPr>
            <w:r>
              <w:rPr>
                <w:spacing w:val="7"/>
              </w:rPr>
              <w:t>国有企业退休人员社会</w:t>
            </w:r>
          </w:p>
        </w:tc>
        <w:tc>
          <w:tcPr>
            <w:tcW w:w="1105" w:type="dxa"/>
            <w:vAlign w:val="top"/>
          </w:tcPr>
          <w:p w14:paraId="3F0A36E6">
            <w:pPr>
              <w:pStyle w:val="6"/>
              <w:spacing w:before="69" w:line="178" w:lineRule="auto"/>
              <w:ind w:left="456"/>
              <w:rPr>
                <w:sz w:val="22"/>
                <w:szCs w:val="22"/>
              </w:rPr>
            </w:pPr>
            <w:r>
              <w:rPr>
                <w:spacing w:val="-2"/>
                <w:sz w:val="22"/>
                <w:szCs w:val="22"/>
              </w:rPr>
              <w:t>20.38</w:t>
            </w:r>
          </w:p>
        </w:tc>
        <w:tc>
          <w:tcPr>
            <w:tcW w:w="1152" w:type="dxa"/>
            <w:vAlign w:val="top"/>
          </w:tcPr>
          <w:p w14:paraId="188F9229">
            <w:pPr>
              <w:pStyle w:val="6"/>
              <w:spacing w:before="69" w:line="178" w:lineRule="auto"/>
              <w:ind w:left="503"/>
              <w:rPr>
                <w:sz w:val="22"/>
                <w:szCs w:val="22"/>
              </w:rPr>
            </w:pPr>
            <w:r>
              <w:rPr>
                <w:spacing w:val="-2"/>
                <w:sz w:val="22"/>
                <w:szCs w:val="22"/>
              </w:rPr>
              <w:t>20.38</w:t>
            </w:r>
          </w:p>
        </w:tc>
        <w:tc>
          <w:tcPr>
            <w:tcW w:w="496" w:type="dxa"/>
            <w:vAlign w:val="top"/>
          </w:tcPr>
          <w:p w14:paraId="563F173B">
            <w:pPr>
              <w:rPr>
                <w:rFonts w:ascii="Arial"/>
                <w:sz w:val="21"/>
              </w:rPr>
            </w:pPr>
          </w:p>
        </w:tc>
        <w:tc>
          <w:tcPr>
            <w:tcW w:w="382" w:type="dxa"/>
            <w:vAlign w:val="top"/>
          </w:tcPr>
          <w:p w14:paraId="055E5338">
            <w:pPr>
              <w:rPr>
                <w:rFonts w:ascii="Arial"/>
                <w:sz w:val="21"/>
              </w:rPr>
            </w:pPr>
          </w:p>
        </w:tc>
        <w:tc>
          <w:tcPr>
            <w:tcW w:w="605" w:type="dxa"/>
            <w:vAlign w:val="top"/>
          </w:tcPr>
          <w:p w14:paraId="5F7AE234">
            <w:pPr>
              <w:rPr>
                <w:rFonts w:ascii="Arial"/>
                <w:sz w:val="21"/>
              </w:rPr>
            </w:pPr>
          </w:p>
        </w:tc>
        <w:tc>
          <w:tcPr>
            <w:tcW w:w="567" w:type="dxa"/>
            <w:vAlign w:val="top"/>
          </w:tcPr>
          <w:p w14:paraId="440EC179">
            <w:pPr>
              <w:rPr>
                <w:rFonts w:ascii="Arial"/>
                <w:sz w:val="21"/>
              </w:rPr>
            </w:pPr>
          </w:p>
        </w:tc>
        <w:tc>
          <w:tcPr>
            <w:tcW w:w="1347" w:type="dxa"/>
            <w:vAlign w:val="top"/>
          </w:tcPr>
          <w:p w14:paraId="7B29EBAB">
            <w:pPr>
              <w:rPr>
                <w:rFonts w:ascii="Arial"/>
                <w:sz w:val="21"/>
              </w:rPr>
            </w:pPr>
          </w:p>
        </w:tc>
      </w:tr>
    </w:tbl>
    <w:p w14:paraId="2645A2CB">
      <w:pPr>
        <w:pStyle w:val="2"/>
        <w:spacing w:line="14" w:lineRule="auto"/>
        <w:rPr>
          <w:sz w:val="2"/>
        </w:rPr>
      </w:pPr>
    </w:p>
    <w:p w14:paraId="1A0266E3">
      <w:pPr>
        <w:spacing w:line="14" w:lineRule="auto"/>
        <w:rPr>
          <w:sz w:val="2"/>
          <w:szCs w:val="2"/>
        </w:rPr>
        <w:sectPr>
          <w:type w:val="continuous"/>
          <w:pgSz w:w="11915" w:h="16851"/>
          <w:pgMar w:top="1424" w:right="1085" w:bottom="0" w:left="1072" w:header="0" w:footer="0" w:gutter="0"/>
          <w:cols w:equalWidth="0" w:num="1">
            <w:col w:w="9758"/>
          </w:cols>
        </w:sectPr>
      </w:pPr>
    </w:p>
    <w:p w14:paraId="1B817AC4">
      <w:pPr>
        <w:spacing w:line="79" w:lineRule="auto"/>
        <w:rPr>
          <w:rFonts w:ascii="Arial"/>
          <w:sz w:val="2"/>
        </w:rPr>
      </w:pPr>
    </w:p>
    <w:tbl>
      <w:tblPr>
        <w:tblStyle w:val="5"/>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9"/>
        <w:gridCol w:w="2249"/>
        <w:gridCol w:w="1105"/>
        <w:gridCol w:w="1152"/>
        <w:gridCol w:w="496"/>
        <w:gridCol w:w="382"/>
        <w:gridCol w:w="605"/>
        <w:gridCol w:w="567"/>
        <w:gridCol w:w="1347"/>
      </w:tblGrid>
      <w:tr w14:paraId="43D27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49" w:type="dxa"/>
            <w:tcBorders>
              <w:top w:val="nil"/>
            </w:tcBorders>
            <w:vAlign w:val="top"/>
          </w:tcPr>
          <w:p w14:paraId="396F494A">
            <w:pPr>
              <w:rPr>
                <w:rFonts w:ascii="Arial"/>
                <w:sz w:val="21"/>
              </w:rPr>
            </w:pPr>
          </w:p>
        </w:tc>
        <w:tc>
          <w:tcPr>
            <w:tcW w:w="2249" w:type="dxa"/>
            <w:tcBorders>
              <w:top w:val="nil"/>
            </w:tcBorders>
            <w:vAlign w:val="top"/>
          </w:tcPr>
          <w:p w14:paraId="6AC3105C">
            <w:pPr>
              <w:pStyle w:val="6"/>
              <w:spacing w:before="41" w:line="215" w:lineRule="auto"/>
              <w:ind w:left="111"/>
            </w:pPr>
            <w:r>
              <w:rPr>
                <w:spacing w:val="8"/>
              </w:rPr>
              <w:t>化管理补助支出</w:t>
            </w:r>
          </w:p>
        </w:tc>
        <w:tc>
          <w:tcPr>
            <w:tcW w:w="1105" w:type="dxa"/>
            <w:tcBorders>
              <w:top w:val="nil"/>
            </w:tcBorders>
            <w:vAlign w:val="top"/>
          </w:tcPr>
          <w:p w14:paraId="392BCC7B">
            <w:pPr>
              <w:rPr>
                <w:rFonts w:ascii="Arial"/>
                <w:sz w:val="21"/>
              </w:rPr>
            </w:pPr>
          </w:p>
        </w:tc>
        <w:tc>
          <w:tcPr>
            <w:tcW w:w="1152" w:type="dxa"/>
            <w:tcBorders>
              <w:top w:val="nil"/>
            </w:tcBorders>
            <w:vAlign w:val="top"/>
          </w:tcPr>
          <w:p w14:paraId="46D33195">
            <w:pPr>
              <w:rPr>
                <w:rFonts w:ascii="Arial"/>
                <w:sz w:val="21"/>
              </w:rPr>
            </w:pPr>
          </w:p>
        </w:tc>
        <w:tc>
          <w:tcPr>
            <w:tcW w:w="496" w:type="dxa"/>
            <w:tcBorders>
              <w:top w:val="nil"/>
            </w:tcBorders>
            <w:vAlign w:val="top"/>
          </w:tcPr>
          <w:p w14:paraId="1A3BEFD9">
            <w:pPr>
              <w:rPr>
                <w:rFonts w:ascii="Arial"/>
                <w:sz w:val="21"/>
              </w:rPr>
            </w:pPr>
          </w:p>
        </w:tc>
        <w:tc>
          <w:tcPr>
            <w:tcW w:w="382" w:type="dxa"/>
            <w:tcBorders>
              <w:top w:val="nil"/>
            </w:tcBorders>
            <w:vAlign w:val="top"/>
          </w:tcPr>
          <w:p w14:paraId="7062C513">
            <w:pPr>
              <w:rPr>
                <w:rFonts w:ascii="Arial"/>
                <w:sz w:val="21"/>
              </w:rPr>
            </w:pPr>
          </w:p>
        </w:tc>
        <w:tc>
          <w:tcPr>
            <w:tcW w:w="605" w:type="dxa"/>
            <w:tcBorders>
              <w:top w:val="nil"/>
            </w:tcBorders>
            <w:vAlign w:val="top"/>
          </w:tcPr>
          <w:p w14:paraId="0638FB9A">
            <w:pPr>
              <w:rPr>
                <w:rFonts w:ascii="Arial"/>
                <w:sz w:val="21"/>
              </w:rPr>
            </w:pPr>
          </w:p>
        </w:tc>
        <w:tc>
          <w:tcPr>
            <w:tcW w:w="567" w:type="dxa"/>
            <w:tcBorders>
              <w:top w:val="nil"/>
            </w:tcBorders>
            <w:vAlign w:val="top"/>
          </w:tcPr>
          <w:p w14:paraId="3CC591F5">
            <w:pPr>
              <w:rPr>
                <w:rFonts w:ascii="Arial"/>
                <w:sz w:val="21"/>
              </w:rPr>
            </w:pPr>
          </w:p>
        </w:tc>
        <w:tc>
          <w:tcPr>
            <w:tcW w:w="1347" w:type="dxa"/>
            <w:tcBorders>
              <w:top w:val="nil"/>
            </w:tcBorders>
            <w:vAlign w:val="top"/>
          </w:tcPr>
          <w:p w14:paraId="6179D09E">
            <w:pPr>
              <w:rPr>
                <w:rFonts w:ascii="Arial"/>
                <w:sz w:val="21"/>
              </w:rPr>
            </w:pPr>
          </w:p>
        </w:tc>
      </w:tr>
    </w:tbl>
    <w:p w14:paraId="34D07C25">
      <w:pPr>
        <w:spacing w:before="50" w:line="228" w:lineRule="auto"/>
        <w:ind w:left="121"/>
        <w:rPr>
          <w:rFonts w:ascii="宋体" w:hAnsi="宋体" w:eastAsia="宋体" w:cs="宋体"/>
          <w:sz w:val="19"/>
          <w:szCs w:val="19"/>
        </w:rPr>
      </w:pPr>
      <w:r>
        <w:rPr>
          <w:rFonts w:ascii="宋体" w:hAnsi="宋体" w:eastAsia="宋体" w:cs="宋体"/>
          <w:spacing w:val="9"/>
          <w:sz w:val="19"/>
          <w:szCs w:val="19"/>
        </w:rPr>
        <w:t>注：本表反映部门本年度取得的各项收入情况。</w:t>
      </w:r>
    </w:p>
    <w:p w14:paraId="37C0F1D6">
      <w:pPr>
        <w:spacing w:before="74" w:line="221" w:lineRule="auto"/>
        <w:ind w:left="133"/>
        <w:rPr>
          <w:rFonts w:ascii="宋体" w:hAnsi="宋体" w:eastAsia="宋体" w:cs="宋体"/>
          <w:sz w:val="18"/>
          <w:szCs w:val="18"/>
        </w:rPr>
      </w:pPr>
      <w:r>
        <w:rPr>
          <w:rFonts w:ascii="宋体" w:hAnsi="宋体" w:eastAsia="宋体" w:cs="宋体"/>
          <w:spacing w:val="1"/>
          <w:sz w:val="18"/>
          <w:szCs w:val="18"/>
        </w:rPr>
        <w:t>1</w:t>
      </w:r>
      <w:r>
        <w:rPr>
          <w:rFonts w:ascii="宋体" w:hAnsi="宋体" w:eastAsia="宋体" w:cs="宋体"/>
          <w:spacing w:val="-39"/>
          <w:sz w:val="18"/>
          <w:szCs w:val="18"/>
        </w:rPr>
        <w:t xml:space="preserve"> </w:t>
      </w:r>
      <w:r>
        <w:rPr>
          <w:rFonts w:ascii="宋体" w:hAnsi="宋体" w:eastAsia="宋体" w:cs="宋体"/>
          <w:spacing w:val="1"/>
          <w:sz w:val="18"/>
          <w:szCs w:val="18"/>
        </w:rPr>
        <w:t>栏各行</w:t>
      </w:r>
      <w:r>
        <w:rPr>
          <w:rFonts w:ascii="宋体" w:hAnsi="宋体" w:eastAsia="宋体" w:cs="宋体"/>
          <w:spacing w:val="-25"/>
          <w:sz w:val="18"/>
          <w:szCs w:val="18"/>
        </w:rPr>
        <w:t>＝（</w:t>
      </w:r>
      <w:r>
        <w:rPr>
          <w:rFonts w:ascii="宋体" w:hAnsi="宋体" w:eastAsia="宋体" w:cs="宋体"/>
          <w:spacing w:val="1"/>
          <w:sz w:val="18"/>
          <w:szCs w:val="18"/>
        </w:rPr>
        <w:t>2+3+4+5+6+7）栏各行。</w:t>
      </w:r>
    </w:p>
    <w:p w14:paraId="649A2B6C">
      <w:pPr>
        <w:pStyle w:val="2"/>
        <w:spacing w:line="303" w:lineRule="auto"/>
      </w:pPr>
    </w:p>
    <w:p w14:paraId="05FAE406">
      <w:pPr>
        <w:spacing w:before="91" w:line="221" w:lineRule="auto"/>
        <w:ind w:left="3430"/>
        <w:rPr>
          <w:rFonts w:ascii="宋体" w:hAnsi="宋体" w:eastAsia="宋体" w:cs="宋体"/>
          <w:sz w:val="28"/>
          <w:szCs w:val="28"/>
        </w:rPr>
      </w:pPr>
      <w:r>
        <w:rPr>
          <w:rFonts w:ascii="宋体" w:hAnsi="宋体" w:eastAsia="宋体" w:cs="宋体"/>
          <w:b/>
          <w:bCs/>
          <w:spacing w:val="-5"/>
          <w:sz w:val="28"/>
          <w:szCs w:val="28"/>
        </w:rPr>
        <w:t>2021</w:t>
      </w:r>
      <w:r>
        <w:rPr>
          <w:rFonts w:ascii="宋体" w:hAnsi="宋体" w:eastAsia="宋体" w:cs="宋体"/>
          <w:spacing w:val="-58"/>
          <w:sz w:val="28"/>
          <w:szCs w:val="28"/>
        </w:rPr>
        <w:t xml:space="preserve"> </w:t>
      </w:r>
      <w:r>
        <w:rPr>
          <w:rFonts w:ascii="宋体" w:hAnsi="宋体" w:eastAsia="宋体" w:cs="宋体"/>
          <w:b/>
          <w:bCs/>
          <w:spacing w:val="-5"/>
          <w:sz w:val="28"/>
          <w:szCs w:val="28"/>
        </w:rPr>
        <w:t>年度支出决算表（表</w:t>
      </w:r>
      <w:r>
        <w:rPr>
          <w:rFonts w:ascii="宋体" w:hAnsi="宋体" w:eastAsia="宋体" w:cs="宋体"/>
          <w:spacing w:val="-54"/>
          <w:sz w:val="28"/>
          <w:szCs w:val="28"/>
        </w:rPr>
        <w:t xml:space="preserve"> </w:t>
      </w:r>
      <w:r>
        <w:rPr>
          <w:rFonts w:ascii="宋体" w:hAnsi="宋体" w:eastAsia="宋体" w:cs="宋体"/>
          <w:b/>
          <w:bCs/>
          <w:spacing w:val="-5"/>
          <w:sz w:val="28"/>
          <w:szCs w:val="28"/>
        </w:rPr>
        <w:t>3）</w:t>
      </w:r>
    </w:p>
    <w:p w14:paraId="0F3E4F41">
      <w:pPr>
        <w:spacing w:before="162" w:line="216" w:lineRule="auto"/>
        <w:ind w:left="134"/>
        <w:rPr>
          <w:rFonts w:ascii="宋体" w:hAnsi="宋体" w:eastAsia="宋体" w:cs="宋体"/>
          <w:sz w:val="18"/>
          <w:szCs w:val="18"/>
        </w:rPr>
      </w:pPr>
      <w:r>
        <w:rPr>
          <w:rFonts w:ascii="宋体" w:hAnsi="宋体" w:eastAsia="宋体" w:cs="宋体"/>
          <w:spacing w:val="1"/>
          <w:sz w:val="18"/>
          <w:szCs w:val="18"/>
        </w:rPr>
        <w:t xml:space="preserve">部门：中共武汉经济技术开发区工委（汉南区委）组织部（汇总）                        </w:t>
      </w:r>
      <w:r>
        <w:rPr>
          <w:rFonts w:ascii="宋体" w:hAnsi="宋体" w:eastAsia="宋体" w:cs="宋体"/>
          <w:sz w:val="18"/>
          <w:szCs w:val="18"/>
        </w:rPr>
        <w:t xml:space="preserve">                     单位：万元</w:t>
      </w:r>
    </w:p>
    <w:p w14:paraId="25301150">
      <w:pPr>
        <w:spacing w:line="111" w:lineRule="exact"/>
      </w:pPr>
    </w:p>
    <w:tbl>
      <w:tblPr>
        <w:tblStyle w:val="5"/>
        <w:tblW w:w="10455"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7"/>
        <w:gridCol w:w="436"/>
        <w:gridCol w:w="436"/>
        <w:gridCol w:w="2853"/>
        <w:gridCol w:w="1281"/>
        <w:gridCol w:w="1180"/>
        <w:gridCol w:w="1196"/>
        <w:gridCol w:w="686"/>
        <w:gridCol w:w="608"/>
        <w:gridCol w:w="552"/>
      </w:tblGrid>
      <w:tr w14:paraId="311C4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952" w:type="dxa"/>
            <w:gridSpan w:val="4"/>
            <w:tcBorders>
              <w:top w:val="single" w:color="808080" w:sz="2" w:space="0"/>
            </w:tcBorders>
            <w:vAlign w:val="top"/>
          </w:tcPr>
          <w:p w14:paraId="0E95C8D3">
            <w:pPr>
              <w:pStyle w:val="6"/>
              <w:spacing w:before="56" w:line="229" w:lineRule="auto"/>
              <w:ind w:left="119"/>
            </w:pPr>
            <w:r>
              <w:rPr>
                <w:spacing w:val="3"/>
              </w:rPr>
              <w:t>项目</w:t>
            </w:r>
          </w:p>
        </w:tc>
        <w:tc>
          <w:tcPr>
            <w:tcW w:w="1281" w:type="dxa"/>
            <w:vMerge w:val="restart"/>
            <w:tcBorders>
              <w:top w:val="single" w:color="808080" w:sz="2" w:space="0"/>
              <w:bottom w:val="nil"/>
            </w:tcBorders>
            <w:vAlign w:val="top"/>
          </w:tcPr>
          <w:p w14:paraId="2817EA83">
            <w:pPr>
              <w:spacing w:line="291" w:lineRule="auto"/>
              <w:rPr>
                <w:rFonts w:ascii="Arial"/>
                <w:sz w:val="21"/>
              </w:rPr>
            </w:pPr>
          </w:p>
          <w:p w14:paraId="1481871D">
            <w:pPr>
              <w:spacing w:line="292" w:lineRule="auto"/>
              <w:rPr>
                <w:rFonts w:ascii="Arial"/>
                <w:sz w:val="21"/>
              </w:rPr>
            </w:pPr>
          </w:p>
          <w:p w14:paraId="69811E17">
            <w:pPr>
              <w:spacing w:line="292" w:lineRule="auto"/>
              <w:rPr>
                <w:rFonts w:ascii="Arial"/>
                <w:sz w:val="21"/>
              </w:rPr>
            </w:pPr>
          </w:p>
          <w:p w14:paraId="43CB4371">
            <w:pPr>
              <w:pStyle w:val="6"/>
              <w:spacing w:before="62" w:line="241" w:lineRule="auto"/>
              <w:ind w:left="544" w:right="139" w:hanging="397"/>
            </w:pPr>
            <w:r>
              <w:rPr>
                <w:spacing w:val="7"/>
              </w:rPr>
              <w:t>本年支出合</w:t>
            </w:r>
            <w:r>
              <w:rPr>
                <w:spacing w:val="3"/>
              </w:rPr>
              <w:t xml:space="preserve"> </w:t>
            </w:r>
            <w:r>
              <w:rPr>
                <w:spacing w:val="1"/>
              </w:rPr>
              <w:t>计</w:t>
            </w:r>
          </w:p>
        </w:tc>
        <w:tc>
          <w:tcPr>
            <w:tcW w:w="1180" w:type="dxa"/>
            <w:vMerge w:val="restart"/>
            <w:tcBorders>
              <w:top w:val="single" w:color="808080" w:sz="2" w:space="0"/>
              <w:bottom w:val="nil"/>
            </w:tcBorders>
            <w:vAlign w:val="top"/>
          </w:tcPr>
          <w:p w14:paraId="4E09E1C8">
            <w:pPr>
              <w:spacing w:line="251" w:lineRule="auto"/>
              <w:rPr>
                <w:rFonts w:ascii="Arial"/>
                <w:sz w:val="21"/>
              </w:rPr>
            </w:pPr>
          </w:p>
          <w:p w14:paraId="55077358">
            <w:pPr>
              <w:spacing w:line="251" w:lineRule="auto"/>
              <w:rPr>
                <w:rFonts w:ascii="Arial"/>
                <w:sz w:val="21"/>
              </w:rPr>
            </w:pPr>
          </w:p>
          <w:p w14:paraId="3F5F4C85">
            <w:pPr>
              <w:spacing w:line="251" w:lineRule="auto"/>
              <w:rPr>
                <w:rFonts w:ascii="Arial"/>
                <w:sz w:val="21"/>
              </w:rPr>
            </w:pPr>
          </w:p>
          <w:p w14:paraId="7FA02004">
            <w:pPr>
              <w:spacing w:line="251" w:lineRule="auto"/>
              <w:rPr>
                <w:rFonts w:ascii="Arial"/>
                <w:sz w:val="21"/>
              </w:rPr>
            </w:pPr>
          </w:p>
          <w:p w14:paraId="4ED3C082">
            <w:pPr>
              <w:pStyle w:val="6"/>
              <w:spacing w:before="61" w:line="228" w:lineRule="auto"/>
              <w:ind w:left="195"/>
            </w:pPr>
            <w:r>
              <w:rPr>
                <w:spacing w:val="7"/>
              </w:rPr>
              <w:t>基本支出</w:t>
            </w:r>
          </w:p>
        </w:tc>
        <w:tc>
          <w:tcPr>
            <w:tcW w:w="1196" w:type="dxa"/>
            <w:vMerge w:val="restart"/>
            <w:tcBorders>
              <w:top w:val="single" w:color="808080" w:sz="2" w:space="0"/>
              <w:bottom w:val="nil"/>
            </w:tcBorders>
            <w:vAlign w:val="top"/>
          </w:tcPr>
          <w:p w14:paraId="2A4C7779">
            <w:pPr>
              <w:spacing w:line="250" w:lineRule="auto"/>
              <w:rPr>
                <w:rFonts w:ascii="Arial"/>
                <w:sz w:val="21"/>
              </w:rPr>
            </w:pPr>
          </w:p>
          <w:p w14:paraId="4BC6C4AC">
            <w:pPr>
              <w:spacing w:line="251" w:lineRule="auto"/>
              <w:rPr>
                <w:rFonts w:ascii="Arial"/>
                <w:sz w:val="21"/>
              </w:rPr>
            </w:pPr>
          </w:p>
          <w:p w14:paraId="2F9D6026">
            <w:pPr>
              <w:spacing w:line="251" w:lineRule="auto"/>
              <w:rPr>
                <w:rFonts w:ascii="Arial"/>
                <w:sz w:val="21"/>
              </w:rPr>
            </w:pPr>
          </w:p>
          <w:p w14:paraId="09E843DD">
            <w:pPr>
              <w:spacing w:line="251" w:lineRule="auto"/>
              <w:rPr>
                <w:rFonts w:ascii="Arial"/>
                <w:sz w:val="21"/>
              </w:rPr>
            </w:pPr>
          </w:p>
          <w:p w14:paraId="4F6B4BE8">
            <w:pPr>
              <w:pStyle w:val="6"/>
              <w:spacing w:before="62" w:line="229" w:lineRule="auto"/>
              <w:ind w:left="208"/>
            </w:pPr>
            <w:r>
              <w:rPr>
                <w:spacing w:val="7"/>
              </w:rPr>
              <w:t>项目支出</w:t>
            </w:r>
          </w:p>
        </w:tc>
        <w:tc>
          <w:tcPr>
            <w:tcW w:w="686" w:type="dxa"/>
            <w:vMerge w:val="restart"/>
            <w:tcBorders>
              <w:top w:val="single" w:color="808080" w:sz="2" w:space="0"/>
              <w:bottom w:val="nil"/>
            </w:tcBorders>
            <w:vAlign w:val="top"/>
          </w:tcPr>
          <w:p w14:paraId="2002D67B">
            <w:pPr>
              <w:spacing w:line="249" w:lineRule="auto"/>
              <w:rPr>
                <w:rFonts w:ascii="Arial"/>
                <w:sz w:val="21"/>
              </w:rPr>
            </w:pPr>
          </w:p>
          <w:p w14:paraId="450C0127">
            <w:pPr>
              <w:spacing w:line="249" w:lineRule="auto"/>
              <w:rPr>
                <w:rFonts w:ascii="Arial"/>
                <w:sz w:val="21"/>
              </w:rPr>
            </w:pPr>
          </w:p>
          <w:p w14:paraId="2B30781E">
            <w:pPr>
              <w:spacing w:line="249" w:lineRule="auto"/>
              <w:rPr>
                <w:rFonts w:ascii="Arial"/>
                <w:sz w:val="21"/>
              </w:rPr>
            </w:pPr>
          </w:p>
          <w:p w14:paraId="67BC5770">
            <w:pPr>
              <w:pStyle w:val="6"/>
              <w:spacing w:before="62" w:line="244" w:lineRule="auto"/>
              <w:ind w:left="150" w:right="141"/>
              <w:jc w:val="both"/>
            </w:pPr>
            <w:r>
              <w:rPr>
                <w:spacing w:val="4"/>
              </w:rPr>
              <w:t>上缴</w:t>
            </w:r>
            <w:r>
              <w:t xml:space="preserve"> </w:t>
            </w:r>
            <w:r>
              <w:rPr>
                <w:spacing w:val="4"/>
              </w:rPr>
              <w:t>上级</w:t>
            </w:r>
            <w:r>
              <w:t xml:space="preserve"> </w:t>
            </w:r>
            <w:r>
              <w:rPr>
                <w:spacing w:val="4"/>
              </w:rPr>
              <w:t>支出</w:t>
            </w:r>
          </w:p>
        </w:tc>
        <w:tc>
          <w:tcPr>
            <w:tcW w:w="608" w:type="dxa"/>
            <w:vMerge w:val="restart"/>
            <w:tcBorders>
              <w:top w:val="single" w:color="808080" w:sz="2" w:space="0"/>
              <w:bottom w:val="nil"/>
            </w:tcBorders>
            <w:textDirection w:val="tbRlV"/>
            <w:vAlign w:val="top"/>
          </w:tcPr>
          <w:p w14:paraId="5BFD3A00">
            <w:pPr>
              <w:pStyle w:val="6"/>
              <w:spacing w:before="199" w:line="216" w:lineRule="auto"/>
              <w:ind w:left="683"/>
            </w:pPr>
            <w:r>
              <w:rPr>
                <w:spacing w:val="9"/>
              </w:rPr>
              <w:t>经</w:t>
            </w:r>
            <w:r>
              <w:rPr>
                <w:spacing w:val="-35"/>
              </w:rPr>
              <w:t xml:space="preserve"> </w:t>
            </w:r>
            <w:r>
              <w:rPr>
                <w:spacing w:val="9"/>
              </w:rPr>
              <w:t>营</w:t>
            </w:r>
            <w:r>
              <w:rPr>
                <w:spacing w:val="-35"/>
              </w:rPr>
              <w:t xml:space="preserve"> </w:t>
            </w:r>
            <w:r>
              <w:rPr>
                <w:spacing w:val="9"/>
              </w:rPr>
              <w:t>支</w:t>
            </w:r>
            <w:r>
              <w:rPr>
                <w:spacing w:val="-33"/>
              </w:rPr>
              <w:t xml:space="preserve"> </w:t>
            </w:r>
            <w:r>
              <w:rPr>
                <w:spacing w:val="9"/>
              </w:rPr>
              <w:t>出</w:t>
            </w:r>
          </w:p>
        </w:tc>
        <w:tc>
          <w:tcPr>
            <w:tcW w:w="552" w:type="dxa"/>
            <w:vMerge w:val="restart"/>
            <w:tcBorders>
              <w:top w:val="single" w:color="808080" w:sz="2" w:space="0"/>
              <w:bottom w:val="nil"/>
            </w:tcBorders>
            <w:textDirection w:val="tbRlV"/>
            <w:vAlign w:val="top"/>
          </w:tcPr>
          <w:p w14:paraId="3F60586F">
            <w:pPr>
              <w:pStyle w:val="6"/>
              <w:spacing w:before="175" w:line="216" w:lineRule="auto"/>
              <w:ind w:left="35"/>
            </w:pPr>
            <w:r>
              <w:rPr>
                <w:spacing w:val="9"/>
              </w:rPr>
              <w:t>对</w:t>
            </w:r>
            <w:r>
              <w:rPr>
                <w:spacing w:val="-32"/>
              </w:rPr>
              <w:t xml:space="preserve"> </w:t>
            </w:r>
            <w:r>
              <w:rPr>
                <w:spacing w:val="9"/>
              </w:rPr>
              <w:t>附</w:t>
            </w:r>
            <w:r>
              <w:rPr>
                <w:spacing w:val="-35"/>
              </w:rPr>
              <w:t xml:space="preserve"> </w:t>
            </w:r>
            <w:r>
              <w:rPr>
                <w:spacing w:val="9"/>
              </w:rPr>
              <w:t>属</w:t>
            </w:r>
            <w:r>
              <w:rPr>
                <w:spacing w:val="-33"/>
              </w:rPr>
              <w:t xml:space="preserve"> </w:t>
            </w:r>
            <w:r>
              <w:rPr>
                <w:spacing w:val="9"/>
              </w:rPr>
              <w:t>单</w:t>
            </w:r>
            <w:r>
              <w:rPr>
                <w:spacing w:val="-38"/>
              </w:rPr>
              <w:t xml:space="preserve"> </w:t>
            </w:r>
            <w:r>
              <w:rPr>
                <w:spacing w:val="9"/>
              </w:rPr>
              <w:t>位</w:t>
            </w:r>
            <w:r>
              <w:rPr>
                <w:spacing w:val="-35"/>
              </w:rPr>
              <w:t xml:space="preserve"> </w:t>
            </w:r>
            <w:r>
              <w:rPr>
                <w:spacing w:val="9"/>
              </w:rPr>
              <w:t>补</w:t>
            </w:r>
            <w:r>
              <w:rPr>
                <w:spacing w:val="-33"/>
              </w:rPr>
              <w:t xml:space="preserve"> </w:t>
            </w:r>
            <w:r>
              <w:rPr>
                <w:spacing w:val="9"/>
              </w:rPr>
              <w:t>助</w:t>
            </w:r>
            <w:r>
              <w:rPr>
                <w:spacing w:val="-36"/>
              </w:rPr>
              <w:t xml:space="preserve"> </w:t>
            </w:r>
            <w:r>
              <w:rPr>
                <w:spacing w:val="9"/>
              </w:rPr>
              <w:t>支</w:t>
            </w:r>
            <w:r>
              <w:rPr>
                <w:spacing w:val="-35"/>
              </w:rPr>
              <w:t xml:space="preserve"> </w:t>
            </w:r>
            <w:r>
              <w:rPr>
                <w:spacing w:val="9"/>
              </w:rPr>
              <w:t>出</w:t>
            </w:r>
          </w:p>
        </w:tc>
      </w:tr>
      <w:tr w14:paraId="72C0D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8" w:hRule="atLeast"/>
        </w:trPr>
        <w:tc>
          <w:tcPr>
            <w:tcW w:w="2099" w:type="dxa"/>
            <w:gridSpan w:val="3"/>
            <w:vAlign w:val="top"/>
          </w:tcPr>
          <w:p w14:paraId="71026B4D">
            <w:pPr>
              <w:spacing w:line="282" w:lineRule="auto"/>
              <w:rPr>
                <w:rFonts w:ascii="Arial"/>
                <w:sz w:val="21"/>
              </w:rPr>
            </w:pPr>
          </w:p>
          <w:p w14:paraId="69A5034C">
            <w:pPr>
              <w:spacing w:line="282" w:lineRule="auto"/>
              <w:rPr>
                <w:rFonts w:ascii="Arial"/>
                <w:sz w:val="21"/>
              </w:rPr>
            </w:pPr>
          </w:p>
          <w:p w14:paraId="2B060860">
            <w:pPr>
              <w:spacing w:line="283" w:lineRule="auto"/>
              <w:rPr>
                <w:rFonts w:ascii="Arial"/>
                <w:sz w:val="21"/>
              </w:rPr>
            </w:pPr>
          </w:p>
          <w:p w14:paraId="5CE65C49">
            <w:pPr>
              <w:pStyle w:val="6"/>
              <w:spacing w:before="61" w:line="228" w:lineRule="auto"/>
              <w:ind w:left="258"/>
            </w:pPr>
            <w:r>
              <w:rPr>
                <w:spacing w:val="8"/>
              </w:rPr>
              <w:t>功能分类科目编码</w:t>
            </w:r>
          </w:p>
        </w:tc>
        <w:tc>
          <w:tcPr>
            <w:tcW w:w="2853" w:type="dxa"/>
            <w:vAlign w:val="top"/>
          </w:tcPr>
          <w:p w14:paraId="34A17CD7">
            <w:pPr>
              <w:spacing w:line="282" w:lineRule="auto"/>
              <w:rPr>
                <w:rFonts w:ascii="Arial"/>
                <w:sz w:val="21"/>
              </w:rPr>
            </w:pPr>
          </w:p>
          <w:p w14:paraId="088280F0">
            <w:pPr>
              <w:spacing w:line="282" w:lineRule="auto"/>
              <w:rPr>
                <w:rFonts w:ascii="Arial"/>
                <w:sz w:val="21"/>
              </w:rPr>
            </w:pPr>
          </w:p>
          <w:p w14:paraId="05FAF494">
            <w:pPr>
              <w:spacing w:line="283" w:lineRule="auto"/>
              <w:rPr>
                <w:rFonts w:ascii="Arial"/>
                <w:sz w:val="21"/>
              </w:rPr>
            </w:pPr>
          </w:p>
          <w:p w14:paraId="2C778C04">
            <w:pPr>
              <w:pStyle w:val="6"/>
              <w:spacing w:before="61" w:line="228" w:lineRule="auto"/>
              <w:ind w:left="1031"/>
            </w:pPr>
            <w:r>
              <w:rPr>
                <w:spacing w:val="7"/>
              </w:rPr>
              <w:t>科目名称</w:t>
            </w:r>
          </w:p>
        </w:tc>
        <w:tc>
          <w:tcPr>
            <w:tcW w:w="1281" w:type="dxa"/>
            <w:vMerge w:val="continue"/>
            <w:tcBorders>
              <w:top w:val="nil"/>
            </w:tcBorders>
            <w:vAlign w:val="top"/>
          </w:tcPr>
          <w:p w14:paraId="46E77BBB">
            <w:pPr>
              <w:rPr>
                <w:rFonts w:ascii="Arial"/>
                <w:sz w:val="21"/>
              </w:rPr>
            </w:pPr>
          </w:p>
        </w:tc>
        <w:tc>
          <w:tcPr>
            <w:tcW w:w="1180" w:type="dxa"/>
            <w:vMerge w:val="continue"/>
            <w:tcBorders>
              <w:top w:val="nil"/>
            </w:tcBorders>
            <w:vAlign w:val="top"/>
          </w:tcPr>
          <w:p w14:paraId="59718A9D">
            <w:pPr>
              <w:rPr>
                <w:rFonts w:ascii="Arial"/>
                <w:sz w:val="21"/>
              </w:rPr>
            </w:pPr>
          </w:p>
        </w:tc>
        <w:tc>
          <w:tcPr>
            <w:tcW w:w="1196" w:type="dxa"/>
            <w:vMerge w:val="continue"/>
            <w:tcBorders>
              <w:top w:val="nil"/>
            </w:tcBorders>
            <w:vAlign w:val="top"/>
          </w:tcPr>
          <w:p w14:paraId="6A1D1CB1">
            <w:pPr>
              <w:rPr>
                <w:rFonts w:ascii="Arial"/>
                <w:sz w:val="21"/>
              </w:rPr>
            </w:pPr>
          </w:p>
        </w:tc>
        <w:tc>
          <w:tcPr>
            <w:tcW w:w="686" w:type="dxa"/>
            <w:vMerge w:val="continue"/>
            <w:tcBorders>
              <w:top w:val="nil"/>
            </w:tcBorders>
            <w:vAlign w:val="top"/>
          </w:tcPr>
          <w:p w14:paraId="6C6F3EF6">
            <w:pPr>
              <w:rPr>
                <w:rFonts w:ascii="Arial"/>
                <w:sz w:val="21"/>
              </w:rPr>
            </w:pPr>
          </w:p>
        </w:tc>
        <w:tc>
          <w:tcPr>
            <w:tcW w:w="608" w:type="dxa"/>
            <w:vMerge w:val="continue"/>
            <w:tcBorders>
              <w:top w:val="nil"/>
            </w:tcBorders>
            <w:textDirection w:val="tbRlV"/>
            <w:vAlign w:val="top"/>
          </w:tcPr>
          <w:p w14:paraId="057B8ECE">
            <w:pPr>
              <w:rPr>
                <w:rFonts w:ascii="Arial"/>
                <w:sz w:val="21"/>
              </w:rPr>
            </w:pPr>
          </w:p>
        </w:tc>
        <w:tc>
          <w:tcPr>
            <w:tcW w:w="552" w:type="dxa"/>
            <w:vMerge w:val="continue"/>
            <w:tcBorders>
              <w:top w:val="nil"/>
            </w:tcBorders>
            <w:textDirection w:val="tbRlV"/>
            <w:vAlign w:val="top"/>
          </w:tcPr>
          <w:p w14:paraId="590DED3E">
            <w:pPr>
              <w:rPr>
                <w:rFonts w:ascii="Arial"/>
                <w:sz w:val="21"/>
              </w:rPr>
            </w:pPr>
          </w:p>
        </w:tc>
      </w:tr>
      <w:tr w14:paraId="6C0912B5">
        <w:tblPrEx>
          <w:tblCellMar>
            <w:top w:w="0" w:type="dxa"/>
            <w:left w:w="0" w:type="dxa"/>
            <w:bottom w:w="0" w:type="dxa"/>
            <w:right w:w="0" w:type="dxa"/>
          </w:tblCellMar>
        </w:tblPrEx>
        <w:trPr>
          <w:trHeight w:val="304" w:hRule="atLeast"/>
        </w:trPr>
        <w:tc>
          <w:tcPr>
            <w:tcW w:w="1227" w:type="dxa"/>
            <w:vMerge w:val="restart"/>
            <w:tcBorders>
              <w:bottom w:val="nil"/>
            </w:tcBorders>
            <w:vAlign w:val="top"/>
          </w:tcPr>
          <w:p w14:paraId="117058AB">
            <w:pPr>
              <w:pStyle w:val="6"/>
              <w:spacing w:before="207" w:line="229" w:lineRule="auto"/>
              <w:ind w:left="519"/>
            </w:pPr>
            <w:r>
              <w:rPr>
                <w:spacing w:val="1"/>
              </w:rPr>
              <w:t>类</w:t>
            </w:r>
          </w:p>
        </w:tc>
        <w:tc>
          <w:tcPr>
            <w:tcW w:w="436" w:type="dxa"/>
            <w:vMerge w:val="restart"/>
            <w:tcBorders>
              <w:bottom w:val="nil"/>
            </w:tcBorders>
            <w:vAlign w:val="top"/>
          </w:tcPr>
          <w:p w14:paraId="16290C03">
            <w:pPr>
              <w:pStyle w:val="6"/>
              <w:spacing w:before="208" w:line="230" w:lineRule="auto"/>
              <w:ind w:left="121"/>
            </w:pPr>
            <w:r>
              <w:t>款</w:t>
            </w:r>
          </w:p>
        </w:tc>
        <w:tc>
          <w:tcPr>
            <w:tcW w:w="436" w:type="dxa"/>
            <w:vMerge w:val="restart"/>
            <w:tcBorders>
              <w:bottom w:val="nil"/>
            </w:tcBorders>
            <w:vAlign w:val="top"/>
          </w:tcPr>
          <w:p w14:paraId="25457027">
            <w:pPr>
              <w:pStyle w:val="6"/>
              <w:spacing w:before="207" w:line="229" w:lineRule="auto"/>
              <w:ind w:left="124"/>
            </w:pPr>
            <w:r>
              <w:t>项</w:t>
            </w:r>
          </w:p>
        </w:tc>
        <w:tc>
          <w:tcPr>
            <w:tcW w:w="2853" w:type="dxa"/>
            <w:vAlign w:val="top"/>
          </w:tcPr>
          <w:p w14:paraId="53151442">
            <w:pPr>
              <w:pStyle w:val="6"/>
              <w:spacing w:before="51" w:line="229" w:lineRule="auto"/>
              <w:ind w:left="1230"/>
            </w:pPr>
            <w:r>
              <w:rPr>
                <w:spacing w:val="5"/>
              </w:rPr>
              <w:t>栏次</w:t>
            </w:r>
          </w:p>
        </w:tc>
        <w:tc>
          <w:tcPr>
            <w:tcW w:w="1281" w:type="dxa"/>
            <w:vAlign w:val="top"/>
          </w:tcPr>
          <w:p w14:paraId="251E7EBD">
            <w:pPr>
              <w:pStyle w:val="6"/>
              <w:spacing w:before="82" w:line="190" w:lineRule="auto"/>
              <w:ind w:left="610"/>
            </w:pPr>
            <w:r>
              <w:t>1</w:t>
            </w:r>
          </w:p>
        </w:tc>
        <w:tc>
          <w:tcPr>
            <w:tcW w:w="1180" w:type="dxa"/>
            <w:vAlign w:val="top"/>
          </w:tcPr>
          <w:p w14:paraId="142C61FC">
            <w:pPr>
              <w:pStyle w:val="6"/>
              <w:spacing w:before="83" w:line="189" w:lineRule="auto"/>
              <w:ind w:left="547"/>
            </w:pPr>
            <w:r>
              <w:t>2</w:t>
            </w:r>
          </w:p>
        </w:tc>
        <w:tc>
          <w:tcPr>
            <w:tcW w:w="1196" w:type="dxa"/>
            <w:vAlign w:val="top"/>
          </w:tcPr>
          <w:p w14:paraId="0FBC4643">
            <w:pPr>
              <w:pStyle w:val="6"/>
              <w:spacing w:before="83" w:line="189" w:lineRule="auto"/>
              <w:ind w:left="557"/>
            </w:pPr>
            <w:r>
              <w:t>3</w:t>
            </w:r>
          </w:p>
        </w:tc>
        <w:tc>
          <w:tcPr>
            <w:tcW w:w="686" w:type="dxa"/>
            <w:vAlign w:val="top"/>
          </w:tcPr>
          <w:p w14:paraId="7104632C">
            <w:pPr>
              <w:pStyle w:val="6"/>
              <w:spacing w:before="83" w:line="189" w:lineRule="auto"/>
              <w:ind w:left="299"/>
            </w:pPr>
            <w:r>
              <w:t>4</w:t>
            </w:r>
          </w:p>
        </w:tc>
        <w:tc>
          <w:tcPr>
            <w:tcW w:w="608" w:type="dxa"/>
            <w:vAlign w:val="top"/>
          </w:tcPr>
          <w:p w14:paraId="149646DF">
            <w:pPr>
              <w:pStyle w:val="6"/>
              <w:spacing w:before="84" w:line="188" w:lineRule="auto"/>
              <w:ind w:left="264"/>
            </w:pPr>
            <w:r>
              <w:t>5</w:t>
            </w:r>
          </w:p>
        </w:tc>
        <w:tc>
          <w:tcPr>
            <w:tcW w:w="552" w:type="dxa"/>
            <w:vAlign w:val="top"/>
          </w:tcPr>
          <w:p w14:paraId="25DE6077">
            <w:pPr>
              <w:pStyle w:val="6"/>
              <w:spacing w:before="83" w:line="189" w:lineRule="auto"/>
              <w:ind w:left="232"/>
            </w:pPr>
            <w:r>
              <w:t>6</w:t>
            </w:r>
          </w:p>
        </w:tc>
      </w:tr>
      <w:tr w14:paraId="11F6A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227" w:type="dxa"/>
            <w:vMerge w:val="continue"/>
            <w:tcBorders>
              <w:top w:val="nil"/>
            </w:tcBorders>
            <w:vAlign w:val="top"/>
          </w:tcPr>
          <w:p w14:paraId="0CE566BC">
            <w:pPr>
              <w:rPr>
                <w:rFonts w:ascii="Arial"/>
                <w:sz w:val="21"/>
              </w:rPr>
            </w:pPr>
          </w:p>
        </w:tc>
        <w:tc>
          <w:tcPr>
            <w:tcW w:w="436" w:type="dxa"/>
            <w:vMerge w:val="continue"/>
            <w:tcBorders>
              <w:top w:val="nil"/>
            </w:tcBorders>
            <w:vAlign w:val="top"/>
          </w:tcPr>
          <w:p w14:paraId="3E1F4488">
            <w:pPr>
              <w:rPr>
                <w:rFonts w:ascii="Arial"/>
                <w:sz w:val="21"/>
              </w:rPr>
            </w:pPr>
          </w:p>
        </w:tc>
        <w:tc>
          <w:tcPr>
            <w:tcW w:w="436" w:type="dxa"/>
            <w:vMerge w:val="continue"/>
            <w:tcBorders>
              <w:top w:val="nil"/>
            </w:tcBorders>
            <w:vAlign w:val="top"/>
          </w:tcPr>
          <w:p w14:paraId="2BFD4B6B">
            <w:pPr>
              <w:rPr>
                <w:rFonts w:ascii="Arial"/>
                <w:sz w:val="21"/>
              </w:rPr>
            </w:pPr>
          </w:p>
        </w:tc>
        <w:tc>
          <w:tcPr>
            <w:tcW w:w="2853" w:type="dxa"/>
            <w:vAlign w:val="top"/>
          </w:tcPr>
          <w:p w14:paraId="39009F2A">
            <w:pPr>
              <w:pStyle w:val="6"/>
              <w:spacing w:before="55" w:line="230" w:lineRule="auto"/>
              <w:ind w:left="113"/>
            </w:pPr>
            <w:r>
              <w:rPr>
                <w:spacing w:val="4"/>
              </w:rPr>
              <w:t>合计</w:t>
            </w:r>
          </w:p>
        </w:tc>
        <w:tc>
          <w:tcPr>
            <w:tcW w:w="1281" w:type="dxa"/>
            <w:vAlign w:val="top"/>
          </w:tcPr>
          <w:p w14:paraId="47A8B1FB">
            <w:pPr>
              <w:pStyle w:val="6"/>
              <w:spacing w:before="75" w:line="184" w:lineRule="auto"/>
              <w:ind w:left="303"/>
              <w:rPr>
                <w:sz w:val="22"/>
                <w:szCs w:val="22"/>
              </w:rPr>
            </w:pPr>
            <w:r>
              <w:rPr>
                <w:spacing w:val="-2"/>
                <w:sz w:val="22"/>
                <w:szCs w:val="22"/>
              </w:rPr>
              <w:t>7,109.90</w:t>
            </w:r>
          </w:p>
        </w:tc>
        <w:tc>
          <w:tcPr>
            <w:tcW w:w="1180" w:type="dxa"/>
            <w:vAlign w:val="top"/>
          </w:tcPr>
          <w:p w14:paraId="69E38020">
            <w:pPr>
              <w:pStyle w:val="6"/>
              <w:spacing w:before="75" w:line="184" w:lineRule="auto"/>
              <w:ind w:left="214"/>
              <w:rPr>
                <w:sz w:val="22"/>
                <w:szCs w:val="22"/>
              </w:rPr>
            </w:pPr>
            <w:r>
              <w:rPr>
                <w:spacing w:val="-4"/>
                <w:sz w:val="22"/>
                <w:szCs w:val="22"/>
              </w:rPr>
              <w:t>1,173.53</w:t>
            </w:r>
          </w:p>
        </w:tc>
        <w:tc>
          <w:tcPr>
            <w:tcW w:w="1196" w:type="dxa"/>
            <w:vAlign w:val="top"/>
          </w:tcPr>
          <w:p w14:paraId="540FA5D2">
            <w:pPr>
              <w:pStyle w:val="6"/>
              <w:spacing w:before="75" w:line="184" w:lineRule="auto"/>
              <w:ind w:left="220"/>
              <w:rPr>
                <w:sz w:val="22"/>
                <w:szCs w:val="22"/>
              </w:rPr>
            </w:pPr>
            <w:r>
              <w:rPr>
                <w:spacing w:val="-2"/>
                <w:sz w:val="22"/>
                <w:szCs w:val="22"/>
              </w:rPr>
              <w:t>5,936.37</w:t>
            </w:r>
          </w:p>
        </w:tc>
        <w:tc>
          <w:tcPr>
            <w:tcW w:w="686" w:type="dxa"/>
            <w:vAlign w:val="top"/>
          </w:tcPr>
          <w:p w14:paraId="4F3E69E9">
            <w:pPr>
              <w:rPr>
                <w:rFonts w:ascii="Arial"/>
                <w:sz w:val="21"/>
              </w:rPr>
            </w:pPr>
          </w:p>
        </w:tc>
        <w:tc>
          <w:tcPr>
            <w:tcW w:w="608" w:type="dxa"/>
            <w:vAlign w:val="top"/>
          </w:tcPr>
          <w:p w14:paraId="65B0B68C">
            <w:pPr>
              <w:rPr>
                <w:rFonts w:ascii="Arial"/>
                <w:sz w:val="21"/>
              </w:rPr>
            </w:pPr>
          </w:p>
        </w:tc>
        <w:tc>
          <w:tcPr>
            <w:tcW w:w="552" w:type="dxa"/>
            <w:vAlign w:val="top"/>
          </w:tcPr>
          <w:p w14:paraId="0B019A99">
            <w:pPr>
              <w:rPr>
                <w:rFonts w:ascii="Arial"/>
                <w:sz w:val="21"/>
              </w:rPr>
            </w:pPr>
          </w:p>
        </w:tc>
      </w:tr>
      <w:tr w14:paraId="0F725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0956C1A7">
            <w:pPr>
              <w:pStyle w:val="6"/>
              <w:spacing w:before="85" w:line="190" w:lineRule="auto"/>
              <w:ind w:left="118"/>
            </w:pPr>
            <w:r>
              <w:rPr>
                <w:spacing w:val="1"/>
              </w:rPr>
              <w:t>201</w:t>
            </w:r>
          </w:p>
        </w:tc>
        <w:tc>
          <w:tcPr>
            <w:tcW w:w="2853" w:type="dxa"/>
            <w:vAlign w:val="top"/>
          </w:tcPr>
          <w:p w14:paraId="69B1100F">
            <w:pPr>
              <w:pStyle w:val="6"/>
              <w:spacing w:before="54" w:line="229" w:lineRule="auto"/>
              <w:ind w:left="114"/>
            </w:pPr>
            <w:r>
              <w:rPr>
                <w:spacing w:val="7"/>
              </w:rPr>
              <w:t>组织事务</w:t>
            </w:r>
          </w:p>
        </w:tc>
        <w:tc>
          <w:tcPr>
            <w:tcW w:w="1281" w:type="dxa"/>
            <w:vAlign w:val="top"/>
          </w:tcPr>
          <w:p w14:paraId="66F49EF7">
            <w:pPr>
              <w:pStyle w:val="6"/>
              <w:spacing w:before="76" w:line="183" w:lineRule="auto"/>
              <w:ind w:left="300"/>
              <w:rPr>
                <w:sz w:val="22"/>
                <w:szCs w:val="22"/>
              </w:rPr>
            </w:pPr>
            <w:r>
              <w:rPr>
                <w:spacing w:val="-2"/>
                <w:sz w:val="22"/>
                <w:szCs w:val="22"/>
              </w:rPr>
              <w:t>6,548.91</w:t>
            </w:r>
          </w:p>
        </w:tc>
        <w:tc>
          <w:tcPr>
            <w:tcW w:w="1180" w:type="dxa"/>
            <w:vAlign w:val="top"/>
          </w:tcPr>
          <w:p w14:paraId="3025E273">
            <w:pPr>
              <w:pStyle w:val="6"/>
              <w:spacing w:before="76" w:line="183" w:lineRule="auto"/>
              <w:ind w:left="420"/>
              <w:rPr>
                <w:sz w:val="22"/>
                <w:szCs w:val="22"/>
              </w:rPr>
            </w:pPr>
            <w:r>
              <w:rPr>
                <w:spacing w:val="-2"/>
                <w:sz w:val="22"/>
                <w:szCs w:val="22"/>
              </w:rPr>
              <w:t>810.88</w:t>
            </w:r>
          </w:p>
        </w:tc>
        <w:tc>
          <w:tcPr>
            <w:tcW w:w="1196" w:type="dxa"/>
            <w:vAlign w:val="top"/>
          </w:tcPr>
          <w:p w14:paraId="2BA5FFB6">
            <w:pPr>
              <w:pStyle w:val="6"/>
              <w:spacing w:before="78" w:line="182" w:lineRule="auto"/>
              <w:ind w:left="220"/>
              <w:rPr>
                <w:sz w:val="22"/>
                <w:szCs w:val="22"/>
              </w:rPr>
            </w:pPr>
            <w:r>
              <w:rPr>
                <w:spacing w:val="-2"/>
                <w:sz w:val="22"/>
                <w:szCs w:val="22"/>
              </w:rPr>
              <w:t>5,738.02</w:t>
            </w:r>
          </w:p>
        </w:tc>
        <w:tc>
          <w:tcPr>
            <w:tcW w:w="686" w:type="dxa"/>
            <w:vAlign w:val="top"/>
          </w:tcPr>
          <w:p w14:paraId="323BC11F">
            <w:pPr>
              <w:rPr>
                <w:rFonts w:ascii="Arial"/>
                <w:sz w:val="21"/>
              </w:rPr>
            </w:pPr>
          </w:p>
        </w:tc>
        <w:tc>
          <w:tcPr>
            <w:tcW w:w="608" w:type="dxa"/>
            <w:vAlign w:val="top"/>
          </w:tcPr>
          <w:p w14:paraId="30D71B3E">
            <w:pPr>
              <w:rPr>
                <w:rFonts w:ascii="Arial"/>
                <w:sz w:val="21"/>
              </w:rPr>
            </w:pPr>
          </w:p>
        </w:tc>
        <w:tc>
          <w:tcPr>
            <w:tcW w:w="552" w:type="dxa"/>
            <w:vAlign w:val="top"/>
          </w:tcPr>
          <w:p w14:paraId="05B866E1">
            <w:pPr>
              <w:rPr>
                <w:rFonts w:ascii="Arial"/>
                <w:sz w:val="21"/>
              </w:rPr>
            </w:pPr>
          </w:p>
        </w:tc>
      </w:tr>
      <w:tr w14:paraId="2FF1F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3CD0F875">
            <w:pPr>
              <w:pStyle w:val="6"/>
              <w:spacing w:before="84" w:line="190" w:lineRule="auto"/>
              <w:ind w:left="118"/>
            </w:pPr>
            <w:r>
              <w:rPr>
                <w:spacing w:val="3"/>
              </w:rPr>
              <w:t>20110</w:t>
            </w:r>
          </w:p>
        </w:tc>
        <w:tc>
          <w:tcPr>
            <w:tcW w:w="2853" w:type="dxa"/>
            <w:vAlign w:val="top"/>
          </w:tcPr>
          <w:p w14:paraId="066A6D3F">
            <w:pPr>
              <w:pStyle w:val="6"/>
              <w:spacing w:before="53" w:line="230" w:lineRule="auto"/>
              <w:ind w:left="314"/>
            </w:pPr>
            <w:r>
              <w:rPr>
                <w:spacing w:val="7"/>
              </w:rPr>
              <w:t>行政运行</w:t>
            </w:r>
          </w:p>
        </w:tc>
        <w:tc>
          <w:tcPr>
            <w:tcW w:w="1281" w:type="dxa"/>
            <w:vAlign w:val="top"/>
          </w:tcPr>
          <w:p w14:paraId="0A20AEC0">
            <w:pPr>
              <w:pStyle w:val="6"/>
              <w:spacing w:before="76" w:line="183" w:lineRule="auto"/>
              <w:ind w:left="300"/>
              <w:rPr>
                <w:sz w:val="22"/>
                <w:szCs w:val="22"/>
              </w:rPr>
            </w:pPr>
            <w:r>
              <w:rPr>
                <w:spacing w:val="-2"/>
                <w:sz w:val="22"/>
                <w:szCs w:val="22"/>
              </w:rPr>
              <w:t>6,548.91</w:t>
            </w:r>
          </w:p>
        </w:tc>
        <w:tc>
          <w:tcPr>
            <w:tcW w:w="1180" w:type="dxa"/>
            <w:vAlign w:val="top"/>
          </w:tcPr>
          <w:p w14:paraId="2FF8A990">
            <w:pPr>
              <w:pStyle w:val="6"/>
              <w:spacing w:before="76" w:line="183" w:lineRule="auto"/>
              <w:ind w:left="420"/>
              <w:rPr>
                <w:sz w:val="22"/>
                <w:szCs w:val="22"/>
              </w:rPr>
            </w:pPr>
            <w:r>
              <w:rPr>
                <w:spacing w:val="-2"/>
                <w:sz w:val="22"/>
                <w:szCs w:val="22"/>
              </w:rPr>
              <w:t>810.88</w:t>
            </w:r>
          </w:p>
        </w:tc>
        <w:tc>
          <w:tcPr>
            <w:tcW w:w="1196" w:type="dxa"/>
            <w:vAlign w:val="top"/>
          </w:tcPr>
          <w:p w14:paraId="199A43AC">
            <w:pPr>
              <w:pStyle w:val="6"/>
              <w:spacing w:before="76" w:line="183" w:lineRule="auto"/>
              <w:ind w:left="220"/>
              <w:rPr>
                <w:sz w:val="22"/>
                <w:szCs w:val="22"/>
              </w:rPr>
            </w:pPr>
            <w:r>
              <w:rPr>
                <w:spacing w:val="-2"/>
                <w:sz w:val="22"/>
                <w:szCs w:val="22"/>
              </w:rPr>
              <w:t>5,738.02</w:t>
            </w:r>
          </w:p>
        </w:tc>
        <w:tc>
          <w:tcPr>
            <w:tcW w:w="686" w:type="dxa"/>
            <w:vAlign w:val="top"/>
          </w:tcPr>
          <w:p w14:paraId="196EA3E2">
            <w:pPr>
              <w:rPr>
                <w:rFonts w:ascii="Arial"/>
                <w:sz w:val="21"/>
              </w:rPr>
            </w:pPr>
          </w:p>
        </w:tc>
        <w:tc>
          <w:tcPr>
            <w:tcW w:w="608" w:type="dxa"/>
            <w:vAlign w:val="top"/>
          </w:tcPr>
          <w:p w14:paraId="06723495">
            <w:pPr>
              <w:rPr>
                <w:rFonts w:ascii="Arial"/>
                <w:sz w:val="21"/>
              </w:rPr>
            </w:pPr>
          </w:p>
        </w:tc>
        <w:tc>
          <w:tcPr>
            <w:tcW w:w="552" w:type="dxa"/>
            <w:vAlign w:val="top"/>
          </w:tcPr>
          <w:p w14:paraId="38E3D31F">
            <w:pPr>
              <w:rPr>
                <w:rFonts w:ascii="Arial"/>
                <w:sz w:val="21"/>
              </w:rPr>
            </w:pPr>
          </w:p>
        </w:tc>
      </w:tr>
      <w:tr w14:paraId="47AFF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2128BB6E">
            <w:pPr>
              <w:pStyle w:val="6"/>
              <w:spacing w:before="84" w:line="190" w:lineRule="auto"/>
              <w:ind w:left="118"/>
            </w:pPr>
            <w:r>
              <w:rPr>
                <w:spacing w:val="3"/>
              </w:rPr>
              <w:t>2011099</w:t>
            </w:r>
          </w:p>
        </w:tc>
        <w:tc>
          <w:tcPr>
            <w:tcW w:w="2853" w:type="dxa"/>
            <w:vAlign w:val="top"/>
          </w:tcPr>
          <w:p w14:paraId="32A0DF6A">
            <w:pPr>
              <w:pStyle w:val="6"/>
              <w:spacing w:before="53" w:line="229" w:lineRule="auto"/>
              <w:ind w:left="314"/>
            </w:pPr>
            <w:r>
              <w:rPr>
                <w:spacing w:val="8"/>
              </w:rPr>
              <w:t>一般行政管理事务</w:t>
            </w:r>
          </w:p>
        </w:tc>
        <w:tc>
          <w:tcPr>
            <w:tcW w:w="1281" w:type="dxa"/>
            <w:vAlign w:val="top"/>
          </w:tcPr>
          <w:p w14:paraId="2999EF9B">
            <w:pPr>
              <w:pStyle w:val="6"/>
              <w:spacing w:before="76" w:line="183" w:lineRule="auto"/>
              <w:ind w:left="521"/>
              <w:rPr>
                <w:sz w:val="22"/>
                <w:szCs w:val="22"/>
              </w:rPr>
            </w:pPr>
            <w:r>
              <w:rPr>
                <w:spacing w:val="-2"/>
                <w:sz w:val="22"/>
                <w:szCs w:val="22"/>
              </w:rPr>
              <w:t>644.23</w:t>
            </w:r>
          </w:p>
        </w:tc>
        <w:tc>
          <w:tcPr>
            <w:tcW w:w="1180" w:type="dxa"/>
            <w:vAlign w:val="top"/>
          </w:tcPr>
          <w:p w14:paraId="33FB295F">
            <w:pPr>
              <w:pStyle w:val="6"/>
              <w:spacing w:before="76" w:line="183" w:lineRule="auto"/>
              <w:ind w:left="420"/>
              <w:rPr>
                <w:sz w:val="22"/>
                <w:szCs w:val="22"/>
              </w:rPr>
            </w:pPr>
            <w:r>
              <w:rPr>
                <w:spacing w:val="-2"/>
                <w:sz w:val="22"/>
                <w:szCs w:val="22"/>
              </w:rPr>
              <w:t>644.23</w:t>
            </w:r>
          </w:p>
        </w:tc>
        <w:tc>
          <w:tcPr>
            <w:tcW w:w="1196" w:type="dxa"/>
            <w:vAlign w:val="top"/>
          </w:tcPr>
          <w:p w14:paraId="346C3B84">
            <w:pPr>
              <w:pStyle w:val="6"/>
              <w:spacing w:before="76" w:line="183" w:lineRule="auto"/>
              <w:ind w:left="656"/>
              <w:rPr>
                <w:sz w:val="22"/>
                <w:szCs w:val="22"/>
              </w:rPr>
            </w:pPr>
            <w:r>
              <w:rPr>
                <w:spacing w:val="-3"/>
                <w:sz w:val="22"/>
                <w:szCs w:val="22"/>
              </w:rPr>
              <w:t>0.00</w:t>
            </w:r>
          </w:p>
        </w:tc>
        <w:tc>
          <w:tcPr>
            <w:tcW w:w="686" w:type="dxa"/>
            <w:vAlign w:val="top"/>
          </w:tcPr>
          <w:p w14:paraId="6F385558">
            <w:pPr>
              <w:rPr>
                <w:rFonts w:ascii="Arial"/>
                <w:sz w:val="21"/>
              </w:rPr>
            </w:pPr>
          </w:p>
        </w:tc>
        <w:tc>
          <w:tcPr>
            <w:tcW w:w="608" w:type="dxa"/>
            <w:vAlign w:val="top"/>
          </w:tcPr>
          <w:p w14:paraId="0FAB6995">
            <w:pPr>
              <w:rPr>
                <w:rFonts w:ascii="Arial"/>
                <w:sz w:val="21"/>
              </w:rPr>
            </w:pPr>
          </w:p>
        </w:tc>
        <w:tc>
          <w:tcPr>
            <w:tcW w:w="552" w:type="dxa"/>
            <w:vAlign w:val="top"/>
          </w:tcPr>
          <w:p w14:paraId="6254B0E4">
            <w:pPr>
              <w:rPr>
                <w:rFonts w:ascii="Arial"/>
                <w:sz w:val="21"/>
              </w:rPr>
            </w:pPr>
          </w:p>
        </w:tc>
      </w:tr>
      <w:tr w14:paraId="5216F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5AA10B3F">
            <w:pPr>
              <w:pStyle w:val="6"/>
              <w:spacing w:before="83" w:line="190" w:lineRule="auto"/>
              <w:ind w:left="118"/>
            </w:pPr>
            <w:r>
              <w:rPr>
                <w:spacing w:val="3"/>
              </w:rPr>
              <w:t>20132</w:t>
            </w:r>
          </w:p>
        </w:tc>
        <w:tc>
          <w:tcPr>
            <w:tcW w:w="2853" w:type="dxa"/>
            <w:vAlign w:val="top"/>
          </w:tcPr>
          <w:p w14:paraId="42A23706">
            <w:pPr>
              <w:pStyle w:val="6"/>
              <w:spacing w:before="53" w:line="230" w:lineRule="auto"/>
              <w:ind w:left="311"/>
            </w:pPr>
            <w:r>
              <w:rPr>
                <w:spacing w:val="7"/>
              </w:rPr>
              <w:t>事业运行</w:t>
            </w:r>
          </w:p>
        </w:tc>
        <w:tc>
          <w:tcPr>
            <w:tcW w:w="1281" w:type="dxa"/>
            <w:vAlign w:val="top"/>
          </w:tcPr>
          <w:p w14:paraId="7CEE38DB">
            <w:pPr>
              <w:pStyle w:val="6"/>
              <w:spacing w:before="76" w:line="183" w:lineRule="auto"/>
              <w:ind w:left="303"/>
              <w:rPr>
                <w:sz w:val="22"/>
                <w:szCs w:val="22"/>
              </w:rPr>
            </w:pPr>
            <w:r>
              <w:rPr>
                <w:spacing w:val="-2"/>
                <w:sz w:val="22"/>
                <w:szCs w:val="22"/>
              </w:rPr>
              <w:t>5,580.83</w:t>
            </w:r>
          </w:p>
        </w:tc>
        <w:tc>
          <w:tcPr>
            <w:tcW w:w="1180" w:type="dxa"/>
            <w:vAlign w:val="top"/>
          </w:tcPr>
          <w:p w14:paraId="43A939CC">
            <w:pPr>
              <w:pStyle w:val="6"/>
              <w:spacing w:before="75" w:line="184" w:lineRule="auto"/>
              <w:ind w:left="532"/>
              <w:rPr>
                <w:sz w:val="22"/>
                <w:szCs w:val="22"/>
              </w:rPr>
            </w:pPr>
            <w:r>
              <w:rPr>
                <w:spacing w:val="-2"/>
                <w:sz w:val="22"/>
                <w:szCs w:val="22"/>
              </w:rPr>
              <w:t>21.00</w:t>
            </w:r>
          </w:p>
        </w:tc>
        <w:tc>
          <w:tcPr>
            <w:tcW w:w="1196" w:type="dxa"/>
            <w:vAlign w:val="top"/>
          </w:tcPr>
          <w:p w14:paraId="275BEE43">
            <w:pPr>
              <w:pStyle w:val="6"/>
              <w:spacing w:before="76" w:line="183" w:lineRule="auto"/>
              <w:ind w:left="220"/>
              <w:rPr>
                <w:sz w:val="22"/>
                <w:szCs w:val="22"/>
              </w:rPr>
            </w:pPr>
            <w:r>
              <w:rPr>
                <w:spacing w:val="-2"/>
                <w:sz w:val="22"/>
                <w:szCs w:val="22"/>
              </w:rPr>
              <w:t>5,559.83</w:t>
            </w:r>
          </w:p>
        </w:tc>
        <w:tc>
          <w:tcPr>
            <w:tcW w:w="686" w:type="dxa"/>
            <w:vAlign w:val="top"/>
          </w:tcPr>
          <w:p w14:paraId="779C1B34">
            <w:pPr>
              <w:rPr>
                <w:rFonts w:ascii="Arial"/>
                <w:sz w:val="21"/>
              </w:rPr>
            </w:pPr>
          </w:p>
        </w:tc>
        <w:tc>
          <w:tcPr>
            <w:tcW w:w="608" w:type="dxa"/>
            <w:vAlign w:val="top"/>
          </w:tcPr>
          <w:p w14:paraId="5BA7E788">
            <w:pPr>
              <w:rPr>
                <w:rFonts w:ascii="Arial"/>
                <w:sz w:val="21"/>
              </w:rPr>
            </w:pPr>
          </w:p>
        </w:tc>
        <w:tc>
          <w:tcPr>
            <w:tcW w:w="552" w:type="dxa"/>
            <w:vAlign w:val="top"/>
          </w:tcPr>
          <w:p w14:paraId="5878DAC9">
            <w:pPr>
              <w:rPr>
                <w:rFonts w:ascii="Arial"/>
                <w:sz w:val="21"/>
              </w:rPr>
            </w:pPr>
          </w:p>
        </w:tc>
      </w:tr>
      <w:tr w14:paraId="27891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76FF8A60">
            <w:pPr>
              <w:pStyle w:val="6"/>
              <w:spacing w:before="83" w:line="190" w:lineRule="auto"/>
              <w:ind w:left="118"/>
            </w:pPr>
            <w:r>
              <w:rPr>
                <w:spacing w:val="3"/>
              </w:rPr>
              <w:t>2013201</w:t>
            </w:r>
          </w:p>
        </w:tc>
        <w:tc>
          <w:tcPr>
            <w:tcW w:w="2853" w:type="dxa"/>
            <w:vAlign w:val="top"/>
          </w:tcPr>
          <w:p w14:paraId="7FEA4B6F">
            <w:pPr>
              <w:pStyle w:val="6"/>
              <w:spacing w:before="52" w:line="227" w:lineRule="auto"/>
              <w:ind w:left="312"/>
            </w:pPr>
            <w:r>
              <w:rPr>
                <w:spacing w:val="8"/>
              </w:rPr>
              <w:t>其他组织事务支出</w:t>
            </w:r>
          </w:p>
        </w:tc>
        <w:tc>
          <w:tcPr>
            <w:tcW w:w="1281" w:type="dxa"/>
            <w:vAlign w:val="top"/>
          </w:tcPr>
          <w:p w14:paraId="2BF4E450">
            <w:pPr>
              <w:pStyle w:val="6"/>
              <w:spacing w:before="75" w:line="184" w:lineRule="auto"/>
              <w:ind w:left="522"/>
              <w:rPr>
                <w:sz w:val="22"/>
                <w:szCs w:val="22"/>
              </w:rPr>
            </w:pPr>
            <w:r>
              <w:rPr>
                <w:spacing w:val="-2"/>
                <w:sz w:val="22"/>
                <w:szCs w:val="22"/>
              </w:rPr>
              <w:t>223.84</w:t>
            </w:r>
          </w:p>
        </w:tc>
        <w:tc>
          <w:tcPr>
            <w:tcW w:w="1180" w:type="dxa"/>
            <w:vAlign w:val="top"/>
          </w:tcPr>
          <w:p w14:paraId="0A3445FE">
            <w:pPr>
              <w:pStyle w:val="6"/>
              <w:spacing w:before="75" w:line="184" w:lineRule="auto"/>
              <w:ind w:left="435"/>
              <w:rPr>
                <w:sz w:val="22"/>
                <w:szCs w:val="22"/>
              </w:rPr>
            </w:pPr>
            <w:r>
              <w:rPr>
                <w:spacing w:val="-4"/>
                <w:sz w:val="22"/>
                <w:szCs w:val="22"/>
              </w:rPr>
              <w:t>145.65</w:t>
            </w:r>
          </w:p>
        </w:tc>
        <w:tc>
          <w:tcPr>
            <w:tcW w:w="1196" w:type="dxa"/>
            <w:vAlign w:val="top"/>
          </w:tcPr>
          <w:p w14:paraId="3E483170">
            <w:pPr>
              <w:pStyle w:val="6"/>
              <w:spacing w:before="75" w:line="184" w:lineRule="auto"/>
              <w:ind w:left="552"/>
              <w:rPr>
                <w:sz w:val="22"/>
                <w:szCs w:val="22"/>
              </w:rPr>
            </w:pPr>
            <w:r>
              <w:rPr>
                <w:spacing w:val="-3"/>
                <w:sz w:val="22"/>
                <w:szCs w:val="22"/>
              </w:rPr>
              <w:t>78.19</w:t>
            </w:r>
          </w:p>
        </w:tc>
        <w:tc>
          <w:tcPr>
            <w:tcW w:w="686" w:type="dxa"/>
            <w:vAlign w:val="top"/>
          </w:tcPr>
          <w:p w14:paraId="57D43494">
            <w:pPr>
              <w:rPr>
                <w:rFonts w:ascii="Arial"/>
                <w:sz w:val="21"/>
              </w:rPr>
            </w:pPr>
          </w:p>
        </w:tc>
        <w:tc>
          <w:tcPr>
            <w:tcW w:w="608" w:type="dxa"/>
            <w:vAlign w:val="top"/>
          </w:tcPr>
          <w:p w14:paraId="2AE0F647">
            <w:pPr>
              <w:rPr>
                <w:rFonts w:ascii="Arial"/>
                <w:sz w:val="21"/>
              </w:rPr>
            </w:pPr>
          </w:p>
        </w:tc>
        <w:tc>
          <w:tcPr>
            <w:tcW w:w="552" w:type="dxa"/>
            <w:vAlign w:val="top"/>
          </w:tcPr>
          <w:p w14:paraId="2ADFE68C">
            <w:pPr>
              <w:rPr>
                <w:rFonts w:ascii="Arial"/>
                <w:sz w:val="21"/>
              </w:rPr>
            </w:pPr>
          </w:p>
        </w:tc>
      </w:tr>
      <w:tr w14:paraId="13254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70B53D24">
            <w:pPr>
              <w:pStyle w:val="6"/>
              <w:spacing w:before="85" w:line="190" w:lineRule="auto"/>
              <w:ind w:left="118"/>
            </w:pPr>
            <w:r>
              <w:rPr>
                <w:spacing w:val="3"/>
              </w:rPr>
              <w:t>2013202</w:t>
            </w:r>
          </w:p>
        </w:tc>
        <w:tc>
          <w:tcPr>
            <w:tcW w:w="2853" w:type="dxa"/>
            <w:vAlign w:val="top"/>
          </w:tcPr>
          <w:p w14:paraId="11D10846">
            <w:pPr>
              <w:pStyle w:val="6"/>
              <w:spacing w:before="54" w:line="229" w:lineRule="auto"/>
              <w:ind w:left="114"/>
            </w:pPr>
            <w:r>
              <w:rPr>
                <w:spacing w:val="7"/>
              </w:rPr>
              <w:t>教育支出</w:t>
            </w:r>
          </w:p>
        </w:tc>
        <w:tc>
          <w:tcPr>
            <w:tcW w:w="1281" w:type="dxa"/>
            <w:vAlign w:val="top"/>
          </w:tcPr>
          <w:p w14:paraId="22ED9DB9">
            <w:pPr>
              <w:pStyle w:val="6"/>
              <w:spacing w:before="75" w:line="184" w:lineRule="auto"/>
              <w:ind w:left="535"/>
              <w:rPr>
                <w:sz w:val="22"/>
                <w:szCs w:val="22"/>
              </w:rPr>
            </w:pPr>
            <w:r>
              <w:rPr>
                <w:spacing w:val="-4"/>
                <w:sz w:val="22"/>
                <w:szCs w:val="22"/>
              </w:rPr>
              <w:t>100.00</w:t>
            </w:r>
          </w:p>
        </w:tc>
        <w:tc>
          <w:tcPr>
            <w:tcW w:w="1180" w:type="dxa"/>
            <w:vAlign w:val="top"/>
          </w:tcPr>
          <w:p w14:paraId="71E2D0D2">
            <w:pPr>
              <w:pStyle w:val="6"/>
              <w:spacing w:before="75" w:line="184" w:lineRule="auto"/>
              <w:ind w:left="641"/>
              <w:rPr>
                <w:sz w:val="22"/>
                <w:szCs w:val="22"/>
              </w:rPr>
            </w:pPr>
            <w:r>
              <w:rPr>
                <w:spacing w:val="-3"/>
                <w:sz w:val="22"/>
                <w:szCs w:val="22"/>
              </w:rPr>
              <w:t>0.00</w:t>
            </w:r>
          </w:p>
        </w:tc>
        <w:tc>
          <w:tcPr>
            <w:tcW w:w="1196" w:type="dxa"/>
            <w:vAlign w:val="top"/>
          </w:tcPr>
          <w:p w14:paraId="4F5B87EC">
            <w:pPr>
              <w:pStyle w:val="6"/>
              <w:spacing w:before="75" w:line="184" w:lineRule="auto"/>
              <w:ind w:left="453"/>
              <w:rPr>
                <w:sz w:val="22"/>
                <w:szCs w:val="22"/>
              </w:rPr>
            </w:pPr>
            <w:r>
              <w:rPr>
                <w:spacing w:val="-4"/>
                <w:sz w:val="22"/>
                <w:szCs w:val="22"/>
              </w:rPr>
              <w:t>100.00</w:t>
            </w:r>
          </w:p>
        </w:tc>
        <w:tc>
          <w:tcPr>
            <w:tcW w:w="686" w:type="dxa"/>
            <w:vAlign w:val="top"/>
          </w:tcPr>
          <w:p w14:paraId="4E581E62">
            <w:pPr>
              <w:rPr>
                <w:rFonts w:ascii="Arial"/>
                <w:sz w:val="21"/>
              </w:rPr>
            </w:pPr>
          </w:p>
        </w:tc>
        <w:tc>
          <w:tcPr>
            <w:tcW w:w="608" w:type="dxa"/>
            <w:vAlign w:val="top"/>
          </w:tcPr>
          <w:p w14:paraId="6A24086F">
            <w:pPr>
              <w:rPr>
                <w:rFonts w:ascii="Arial"/>
                <w:sz w:val="21"/>
              </w:rPr>
            </w:pPr>
          </w:p>
        </w:tc>
        <w:tc>
          <w:tcPr>
            <w:tcW w:w="552" w:type="dxa"/>
            <w:vAlign w:val="top"/>
          </w:tcPr>
          <w:p w14:paraId="5BB5F88D">
            <w:pPr>
              <w:rPr>
                <w:rFonts w:ascii="Arial"/>
                <w:sz w:val="21"/>
              </w:rPr>
            </w:pPr>
          </w:p>
        </w:tc>
      </w:tr>
      <w:tr w14:paraId="19D91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68C5EC81">
            <w:pPr>
              <w:pStyle w:val="6"/>
              <w:spacing w:before="85" w:line="190" w:lineRule="auto"/>
              <w:ind w:left="118"/>
            </w:pPr>
            <w:r>
              <w:rPr>
                <w:spacing w:val="3"/>
              </w:rPr>
              <w:t>2013299</w:t>
            </w:r>
          </w:p>
        </w:tc>
        <w:tc>
          <w:tcPr>
            <w:tcW w:w="2853" w:type="dxa"/>
            <w:vAlign w:val="top"/>
          </w:tcPr>
          <w:p w14:paraId="7CD38C93">
            <w:pPr>
              <w:pStyle w:val="6"/>
              <w:spacing w:before="54" w:line="229" w:lineRule="auto"/>
              <w:ind w:left="113"/>
            </w:pPr>
            <w:r>
              <w:rPr>
                <w:spacing w:val="7"/>
              </w:rPr>
              <w:t>成人教育</w:t>
            </w:r>
          </w:p>
        </w:tc>
        <w:tc>
          <w:tcPr>
            <w:tcW w:w="1281" w:type="dxa"/>
            <w:vAlign w:val="top"/>
          </w:tcPr>
          <w:p w14:paraId="7CE6D46F">
            <w:pPr>
              <w:pStyle w:val="6"/>
              <w:spacing w:before="78" w:line="182" w:lineRule="auto"/>
              <w:ind w:left="522"/>
              <w:rPr>
                <w:sz w:val="22"/>
                <w:szCs w:val="22"/>
              </w:rPr>
            </w:pPr>
            <w:r>
              <w:rPr>
                <w:spacing w:val="-2"/>
                <w:sz w:val="22"/>
                <w:szCs w:val="22"/>
              </w:rPr>
              <w:t>264.45</w:t>
            </w:r>
          </w:p>
        </w:tc>
        <w:tc>
          <w:tcPr>
            <w:tcW w:w="1180" w:type="dxa"/>
            <w:vAlign w:val="top"/>
          </w:tcPr>
          <w:p w14:paraId="780D25F1">
            <w:pPr>
              <w:pStyle w:val="6"/>
              <w:spacing w:before="78" w:line="182" w:lineRule="auto"/>
              <w:ind w:left="530"/>
              <w:rPr>
                <w:sz w:val="22"/>
                <w:szCs w:val="22"/>
              </w:rPr>
            </w:pPr>
            <w:r>
              <w:rPr>
                <w:spacing w:val="-2"/>
                <w:sz w:val="22"/>
                <w:szCs w:val="22"/>
              </w:rPr>
              <w:t>86.48</w:t>
            </w:r>
          </w:p>
        </w:tc>
        <w:tc>
          <w:tcPr>
            <w:tcW w:w="1196" w:type="dxa"/>
            <w:vAlign w:val="top"/>
          </w:tcPr>
          <w:p w14:paraId="74C1E093">
            <w:pPr>
              <w:pStyle w:val="6"/>
              <w:spacing w:before="76" w:line="183" w:lineRule="auto"/>
              <w:ind w:left="453"/>
              <w:rPr>
                <w:sz w:val="22"/>
                <w:szCs w:val="22"/>
              </w:rPr>
            </w:pPr>
            <w:r>
              <w:rPr>
                <w:spacing w:val="-4"/>
                <w:sz w:val="22"/>
                <w:szCs w:val="22"/>
              </w:rPr>
              <w:t>177.97</w:t>
            </w:r>
          </w:p>
        </w:tc>
        <w:tc>
          <w:tcPr>
            <w:tcW w:w="686" w:type="dxa"/>
            <w:vAlign w:val="top"/>
          </w:tcPr>
          <w:p w14:paraId="40EAA622">
            <w:pPr>
              <w:rPr>
                <w:rFonts w:ascii="Arial"/>
                <w:sz w:val="21"/>
              </w:rPr>
            </w:pPr>
          </w:p>
        </w:tc>
        <w:tc>
          <w:tcPr>
            <w:tcW w:w="608" w:type="dxa"/>
            <w:vAlign w:val="top"/>
          </w:tcPr>
          <w:p w14:paraId="253E7E4A">
            <w:pPr>
              <w:rPr>
                <w:rFonts w:ascii="Arial"/>
                <w:sz w:val="21"/>
              </w:rPr>
            </w:pPr>
          </w:p>
        </w:tc>
        <w:tc>
          <w:tcPr>
            <w:tcW w:w="552" w:type="dxa"/>
            <w:vAlign w:val="top"/>
          </w:tcPr>
          <w:p w14:paraId="3257A6A9">
            <w:pPr>
              <w:rPr>
                <w:rFonts w:ascii="Arial"/>
                <w:sz w:val="21"/>
              </w:rPr>
            </w:pPr>
          </w:p>
        </w:tc>
      </w:tr>
      <w:tr w14:paraId="02723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0F92B905">
            <w:pPr>
              <w:pStyle w:val="6"/>
              <w:spacing w:before="85" w:line="189" w:lineRule="auto"/>
              <w:ind w:left="118"/>
            </w:pPr>
            <w:r>
              <w:rPr>
                <w:spacing w:val="1"/>
              </w:rPr>
              <w:t>206</w:t>
            </w:r>
          </w:p>
        </w:tc>
        <w:tc>
          <w:tcPr>
            <w:tcW w:w="2853" w:type="dxa"/>
            <w:vAlign w:val="top"/>
          </w:tcPr>
          <w:p w14:paraId="15A59E8C">
            <w:pPr>
              <w:pStyle w:val="6"/>
              <w:spacing w:before="53" w:line="227" w:lineRule="auto"/>
              <w:ind w:left="312"/>
            </w:pPr>
            <w:r>
              <w:rPr>
                <w:spacing w:val="8"/>
              </w:rPr>
              <w:t>其他成人教育支出</w:t>
            </w:r>
          </w:p>
        </w:tc>
        <w:tc>
          <w:tcPr>
            <w:tcW w:w="1281" w:type="dxa"/>
            <w:vAlign w:val="top"/>
          </w:tcPr>
          <w:p w14:paraId="234AFA6D">
            <w:pPr>
              <w:pStyle w:val="6"/>
              <w:spacing w:before="76" w:line="183" w:lineRule="auto"/>
              <w:ind w:left="522"/>
              <w:rPr>
                <w:sz w:val="22"/>
                <w:szCs w:val="22"/>
              </w:rPr>
            </w:pPr>
            <w:r>
              <w:rPr>
                <w:spacing w:val="-2"/>
                <w:sz w:val="22"/>
                <w:szCs w:val="22"/>
              </w:rPr>
              <w:t>257.66</w:t>
            </w:r>
          </w:p>
        </w:tc>
        <w:tc>
          <w:tcPr>
            <w:tcW w:w="1180" w:type="dxa"/>
            <w:vAlign w:val="top"/>
          </w:tcPr>
          <w:p w14:paraId="2A1E7278">
            <w:pPr>
              <w:pStyle w:val="6"/>
              <w:spacing w:before="76" w:line="183" w:lineRule="auto"/>
              <w:ind w:left="534"/>
              <w:rPr>
                <w:sz w:val="22"/>
                <w:szCs w:val="22"/>
              </w:rPr>
            </w:pPr>
            <w:r>
              <w:rPr>
                <w:spacing w:val="-3"/>
                <w:sz w:val="22"/>
                <w:szCs w:val="22"/>
              </w:rPr>
              <w:t>79.69</w:t>
            </w:r>
          </w:p>
        </w:tc>
        <w:tc>
          <w:tcPr>
            <w:tcW w:w="1196" w:type="dxa"/>
            <w:vAlign w:val="top"/>
          </w:tcPr>
          <w:p w14:paraId="0EE8528C">
            <w:pPr>
              <w:pStyle w:val="6"/>
              <w:spacing w:before="76" w:line="183" w:lineRule="auto"/>
              <w:ind w:left="453"/>
              <w:rPr>
                <w:sz w:val="22"/>
                <w:szCs w:val="22"/>
              </w:rPr>
            </w:pPr>
            <w:r>
              <w:rPr>
                <w:spacing w:val="-4"/>
                <w:sz w:val="22"/>
                <w:szCs w:val="22"/>
              </w:rPr>
              <w:t>177.97</w:t>
            </w:r>
          </w:p>
        </w:tc>
        <w:tc>
          <w:tcPr>
            <w:tcW w:w="686" w:type="dxa"/>
            <w:vAlign w:val="top"/>
          </w:tcPr>
          <w:p w14:paraId="4B2126A1">
            <w:pPr>
              <w:rPr>
                <w:rFonts w:ascii="Arial"/>
                <w:sz w:val="21"/>
              </w:rPr>
            </w:pPr>
          </w:p>
        </w:tc>
        <w:tc>
          <w:tcPr>
            <w:tcW w:w="608" w:type="dxa"/>
            <w:vAlign w:val="top"/>
          </w:tcPr>
          <w:p w14:paraId="785BD79A">
            <w:pPr>
              <w:rPr>
                <w:rFonts w:ascii="Arial"/>
                <w:sz w:val="21"/>
              </w:rPr>
            </w:pPr>
          </w:p>
        </w:tc>
        <w:tc>
          <w:tcPr>
            <w:tcW w:w="552" w:type="dxa"/>
            <w:vAlign w:val="top"/>
          </w:tcPr>
          <w:p w14:paraId="6184CB29">
            <w:pPr>
              <w:rPr>
                <w:rFonts w:ascii="Arial"/>
                <w:sz w:val="21"/>
              </w:rPr>
            </w:pPr>
          </w:p>
        </w:tc>
      </w:tr>
      <w:tr w14:paraId="67E0B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60725056">
            <w:pPr>
              <w:pStyle w:val="6"/>
              <w:spacing w:before="85" w:line="189" w:lineRule="auto"/>
              <w:ind w:left="118"/>
            </w:pPr>
            <w:r>
              <w:rPr>
                <w:spacing w:val="3"/>
              </w:rPr>
              <w:t>20604</w:t>
            </w:r>
          </w:p>
        </w:tc>
        <w:tc>
          <w:tcPr>
            <w:tcW w:w="2853" w:type="dxa"/>
            <w:vAlign w:val="top"/>
          </w:tcPr>
          <w:p w14:paraId="44CA1F49">
            <w:pPr>
              <w:pStyle w:val="6"/>
              <w:spacing w:before="53" w:line="228" w:lineRule="auto"/>
              <w:ind w:left="114"/>
            </w:pPr>
            <w:r>
              <w:rPr>
                <w:spacing w:val="8"/>
              </w:rPr>
              <w:t>教育费附加安排的支出</w:t>
            </w:r>
          </w:p>
        </w:tc>
        <w:tc>
          <w:tcPr>
            <w:tcW w:w="1281" w:type="dxa"/>
            <w:vAlign w:val="top"/>
          </w:tcPr>
          <w:p w14:paraId="42E05C77">
            <w:pPr>
              <w:pStyle w:val="6"/>
              <w:spacing w:before="76" w:line="183" w:lineRule="auto"/>
              <w:ind w:left="522"/>
              <w:rPr>
                <w:sz w:val="22"/>
                <w:szCs w:val="22"/>
              </w:rPr>
            </w:pPr>
            <w:r>
              <w:rPr>
                <w:spacing w:val="-2"/>
                <w:sz w:val="22"/>
                <w:szCs w:val="22"/>
              </w:rPr>
              <w:t>257.66</w:t>
            </w:r>
          </w:p>
        </w:tc>
        <w:tc>
          <w:tcPr>
            <w:tcW w:w="1180" w:type="dxa"/>
            <w:vAlign w:val="top"/>
          </w:tcPr>
          <w:p w14:paraId="6FF6F5EB">
            <w:pPr>
              <w:pStyle w:val="6"/>
              <w:spacing w:before="76" w:line="183" w:lineRule="auto"/>
              <w:ind w:left="534"/>
              <w:rPr>
                <w:sz w:val="22"/>
                <w:szCs w:val="22"/>
              </w:rPr>
            </w:pPr>
            <w:r>
              <w:rPr>
                <w:spacing w:val="-3"/>
                <w:sz w:val="22"/>
                <w:szCs w:val="22"/>
              </w:rPr>
              <w:t>79.69</w:t>
            </w:r>
          </w:p>
        </w:tc>
        <w:tc>
          <w:tcPr>
            <w:tcW w:w="1196" w:type="dxa"/>
            <w:vAlign w:val="top"/>
          </w:tcPr>
          <w:p w14:paraId="5D897E0C">
            <w:pPr>
              <w:pStyle w:val="6"/>
              <w:spacing w:before="75" w:line="184" w:lineRule="auto"/>
              <w:ind w:left="453"/>
              <w:rPr>
                <w:sz w:val="22"/>
                <w:szCs w:val="22"/>
              </w:rPr>
            </w:pPr>
            <w:r>
              <w:rPr>
                <w:spacing w:val="-4"/>
                <w:sz w:val="22"/>
                <w:szCs w:val="22"/>
              </w:rPr>
              <w:t>177.97</w:t>
            </w:r>
          </w:p>
        </w:tc>
        <w:tc>
          <w:tcPr>
            <w:tcW w:w="686" w:type="dxa"/>
            <w:vAlign w:val="top"/>
          </w:tcPr>
          <w:p w14:paraId="65F880E7">
            <w:pPr>
              <w:rPr>
                <w:rFonts w:ascii="Arial"/>
                <w:sz w:val="21"/>
              </w:rPr>
            </w:pPr>
          </w:p>
        </w:tc>
        <w:tc>
          <w:tcPr>
            <w:tcW w:w="608" w:type="dxa"/>
            <w:vAlign w:val="top"/>
          </w:tcPr>
          <w:p w14:paraId="32D137D8">
            <w:pPr>
              <w:rPr>
                <w:rFonts w:ascii="Arial"/>
                <w:sz w:val="21"/>
              </w:rPr>
            </w:pPr>
          </w:p>
        </w:tc>
        <w:tc>
          <w:tcPr>
            <w:tcW w:w="552" w:type="dxa"/>
            <w:vAlign w:val="top"/>
          </w:tcPr>
          <w:p w14:paraId="65A8B13F">
            <w:pPr>
              <w:rPr>
                <w:rFonts w:ascii="Arial"/>
                <w:sz w:val="21"/>
              </w:rPr>
            </w:pPr>
          </w:p>
        </w:tc>
      </w:tr>
      <w:tr w14:paraId="644C3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39F0F046">
            <w:pPr>
              <w:pStyle w:val="6"/>
              <w:spacing w:before="84" w:line="189" w:lineRule="auto"/>
              <w:ind w:left="118"/>
            </w:pPr>
            <w:r>
              <w:rPr>
                <w:spacing w:val="3"/>
              </w:rPr>
              <w:t>2060404</w:t>
            </w:r>
          </w:p>
        </w:tc>
        <w:tc>
          <w:tcPr>
            <w:tcW w:w="2853" w:type="dxa"/>
            <w:vAlign w:val="top"/>
          </w:tcPr>
          <w:p w14:paraId="6BAA2941">
            <w:pPr>
              <w:pStyle w:val="6"/>
              <w:spacing w:before="53" w:line="227" w:lineRule="auto"/>
              <w:ind w:left="312"/>
            </w:pPr>
            <w:r>
              <w:rPr>
                <w:spacing w:val="9"/>
              </w:rPr>
              <w:t>其他教育费附加安排的支出</w:t>
            </w:r>
          </w:p>
        </w:tc>
        <w:tc>
          <w:tcPr>
            <w:tcW w:w="1281" w:type="dxa"/>
            <w:vAlign w:val="top"/>
          </w:tcPr>
          <w:p w14:paraId="32891FAD">
            <w:pPr>
              <w:pStyle w:val="6"/>
              <w:spacing w:before="76" w:line="183" w:lineRule="auto"/>
              <w:ind w:left="741"/>
              <w:rPr>
                <w:sz w:val="22"/>
                <w:szCs w:val="22"/>
              </w:rPr>
            </w:pPr>
            <w:r>
              <w:rPr>
                <w:spacing w:val="-3"/>
                <w:sz w:val="22"/>
                <w:szCs w:val="22"/>
              </w:rPr>
              <w:t>6.79</w:t>
            </w:r>
          </w:p>
        </w:tc>
        <w:tc>
          <w:tcPr>
            <w:tcW w:w="1180" w:type="dxa"/>
            <w:vAlign w:val="top"/>
          </w:tcPr>
          <w:p w14:paraId="05F83FE9">
            <w:pPr>
              <w:pStyle w:val="6"/>
              <w:spacing w:before="76" w:line="183" w:lineRule="auto"/>
              <w:ind w:left="641"/>
              <w:rPr>
                <w:sz w:val="22"/>
                <w:szCs w:val="22"/>
              </w:rPr>
            </w:pPr>
            <w:r>
              <w:rPr>
                <w:spacing w:val="-3"/>
                <w:sz w:val="22"/>
                <w:szCs w:val="22"/>
              </w:rPr>
              <w:t>6.79</w:t>
            </w:r>
          </w:p>
        </w:tc>
        <w:tc>
          <w:tcPr>
            <w:tcW w:w="1196" w:type="dxa"/>
            <w:vAlign w:val="top"/>
          </w:tcPr>
          <w:p w14:paraId="7AE2888D">
            <w:pPr>
              <w:pStyle w:val="6"/>
              <w:spacing w:before="76" w:line="183" w:lineRule="auto"/>
              <w:ind w:left="656"/>
              <w:rPr>
                <w:sz w:val="22"/>
                <w:szCs w:val="22"/>
              </w:rPr>
            </w:pPr>
            <w:r>
              <w:rPr>
                <w:spacing w:val="-3"/>
                <w:sz w:val="22"/>
                <w:szCs w:val="22"/>
              </w:rPr>
              <w:t>0.00</w:t>
            </w:r>
          </w:p>
        </w:tc>
        <w:tc>
          <w:tcPr>
            <w:tcW w:w="686" w:type="dxa"/>
            <w:vAlign w:val="top"/>
          </w:tcPr>
          <w:p w14:paraId="354EF856">
            <w:pPr>
              <w:rPr>
                <w:rFonts w:ascii="Arial"/>
                <w:sz w:val="21"/>
              </w:rPr>
            </w:pPr>
          </w:p>
        </w:tc>
        <w:tc>
          <w:tcPr>
            <w:tcW w:w="608" w:type="dxa"/>
            <w:vAlign w:val="top"/>
          </w:tcPr>
          <w:p w14:paraId="4880A158">
            <w:pPr>
              <w:rPr>
                <w:rFonts w:ascii="Arial"/>
                <w:sz w:val="21"/>
              </w:rPr>
            </w:pPr>
          </w:p>
        </w:tc>
        <w:tc>
          <w:tcPr>
            <w:tcW w:w="552" w:type="dxa"/>
            <w:vAlign w:val="top"/>
          </w:tcPr>
          <w:p w14:paraId="0BF68854">
            <w:pPr>
              <w:rPr>
                <w:rFonts w:ascii="Arial"/>
                <w:sz w:val="21"/>
              </w:rPr>
            </w:pPr>
          </w:p>
        </w:tc>
      </w:tr>
      <w:tr w14:paraId="74C37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223FA85F">
            <w:pPr>
              <w:pStyle w:val="6"/>
              <w:spacing w:before="84" w:line="189" w:lineRule="auto"/>
              <w:ind w:left="118"/>
            </w:pPr>
            <w:r>
              <w:rPr>
                <w:spacing w:val="1"/>
              </w:rPr>
              <w:t>208</w:t>
            </w:r>
          </w:p>
        </w:tc>
        <w:tc>
          <w:tcPr>
            <w:tcW w:w="2853" w:type="dxa"/>
            <w:vAlign w:val="top"/>
          </w:tcPr>
          <w:p w14:paraId="1B0781D8">
            <w:pPr>
              <w:pStyle w:val="6"/>
              <w:spacing w:before="53" w:line="225" w:lineRule="auto"/>
              <w:ind w:left="113"/>
            </w:pPr>
            <w:r>
              <w:rPr>
                <w:spacing w:val="8"/>
              </w:rPr>
              <w:t>社会保障和就业支出</w:t>
            </w:r>
          </w:p>
        </w:tc>
        <w:tc>
          <w:tcPr>
            <w:tcW w:w="1281" w:type="dxa"/>
            <w:vAlign w:val="top"/>
          </w:tcPr>
          <w:p w14:paraId="1712665A">
            <w:pPr>
              <w:pStyle w:val="6"/>
              <w:spacing w:before="75" w:line="184" w:lineRule="auto"/>
              <w:ind w:left="741"/>
              <w:rPr>
                <w:sz w:val="22"/>
                <w:szCs w:val="22"/>
              </w:rPr>
            </w:pPr>
            <w:r>
              <w:rPr>
                <w:spacing w:val="-3"/>
                <w:sz w:val="22"/>
                <w:szCs w:val="22"/>
              </w:rPr>
              <w:t>6.79</w:t>
            </w:r>
          </w:p>
        </w:tc>
        <w:tc>
          <w:tcPr>
            <w:tcW w:w="1180" w:type="dxa"/>
            <w:vAlign w:val="top"/>
          </w:tcPr>
          <w:p w14:paraId="1C8B7200">
            <w:pPr>
              <w:pStyle w:val="6"/>
              <w:spacing w:before="75" w:line="184" w:lineRule="auto"/>
              <w:ind w:left="641"/>
              <w:rPr>
                <w:sz w:val="22"/>
                <w:szCs w:val="22"/>
              </w:rPr>
            </w:pPr>
            <w:r>
              <w:rPr>
                <w:spacing w:val="-3"/>
                <w:sz w:val="22"/>
                <w:szCs w:val="22"/>
              </w:rPr>
              <w:t>6.79</w:t>
            </w:r>
          </w:p>
        </w:tc>
        <w:tc>
          <w:tcPr>
            <w:tcW w:w="1196" w:type="dxa"/>
            <w:vAlign w:val="top"/>
          </w:tcPr>
          <w:p w14:paraId="7C3D41EA">
            <w:pPr>
              <w:pStyle w:val="6"/>
              <w:spacing w:before="75" w:line="184" w:lineRule="auto"/>
              <w:ind w:left="656"/>
              <w:rPr>
                <w:sz w:val="22"/>
                <w:szCs w:val="22"/>
              </w:rPr>
            </w:pPr>
            <w:r>
              <w:rPr>
                <w:spacing w:val="-3"/>
                <w:sz w:val="22"/>
                <w:szCs w:val="22"/>
              </w:rPr>
              <w:t>0.00</w:t>
            </w:r>
          </w:p>
        </w:tc>
        <w:tc>
          <w:tcPr>
            <w:tcW w:w="686" w:type="dxa"/>
            <w:vAlign w:val="top"/>
          </w:tcPr>
          <w:p w14:paraId="161CED17">
            <w:pPr>
              <w:rPr>
                <w:rFonts w:ascii="Arial"/>
                <w:sz w:val="21"/>
              </w:rPr>
            </w:pPr>
          </w:p>
        </w:tc>
        <w:tc>
          <w:tcPr>
            <w:tcW w:w="608" w:type="dxa"/>
            <w:vAlign w:val="top"/>
          </w:tcPr>
          <w:p w14:paraId="12FE084B">
            <w:pPr>
              <w:rPr>
                <w:rFonts w:ascii="Arial"/>
                <w:sz w:val="21"/>
              </w:rPr>
            </w:pPr>
          </w:p>
        </w:tc>
        <w:tc>
          <w:tcPr>
            <w:tcW w:w="552" w:type="dxa"/>
            <w:vAlign w:val="top"/>
          </w:tcPr>
          <w:p w14:paraId="3E415345">
            <w:pPr>
              <w:rPr>
                <w:rFonts w:ascii="Arial"/>
                <w:sz w:val="21"/>
              </w:rPr>
            </w:pPr>
          </w:p>
        </w:tc>
      </w:tr>
      <w:tr w14:paraId="6F551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7D354A23">
            <w:pPr>
              <w:pStyle w:val="6"/>
              <w:spacing w:before="86" w:line="189" w:lineRule="auto"/>
              <w:ind w:left="118"/>
            </w:pPr>
            <w:r>
              <w:rPr>
                <w:spacing w:val="3"/>
              </w:rPr>
              <w:t>20805</w:t>
            </w:r>
          </w:p>
        </w:tc>
        <w:tc>
          <w:tcPr>
            <w:tcW w:w="2853" w:type="dxa"/>
            <w:vAlign w:val="top"/>
          </w:tcPr>
          <w:p w14:paraId="2D5A2AB8">
            <w:pPr>
              <w:pStyle w:val="6"/>
              <w:spacing w:before="54" w:line="229" w:lineRule="auto"/>
              <w:ind w:left="115"/>
            </w:pPr>
            <w:r>
              <w:rPr>
                <w:spacing w:val="8"/>
              </w:rPr>
              <w:t>行政事业单位养老支出</w:t>
            </w:r>
          </w:p>
        </w:tc>
        <w:tc>
          <w:tcPr>
            <w:tcW w:w="1281" w:type="dxa"/>
            <w:vAlign w:val="top"/>
          </w:tcPr>
          <w:p w14:paraId="76E3227A">
            <w:pPr>
              <w:pStyle w:val="6"/>
              <w:spacing w:before="75" w:line="184" w:lineRule="auto"/>
              <w:ind w:left="535"/>
              <w:rPr>
                <w:sz w:val="22"/>
                <w:szCs w:val="22"/>
              </w:rPr>
            </w:pPr>
            <w:r>
              <w:rPr>
                <w:spacing w:val="-4"/>
                <w:sz w:val="22"/>
                <w:szCs w:val="22"/>
              </w:rPr>
              <w:t>106.64</w:t>
            </w:r>
          </w:p>
        </w:tc>
        <w:tc>
          <w:tcPr>
            <w:tcW w:w="1180" w:type="dxa"/>
            <w:vAlign w:val="top"/>
          </w:tcPr>
          <w:p w14:paraId="7CC7D0EB">
            <w:pPr>
              <w:pStyle w:val="6"/>
              <w:spacing w:before="75" w:line="184" w:lineRule="auto"/>
              <w:ind w:left="435"/>
              <w:rPr>
                <w:sz w:val="22"/>
                <w:szCs w:val="22"/>
              </w:rPr>
            </w:pPr>
            <w:r>
              <w:rPr>
                <w:spacing w:val="-4"/>
                <w:sz w:val="22"/>
                <w:szCs w:val="22"/>
              </w:rPr>
              <w:t>106.64</w:t>
            </w:r>
          </w:p>
        </w:tc>
        <w:tc>
          <w:tcPr>
            <w:tcW w:w="1196" w:type="dxa"/>
            <w:vAlign w:val="top"/>
          </w:tcPr>
          <w:p w14:paraId="133EF7C4">
            <w:pPr>
              <w:pStyle w:val="6"/>
              <w:spacing w:before="75" w:line="184" w:lineRule="auto"/>
              <w:ind w:left="656"/>
              <w:rPr>
                <w:sz w:val="22"/>
                <w:szCs w:val="22"/>
              </w:rPr>
            </w:pPr>
            <w:r>
              <w:rPr>
                <w:spacing w:val="-3"/>
                <w:sz w:val="22"/>
                <w:szCs w:val="22"/>
              </w:rPr>
              <w:t>0.00</w:t>
            </w:r>
          </w:p>
        </w:tc>
        <w:tc>
          <w:tcPr>
            <w:tcW w:w="686" w:type="dxa"/>
            <w:vAlign w:val="top"/>
          </w:tcPr>
          <w:p w14:paraId="5E0211F7">
            <w:pPr>
              <w:rPr>
                <w:rFonts w:ascii="Arial"/>
                <w:sz w:val="21"/>
              </w:rPr>
            </w:pPr>
          </w:p>
        </w:tc>
        <w:tc>
          <w:tcPr>
            <w:tcW w:w="608" w:type="dxa"/>
            <w:vAlign w:val="top"/>
          </w:tcPr>
          <w:p w14:paraId="61731FEA">
            <w:pPr>
              <w:rPr>
                <w:rFonts w:ascii="Arial"/>
                <w:sz w:val="21"/>
              </w:rPr>
            </w:pPr>
          </w:p>
        </w:tc>
        <w:tc>
          <w:tcPr>
            <w:tcW w:w="552" w:type="dxa"/>
            <w:vAlign w:val="top"/>
          </w:tcPr>
          <w:p w14:paraId="55C35C2C">
            <w:pPr>
              <w:rPr>
                <w:rFonts w:ascii="Arial"/>
                <w:sz w:val="21"/>
              </w:rPr>
            </w:pPr>
          </w:p>
        </w:tc>
      </w:tr>
      <w:tr w14:paraId="4AA65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0E0D4D50">
            <w:pPr>
              <w:pStyle w:val="6"/>
              <w:spacing w:before="85" w:line="190" w:lineRule="auto"/>
              <w:ind w:left="118"/>
            </w:pPr>
            <w:r>
              <w:rPr>
                <w:spacing w:val="3"/>
              </w:rPr>
              <w:t>2080501</w:t>
            </w:r>
          </w:p>
        </w:tc>
        <w:tc>
          <w:tcPr>
            <w:tcW w:w="2853" w:type="dxa"/>
            <w:vAlign w:val="top"/>
          </w:tcPr>
          <w:p w14:paraId="561D3BEA">
            <w:pPr>
              <w:pStyle w:val="6"/>
              <w:spacing w:before="54" w:line="229" w:lineRule="auto"/>
              <w:ind w:left="314"/>
            </w:pPr>
            <w:r>
              <w:rPr>
                <w:spacing w:val="8"/>
              </w:rPr>
              <w:t>行政单位离退休</w:t>
            </w:r>
          </w:p>
        </w:tc>
        <w:tc>
          <w:tcPr>
            <w:tcW w:w="1281" w:type="dxa"/>
            <w:vAlign w:val="top"/>
          </w:tcPr>
          <w:p w14:paraId="097A7BFA">
            <w:pPr>
              <w:pStyle w:val="6"/>
              <w:spacing w:before="76" w:line="183" w:lineRule="auto"/>
              <w:ind w:left="535"/>
              <w:rPr>
                <w:sz w:val="22"/>
                <w:szCs w:val="22"/>
              </w:rPr>
            </w:pPr>
            <w:r>
              <w:rPr>
                <w:spacing w:val="-4"/>
                <w:sz w:val="22"/>
                <w:szCs w:val="22"/>
              </w:rPr>
              <w:t>106.08</w:t>
            </w:r>
          </w:p>
        </w:tc>
        <w:tc>
          <w:tcPr>
            <w:tcW w:w="1180" w:type="dxa"/>
            <w:vAlign w:val="top"/>
          </w:tcPr>
          <w:p w14:paraId="0D4FB875">
            <w:pPr>
              <w:pStyle w:val="6"/>
              <w:spacing w:before="76" w:line="183" w:lineRule="auto"/>
              <w:ind w:left="435"/>
              <w:rPr>
                <w:sz w:val="22"/>
                <w:szCs w:val="22"/>
              </w:rPr>
            </w:pPr>
            <w:r>
              <w:rPr>
                <w:spacing w:val="-4"/>
                <w:sz w:val="22"/>
                <w:szCs w:val="22"/>
              </w:rPr>
              <w:t>106.08</w:t>
            </w:r>
          </w:p>
        </w:tc>
        <w:tc>
          <w:tcPr>
            <w:tcW w:w="1196" w:type="dxa"/>
            <w:vAlign w:val="top"/>
          </w:tcPr>
          <w:p w14:paraId="3720897D">
            <w:pPr>
              <w:pStyle w:val="6"/>
              <w:spacing w:before="78" w:line="182" w:lineRule="auto"/>
              <w:ind w:left="656"/>
              <w:rPr>
                <w:sz w:val="22"/>
                <w:szCs w:val="22"/>
              </w:rPr>
            </w:pPr>
            <w:r>
              <w:rPr>
                <w:spacing w:val="-3"/>
                <w:sz w:val="22"/>
                <w:szCs w:val="22"/>
              </w:rPr>
              <w:t>0.00</w:t>
            </w:r>
          </w:p>
        </w:tc>
        <w:tc>
          <w:tcPr>
            <w:tcW w:w="686" w:type="dxa"/>
            <w:vAlign w:val="top"/>
          </w:tcPr>
          <w:p w14:paraId="6B475F57">
            <w:pPr>
              <w:rPr>
                <w:rFonts w:ascii="Arial"/>
                <w:sz w:val="21"/>
              </w:rPr>
            </w:pPr>
          </w:p>
        </w:tc>
        <w:tc>
          <w:tcPr>
            <w:tcW w:w="608" w:type="dxa"/>
            <w:vAlign w:val="top"/>
          </w:tcPr>
          <w:p w14:paraId="467A92CB">
            <w:pPr>
              <w:rPr>
                <w:rFonts w:ascii="Arial"/>
                <w:sz w:val="21"/>
              </w:rPr>
            </w:pPr>
          </w:p>
        </w:tc>
        <w:tc>
          <w:tcPr>
            <w:tcW w:w="552" w:type="dxa"/>
            <w:vAlign w:val="top"/>
          </w:tcPr>
          <w:p w14:paraId="3F14EC75">
            <w:pPr>
              <w:rPr>
                <w:rFonts w:ascii="Arial"/>
                <w:sz w:val="21"/>
              </w:rPr>
            </w:pPr>
          </w:p>
        </w:tc>
      </w:tr>
      <w:tr w14:paraId="7C596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099" w:type="dxa"/>
            <w:gridSpan w:val="3"/>
            <w:vAlign w:val="top"/>
          </w:tcPr>
          <w:p w14:paraId="4FC76979">
            <w:pPr>
              <w:pStyle w:val="6"/>
              <w:spacing w:before="193" w:line="189" w:lineRule="auto"/>
              <w:ind w:left="118"/>
            </w:pPr>
            <w:r>
              <w:rPr>
                <w:spacing w:val="3"/>
              </w:rPr>
              <w:t>2080505</w:t>
            </w:r>
          </w:p>
        </w:tc>
        <w:tc>
          <w:tcPr>
            <w:tcW w:w="2853" w:type="dxa"/>
            <w:vAlign w:val="top"/>
          </w:tcPr>
          <w:p w14:paraId="420D1F9B">
            <w:pPr>
              <w:pStyle w:val="6"/>
              <w:spacing w:before="35" w:line="232" w:lineRule="auto"/>
              <w:ind w:left="110" w:right="144" w:firstLine="199"/>
            </w:pPr>
            <w:r>
              <w:rPr>
                <w:spacing w:val="9"/>
              </w:rPr>
              <w:t>机关事业单位基本养老保险</w:t>
            </w:r>
            <w:r>
              <w:rPr>
                <w:spacing w:val="3"/>
              </w:rPr>
              <w:t xml:space="preserve"> </w:t>
            </w:r>
            <w:r>
              <w:rPr>
                <w:spacing w:val="8"/>
              </w:rPr>
              <w:t>缴费支出</w:t>
            </w:r>
          </w:p>
        </w:tc>
        <w:tc>
          <w:tcPr>
            <w:tcW w:w="1281" w:type="dxa"/>
            <w:vAlign w:val="top"/>
          </w:tcPr>
          <w:p w14:paraId="2CEF50C0">
            <w:pPr>
              <w:pStyle w:val="6"/>
              <w:spacing w:before="185" w:line="184" w:lineRule="auto"/>
              <w:ind w:left="628"/>
              <w:rPr>
                <w:sz w:val="22"/>
                <w:szCs w:val="22"/>
              </w:rPr>
            </w:pPr>
            <w:r>
              <w:rPr>
                <w:spacing w:val="-2"/>
                <w:sz w:val="22"/>
                <w:szCs w:val="22"/>
              </w:rPr>
              <w:t>44.18</w:t>
            </w:r>
          </w:p>
        </w:tc>
        <w:tc>
          <w:tcPr>
            <w:tcW w:w="1180" w:type="dxa"/>
            <w:vAlign w:val="top"/>
          </w:tcPr>
          <w:p w14:paraId="3A869AD5">
            <w:pPr>
              <w:pStyle w:val="6"/>
              <w:spacing w:before="185" w:line="184" w:lineRule="auto"/>
              <w:ind w:left="528"/>
              <w:rPr>
                <w:sz w:val="22"/>
                <w:szCs w:val="22"/>
              </w:rPr>
            </w:pPr>
            <w:r>
              <w:rPr>
                <w:spacing w:val="-2"/>
                <w:sz w:val="22"/>
                <w:szCs w:val="22"/>
              </w:rPr>
              <w:t>44.18</w:t>
            </w:r>
          </w:p>
        </w:tc>
        <w:tc>
          <w:tcPr>
            <w:tcW w:w="1196" w:type="dxa"/>
            <w:vAlign w:val="top"/>
          </w:tcPr>
          <w:p w14:paraId="5E025800">
            <w:pPr>
              <w:pStyle w:val="6"/>
              <w:spacing w:before="185" w:line="184" w:lineRule="auto"/>
              <w:ind w:left="656"/>
              <w:rPr>
                <w:sz w:val="22"/>
                <w:szCs w:val="22"/>
              </w:rPr>
            </w:pPr>
            <w:r>
              <w:rPr>
                <w:spacing w:val="-3"/>
                <w:sz w:val="22"/>
                <w:szCs w:val="22"/>
              </w:rPr>
              <w:t>0.00</w:t>
            </w:r>
          </w:p>
        </w:tc>
        <w:tc>
          <w:tcPr>
            <w:tcW w:w="686" w:type="dxa"/>
            <w:vAlign w:val="top"/>
          </w:tcPr>
          <w:p w14:paraId="4E832AD3">
            <w:pPr>
              <w:rPr>
                <w:rFonts w:ascii="Arial"/>
                <w:sz w:val="21"/>
              </w:rPr>
            </w:pPr>
          </w:p>
        </w:tc>
        <w:tc>
          <w:tcPr>
            <w:tcW w:w="608" w:type="dxa"/>
            <w:vAlign w:val="top"/>
          </w:tcPr>
          <w:p w14:paraId="50295E4D">
            <w:pPr>
              <w:rPr>
                <w:rFonts w:ascii="Arial"/>
                <w:sz w:val="21"/>
              </w:rPr>
            </w:pPr>
          </w:p>
        </w:tc>
        <w:tc>
          <w:tcPr>
            <w:tcW w:w="552" w:type="dxa"/>
            <w:vAlign w:val="top"/>
          </w:tcPr>
          <w:p w14:paraId="37EC2F9A">
            <w:pPr>
              <w:rPr>
                <w:rFonts w:ascii="Arial"/>
                <w:sz w:val="21"/>
              </w:rPr>
            </w:pPr>
          </w:p>
        </w:tc>
      </w:tr>
      <w:tr w14:paraId="758D9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099" w:type="dxa"/>
            <w:gridSpan w:val="3"/>
            <w:vAlign w:val="top"/>
          </w:tcPr>
          <w:p w14:paraId="5BCC9373">
            <w:pPr>
              <w:pStyle w:val="6"/>
              <w:spacing w:before="196" w:line="189" w:lineRule="auto"/>
              <w:ind w:left="118"/>
            </w:pPr>
            <w:r>
              <w:rPr>
                <w:spacing w:val="3"/>
              </w:rPr>
              <w:t>2080506</w:t>
            </w:r>
          </w:p>
        </w:tc>
        <w:tc>
          <w:tcPr>
            <w:tcW w:w="2853" w:type="dxa"/>
            <w:vAlign w:val="top"/>
          </w:tcPr>
          <w:p w14:paraId="204FC613">
            <w:pPr>
              <w:pStyle w:val="6"/>
              <w:spacing w:before="35" w:line="232" w:lineRule="auto"/>
              <w:ind w:left="113" w:right="144" w:firstLine="197"/>
            </w:pPr>
            <w:r>
              <w:rPr>
                <w:spacing w:val="9"/>
              </w:rPr>
              <w:t>机关事业单位职业年金缴费</w:t>
            </w:r>
            <w:r>
              <w:rPr>
                <w:spacing w:val="3"/>
              </w:rPr>
              <w:t xml:space="preserve"> </w:t>
            </w:r>
            <w:r>
              <w:rPr>
                <w:spacing w:val="4"/>
              </w:rPr>
              <w:t>支出</w:t>
            </w:r>
          </w:p>
        </w:tc>
        <w:tc>
          <w:tcPr>
            <w:tcW w:w="1281" w:type="dxa"/>
            <w:vAlign w:val="top"/>
          </w:tcPr>
          <w:p w14:paraId="265B9CD8">
            <w:pPr>
              <w:pStyle w:val="6"/>
              <w:spacing w:before="187" w:line="184" w:lineRule="auto"/>
              <w:ind w:left="634"/>
              <w:rPr>
                <w:sz w:val="22"/>
                <w:szCs w:val="22"/>
              </w:rPr>
            </w:pPr>
            <w:r>
              <w:rPr>
                <w:spacing w:val="-3"/>
                <w:sz w:val="22"/>
                <w:szCs w:val="22"/>
              </w:rPr>
              <w:t>52.96</w:t>
            </w:r>
          </w:p>
        </w:tc>
        <w:tc>
          <w:tcPr>
            <w:tcW w:w="1180" w:type="dxa"/>
            <w:vAlign w:val="top"/>
          </w:tcPr>
          <w:p w14:paraId="1AA2E19E">
            <w:pPr>
              <w:pStyle w:val="6"/>
              <w:spacing w:before="187" w:line="184" w:lineRule="auto"/>
              <w:ind w:left="534"/>
              <w:rPr>
                <w:sz w:val="22"/>
                <w:szCs w:val="22"/>
              </w:rPr>
            </w:pPr>
            <w:r>
              <w:rPr>
                <w:spacing w:val="-3"/>
                <w:sz w:val="22"/>
                <w:szCs w:val="22"/>
              </w:rPr>
              <w:t>52.96</w:t>
            </w:r>
          </w:p>
        </w:tc>
        <w:tc>
          <w:tcPr>
            <w:tcW w:w="1196" w:type="dxa"/>
            <w:vAlign w:val="top"/>
          </w:tcPr>
          <w:p w14:paraId="2B99BE1A">
            <w:pPr>
              <w:pStyle w:val="6"/>
              <w:spacing w:before="187" w:line="184" w:lineRule="auto"/>
              <w:ind w:left="656"/>
              <w:rPr>
                <w:sz w:val="22"/>
                <w:szCs w:val="22"/>
              </w:rPr>
            </w:pPr>
            <w:r>
              <w:rPr>
                <w:spacing w:val="-3"/>
                <w:sz w:val="22"/>
                <w:szCs w:val="22"/>
              </w:rPr>
              <w:t>0.00</w:t>
            </w:r>
          </w:p>
        </w:tc>
        <w:tc>
          <w:tcPr>
            <w:tcW w:w="686" w:type="dxa"/>
            <w:vAlign w:val="top"/>
          </w:tcPr>
          <w:p w14:paraId="74B5DB7D">
            <w:pPr>
              <w:rPr>
                <w:rFonts w:ascii="Arial"/>
                <w:sz w:val="21"/>
              </w:rPr>
            </w:pPr>
          </w:p>
        </w:tc>
        <w:tc>
          <w:tcPr>
            <w:tcW w:w="608" w:type="dxa"/>
            <w:vAlign w:val="top"/>
          </w:tcPr>
          <w:p w14:paraId="114B2D98">
            <w:pPr>
              <w:rPr>
                <w:rFonts w:ascii="Arial"/>
                <w:sz w:val="21"/>
              </w:rPr>
            </w:pPr>
          </w:p>
        </w:tc>
        <w:tc>
          <w:tcPr>
            <w:tcW w:w="552" w:type="dxa"/>
            <w:vAlign w:val="top"/>
          </w:tcPr>
          <w:p w14:paraId="479A656E">
            <w:pPr>
              <w:rPr>
                <w:rFonts w:ascii="Arial"/>
                <w:sz w:val="21"/>
              </w:rPr>
            </w:pPr>
          </w:p>
        </w:tc>
      </w:tr>
      <w:tr w14:paraId="7960A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7B0962CF">
            <w:pPr>
              <w:pStyle w:val="6"/>
              <w:spacing w:before="85" w:line="189" w:lineRule="auto"/>
              <w:ind w:left="118"/>
            </w:pPr>
            <w:r>
              <w:rPr>
                <w:spacing w:val="3"/>
              </w:rPr>
              <w:t>20899</w:t>
            </w:r>
          </w:p>
        </w:tc>
        <w:tc>
          <w:tcPr>
            <w:tcW w:w="2853" w:type="dxa"/>
            <w:vAlign w:val="top"/>
          </w:tcPr>
          <w:p w14:paraId="40626C1D">
            <w:pPr>
              <w:pStyle w:val="6"/>
              <w:spacing w:before="54" w:line="225" w:lineRule="auto"/>
              <w:ind w:left="113"/>
            </w:pPr>
            <w:r>
              <w:rPr>
                <w:spacing w:val="9"/>
              </w:rPr>
              <w:t>其他社会保障和就业支出</w:t>
            </w:r>
          </w:p>
        </w:tc>
        <w:tc>
          <w:tcPr>
            <w:tcW w:w="1281" w:type="dxa"/>
            <w:vAlign w:val="top"/>
          </w:tcPr>
          <w:p w14:paraId="39282D4C">
            <w:pPr>
              <w:pStyle w:val="6"/>
              <w:spacing w:before="76" w:line="183" w:lineRule="auto"/>
              <w:ind w:left="741"/>
              <w:rPr>
                <w:sz w:val="22"/>
                <w:szCs w:val="22"/>
              </w:rPr>
            </w:pPr>
            <w:r>
              <w:rPr>
                <w:spacing w:val="-2"/>
                <w:sz w:val="22"/>
                <w:szCs w:val="22"/>
              </w:rPr>
              <w:t>8.94</w:t>
            </w:r>
          </w:p>
        </w:tc>
        <w:tc>
          <w:tcPr>
            <w:tcW w:w="1180" w:type="dxa"/>
            <w:vAlign w:val="top"/>
          </w:tcPr>
          <w:p w14:paraId="5CBABA16">
            <w:pPr>
              <w:pStyle w:val="6"/>
              <w:spacing w:before="76" w:line="183" w:lineRule="auto"/>
              <w:ind w:left="640"/>
              <w:rPr>
                <w:sz w:val="22"/>
                <w:szCs w:val="22"/>
              </w:rPr>
            </w:pPr>
            <w:r>
              <w:rPr>
                <w:spacing w:val="-2"/>
                <w:sz w:val="22"/>
                <w:szCs w:val="22"/>
              </w:rPr>
              <w:t>8.94</w:t>
            </w:r>
          </w:p>
        </w:tc>
        <w:tc>
          <w:tcPr>
            <w:tcW w:w="1196" w:type="dxa"/>
            <w:vAlign w:val="top"/>
          </w:tcPr>
          <w:p w14:paraId="51848FDC">
            <w:pPr>
              <w:pStyle w:val="6"/>
              <w:spacing w:before="76" w:line="183" w:lineRule="auto"/>
              <w:ind w:left="656"/>
              <w:rPr>
                <w:sz w:val="22"/>
                <w:szCs w:val="22"/>
              </w:rPr>
            </w:pPr>
            <w:r>
              <w:rPr>
                <w:spacing w:val="-3"/>
                <w:sz w:val="22"/>
                <w:szCs w:val="22"/>
              </w:rPr>
              <w:t>0.00</w:t>
            </w:r>
          </w:p>
        </w:tc>
        <w:tc>
          <w:tcPr>
            <w:tcW w:w="686" w:type="dxa"/>
            <w:vAlign w:val="top"/>
          </w:tcPr>
          <w:p w14:paraId="181737D0">
            <w:pPr>
              <w:rPr>
                <w:rFonts w:ascii="Arial"/>
                <w:sz w:val="21"/>
              </w:rPr>
            </w:pPr>
          </w:p>
        </w:tc>
        <w:tc>
          <w:tcPr>
            <w:tcW w:w="608" w:type="dxa"/>
            <w:vAlign w:val="top"/>
          </w:tcPr>
          <w:p w14:paraId="727A3774">
            <w:pPr>
              <w:rPr>
                <w:rFonts w:ascii="Arial"/>
                <w:sz w:val="21"/>
              </w:rPr>
            </w:pPr>
          </w:p>
        </w:tc>
        <w:tc>
          <w:tcPr>
            <w:tcW w:w="552" w:type="dxa"/>
            <w:vAlign w:val="top"/>
          </w:tcPr>
          <w:p w14:paraId="42FC74C5">
            <w:pPr>
              <w:rPr>
                <w:rFonts w:ascii="Arial"/>
                <w:sz w:val="21"/>
              </w:rPr>
            </w:pPr>
          </w:p>
        </w:tc>
      </w:tr>
      <w:tr w14:paraId="5AA77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015915B8">
            <w:pPr>
              <w:pStyle w:val="6"/>
              <w:spacing w:before="84" w:line="190" w:lineRule="auto"/>
              <w:ind w:left="118"/>
            </w:pPr>
            <w:r>
              <w:rPr>
                <w:spacing w:val="3"/>
              </w:rPr>
              <w:t>2089901</w:t>
            </w:r>
          </w:p>
        </w:tc>
        <w:tc>
          <w:tcPr>
            <w:tcW w:w="2853" w:type="dxa"/>
            <w:vAlign w:val="top"/>
          </w:tcPr>
          <w:p w14:paraId="39D94511">
            <w:pPr>
              <w:pStyle w:val="6"/>
              <w:spacing w:before="54" w:line="225" w:lineRule="auto"/>
              <w:ind w:left="312"/>
            </w:pPr>
            <w:r>
              <w:rPr>
                <w:spacing w:val="9"/>
              </w:rPr>
              <w:t>其他社会保障和就业支出</w:t>
            </w:r>
          </w:p>
        </w:tc>
        <w:tc>
          <w:tcPr>
            <w:tcW w:w="1281" w:type="dxa"/>
            <w:vAlign w:val="top"/>
          </w:tcPr>
          <w:p w14:paraId="7A419EDB">
            <w:pPr>
              <w:pStyle w:val="6"/>
              <w:spacing w:before="76" w:line="183" w:lineRule="auto"/>
              <w:ind w:left="741"/>
              <w:rPr>
                <w:sz w:val="22"/>
                <w:szCs w:val="22"/>
              </w:rPr>
            </w:pPr>
            <w:r>
              <w:rPr>
                <w:spacing w:val="-3"/>
                <w:sz w:val="22"/>
                <w:szCs w:val="22"/>
              </w:rPr>
              <w:t>0.56</w:t>
            </w:r>
          </w:p>
        </w:tc>
        <w:tc>
          <w:tcPr>
            <w:tcW w:w="1180" w:type="dxa"/>
            <w:vAlign w:val="top"/>
          </w:tcPr>
          <w:p w14:paraId="429E720D">
            <w:pPr>
              <w:pStyle w:val="6"/>
              <w:spacing w:before="76" w:line="183" w:lineRule="auto"/>
              <w:ind w:left="641"/>
              <w:rPr>
                <w:sz w:val="22"/>
                <w:szCs w:val="22"/>
              </w:rPr>
            </w:pPr>
            <w:r>
              <w:rPr>
                <w:spacing w:val="-3"/>
                <w:sz w:val="22"/>
                <w:szCs w:val="22"/>
              </w:rPr>
              <w:t>0.56</w:t>
            </w:r>
          </w:p>
        </w:tc>
        <w:tc>
          <w:tcPr>
            <w:tcW w:w="1196" w:type="dxa"/>
            <w:vAlign w:val="top"/>
          </w:tcPr>
          <w:p w14:paraId="6A57BDF6">
            <w:pPr>
              <w:pStyle w:val="6"/>
              <w:spacing w:before="76" w:line="183" w:lineRule="auto"/>
              <w:ind w:left="656"/>
              <w:rPr>
                <w:sz w:val="22"/>
                <w:szCs w:val="22"/>
              </w:rPr>
            </w:pPr>
            <w:r>
              <w:rPr>
                <w:spacing w:val="-3"/>
                <w:sz w:val="22"/>
                <w:szCs w:val="22"/>
              </w:rPr>
              <w:t>0.00</w:t>
            </w:r>
          </w:p>
        </w:tc>
        <w:tc>
          <w:tcPr>
            <w:tcW w:w="686" w:type="dxa"/>
            <w:vAlign w:val="top"/>
          </w:tcPr>
          <w:p w14:paraId="64AA8874">
            <w:pPr>
              <w:rPr>
                <w:rFonts w:ascii="Arial"/>
                <w:sz w:val="21"/>
              </w:rPr>
            </w:pPr>
          </w:p>
        </w:tc>
        <w:tc>
          <w:tcPr>
            <w:tcW w:w="608" w:type="dxa"/>
            <w:vAlign w:val="top"/>
          </w:tcPr>
          <w:p w14:paraId="331C16E5">
            <w:pPr>
              <w:rPr>
                <w:rFonts w:ascii="Arial"/>
                <w:sz w:val="21"/>
              </w:rPr>
            </w:pPr>
          </w:p>
        </w:tc>
        <w:tc>
          <w:tcPr>
            <w:tcW w:w="552" w:type="dxa"/>
            <w:vAlign w:val="top"/>
          </w:tcPr>
          <w:p w14:paraId="16B5F20F">
            <w:pPr>
              <w:rPr>
                <w:rFonts w:ascii="Arial"/>
                <w:sz w:val="21"/>
              </w:rPr>
            </w:pPr>
          </w:p>
        </w:tc>
      </w:tr>
      <w:tr w14:paraId="3A4B9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312CC448">
            <w:pPr>
              <w:pStyle w:val="6"/>
              <w:spacing w:before="86" w:line="190" w:lineRule="auto"/>
              <w:ind w:left="118"/>
            </w:pPr>
            <w:r>
              <w:rPr>
                <w:spacing w:val="1"/>
              </w:rPr>
              <w:t>210</w:t>
            </w:r>
          </w:p>
        </w:tc>
        <w:tc>
          <w:tcPr>
            <w:tcW w:w="2853" w:type="dxa"/>
            <w:vAlign w:val="top"/>
          </w:tcPr>
          <w:p w14:paraId="5EFE998E">
            <w:pPr>
              <w:pStyle w:val="6"/>
              <w:spacing w:before="55" w:line="229" w:lineRule="auto"/>
              <w:ind w:left="113"/>
            </w:pPr>
            <w:r>
              <w:rPr>
                <w:spacing w:val="8"/>
              </w:rPr>
              <w:t>卫生健康支出</w:t>
            </w:r>
          </w:p>
        </w:tc>
        <w:tc>
          <w:tcPr>
            <w:tcW w:w="1281" w:type="dxa"/>
            <w:vAlign w:val="top"/>
          </w:tcPr>
          <w:p w14:paraId="1AD62933">
            <w:pPr>
              <w:pStyle w:val="6"/>
              <w:spacing w:before="79" w:line="181" w:lineRule="auto"/>
              <w:ind w:left="741"/>
              <w:rPr>
                <w:sz w:val="22"/>
                <w:szCs w:val="22"/>
              </w:rPr>
            </w:pPr>
            <w:r>
              <w:rPr>
                <w:spacing w:val="-3"/>
                <w:sz w:val="22"/>
                <w:szCs w:val="22"/>
              </w:rPr>
              <w:t>0.56</w:t>
            </w:r>
          </w:p>
        </w:tc>
        <w:tc>
          <w:tcPr>
            <w:tcW w:w="1180" w:type="dxa"/>
            <w:vAlign w:val="top"/>
          </w:tcPr>
          <w:p w14:paraId="35F0E640">
            <w:pPr>
              <w:pStyle w:val="6"/>
              <w:spacing w:before="79" w:line="181" w:lineRule="auto"/>
              <w:ind w:left="641"/>
              <w:rPr>
                <w:sz w:val="22"/>
                <w:szCs w:val="22"/>
              </w:rPr>
            </w:pPr>
            <w:r>
              <w:rPr>
                <w:spacing w:val="-3"/>
                <w:sz w:val="22"/>
                <w:szCs w:val="22"/>
              </w:rPr>
              <w:t>0.56</w:t>
            </w:r>
          </w:p>
        </w:tc>
        <w:tc>
          <w:tcPr>
            <w:tcW w:w="1196" w:type="dxa"/>
            <w:vAlign w:val="top"/>
          </w:tcPr>
          <w:p w14:paraId="15728764">
            <w:pPr>
              <w:pStyle w:val="6"/>
              <w:spacing w:before="79" w:line="181" w:lineRule="auto"/>
              <w:ind w:left="656"/>
              <w:rPr>
                <w:sz w:val="22"/>
                <w:szCs w:val="22"/>
              </w:rPr>
            </w:pPr>
            <w:r>
              <w:rPr>
                <w:spacing w:val="-3"/>
                <w:sz w:val="22"/>
                <w:szCs w:val="22"/>
              </w:rPr>
              <w:t>0.00</w:t>
            </w:r>
          </w:p>
        </w:tc>
        <w:tc>
          <w:tcPr>
            <w:tcW w:w="686" w:type="dxa"/>
            <w:vAlign w:val="top"/>
          </w:tcPr>
          <w:p w14:paraId="778865F2">
            <w:pPr>
              <w:rPr>
                <w:rFonts w:ascii="Arial"/>
                <w:sz w:val="21"/>
              </w:rPr>
            </w:pPr>
          </w:p>
        </w:tc>
        <w:tc>
          <w:tcPr>
            <w:tcW w:w="608" w:type="dxa"/>
            <w:vAlign w:val="top"/>
          </w:tcPr>
          <w:p w14:paraId="1DD0D8BF">
            <w:pPr>
              <w:rPr>
                <w:rFonts w:ascii="Arial"/>
                <w:sz w:val="21"/>
              </w:rPr>
            </w:pPr>
          </w:p>
        </w:tc>
        <w:tc>
          <w:tcPr>
            <w:tcW w:w="552" w:type="dxa"/>
            <w:vAlign w:val="top"/>
          </w:tcPr>
          <w:p w14:paraId="2C665CC6">
            <w:pPr>
              <w:rPr>
                <w:rFonts w:ascii="Arial"/>
                <w:sz w:val="21"/>
              </w:rPr>
            </w:pPr>
          </w:p>
        </w:tc>
      </w:tr>
      <w:tr w14:paraId="64657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7A35B52E">
            <w:pPr>
              <w:pStyle w:val="6"/>
              <w:spacing w:before="85" w:line="190" w:lineRule="auto"/>
              <w:ind w:left="118"/>
            </w:pPr>
            <w:r>
              <w:rPr>
                <w:spacing w:val="3"/>
              </w:rPr>
              <w:t>21011</w:t>
            </w:r>
          </w:p>
        </w:tc>
        <w:tc>
          <w:tcPr>
            <w:tcW w:w="2853" w:type="dxa"/>
            <w:vAlign w:val="top"/>
          </w:tcPr>
          <w:p w14:paraId="5F410574">
            <w:pPr>
              <w:pStyle w:val="6"/>
              <w:spacing w:before="54" w:line="230" w:lineRule="auto"/>
              <w:ind w:left="115"/>
            </w:pPr>
            <w:r>
              <w:rPr>
                <w:spacing w:val="8"/>
              </w:rPr>
              <w:t>行政事业单位医疗</w:t>
            </w:r>
          </w:p>
        </w:tc>
        <w:tc>
          <w:tcPr>
            <w:tcW w:w="1281" w:type="dxa"/>
            <w:vAlign w:val="top"/>
          </w:tcPr>
          <w:p w14:paraId="5BD227F9">
            <w:pPr>
              <w:pStyle w:val="6"/>
              <w:spacing w:before="78" w:line="182" w:lineRule="auto"/>
              <w:ind w:left="630"/>
              <w:rPr>
                <w:sz w:val="22"/>
                <w:szCs w:val="22"/>
              </w:rPr>
            </w:pPr>
            <w:r>
              <w:rPr>
                <w:spacing w:val="-2"/>
                <w:sz w:val="22"/>
                <w:szCs w:val="22"/>
              </w:rPr>
              <w:t>83.21</w:t>
            </w:r>
          </w:p>
        </w:tc>
        <w:tc>
          <w:tcPr>
            <w:tcW w:w="1180" w:type="dxa"/>
            <w:vAlign w:val="top"/>
          </w:tcPr>
          <w:p w14:paraId="0D8C9275">
            <w:pPr>
              <w:pStyle w:val="6"/>
              <w:spacing w:before="78" w:line="182" w:lineRule="auto"/>
              <w:ind w:left="530"/>
              <w:rPr>
                <w:sz w:val="22"/>
                <w:szCs w:val="22"/>
              </w:rPr>
            </w:pPr>
            <w:r>
              <w:rPr>
                <w:spacing w:val="-2"/>
                <w:sz w:val="22"/>
                <w:szCs w:val="22"/>
              </w:rPr>
              <w:t>83.21</w:t>
            </w:r>
          </w:p>
        </w:tc>
        <w:tc>
          <w:tcPr>
            <w:tcW w:w="1196" w:type="dxa"/>
            <w:vAlign w:val="top"/>
          </w:tcPr>
          <w:p w14:paraId="7A17ABC8">
            <w:pPr>
              <w:pStyle w:val="6"/>
              <w:spacing w:before="78" w:line="182" w:lineRule="auto"/>
              <w:ind w:left="656"/>
              <w:rPr>
                <w:sz w:val="22"/>
                <w:szCs w:val="22"/>
              </w:rPr>
            </w:pPr>
            <w:r>
              <w:rPr>
                <w:spacing w:val="-3"/>
                <w:sz w:val="22"/>
                <w:szCs w:val="22"/>
              </w:rPr>
              <w:t>0.00</w:t>
            </w:r>
          </w:p>
        </w:tc>
        <w:tc>
          <w:tcPr>
            <w:tcW w:w="686" w:type="dxa"/>
            <w:vAlign w:val="top"/>
          </w:tcPr>
          <w:p w14:paraId="20F38433">
            <w:pPr>
              <w:rPr>
                <w:rFonts w:ascii="Arial"/>
                <w:sz w:val="21"/>
              </w:rPr>
            </w:pPr>
          </w:p>
        </w:tc>
        <w:tc>
          <w:tcPr>
            <w:tcW w:w="608" w:type="dxa"/>
            <w:vAlign w:val="top"/>
          </w:tcPr>
          <w:p w14:paraId="75AFF869">
            <w:pPr>
              <w:rPr>
                <w:rFonts w:ascii="Arial"/>
                <w:sz w:val="21"/>
              </w:rPr>
            </w:pPr>
          </w:p>
        </w:tc>
        <w:tc>
          <w:tcPr>
            <w:tcW w:w="552" w:type="dxa"/>
            <w:vAlign w:val="top"/>
          </w:tcPr>
          <w:p w14:paraId="554703AB">
            <w:pPr>
              <w:rPr>
                <w:rFonts w:ascii="Arial"/>
                <w:sz w:val="21"/>
              </w:rPr>
            </w:pPr>
          </w:p>
        </w:tc>
      </w:tr>
      <w:tr w14:paraId="1C0F5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1E2A5D13">
            <w:pPr>
              <w:pStyle w:val="6"/>
              <w:spacing w:before="85" w:line="190" w:lineRule="auto"/>
              <w:ind w:left="118"/>
            </w:pPr>
            <w:r>
              <w:rPr>
                <w:spacing w:val="3"/>
              </w:rPr>
              <w:t>2101101</w:t>
            </w:r>
          </w:p>
        </w:tc>
        <w:tc>
          <w:tcPr>
            <w:tcW w:w="2853" w:type="dxa"/>
            <w:vAlign w:val="top"/>
          </w:tcPr>
          <w:p w14:paraId="73DE5F43">
            <w:pPr>
              <w:pStyle w:val="6"/>
              <w:spacing w:before="54" w:line="230" w:lineRule="auto"/>
              <w:ind w:left="314"/>
            </w:pPr>
            <w:r>
              <w:rPr>
                <w:spacing w:val="8"/>
              </w:rPr>
              <w:t>行政单位医疗</w:t>
            </w:r>
          </w:p>
        </w:tc>
        <w:tc>
          <w:tcPr>
            <w:tcW w:w="1281" w:type="dxa"/>
            <w:vAlign w:val="top"/>
          </w:tcPr>
          <w:p w14:paraId="21A8AFF2">
            <w:pPr>
              <w:pStyle w:val="6"/>
              <w:spacing w:before="76" w:line="183" w:lineRule="auto"/>
              <w:ind w:left="630"/>
              <w:rPr>
                <w:sz w:val="22"/>
                <w:szCs w:val="22"/>
              </w:rPr>
            </w:pPr>
            <w:r>
              <w:rPr>
                <w:spacing w:val="-2"/>
                <w:sz w:val="22"/>
                <w:szCs w:val="22"/>
              </w:rPr>
              <w:t>83.21</w:t>
            </w:r>
          </w:p>
        </w:tc>
        <w:tc>
          <w:tcPr>
            <w:tcW w:w="1180" w:type="dxa"/>
            <w:vAlign w:val="top"/>
          </w:tcPr>
          <w:p w14:paraId="0CBEE24C">
            <w:pPr>
              <w:pStyle w:val="6"/>
              <w:spacing w:before="76" w:line="183" w:lineRule="auto"/>
              <w:ind w:left="530"/>
              <w:rPr>
                <w:sz w:val="22"/>
                <w:szCs w:val="22"/>
              </w:rPr>
            </w:pPr>
            <w:r>
              <w:rPr>
                <w:spacing w:val="-2"/>
                <w:sz w:val="22"/>
                <w:szCs w:val="22"/>
              </w:rPr>
              <w:t>83.21</w:t>
            </w:r>
          </w:p>
        </w:tc>
        <w:tc>
          <w:tcPr>
            <w:tcW w:w="1196" w:type="dxa"/>
            <w:vAlign w:val="top"/>
          </w:tcPr>
          <w:p w14:paraId="1D762C33">
            <w:pPr>
              <w:pStyle w:val="6"/>
              <w:spacing w:before="78" w:line="182" w:lineRule="auto"/>
              <w:ind w:left="656"/>
              <w:rPr>
                <w:sz w:val="22"/>
                <w:szCs w:val="22"/>
              </w:rPr>
            </w:pPr>
            <w:r>
              <w:rPr>
                <w:spacing w:val="-3"/>
                <w:sz w:val="22"/>
                <w:szCs w:val="22"/>
              </w:rPr>
              <w:t>0.00</w:t>
            </w:r>
          </w:p>
        </w:tc>
        <w:tc>
          <w:tcPr>
            <w:tcW w:w="686" w:type="dxa"/>
            <w:vAlign w:val="top"/>
          </w:tcPr>
          <w:p w14:paraId="1D546791">
            <w:pPr>
              <w:rPr>
                <w:rFonts w:ascii="Arial"/>
                <w:sz w:val="21"/>
              </w:rPr>
            </w:pPr>
          </w:p>
        </w:tc>
        <w:tc>
          <w:tcPr>
            <w:tcW w:w="608" w:type="dxa"/>
            <w:vAlign w:val="top"/>
          </w:tcPr>
          <w:p w14:paraId="6598C478">
            <w:pPr>
              <w:rPr>
                <w:rFonts w:ascii="Arial"/>
                <w:sz w:val="21"/>
              </w:rPr>
            </w:pPr>
          </w:p>
        </w:tc>
        <w:tc>
          <w:tcPr>
            <w:tcW w:w="552" w:type="dxa"/>
            <w:vAlign w:val="top"/>
          </w:tcPr>
          <w:p w14:paraId="6D13DF74">
            <w:pPr>
              <w:rPr>
                <w:rFonts w:ascii="Arial"/>
                <w:sz w:val="21"/>
              </w:rPr>
            </w:pPr>
          </w:p>
        </w:tc>
      </w:tr>
      <w:tr w14:paraId="46D4F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68F605D2">
            <w:pPr>
              <w:pStyle w:val="6"/>
              <w:spacing w:before="85" w:line="190" w:lineRule="auto"/>
              <w:ind w:left="118"/>
            </w:pPr>
            <w:r>
              <w:rPr>
                <w:spacing w:val="3"/>
              </w:rPr>
              <w:t>2101102</w:t>
            </w:r>
          </w:p>
        </w:tc>
        <w:tc>
          <w:tcPr>
            <w:tcW w:w="2853" w:type="dxa"/>
            <w:vAlign w:val="top"/>
          </w:tcPr>
          <w:p w14:paraId="7ABDBE4E">
            <w:pPr>
              <w:pStyle w:val="6"/>
              <w:spacing w:before="54" w:line="230" w:lineRule="auto"/>
              <w:ind w:left="311"/>
            </w:pPr>
            <w:r>
              <w:rPr>
                <w:spacing w:val="8"/>
              </w:rPr>
              <w:t>事业单位医疗</w:t>
            </w:r>
          </w:p>
        </w:tc>
        <w:tc>
          <w:tcPr>
            <w:tcW w:w="1281" w:type="dxa"/>
            <w:vAlign w:val="top"/>
          </w:tcPr>
          <w:p w14:paraId="7704295E">
            <w:pPr>
              <w:pStyle w:val="6"/>
              <w:spacing w:before="78" w:line="182" w:lineRule="auto"/>
              <w:ind w:left="632"/>
              <w:rPr>
                <w:sz w:val="22"/>
                <w:szCs w:val="22"/>
              </w:rPr>
            </w:pPr>
            <w:r>
              <w:rPr>
                <w:spacing w:val="-2"/>
                <w:sz w:val="22"/>
                <w:szCs w:val="22"/>
              </w:rPr>
              <w:t>26.48</w:t>
            </w:r>
          </w:p>
        </w:tc>
        <w:tc>
          <w:tcPr>
            <w:tcW w:w="1180" w:type="dxa"/>
            <w:vAlign w:val="top"/>
          </w:tcPr>
          <w:p w14:paraId="6D1382B6">
            <w:pPr>
              <w:pStyle w:val="6"/>
              <w:spacing w:before="78" w:line="182" w:lineRule="auto"/>
              <w:ind w:left="532"/>
              <w:rPr>
                <w:sz w:val="22"/>
                <w:szCs w:val="22"/>
              </w:rPr>
            </w:pPr>
            <w:r>
              <w:rPr>
                <w:spacing w:val="-2"/>
                <w:sz w:val="22"/>
                <w:szCs w:val="22"/>
              </w:rPr>
              <w:t>26.48</w:t>
            </w:r>
          </w:p>
        </w:tc>
        <w:tc>
          <w:tcPr>
            <w:tcW w:w="1196" w:type="dxa"/>
            <w:vAlign w:val="top"/>
          </w:tcPr>
          <w:p w14:paraId="268866D8">
            <w:pPr>
              <w:pStyle w:val="6"/>
              <w:spacing w:before="78" w:line="182" w:lineRule="auto"/>
              <w:ind w:left="656"/>
              <w:rPr>
                <w:sz w:val="22"/>
                <w:szCs w:val="22"/>
              </w:rPr>
            </w:pPr>
            <w:r>
              <w:rPr>
                <w:spacing w:val="-3"/>
                <w:sz w:val="22"/>
                <w:szCs w:val="22"/>
              </w:rPr>
              <w:t>0.00</w:t>
            </w:r>
          </w:p>
        </w:tc>
        <w:tc>
          <w:tcPr>
            <w:tcW w:w="686" w:type="dxa"/>
            <w:vAlign w:val="top"/>
          </w:tcPr>
          <w:p w14:paraId="745F7435">
            <w:pPr>
              <w:rPr>
                <w:rFonts w:ascii="Arial"/>
                <w:sz w:val="21"/>
              </w:rPr>
            </w:pPr>
          </w:p>
        </w:tc>
        <w:tc>
          <w:tcPr>
            <w:tcW w:w="608" w:type="dxa"/>
            <w:vAlign w:val="top"/>
          </w:tcPr>
          <w:p w14:paraId="2F92D67E">
            <w:pPr>
              <w:rPr>
                <w:rFonts w:ascii="Arial"/>
                <w:sz w:val="21"/>
              </w:rPr>
            </w:pPr>
          </w:p>
        </w:tc>
        <w:tc>
          <w:tcPr>
            <w:tcW w:w="552" w:type="dxa"/>
            <w:vAlign w:val="top"/>
          </w:tcPr>
          <w:p w14:paraId="210E7E29">
            <w:pPr>
              <w:rPr>
                <w:rFonts w:ascii="Arial"/>
                <w:sz w:val="21"/>
              </w:rPr>
            </w:pPr>
          </w:p>
        </w:tc>
      </w:tr>
      <w:tr w14:paraId="6CDC0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3BD80DBC">
            <w:pPr>
              <w:pStyle w:val="6"/>
              <w:spacing w:before="84" w:line="190" w:lineRule="auto"/>
              <w:ind w:left="118"/>
            </w:pPr>
            <w:r>
              <w:rPr>
                <w:spacing w:val="3"/>
              </w:rPr>
              <w:t>2101103</w:t>
            </w:r>
          </w:p>
        </w:tc>
        <w:tc>
          <w:tcPr>
            <w:tcW w:w="2853" w:type="dxa"/>
            <w:vAlign w:val="top"/>
          </w:tcPr>
          <w:p w14:paraId="4B62AB6C">
            <w:pPr>
              <w:pStyle w:val="6"/>
              <w:spacing w:before="54" w:line="229" w:lineRule="auto"/>
              <w:ind w:left="317"/>
            </w:pPr>
            <w:r>
              <w:rPr>
                <w:spacing w:val="7"/>
              </w:rPr>
              <w:t>公务员医疗补助</w:t>
            </w:r>
          </w:p>
        </w:tc>
        <w:tc>
          <w:tcPr>
            <w:tcW w:w="1281" w:type="dxa"/>
            <w:vAlign w:val="top"/>
          </w:tcPr>
          <w:p w14:paraId="068EFCAF">
            <w:pPr>
              <w:pStyle w:val="6"/>
              <w:spacing w:before="76" w:line="183" w:lineRule="auto"/>
              <w:ind w:left="646"/>
              <w:rPr>
                <w:sz w:val="22"/>
                <w:szCs w:val="22"/>
              </w:rPr>
            </w:pPr>
            <w:r>
              <w:rPr>
                <w:spacing w:val="-5"/>
                <w:sz w:val="22"/>
                <w:szCs w:val="22"/>
              </w:rPr>
              <w:t>10.81</w:t>
            </w:r>
          </w:p>
        </w:tc>
        <w:tc>
          <w:tcPr>
            <w:tcW w:w="1180" w:type="dxa"/>
            <w:vAlign w:val="top"/>
          </w:tcPr>
          <w:p w14:paraId="178C3660">
            <w:pPr>
              <w:pStyle w:val="6"/>
              <w:spacing w:before="76" w:line="183" w:lineRule="auto"/>
              <w:ind w:left="545"/>
              <w:rPr>
                <w:sz w:val="22"/>
                <w:szCs w:val="22"/>
              </w:rPr>
            </w:pPr>
            <w:r>
              <w:rPr>
                <w:spacing w:val="-5"/>
                <w:sz w:val="22"/>
                <w:szCs w:val="22"/>
              </w:rPr>
              <w:t>10.81</w:t>
            </w:r>
          </w:p>
        </w:tc>
        <w:tc>
          <w:tcPr>
            <w:tcW w:w="1196" w:type="dxa"/>
            <w:vAlign w:val="top"/>
          </w:tcPr>
          <w:p w14:paraId="5C782ED4">
            <w:pPr>
              <w:pStyle w:val="6"/>
              <w:spacing w:before="76" w:line="183" w:lineRule="auto"/>
              <w:ind w:left="656"/>
              <w:rPr>
                <w:sz w:val="22"/>
                <w:szCs w:val="22"/>
              </w:rPr>
            </w:pPr>
            <w:r>
              <w:rPr>
                <w:spacing w:val="-3"/>
                <w:sz w:val="22"/>
                <w:szCs w:val="22"/>
              </w:rPr>
              <w:t>0.00</w:t>
            </w:r>
          </w:p>
        </w:tc>
        <w:tc>
          <w:tcPr>
            <w:tcW w:w="686" w:type="dxa"/>
            <w:vAlign w:val="top"/>
          </w:tcPr>
          <w:p w14:paraId="19CE2005">
            <w:pPr>
              <w:rPr>
                <w:rFonts w:ascii="Arial"/>
                <w:sz w:val="21"/>
              </w:rPr>
            </w:pPr>
          </w:p>
        </w:tc>
        <w:tc>
          <w:tcPr>
            <w:tcW w:w="608" w:type="dxa"/>
            <w:vAlign w:val="top"/>
          </w:tcPr>
          <w:p w14:paraId="6CB62C72">
            <w:pPr>
              <w:rPr>
                <w:rFonts w:ascii="Arial"/>
                <w:sz w:val="21"/>
              </w:rPr>
            </w:pPr>
          </w:p>
        </w:tc>
        <w:tc>
          <w:tcPr>
            <w:tcW w:w="552" w:type="dxa"/>
            <w:vAlign w:val="top"/>
          </w:tcPr>
          <w:p w14:paraId="421DFFF3">
            <w:pPr>
              <w:rPr>
                <w:rFonts w:ascii="Arial"/>
                <w:sz w:val="21"/>
              </w:rPr>
            </w:pPr>
          </w:p>
        </w:tc>
      </w:tr>
      <w:tr w14:paraId="0F298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7B489E26">
            <w:pPr>
              <w:pStyle w:val="6"/>
              <w:spacing w:before="84" w:line="190" w:lineRule="auto"/>
              <w:ind w:left="118"/>
            </w:pPr>
            <w:r>
              <w:rPr>
                <w:spacing w:val="1"/>
              </w:rPr>
              <w:t>221</w:t>
            </w:r>
          </w:p>
        </w:tc>
        <w:tc>
          <w:tcPr>
            <w:tcW w:w="2853" w:type="dxa"/>
            <w:vAlign w:val="top"/>
          </w:tcPr>
          <w:p w14:paraId="55E10708">
            <w:pPr>
              <w:pStyle w:val="6"/>
              <w:spacing w:before="53" w:line="229" w:lineRule="auto"/>
              <w:ind w:left="111"/>
            </w:pPr>
            <w:r>
              <w:rPr>
                <w:spacing w:val="8"/>
              </w:rPr>
              <w:t>住房保障支出</w:t>
            </w:r>
          </w:p>
        </w:tc>
        <w:tc>
          <w:tcPr>
            <w:tcW w:w="1281" w:type="dxa"/>
            <w:vAlign w:val="top"/>
          </w:tcPr>
          <w:p w14:paraId="438B8D1A">
            <w:pPr>
              <w:pStyle w:val="6"/>
              <w:spacing w:before="76" w:line="183" w:lineRule="auto"/>
              <w:ind w:left="628"/>
              <w:rPr>
                <w:sz w:val="22"/>
                <w:szCs w:val="22"/>
              </w:rPr>
            </w:pPr>
            <w:r>
              <w:rPr>
                <w:spacing w:val="-2"/>
                <w:sz w:val="22"/>
                <w:szCs w:val="22"/>
              </w:rPr>
              <w:t>45.92</w:t>
            </w:r>
          </w:p>
        </w:tc>
        <w:tc>
          <w:tcPr>
            <w:tcW w:w="1180" w:type="dxa"/>
            <w:vAlign w:val="top"/>
          </w:tcPr>
          <w:p w14:paraId="44F6A49D">
            <w:pPr>
              <w:pStyle w:val="6"/>
              <w:spacing w:before="76" w:line="183" w:lineRule="auto"/>
              <w:ind w:left="528"/>
              <w:rPr>
                <w:sz w:val="22"/>
                <w:szCs w:val="22"/>
              </w:rPr>
            </w:pPr>
            <w:r>
              <w:rPr>
                <w:spacing w:val="-2"/>
                <w:sz w:val="22"/>
                <w:szCs w:val="22"/>
              </w:rPr>
              <w:t>45.92</w:t>
            </w:r>
          </w:p>
        </w:tc>
        <w:tc>
          <w:tcPr>
            <w:tcW w:w="1196" w:type="dxa"/>
            <w:vAlign w:val="top"/>
          </w:tcPr>
          <w:p w14:paraId="2782D228">
            <w:pPr>
              <w:pStyle w:val="6"/>
              <w:spacing w:before="76" w:line="183" w:lineRule="auto"/>
              <w:ind w:left="656"/>
              <w:rPr>
                <w:sz w:val="22"/>
                <w:szCs w:val="22"/>
              </w:rPr>
            </w:pPr>
            <w:r>
              <w:rPr>
                <w:spacing w:val="-3"/>
                <w:sz w:val="22"/>
                <w:szCs w:val="22"/>
              </w:rPr>
              <w:t>0.00</w:t>
            </w:r>
          </w:p>
        </w:tc>
        <w:tc>
          <w:tcPr>
            <w:tcW w:w="686" w:type="dxa"/>
            <w:vAlign w:val="top"/>
          </w:tcPr>
          <w:p w14:paraId="58E25880">
            <w:pPr>
              <w:rPr>
                <w:rFonts w:ascii="Arial"/>
                <w:sz w:val="21"/>
              </w:rPr>
            </w:pPr>
          </w:p>
        </w:tc>
        <w:tc>
          <w:tcPr>
            <w:tcW w:w="608" w:type="dxa"/>
            <w:vAlign w:val="top"/>
          </w:tcPr>
          <w:p w14:paraId="341037F6">
            <w:pPr>
              <w:rPr>
                <w:rFonts w:ascii="Arial"/>
                <w:sz w:val="21"/>
              </w:rPr>
            </w:pPr>
          </w:p>
        </w:tc>
        <w:tc>
          <w:tcPr>
            <w:tcW w:w="552" w:type="dxa"/>
            <w:vAlign w:val="top"/>
          </w:tcPr>
          <w:p w14:paraId="4954565E">
            <w:pPr>
              <w:rPr>
                <w:rFonts w:ascii="Arial"/>
                <w:sz w:val="21"/>
              </w:rPr>
            </w:pPr>
          </w:p>
        </w:tc>
      </w:tr>
      <w:tr w14:paraId="4C46E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4C380F83">
            <w:pPr>
              <w:pStyle w:val="6"/>
              <w:spacing w:before="86" w:line="190" w:lineRule="auto"/>
              <w:ind w:left="118"/>
            </w:pPr>
            <w:r>
              <w:rPr>
                <w:spacing w:val="3"/>
              </w:rPr>
              <w:t>22102</w:t>
            </w:r>
          </w:p>
        </w:tc>
        <w:tc>
          <w:tcPr>
            <w:tcW w:w="2853" w:type="dxa"/>
            <w:vAlign w:val="top"/>
          </w:tcPr>
          <w:p w14:paraId="68274601">
            <w:pPr>
              <w:pStyle w:val="6"/>
              <w:spacing w:before="55" w:line="229" w:lineRule="auto"/>
              <w:ind w:left="111"/>
            </w:pPr>
            <w:r>
              <w:rPr>
                <w:spacing w:val="8"/>
              </w:rPr>
              <w:t>住房改革支出</w:t>
            </w:r>
          </w:p>
        </w:tc>
        <w:tc>
          <w:tcPr>
            <w:tcW w:w="1281" w:type="dxa"/>
            <w:vAlign w:val="top"/>
          </w:tcPr>
          <w:p w14:paraId="3D4292B0">
            <w:pPr>
              <w:pStyle w:val="6"/>
              <w:spacing w:before="78" w:line="182" w:lineRule="auto"/>
              <w:ind w:left="630"/>
              <w:rPr>
                <w:sz w:val="22"/>
                <w:szCs w:val="22"/>
              </w:rPr>
            </w:pPr>
            <w:r>
              <w:rPr>
                <w:spacing w:val="-2"/>
                <w:sz w:val="22"/>
                <w:szCs w:val="22"/>
              </w:rPr>
              <w:t>86.31</w:t>
            </w:r>
          </w:p>
        </w:tc>
        <w:tc>
          <w:tcPr>
            <w:tcW w:w="1180" w:type="dxa"/>
            <w:vAlign w:val="top"/>
          </w:tcPr>
          <w:p w14:paraId="309CA7F3">
            <w:pPr>
              <w:pStyle w:val="6"/>
              <w:spacing w:before="78" w:line="182" w:lineRule="auto"/>
              <w:ind w:left="530"/>
              <w:rPr>
                <w:sz w:val="22"/>
                <w:szCs w:val="22"/>
              </w:rPr>
            </w:pPr>
            <w:r>
              <w:rPr>
                <w:spacing w:val="-2"/>
                <w:sz w:val="22"/>
                <w:szCs w:val="22"/>
              </w:rPr>
              <w:t>86.31</w:t>
            </w:r>
          </w:p>
        </w:tc>
        <w:tc>
          <w:tcPr>
            <w:tcW w:w="1196" w:type="dxa"/>
            <w:vAlign w:val="top"/>
          </w:tcPr>
          <w:p w14:paraId="76B46B04">
            <w:pPr>
              <w:pStyle w:val="6"/>
              <w:spacing w:before="79" w:line="181" w:lineRule="auto"/>
              <w:ind w:left="656"/>
              <w:rPr>
                <w:sz w:val="22"/>
                <w:szCs w:val="22"/>
              </w:rPr>
            </w:pPr>
            <w:r>
              <w:rPr>
                <w:spacing w:val="-3"/>
                <w:sz w:val="22"/>
                <w:szCs w:val="22"/>
              </w:rPr>
              <w:t>0.00</w:t>
            </w:r>
          </w:p>
        </w:tc>
        <w:tc>
          <w:tcPr>
            <w:tcW w:w="686" w:type="dxa"/>
            <w:vAlign w:val="top"/>
          </w:tcPr>
          <w:p w14:paraId="630C46C6">
            <w:pPr>
              <w:rPr>
                <w:rFonts w:ascii="Arial"/>
                <w:sz w:val="21"/>
              </w:rPr>
            </w:pPr>
          </w:p>
        </w:tc>
        <w:tc>
          <w:tcPr>
            <w:tcW w:w="608" w:type="dxa"/>
            <w:vAlign w:val="top"/>
          </w:tcPr>
          <w:p w14:paraId="4BF74569">
            <w:pPr>
              <w:rPr>
                <w:rFonts w:ascii="Arial"/>
                <w:sz w:val="21"/>
              </w:rPr>
            </w:pPr>
          </w:p>
        </w:tc>
        <w:tc>
          <w:tcPr>
            <w:tcW w:w="552" w:type="dxa"/>
            <w:vAlign w:val="top"/>
          </w:tcPr>
          <w:p w14:paraId="65B3D64D">
            <w:pPr>
              <w:rPr>
                <w:rFonts w:ascii="Arial"/>
                <w:sz w:val="21"/>
              </w:rPr>
            </w:pPr>
          </w:p>
        </w:tc>
      </w:tr>
      <w:tr w14:paraId="0EE14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5E883B7F">
            <w:pPr>
              <w:pStyle w:val="6"/>
              <w:spacing w:before="85" w:line="190" w:lineRule="auto"/>
              <w:ind w:left="118"/>
            </w:pPr>
            <w:r>
              <w:rPr>
                <w:spacing w:val="3"/>
              </w:rPr>
              <w:t>2210201</w:t>
            </w:r>
          </w:p>
        </w:tc>
        <w:tc>
          <w:tcPr>
            <w:tcW w:w="2853" w:type="dxa"/>
            <w:vAlign w:val="top"/>
          </w:tcPr>
          <w:p w14:paraId="6A50F502">
            <w:pPr>
              <w:pStyle w:val="6"/>
              <w:spacing w:before="55" w:line="229" w:lineRule="auto"/>
              <w:ind w:left="310"/>
            </w:pPr>
            <w:r>
              <w:rPr>
                <w:spacing w:val="8"/>
              </w:rPr>
              <w:t>住房公积金</w:t>
            </w:r>
          </w:p>
        </w:tc>
        <w:tc>
          <w:tcPr>
            <w:tcW w:w="1281" w:type="dxa"/>
            <w:vAlign w:val="top"/>
          </w:tcPr>
          <w:p w14:paraId="516A7083">
            <w:pPr>
              <w:pStyle w:val="6"/>
              <w:spacing w:before="78" w:line="182" w:lineRule="auto"/>
              <w:ind w:left="630"/>
              <w:rPr>
                <w:sz w:val="22"/>
                <w:szCs w:val="22"/>
              </w:rPr>
            </w:pPr>
            <w:r>
              <w:rPr>
                <w:spacing w:val="-2"/>
                <w:sz w:val="22"/>
                <w:szCs w:val="22"/>
              </w:rPr>
              <w:t>86.31</w:t>
            </w:r>
          </w:p>
        </w:tc>
        <w:tc>
          <w:tcPr>
            <w:tcW w:w="1180" w:type="dxa"/>
            <w:vAlign w:val="top"/>
          </w:tcPr>
          <w:p w14:paraId="2002DD53">
            <w:pPr>
              <w:pStyle w:val="6"/>
              <w:spacing w:before="78" w:line="182" w:lineRule="auto"/>
              <w:ind w:left="530"/>
              <w:rPr>
                <w:sz w:val="22"/>
                <w:szCs w:val="22"/>
              </w:rPr>
            </w:pPr>
            <w:r>
              <w:rPr>
                <w:spacing w:val="-2"/>
                <w:sz w:val="22"/>
                <w:szCs w:val="22"/>
              </w:rPr>
              <w:t>86.31</w:t>
            </w:r>
          </w:p>
        </w:tc>
        <w:tc>
          <w:tcPr>
            <w:tcW w:w="1196" w:type="dxa"/>
            <w:vAlign w:val="top"/>
          </w:tcPr>
          <w:p w14:paraId="79FE4936">
            <w:pPr>
              <w:pStyle w:val="6"/>
              <w:spacing w:before="78" w:line="182" w:lineRule="auto"/>
              <w:ind w:left="656"/>
              <w:rPr>
                <w:sz w:val="22"/>
                <w:szCs w:val="22"/>
              </w:rPr>
            </w:pPr>
            <w:r>
              <w:rPr>
                <w:spacing w:val="-3"/>
                <w:sz w:val="22"/>
                <w:szCs w:val="22"/>
              </w:rPr>
              <w:t>0.00</w:t>
            </w:r>
          </w:p>
        </w:tc>
        <w:tc>
          <w:tcPr>
            <w:tcW w:w="686" w:type="dxa"/>
            <w:vAlign w:val="top"/>
          </w:tcPr>
          <w:p w14:paraId="5AD9CEF7">
            <w:pPr>
              <w:rPr>
                <w:rFonts w:ascii="Arial"/>
                <w:sz w:val="21"/>
              </w:rPr>
            </w:pPr>
          </w:p>
        </w:tc>
        <w:tc>
          <w:tcPr>
            <w:tcW w:w="608" w:type="dxa"/>
            <w:vAlign w:val="top"/>
          </w:tcPr>
          <w:p w14:paraId="66F7593B">
            <w:pPr>
              <w:rPr>
                <w:rFonts w:ascii="Arial"/>
                <w:sz w:val="21"/>
              </w:rPr>
            </w:pPr>
          </w:p>
        </w:tc>
        <w:tc>
          <w:tcPr>
            <w:tcW w:w="552" w:type="dxa"/>
            <w:vAlign w:val="top"/>
          </w:tcPr>
          <w:p w14:paraId="449025A8">
            <w:pPr>
              <w:rPr>
                <w:rFonts w:ascii="Arial"/>
                <w:sz w:val="21"/>
              </w:rPr>
            </w:pPr>
          </w:p>
        </w:tc>
      </w:tr>
      <w:tr w14:paraId="01919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99" w:type="dxa"/>
            <w:gridSpan w:val="3"/>
            <w:vAlign w:val="top"/>
          </w:tcPr>
          <w:p w14:paraId="7A1968C8">
            <w:pPr>
              <w:pStyle w:val="6"/>
              <w:spacing w:before="85" w:line="190" w:lineRule="auto"/>
              <w:ind w:left="118"/>
            </w:pPr>
            <w:r>
              <w:rPr>
                <w:spacing w:val="3"/>
              </w:rPr>
              <w:t>2210202</w:t>
            </w:r>
          </w:p>
        </w:tc>
        <w:tc>
          <w:tcPr>
            <w:tcW w:w="2853" w:type="dxa"/>
            <w:vAlign w:val="top"/>
          </w:tcPr>
          <w:p w14:paraId="67866F5D">
            <w:pPr>
              <w:pStyle w:val="6"/>
              <w:spacing w:before="54" w:line="229" w:lineRule="auto"/>
              <w:ind w:left="312"/>
            </w:pPr>
            <w:r>
              <w:rPr>
                <w:spacing w:val="7"/>
              </w:rPr>
              <w:t>提租补贴</w:t>
            </w:r>
          </w:p>
        </w:tc>
        <w:tc>
          <w:tcPr>
            <w:tcW w:w="1281" w:type="dxa"/>
            <w:vAlign w:val="top"/>
          </w:tcPr>
          <w:p w14:paraId="6E054EC5">
            <w:pPr>
              <w:pStyle w:val="6"/>
              <w:spacing w:before="78" w:line="182" w:lineRule="auto"/>
              <w:ind w:left="630"/>
              <w:rPr>
                <w:sz w:val="22"/>
                <w:szCs w:val="22"/>
              </w:rPr>
            </w:pPr>
            <w:r>
              <w:rPr>
                <w:spacing w:val="-2"/>
                <w:sz w:val="22"/>
                <w:szCs w:val="22"/>
              </w:rPr>
              <w:t>86.25</w:t>
            </w:r>
          </w:p>
        </w:tc>
        <w:tc>
          <w:tcPr>
            <w:tcW w:w="1180" w:type="dxa"/>
            <w:vAlign w:val="top"/>
          </w:tcPr>
          <w:p w14:paraId="47AE2506">
            <w:pPr>
              <w:pStyle w:val="6"/>
              <w:spacing w:before="78" w:line="182" w:lineRule="auto"/>
              <w:ind w:left="530"/>
              <w:rPr>
                <w:sz w:val="22"/>
                <w:szCs w:val="22"/>
              </w:rPr>
            </w:pPr>
            <w:r>
              <w:rPr>
                <w:spacing w:val="-2"/>
                <w:sz w:val="22"/>
                <w:szCs w:val="22"/>
              </w:rPr>
              <w:t>86.25</w:t>
            </w:r>
          </w:p>
        </w:tc>
        <w:tc>
          <w:tcPr>
            <w:tcW w:w="1196" w:type="dxa"/>
            <w:vAlign w:val="top"/>
          </w:tcPr>
          <w:p w14:paraId="40474A16">
            <w:pPr>
              <w:pStyle w:val="6"/>
              <w:spacing w:before="78" w:line="182" w:lineRule="auto"/>
              <w:ind w:left="656"/>
              <w:rPr>
                <w:sz w:val="22"/>
                <w:szCs w:val="22"/>
              </w:rPr>
            </w:pPr>
            <w:r>
              <w:rPr>
                <w:spacing w:val="-3"/>
                <w:sz w:val="22"/>
                <w:szCs w:val="22"/>
              </w:rPr>
              <w:t>0.00</w:t>
            </w:r>
          </w:p>
        </w:tc>
        <w:tc>
          <w:tcPr>
            <w:tcW w:w="686" w:type="dxa"/>
            <w:vAlign w:val="top"/>
          </w:tcPr>
          <w:p w14:paraId="70A32351">
            <w:pPr>
              <w:rPr>
                <w:rFonts w:ascii="Arial"/>
                <w:sz w:val="21"/>
              </w:rPr>
            </w:pPr>
          </w:p>
        </w:tc>
        <w:tc>
          <w:tcPr>
            <w:tcW w:w="608" w:type="dxa"/>
            <w:vAlign w:val="top"/>
          </w:tcPr>
          <w:p w14:paraId="5B725548">
            <w:pPr>
              <w:rPr>
                <w:rFonts w:ascii="Arial"/>
                <w:sz w:val="21"/>
              </w:rPr>
            </w:pPr>
          </w:p>
        </w:tc>
        <w:tc>
          <w:tcPr>
            <w:tcW w:w="552" w:type="dxa"/>
            <w:vAlign w:val="top"/>
          </w:tcPr>
          <w:p w14:paraId="427734FA">
            <w:pPr>
              <w:rPr>
                <w:rFonts w:ascii="Arial"/>
                <w:sz w:val="21"/>
              </w:rPr>
            </w:pPr>
          </w:p>
        </w:tc>
      </w:tr>
      <w:tr w14:paraId="1F940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2099" w:type="dxa"/>
            <w:gridSpan w:val="3"/>
            <w:vAlign w:val="top"/>
          </w:tcPr>
          <w:p w14:paraId="2A7A1870">
            <w:pPr>
              <w:pStyle w:val="6"/>
              <w:spacing w:before="86" w:line="189" w:lineRule="auto"/>
              <w:ind w:left="118"/>
            </w:pPr>
            <w:r>
              <w:rPr>
                <w:spacing w:val="1"/>
              </w:rPr>
              <w:t>223</w:t>
            </w:r>
          </w:p>
        </w:tc>
        <w:tc>
          <w:tcPr>
            <w:tcW w:w="2853" w:type="dxa"/>
            <w:vAlign w:val="top"/>
          </w:tcPr>
          <w:p w14:paraId="51F4BA93">
            <w:pPr>
              <w:pStyle w:val="6"/>
              <w:spacing w:before="63" w:line="219" w:lineRule="auto"/>
              <w:ind w:left="129"/>
              <w:rPr>
                <w:sz w:val="18"/>
                <w:szCs w:val="18"/>
              </w:rPr>
            </w:pPr>
            <w:r>
              <w:rPr>
                <w:spacing w:val="-3"/>
                <w:sz w:val="18"/>
                <w:szCs w:val="18"/>
              </w:rPr>
              <w:t>国有资本经营预算支出</w:t>
            </w:r>
          </w:p>
        </w:tc>
        <w:tc>
          <w:tcPr>
            <w:tcW w:w="1281" w:type="dxa"/>
            <w:vAlign w:val="top"/>
          </w:tcPr>
          <w:p w14:paraId="4E87367B">
            <w:pPr>
              <w:pStyle w:val="6"/>
              <w:spacing w:before="77" w:line="184" w:lineRule="auto"/>
              <w:ind w:left="741"/>
              <w:rPr>
                <w:sz w:val="22"/>
                <w:szCs w:val="22"/>
              </w:rPr>
            </w:pPr>
            <w:r>
              <w:rPr>
                <w:spacing w:val="-3"/>
                <w:sz w:val="22"/>
                <w:szCs w:val="22"/>
              </w:rPr>
              <w:t>0.06</w:t>
            </w:r>
          </w:p>
        </w:tc>
        <w:tc>
          <w:tcPr>
            <w:tcW w:w="1180" w:type="dxa"/>
            <w:vAlign w:val="top"/>
          </w:tcPr>
          <w:p w14:paraId="536DACF4">
            <w:pPr>
              <w:pStyle w:val="6"/>
              <w:spacing w:before="77" w:line="184" w:lineRule="auto"/>
              <w:ind w:left="641"/>
              <w:rPr>
                <w:sz w:val="22"/>
                <w:szCs w:val="22"/>
              </w:rPr>
            </w:pPr>
            <w:r>
              <w:rPr>
                <w:spacing w:val="-3"/>
                <w:sz w:val="22"/>
                <w:szCs w:val="22"/>
              </w:rPr>
              <w:t>0.06</w:t>
            </w:r>
          </w:p>
        </w:tc>
        <w:tc>
          <w:tcPr>
            <w:tcW w:w="1196" w:type="dxa"/>
            <w:vAlign w:val="top"/>
          </w:tcPr>
          <w:p w14:paraId="32BE0DF1">
            <w:pPr>
              <w:pStyle w:val="6"/>
              <w:spacing w:before="77" w:line="184" w:lineRule="auto"/>
              <w:ind w:left="656"/>
              <w:rPr>
                <w:sz w:val="22"/>
                <w:szCs w:val="22"/>
              </w:rPr>
            </w:pPr>
            <w:r>
              <w:rPr>
                <w:spacing w:val="-3"/>
                <w:sz w:val="22"/>
                <w:szCs w:val="22"/>
              </w:rPr>
              <w:t>0.00</w:t>
            </w:r>
          </w:p>
        </w:tc>
        <w:tc>
          <w:tcPr>
            <w:tcW w:w="686" w:type="dxa"/>
            <w:vAlign w:val="top"/>
          </w:tcPr>
          <w:p w14:paraId="35168157">
            <w:pPr>
              <w:rPr>
                <w:rFonts w:ascii="Arial"/>
                <w:sz w:val="21"/>
              </w:rPr>
            </w:pPr>
          </w:p>
        </w:tc>
        <w:tc>
          <w:tcPr>
            <w:tcW w:w="608" w:type="dxa"/>
            <w:vAlign w:val="top"/>
          </w:tcPr>
          <w:p w14:paraId="11F4EAA0">
            <w:pPr>
              <w:rPr>
                <w:rFonts w:ascii="Arial"/>
                <w:sz w:val="21"/>
              </w:rPr>
            </w:pPr>
          </w:p>
        </w:tc>
        <w:tc>
          <w:tcPr>
            <w:tcW w:w="552" w:type="dxa"/>
            <w:vAlign w:val="top"/>
          </w:tcPr>
          <w:p w14:paraId="6669D8A4">
            <w:pPr>
              <w:rPr>
                <w:rFonts w:ascii="Arial"/>
                <w:sz w:val="21"/>
              </w:rPr>
            </w:pPr>
          </w:p>
        </w:tc>
      </w:tr>
    </w:tbl>
    <w:p w14:paraId="7E3374C1">
      <w:pPr>
        <w:pStyle w:val="2"/>
      </w:pPr>
    </w:p>
    <w:p w14:paraId="07DA4E31">
      <w:pPr>
        <w:sectPr>
          <w:pgSz w:w="11915" w:h="16851"/>
          <w:pgMar w:top="1432" w:right="370" w:bottom="0" w:left="1072" w:header="0" w:footer="0" w:gutter="0"/>
          <w:cols w:space="720" w:num="1"/>
        </w:sectPr>
      </w:pPr>
    </w:p>
    <w:p w14:paraId="47761824">
      <w:pPr>
        <w:spacing w:line="79" w:lineRule="auto"/>
        <w:rPr>
          <w:rFonts w:ascii="Arial"/>
          <w:sz w:val="2"/>
        </w:rPr>
      </w:pPr>
    </w:p>
    <w:tbl>
      <w:tblPr>
        <w:tblStyle w:val="5"/>
        <w:tblW w:w="10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9"/>
        <w:gridCol w:w="2853"/>
        <w:gridCol w:w="1281"/>
        <w:gridCol w:w="1180"/>
        <w:gridCol w:w="1196"/>
        <w:gridCol w:w="686"/>
        <w:gridCol w:w="608"/>
        <w:gridCol w:w="552"/>
      </w:tblGrid>
      <w:tr w14:paraId="1F966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099" w:type="dxa"/>
            <w:tcBorders>
              <w:top w:val="nil"/>
            </w:tcBorders>
            <w:vAlign w:val="top"/>
          </w:tcPr>
          <w:p w14:paraId="538C604E">
            <w:pPr>
              <w:pStyle w:val="6"/>
              <w:spacing w:before="174" w:line="190" w:lineRule="auto"/>
              <w:ind w:left="118"/>
            </w:pPr>
            <w:r>
              <w:rPr>
                <w:spacing w:val="3"/>
              </w:rPr>
              <w:t>22301</w:t>
            </w:r>
          </w:p>
        </w:tc>
        <w:tc>
          <w:tcPr>
            <w:tcW w:w="2853" w:type="dxa"/>
            <w:tcBorders>
              <w:top w:val="nil"/>
            </w:tcBorders>
            <w:vAlign w:val="top"/>
          </w:tcPr>
          <w:p w14:paraId="57243D23">
            <w:pPr>
              <w:pStyle w:val="6"/>
              <w:spacing w:before="38" w:line="221" w:lineRule="auto"/>
              <w:ind w:left="126" w:right="223" w:hanging="16"/>
              <w:rPr>
                <w:sz w:val="18"/>
                <w:szCs w:val="18"/>
              </w:rPr>
            </w:pPr>
            <w:r>
              <w:rPr>
                <w:spacing w:val="-1"/>
                <w:sz w:val="18"/>
                <w:szCs w:val="18"/>
              </w:rPr>
              <w:t>解决历史遗留问题及改革成本支</w:t>
            </w:r>
            <w:r>
              <w:rPr>
                <w:spacing w:val="6"/>
                <w:sz w:val="18"/>
                <w:szCs w:val="18"/>
              </w:rPr>
              <w:t xml:space="preserve"> </w:t>
            </w:r>
            <w:r>
              <w:rPr>
                <w:sz w:val="18"/>
                <w:szCs w:val="18"/>
              </w:rPr>
              <w:t>出</w:t>
            </w:r>
          </w:p>
        </w:tc>
        <w:tc>
          <w:tcPr>
            <w:tcW w:w="1281" w:type="dxa"/>
            <w:tcBorders>
              <w:top w:val="nil"/>
            </w:tcBorders>
            <w:vAlign w:val="top"/>
          </w:tcPr>
          <w:p w14:paraId="0026E399">
            <w:pPr>
              <w:pStyle w:val="6"/>
              <w:spacing w:before="167" w:line="184" w:lineRule="auto"/>
              <w:ind w:left="632"/>
              <w:rPr>
                <w:sz w:val="22"/>
                <w:szCs w:val="22"/>
              </w:rPr>
            </w:pPr>
            <w:r>
              <w:rPr>
                <w:spacing w:val="-2"/>
                <w:sz w:val="22"/>
                <w:szCs w:val="22"/>
              </w:rPr>
              <w:t>20.38</w:t>
            </w:r>
          </w:p>
        </w:tc>
        <w:tc>
          <w:tcPr>
            <w:tcW w:w="1180" w:type="dxa"/>
            <w:tcBorders>
              <w:top w:val="nil"/>
            </w:tcBorders>
            <w:vAlign w:val="top"/>
          </w:tcPr>
          <w:p w14:paraId="4422E5BD">
            <w:pPr>
              <w:pStyle w:val="6"/>
              <w:spacing w:before="167" w:line="184" w:lineRule="auto"/>
              <w:ind w:left="641"/>
              <w:rPr>
                <w:sz w:val="22"/>
                <w:szCs w:val="22"/>
              </w:rPr>
            </w:pPr>
            <w:r>
              <w:rPr>
                <w:spacing w:val="-3"/>
                <w:sz w:val="22"/>
                <w:szCs w:val="22"/>
              </w:rPr>
              <w:t>0.00</w:t>
            </w:r>
          </w:p>
        </w:tc>
        <w:tc>
          <w:tcPr>
            <w:tcW w:w="1196" w:type="dxa"/>
            <w:tcBorders>
              <w:top w:val="nil"/>
            </w:tcBorders>
            <w:vAlign w:val="top"/>
          </w:tcPr>
          <w:p w14:paraId="5D6CAAFA">
            <w:pPr>
              <w:pStyle w:val="6"/>
              <w:spacing w:before="167" w:line="184" w:lineRule="auto"/>
              <w:ind w:left="549"/>
              <w:rPr>
                <w:sz w:val="22"/>
                <w:szCs w:val="22"/>
              </w:rPr>
            </w:pPr>
            <w:r>
              <w:rPr>
                <w:spacing w:val="-2"/>
                <w:sz w:val="22"/>
                <w:szCs w:val="22"/>
              </w:rPr>
              <w:t>20.38</w:t>
            </w:r>
          </w:p>
        </w:tc>
        <w:tc>
          <w:tcPr>
            <w:tcW w:w="686" w:type="dxa"/>
            <w:tcBorders>
              <w:top w:val="nil"/>
            </w:tcBorders>
            <w:vAlign w:val="top"/>
          </w:tcPr>
          <w:p w14:paraId="29267658">
            <w:pPr>
              <w:rPr>
                <w:rFonts w:ascii="Arial"/>
                <w:sz w:val="21"/>
              </w:rPr>
            </w:pPr>
          </w:p>
        </w:tc>
        <w:tc>
          <w:tcPr>
            <w:tcW w:w="608" w:type="dxa"/>
            <w:tcBorders>
              <w:top w:val="nil"/>
            </w:tcBorders>
            <w:vAlign w:val="top"/>
          </w:tcPr>
          <w:p w14:paraId="10C86027">
            <w:pPr>
              <w:rPr>
                <w:rFonts w:ascii="Arial"/>
                <w:sz w:val="21"/>
              </w:rPr>
            </w:pPr>
          </w:p>
        </w:tc>
        <w:tc>
          <w:tcPr>
            <w:tcW w:w="552" w:type="dxa"/>
            <w:tcBorders>
              <w:top w:val="nil"/>
            </w:tcBorders>
            <w:vAlign w:val="top"/>
          </w:tcPr>
          <w:p w14:paraId="71E286D5">
            <w:pPr>
              <w:rPr>
                <w:rFonts w:ascii="Arial"/>
                <w:sz w:val="21"/>
              </w:rPr>
            </w:pPr>
          </w:p>
        </w:tc>
      </w:tr>
      <w:tr w14:paraId="2A116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099" w:type="dxa"/>
            <w:vAlign w:val="top"/>
          </w:tcPr>
          <w:p w14:paraId="4DBD70D9">
            <w:pPr>
              <w:pStyle w:val="6"/>
              <w:spacing w:before="192" w:line="190" w:lineRule="auto"/>
              <w:ind w:left="118"/>
            </w:pPr>
            <w:r>
              <w:rPr>
                <w:spacing w:val="3"/>
              </w:rPr>
              <w:t>2230105</w:t>
            </w:r>
          </w:p>
        </w:tc>
        <w:tc>
          <w:tcPr>
            <w:tcW w:w="2853" w:type="dxa"/>
            <w:vAlign w:val="top"/>
          </w:tcPr>
          <w:p w14:paraId="3418AD49">
            <w:pPr>
              <w:pStyle w:val="6"/>
              <w:spacing w:before="32" w:line="235" w:lineRule="auto"/>
              <w:ind w:left="114" w:right="144" w:firstLine="216"/>
            </w:pPr>
            <w:r>
              <w:rPr>
                <w:spacing w:val="7"/>
              </w:rPr>
              <w:t>国有企业退休人员社会化管 理补助支出</w:t>
            </w:r>
          </w:p>
        </w:tc>
        <w:tc>
          <w:tcPr>
            <w:tcW w:w="1281" w:type="dxa"/>
            <w:vAlign w:val="top"/>
          </w:tcPr>
          <w:p w14:paraId="1873D750">
            <w:pPr>
              <w:pStyle w:val="6"/>
              <w:spacing w:before="184" w:line="184" w:lineRule="auto"/>
              <w:ind w:left="632"/>
              <w:rPr>
                <w:sz w:val="22"/>
                <w:szCs w:val="22"/>
              </w:rPr>
            </w:pPr>
            <w:r>
              <w:rPr>
                <w:spacing w:val="-2"/>
                <w:sz w:val="22"/>
                <w:szCs w:val="22"/>
              </w:rPr>
              <w:t>20.38</w:t>
            </w:r>
          </w:p>
        </w:tc>
        <w:tc>
          <w:tcPr>
            <w:tcW w:w="1180" w:type="dxa"/>
            <w:vAlign w:val="top"/>
          </w:tcPr>
          <w:p w14:paraId="52CEEB04">
            <w:pPr>
              <w:pStyle w:val="6"/>
              <w:spacing w:before="184" w:line="184" w:lineRule="auto"/>
              <w:ind w:left="641"/>
              <w:rPr>
                <w:sz w:val="22"/>
                <w:szCs w:val="22"/>
              </w:rPr>
            </w:pPr>
            <w:r>
              <w:rPr>
                <w:spacing w:val="-3"/>
                <w:sz w:val="22"/>
                <w:szCs w:val="22"/>
              </w:rPr>
              <w:t>0.00</w:t>
            </w:r>
          </w:p>
        </w:tc>
        <w:tc>
          <w:tcPr>
            <w:tcW w:w="1196" w:type="dxa"/>
            <w:vAlign w:val="top"/>
          </w:tcPr>
          <w:p w14:paraId="6990D543">
            <w:pPr>
              <w:pStyle w:val="6"/>
              <w:spacing w:before="184" w:line="184" w:lineRule="auto"/>
              <w:ind w:left="549"/>
              <w:rPr>
                <w:sz w:val="22"/>
                <w:szCs w:val="22"/>
              </w:rPr>
            </w:pPr>
            <w:r>
              <w:rPr>
                <w:spacing w:val="-2"/>
                <w:sz w:val="22"/>
                <w:szCs w:val="22"/>
              </w:rPr>
              <w:t>20.38</w:t>
            </w:r>
          </w:p>
        </w:tc>
        <w:tc>
          <w:tcPr>
            <w:tcW w:w="686" w:type="dxa"/>
            <w:vAlign w:val="top"/>
          </w:tcPr>
          <w:p w14:paraId="7CC45F11">
            <w:pPr>
              <w:rPr>
                <w:rFonts w:ascii="Arial"/>
                <w:sz w:val="21"/>
              </w:rPr>
            </w:pPr>
          </w:p>
        </w:tc>
        <w:tc>
          <w:tcPr>
            <w:tcW w:w="608" w:type="dxa"/>
            <w:vAlign w:val="top"/>
          </w:tcPr>
          <w:p w14:paraId="49A62405">
            <w:pPr>
              <w:rPr>
                <w:rFonts w:ascii="Arial"/>
                <w:sz w:val="21"/>
              </w:rPr>
            </w:pPr>
          </w:p>
        </w:tc>
        <w:tc>
          <w:tcPr>
            <w:tcW w:w="552" w:type="dxa"/>
            <w:vAlign w:val="top"/>
          </w:tcPr>
          <w:p w14:paraId="031358BE">
            <w:pPr>
              <w:rPr>
                <w:rFonts w:ascii="Arial"/>
                <w:sz w:val="21"/>
              </w:rPr>
            </w:pPr>
          </w:p>
        </w:tc>
      </w:tr>
    </w:tbl>
    <w:p w14:paraId="31A84EBA">
      <w:pPr>
        <w:spacing w:before="50" w:line="228" w:lineRule="auto"/>
        <w:ind w:left="121"/>
        <w:rPr>
          <w:rFonts w:ascii="宋体" w:hAnsi="宋体" w:eastAsia="宋体" w:cs="宋体"/>
          <w:sz w:val="19"/>
          <w:szCs w:val="19"/>
        </w:rPr>
      </w:pPr>
      <w:r>
        <w:rPr>
          <w:rFonts w:ascii="宋体" w:hAnsi="宋体" w:eastAsia="宋体" w:cs="宋体"/>
          <w:spacing w:val="8"/>
          <w:sz w:val="19"/>
          <w:szCs w:val="19"/>
        </w:rPr>
        <w:t>注：本表反映部门本年度各项支出情况。</w:t>
      </w:r>
    </w:p>
    <w:p w14:paraId="60903E96">
      <w:pPr>
        <w:spacing w:before="74" w:line="221" w:lineRule="auto"/>
        <w:ind w:left="313"/>
        <w:rPr>
          <w:rFonts w:ascii="宋体" w:hAnsi="宋体" w:eastAsia="宋体" w:cs="宋体"/>
          <w:sz w:val="18"/>
          <w:szCs w:val="18"/>
        </w:rPr>
      </w:pPr>
      <w:r>
        <w:rPr>
          <w:rFonts w:ascii="宋体" w:hAnsi="宋体" w:eastAsia="宋体" w:cs="宋体"/>
          <w:spacing w:val="1"/>
          <w:sz w:val="18"/>
          <w:szCs w:val="18"/>
        </w:rPr>
        <w:t>1</w:t>
      </w:r>
      <w:r>
        <w:rPr>
          <w:rFonts w:ascii="宋体" w:hAnsi="宋体" w:eastAsia="宋体" w:cs="宋体"/>
          <w:spacing w:val="-39"/>
          <w:sz w:val="18"/>
          <w:szCs w:val="18"/>
        </w:rPr>
        <w:t xml:space="preserve"> </w:t>
      </w:r>
      <w:r>
        <w:rPr>
          <w:rFonts w:ascii="宋体" w:hAnsi="宋体" w:eastAsia="宋体" w:cs="宋体"/>
          <w:spacing w:val="1"/>
          <w:sz w:val="18"/>
          <w:szCs w:val="18"/>
        </w:rPr>
        <w:t>栏各行</w:t>
      </w:r>
      <w:r>
        <w:rPr>
          <w:rFonts w:ascii="宋体" w:hAnsi="宋体" w:eastAsia="宋体" w:cs="宋体"/>
          <w:spacing w:val="-24"/>
          <w:sz w:val="18"/>
          <w:szCs w:val="18"/>
        </w:rPr>
        <w:t>＝（</w:t>
      </w:r>
      <w:r>
        <w:rPr>
          <w:rFonts w:ascii="宋体" w:hAnsi="宋体" w:eastAsia="宋体" w:cs="宋体"/>
          <w:spacing w:val="1"/>
          <w:sz w:val="18"/>
          <w:szCs w:val="18"/>
        </w:rPr>
        <w:t>2+3+4+5+6）栏各行。</w:t>
      </w:r>
    </w:p>
    <w:p w14:paraId="0C673040">
      <w:pPr>
        <w:pStyle w:val="2"/>
        <w:spacing w:line="296" w:lineRule="auto"/>
      </w:pPr>
    </w:p>
    <w:p w14:paraId="03168791">
      <w:pPr>
        <w:pStyle w:val="2"/>
        <w:spacing w:line="296" w:lineRule="auto"/>
      </w:pPr>
    </w:p>
    <w:p w14:paraId="5A15CE66">
      <w:pPr>
        <w:pStyle w:val="2"/>
        <w:spacing w:line="297" w:lineRule="auto"/>
      </w:pPr>
    </w:p>
    <w:p w14:paraId="24A84AA0">
      <w:pPr>
        <w:spacing w:before="91" w:line="221" w:lineRule="auto"/>
        <w:ind w:left="2441"/>
        <w:rPr>
          <w:rFonts w:ascii="宋体" w:hAnsi="宋体" w:eastAsia="宋体" w:cs="宋体"/>
          <w:sz w:val="28"/>
          <w:szCs w:val="28"/>
        </w:rPr>
      </w:pPr>
      <w:r>
        <w:rPr>
          <w:rFonts w:ascii="宋体" w:hAnsi="宋体" w:eastAsia="宋体" w:cs="宋体"/>
          <w:b/>
          <w:bCs/>
          <w:sz w:val="28"/>
          <w:szCs w:val="28"/>
        </w:rPr>
        <w:t>2021</w:t>
      </w:r>
      <w:r>
        <w:rPr>
          <w:rFonts w:ascii="宋体" w:hAnsi="宋体" w:eastAsia="宋体" w:cs="宋体"/>
          <w:spacing w:val="-59"/>
          <w:sz w:val="28"/>
          <w:szCs w:val="28"/>
        </w:rPr>
        <w:t xml:space="preserve"> </w:t>
      </w:r>
      <w:r>
        <w:rPr>
          <w:rFonts w:ascii="宋体" w:hAnsi="宋体" w:eastAsia="宋体" w:cs="宋体"/>
          <w:b/>
          <w:bCs/>
          <w:sz w:val="28"/>
          <w:szCs w:val="28"/>
        </w:rPr>
        <w:t>年度财政拨款收入支出决算总表（表4）</w:t>
      </w:r>
    </w:p>
    <w:p w14:paraId="46ADD139">
      <w:pPr>
        <w:spacing w:before="13" w:line="212" w:lineRule="auto"/>
        <w:ind w:left="134"/>
        <w:rPr>
          <w:rFonts w:ascii="宋体" w:hAnsi="宋体" w:eastAsia="宋体" w:cs="宋体"/>
          <w:sz w:val="18"/>
          <w:szCs w:val="18"/>
        </w:rPr>
      </w:pPr>
      <w:r>
        <w:rPr>
          <w:rFonts w:ascii="宋体" w:hAnsi="宋体" w:eastAsia="宋体" w:cs="宋体"/>
          <w:spacing w:val="1"/>
          <w:sz w:val="18"/>
          <w:szCs w:val="18"/>
        </w:rPr>
        <w:t xml:space="preserve">部门：中共武汉经济技术开发区工委（汉南区委）组织部（汇总）                 </w:t>
      </w:r>
      <w:r>
        <w:rPr>
          <w:rFonts w:ascii="宋体" w:hAnsi="宋体" w:eastAsia="宋体" w:cs="宋体"/>
          <w:sz w:val="18"/>
          <w:szCs w:val="18"/>
        </w:rPr>
        <w:t xml:space="preserve">                            单位：万元</w:t>
      </w:r>
    </w:p>
    <w:tbl>
      <w:tblPr>
        <w:tblStyle w:val="5"/>
        <w:tblW w:w="10445"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4"/>
        <w:gridCol w:w="550"/>
        <w:gridCol w:w="1207"/>
        <w:gridCol w:w="1409"/>
        <w:gridCol w:w="468"/>
        <w:gridCol w:w="1257"/>
        <w:gridCol w:w="1247"/>
        <w:gridCol w:w="729"/>
        <w:gridCol w:w="1524"/>
      </w:tblGrid>
      <w:tr w14:paraId="07AA5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811" w:type="dxa"/>
            <w:gridSpan w:val="3"/>
            <w:tcBorders>
              <w:top w:val="single" w:color="808080" w:sz="2" w:space="0"/>
            </w:tcBorders>
            <w:vAlign w:val="top"/>
          </w:tcPr>
          <w:p w14:paraId="4012A32A">
            <w:pPr>
              <w:pStyle w:val="6"/>
              <w:spacing w:before="55" w:line="229" w:lineRule="auto"/>
              <w:ind w:left="1468"/>
            </w:pPr>
            <w:r>
              <w:rPr>
                <w:spacing w:val="-2"/>
              </w:rPr>
              <w:t>收</w:t>
            </w:r>
            <w:r>
              <w:rPr>
                <w:spacing w:val="6"/>
              </w:rPr>
              <w:t xml:space="preserve">     </w:t>
            </w:r>
            <w:r>
              <w:rPr>
                <w:spacing w:val="-2"/>
              </w:rPr>
              <w:t>入</w:t>
            </w:r>
          </w:p>
        </w:tc>
        <w:tc>
          <w:tcPr>
            <w:tcW w:w="6634" w:type="dxa"/>
            <w:gridSpan w:val="6"/>
            <w:tcBorders>
              <w:top w:val="single" w:color="808080" w:sz="2" w:space="0"/>
            </w:tcBorders>
            <w:vAlign w:val="top"/>
          </w:tcPr>
          <w:p w14:paraId="55EA420B">
            <w:pPr>
              <w:pStyle w:val="6"/>
              <w:spacing w:before="55" w:line="230" w:lineRule="auto"/>
              <w:ind w:left="2871"/>
            </w:pPr>
            <w:r>
              <w:t>支</w:t>
            </w:r>
            <w:r>
              <w:rPr>
                <w:spacing w:val="10"/>
              </w:rPr>
              <w:t xml:space="preserve">     </w:t>
            </w:r>
            <w:r>
              <w:t>出</w:t>
            </w:r>
          </w:p>
        </w:tc>
      </w:tr>
      <w:tr w14:paraId="2E155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2054" w:type="dxa"/>
            <w:vAlign w:val="top"/>
          </w:tcPr>
          <w:p w14:paraId="349D1EF2">
            <w:pPr>
              <w:spacing w:line="307" w:lineRule="auto"/>
              <w:rPr>
                <w:rFonts w:ascii="Arial"/>
                <w:sz w:val="21"/>
              </w:rPr>
            </w:pPr>
          </w:p>
          <w:p w14:paraId="5695D929">
            <w:pPr>
              <w:spacing w:line="307" w:lineRule="auto"/>
              <w:rPr>
                <w:rFonts w:ascii="Arial"/>
                <w:sz w:val="21"/>
              </w:rPr>
            </w:pPr>
          </w:p>
          <w:p w14:paraId="2077A79F">
            <w:pPr>
              <w:pStyle w:val="6"/>
              <w:spacing w:before="61" w:line="229" w:lineRule="auto"/>
              <w:ind w:left="118"/>
            </w:pPr>
            <w:r>
              <w:rPr>
                <w:spacing w:val="3"/>
              </w:rPr>
              <w:t>项目</w:t>
            </w:r>
          </w:p>
        </w:tc>
        <w:tc>
          <w:tcPr>
            <w:tcW w:w="550" w:type="dxa"/>
            <w:textDirection w:val="tbRlV"/>
            <w:vAlign w:val="top"/>
          </w:tcPr>
          <w:p w14:paraId="1548EB83">
            <w:pPr>
              <w:pStyle w:val="6"/>
              <w:spacing w:before="175" w:line="213" w:lineRule="auto"/>
              <w:ind w:left="550"/>
            </w:pPr>
            <w:r>
              <w:rPr>
                <w:spacing w:val="9"/>
              </w:rPr>
              <w:t>行</w:t>
            </w:r>
            <w:r>
              <w:rPr>
                <w:spacing w:val="-36"/>
              </w:rPr>
              <w:t xml:space="preserve"> </w:t>
            </w:r>
            <w:r>
              <w:rPr>
                <w:spacing w:val="9"/>
              </w:rPr>
              <w:t>次</w:t>
            </w:r>
          </w:p>
        </w:tc>
        <w:tc>
          <w:tcPr>
            <w:tcW w:w="1207" w:type="dxa"/>
            <w:vAlign w:val="top"/>
          </w:tcPr>
          <w:p w14:paraId="13E6D5B9">
            <w:pPr>
              <w:spacing w:line="307" w:lineRule="auto"/>
              <w:rPr>
                <w:rFonts w:ascii="Arial"/>
                <w:sz w:val="21"/>
              </w:rPr>
            </w:pPr>
          </w:p>
          <w:p w14:paraId="70B286CB">
            <w:pPr>
              <w:spacing w:line="307" w:lineRule="auto"/>
              <w:rPr>
                <w:rFonts w:ascii="Arial"/>
                <w:sz w:val="21"/>
              </w:rPr>
            </w:pPr>
          </w:p>
          <w:p w14:paraId="5A799FCC">
            <w:pPr>
              <w:pStyle w:val="6"/>
              <w:spacing w:before="61" w:line="229" w:lineRule="auto"/>
              <w:ind w:left="313"/>
            </w:pPr>
            <w:r>
              <w:rPr>
                <w:spacing w:val="5"/>
              </w:rPr>
              <w:t>决算数</w:t>
            </w:r>
          </w:p>
        </w:tc>
        <w:tc>
          <w:tcPr>
            <w:tcW w:w="1409" w:type="dxa"/>
            <w:vAlign w:val="top"/>
          </w:tcPr>
          <w:p w14:paraId="2E6B8921">
            <w:pPr>
              <w:spacing w:line="251" w:lineRule="auto"/>
              <w:rPr>
                <w:rFonts w:ascii="Arial"/>
                <w:sz w:val="21"/>
              </w:rPr>
            </w:pPr>
          </w:p>
          <w:p w14:paraId="5903D566">
            <w:pPr>
              <w:spacing w:line="251" w:lineRule="auto"/>
              <w:rPr>
                <w:rFonts w:ascii="Arial"/>
                <w:sz w:val="21"/>
              </w:rPr>
            </w:pPr>
          </w:p>
          <w:p w14:paraId="13B08AFE">
            <w:pPr>
              <w:spacing w:line="252" w:lineRule="auto"/>
              <w:rPr>
                <w:rFonts w:ascii="Arial"/>
                <w:sz w:val="21"/>
              </w:rPr>
            </w:pPr>
          </w:p>
          <w:p w14:paraId="421DEED3">
            <w:pPr>
              <w:spacing w:line="252" w:lineRule="auto"/>
              <w:rPr>
                <w:rFonts w:ascii="Arial"/>
                <w:sz w:val="21"/>
              </w:rPr>
            </w:pPr>
          </w:p>
          <w:p w14:paraId="0A083987">
            <w:pPr>
              <w:spacing w:line="252" w:lineRule="auto"/>
              <w:rPr>
                <w:rFonts w:ascii="Arial"/>
                <w:sz w:val="21"/>
              </w:rPr>
            </w:pPr>
          </w:p>
          <w:p w14:paraId="49EDCC61">
            <w:pPr>
              <w:pStyle w:val="6"/>
              <w:spacing w:before="61" w:line="216" w:lineRule="auto"/>
              <w:ind w:left="116"/>
            </w:pPr>
            <w:r>
              <w:rPr>
                <w:spacing w:val="3"/>
              </w:rPr>
              <w:t>项目</w:t>
            </w:r>
          </w:p>
        </w:tc>
        <w:tc>
          <w:tcPr>
            <w:tcW w:w="468" w:type="dxa"/>
            <w:textDirection w:val="tbRlV"/>
            <w:vAlign w:val="top"/>
          </w:tcPr>
          <w:p w14:paraId="1BDCD707">
            <w:pPr>
              <w:pStyle w:val="6"/>
              <w:spacing w:before="132" w:line="213" w:lineRule="auto"/>
              <w:ind w:left="550"/>
            </w:pPr>
            <w:r>
              <w:rPr>
                <w:spacing w:val="9"/>
              </w:rPr>
              <w:t>行</w:t>
            </w:r>
            <w:r>
              <w:rPr>
                <w:spacing w:val="-36"/>
              </w:rPr>
              <w:t xml:space="preserve"> </w:t>
            </w:r>
            <w:r>
              <w:rPr>
                <w:spacing w:val="9"/>
              </w:rPr>
              <w:t>次</w:t>
            </w:r>
          </w:p>
        </w:tc>
        <w:tc>
          <w:tcPr>
            <w:tcW w:w="1257" w:type="dxa"/>
            <w:vAlign w:val="top"/>
          </w:tcPr>
          <w:p w14:paraId="5D87B3D1">
            <w:pPr>
              <w:spacing w:line="307" w:lineRule="auto"/>
              <w:rPr>
                <w:rFonts w:ascii="Arial"/>
                <w:sz w:val="21"/>
              </w:rPr>
            </w:pPr>
          </w:p>
          <w:p w14:paraId="4F7BED6F">
            <w:pPr>
              <w:spacing w:line="307" w:lineRule="auto"/>
              <w:rPr>
                <w:rFonts w:ascii="Arial"/>
                <w:sz w:val="21"/>
              </w:rPr>
            </w:pPr>
          </w:p>
          <w:p w14:paraId="6F2819CA">
            <w:pPr>
              <w:pStyle w:val="6"/>
              <w:spacing w:before="62" w:line="230" w:lineRule="auto"/>
              <w:ind w:left="435"/>
            </w:pPr>
            <w:r>
              <w:rPr>
                <w:spacing w:val="4"/>
              </w:rPr>
              <w:t>合计</w:t>
            </w:r>
          </w:p>
        </w:tc>
        <w:tc>
          <w:tcPr>
            <w:tcW w:w="1247" w:type="dxa"/>
            <w:vAlign w:val="top"/>
          </w:tcPr>
          <w:p w14:paraId="359D03B6">
            <w:pPr>
              <w:spacing w:line="243" w:lineRule="auto"/>
              <w:rPr>
                <w:rFonts w:ascii="Arial"/>
                <w:sz w:val="21"/>
              </w:rPr>
            </w:pPr>
          </w:p>
          <w:p w14:paraId="0E1327B6">
            <w:pPr>
              <w:spacing w:line="243" w:lineRule="auto"/>
              <w:rPr>
                <w:rFonts w:ascii="Arial"/>
                <w:sz w:val="21"/>
              </w:rPr>
            </w:pPr>
          </w:p>
          <w:p w14:paraId="691207F1">
            <w:pPr>
              <w:pStyle w:val="6"/>
              <w:spacing w:before="61"/>
              <w:ind w:left="131" w:right="121" w:firstLine="1"/>
            </w:pPr>
            <w:r>
              <w:rPr>
                <w:spacing w:val="7"/>
              </w:rPr>
              <w:t>一般公共预</w:t>
            </w:r>
            <w:r>
              <w:rPr>
                <w:spacing w:val="1"/>
              </w:rPr>
              <w:t xml:space="preserve"> </w:t>
            </w:r>
            <w:r>
              <w:rPr>
                <w:spacing w:val="7"/>
              </w:rPr>
              <w:t>算财政拨款</w:t>
            </w:r>
          </w:p>
        </w:tc>
        <w:tc>
          <w:tcPr>
            <w:tcW w:w="729" w:type="dxa"/>
            <w:vAlign w:val="top"/>
          </w:tcPr>
          <w:p w14:paraId="0627C7DF">
            <w:pPr>
              <w:pStyle w:val="6"/>
              <w:spacing w:before="31" w:line="228" w:lineRule="auto"/>
              <w:ind w:left="171"/>
            </w:pPr>
            <w:r>
              <w:rPr>
                <w:spacing w:val="5"/>
              </w:rPr>
              <w:t>政府</w:t>
            </w:r>
          </w:p>
          <w:p w14:paraId="7B397655">
            <w:pPr>
              <w:pStyle w:val="6"/>
              <w:spacing w:before="24" w:line="230" w:lineRule="auto"/>
              <w:ind w:left="171"/>
            </w:pPr>
            <w:r>
              <w:rPr>
                <w:spacing w:val="5"/>
              </w:rPr>
              <w:t>性基</w:t>
            </w:r>
          </w:p>
          <w:p w14:paraId="0D81372D">
            <w:pPr>
              <w:pStyle w:val="6"/>
              <w:spacing w:before="22" w:line="229" w:lineRule="auto"/>
              <w:ind w:left="173"/>
            </w:pPr>
            <w:r>
              <w:rPr>
                <w:spacing w:val="4"/>
              </w:rPr>
              <w:t>金预</w:t>
            </w:r>
          </w:p>
          <w:p w14:paraId="09C05D04">
            <w:pPr>
              <w:pStyle w:val="6"/>
              <w:spacing w:before="23" w:line="229" w:lineRule="auto"/>
              <w:ind w:left="173"/>
            </w:pPr>
            <w:r>
              <w:rPr>
                <w:spacing w:val="4"/>
              </w:rPr>
              <w:t>算财</w:t>
            </w:r>
          </w:p>
          <w:p w14:paraId="7237CF44">
            <w:pPr>
              <w:pStyle w:val="6"/>
              <w:spacing w:before="23" w:line="229" w:lineRule="auto"/>
              <w:ind w:left="171"/>
            </w:pPr>
            <w:r>
              <w:rPr>
                <w:spacing w:val="5"/>
              </w:rPr>
              <w:t>政拨</w:t>
            </w:r>
          </w:p>
          <w:p w14:paraId="1FDDE0C2">
            <w:pPr>
              <w:pStyle w:val="6"/>
              <w:spacing w:before="24" w:line="216" w:lineRule="auto"/>
              <w:ind w:left="271"/>
            </w:pPr>
            <w:r>
              <w:t>款</w:t>
            </w:r>
          </w:p>
        </w:tc>
        <w:tc>
          <w:tcPr>
            <w:tcW w:w="1524" w:type="dxa"/>
            <w:vAlign w:val="top"/>
          </w:tcPr>
          <w:p w14:paraId="1559B2AF">
            <w:pPr>
              <w:spacing w:line="243" w:lineRule="auto"/>
              <w:rPr>
                <w:rFonts w:ascii="Arial"/>
                <w:sz w:val="21"/>
              </w:rPr>
            </w:pPr>
          </w:p>
          <w:p w14:paraId="7B29632A">
            <w:pPr>
              <w:spacing w:line="243" w:lineRule="auto"/>
              <w:rPr>
                <w:rFonts w:ascii="Arial"/>
                <w:sz w:val="21"/>
              </w:rPr>
            </w:pPr>
          </w:p>
          <w:p w14:paraId="52246D12">
            <w:pPr>
              <w:pStyle w:val="6"/>
              <w:spacing w:before="61"/>
              <w:ind w:left="169" w:right="159" w:firstLine="17"/>
            </w:pPr>
            <w:r>
              <w:rPr>
                <w:spacing w:val="5"/>
              </w:rPr>
              <w:t>国有资本经营</w:t>
            </w:r>
            <w:r>
              <w:rPr>
                <w:spacing w:val="1"/>
              </w:rPr>
              <w:t xml:space="preserve"> </w:t>
            </w:r>
            <w:r>
              <w:rPr>
                <w:spacing w:val="8"/>
              </w:rPr>
              <w:t>预算财政拨款</w:t>
            </w:r>
          </w:p>
        </w:tc>
      </w:tr>
      <w:tr w14:paraId="4BC90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54" w:type="dxa"/>
            <w:vAlign w:val="top"/>
          </w:tcPr>
          <w:p w14:paraId="03B6FC61">
            <w:pPr>
              <w:pStyle w:val="6"/>
              <w:spacing w:before="53" w:line="229" w:lineRule="auto"/>
              <w:ind w:left="115"/>
            </w:pPr>
            <w:r>
              <w:rPr>
                <w:spacing w:val="5"/>
              </w:rPr>
              <w:t>栏次</w:t>
            </w:r>
          </w:p>
        </w:tc>
        <w:tc>
          <w:tcPr>
            <w:tcW w:w="550" w:type="dxa"/>
            <w:vAlign w:val="top"/>
          </w:tcPr>
          <w:p w14:paraId="42557000">
            <w:pPr>
              <w:rPr>
                <w:rFonts w:ascii="Arial"/>
                <w:sz w:val="21"/>
              </w:rPr>
            </w:pPr>
          </w:p>
        </w:tc>
        <w:tc>
          <w:tcPr>
            <w:tcW w:w="1207" w:type="dxa"/>
            <w:vAlign w:val="top"/>
          </w:tcPr>
          <w:p w14:paraId="6D4AC212">
            <w:pPr>
              <w:pStyle w:val="6"/>
              <w:spacing w:before="83" w:line="190" w:lineRule="auto"/>
              <w:ind w:left="571"/>
            </w:pPr>
            <w:r>
              <w:t>1</w:t>
            </w:r>
          </w:p>
        </w:tc>
        <w:tc>
          <w:tcPr>
            <w:tcW w:w="1409" w:type="dxa"/>
            <w:vAlign w:val="top"/>
          </w:tcPr>
          <w:p w14:paraId="591D82A9">
            <w:pPr>
              <w:pStyle w:val="6"/>
              <w:spacing w:before="72" w:line="216" w:lineRule="auto"/>
              <w:ind w:left="112"/>
            </w:pPr>
            <w:r>
              <w:rPr>
                <w:spacing w:val="5"/>
              </w:rPr>
              <w:t>栏次</w:t>
            </w:r>
          </w:p>
        </w:tc>
        <w:tc>
          <w:tcPr>
            <w:tcW w:w="468" w:type="dxa"/>
            <w:vAlign w:val="top"/>
          </w:tcPr>
          <w:p w14:paraId="05C37204">
            <w:pPr>
              <w:rPr>
                <w:rFonts w:ascii="Arial"/>
                <w:sz w:val="21"/>
              </w:rPr>
            </w:pPr>
          </w:p>
        </w:tc>
        <w:tc>
          <w:tcPr>
            <w:tcW w:w="1257" w:type="dxa"/>
            <w:vAlign w:val="top"/>
          </w:tcPr>
          <w:p w14:paraId="0A99B9E5">
            <w:pPr>
              <w:pStyle w:val="6"/>
              <w:spacing w:before="84" w:line="189" w:lineRule="auto"/>
              <w:ind w:left="587"/>
            </w:pPr>
            <w:r>
              <w:t>2</w:t>
            </w:r>
          </w:p>
        </w:tc>
        <w:tc>
          <w:tcPr>
            <w:tcW w:w="1247" w:type="dxa"/>
            <w:vAlign w:val="top"/>
          </w:tcPr>
          <w:p w14:paraId="0C856692">
            <w:pPr>
              <w:pStyle w:val="6"/>
              <w:spacing w:before="84" w:line="189" w:lineRule="auto"/>
              <w:ind w:left="585"/>
            </w:pPr>
            <w:r>
              <w:t>3</w:t>
            </w:r>
          </w:p>
        </w:tc>
        <w:tc>
          <w:tcPr>
            <w:tcW w:w="729" w:type="dxa"/>
            <w:vAlign w:val="top"/>
          </w:tcPr>
          <w:p w14:paraId="7CA23C61">
            <w:pPr>
              <w:pStyle w:val="6"/>
              <w:spacing w:before="84" w:line="189" w:lineRule="auto"/>
              <w:ind w:left="319"/>
            </w:pPr>
            <w:r>
              <w:t>4</w:t>
            </w:r>
          </w:p>
        </w:tc>
        <w:tc>
          <w:tcPr>
            <w:tcW w:w="1524" w:type="dxa"/>
            <w:vAlign w:val="top"/>
          </w:tcPr>
          <w:p w14:paraId="0E74E8A0">
            <w:pPr>
              <w:pStyle w:val="6"/>
              <w:spacing w:before="85" w:line="188" w:lineRule="auto"/>
              <w:ind w:left="721"/>
            </w:pPr>
            <w:r>
              <w:t>5</w:t>
            </w:r>
          </w:p>
        </w:tc>
      </w:tr>
      <w:tr w14:paraId="33F0B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054" w:type="dxa"/>
            <w:vAlign w:val="top"/>
          </w:tcPr>
          <w:p w14:paraId="1912D8AF">
            <w:pPr>
              <w:pStyle w:val="6"/>
              <w:spacing w:before="34" w:line="233" w:lineRule="auto"/>
              <w:ind w:left="114" w:right="141" w:firstLine="3"/>
            </w:pPr>
            <w:r>
              <w:rPr>
                <w:spacing w:val="8"/>
              </w:rPr>
              <w:t>一、一般公共预算财</w:t>
            </w:r>
            <w:r>
              <w:rPr>
                <w:spacing w:val="5"/>
              </w:rPr>
              <w:t xml:space="preserve"> </w:t>
            </w:r>
            <w:r>
              <w:rPr>
                <w:spacing w:val="7"/>
              </w:rPr>
              <w:t>政拨款</w:t>
            </w:r>
          </w:p>
        </w:tc>
        <w:tc>
          <w:tcPr>
            <w:tcW w:w="550" w:type="dxa"/>
            <w:vAlign w:val="top"/>
          </w:tcPr>
          <w:p w14:paraId="63244A71">
            <w:pPr>
              <w:pStyle w:val="6"/>
              <w:spacing w:before="191" w:line="190" w:lineRule="auto"/>
              <w:ind w:left="243"/>
            </w:pPr>
            <w:r>
              <w:t>1</w:t>
            </w:r>
          </w:p>
        </w:tc>
        <w:tc>
          <w:tcPr>
            <w:tcW w:w="1207" w:type="dxa"/>
            <w:vAlign w:val="top"/>
          </w:tcPr>
          <w:p w14:paraId="60C4283E">
            <w:pPr>
              <w:pStyle w:val="6"/>
              <w:spacing w:before="183" w:line="184" w:lineRule="auto"/>
              <w:ind w:left="229"/>
              <w:rPr>
                <w:sz w:val="22"/>
                <w:szCs w:val="22"/>
              </w:rPr>
            </w:pPr>
            <w:r>
              <w:rPr>
                <w:spacing w:val="-2"/>
                <w:sz w:val="22"/>
                <w:szCs w:val="22"/>
              </w:rPr>
              <w:t>7,089.52</w:t>
            </w:r>
          </w:p>
        </w:tc>
        <w:tc>
          <w:tcPr>
            <w:tcW w:w="1409" w:type="dxa"/>
            <w:vAlign w:val="top"/>
          </w:tcPr>
          <w:p w14:paraId="2262BBC8">
            <w:pPr>
              <w:pStyle w:val="6"/>
              <w:spacing w:before="34" w:line="233" w:lineRule="auto"/>
              <w:ind w:left="112" w:right="300" w:firstLine="3"/>
            </w:pPr>
            <w:r>
              <w:rPr>
                <w:spacing w:val="7"/>
              </w:rPr>
              <w:t>一、一般公</w:t>
            </w:r>
            <w:r>
              <w:rPr>
                <w:spacing w:val="1"/>
              </w:rPr>
              <w:t xml:space="preserve"> </w:t>
            </w:r>
            <w:r>
              <w:rPr>
                <w:spacing w:val="8"/>
              </w:rPr>
              <w:t>共服务支出</w:t>
            </w:r>
          </w:p>
        </w:tc>
        <w:tc>
          <w:tcPr>
            <w:tcW w:w="468" w:type="dxa"/>
            <w:vAlign w:val="top"/>
          </w:tcPr>
          <w:p w14:paraId="3C27364D">
            <w:pPr>
              <w:pStyle w:val="6"/>
              <w:spacing w:before="192" w:line="189" w:lineRule="auto"/>
              <w:ind w:left="143"/>
            </w:pPr>
            <w:r>
              <w:rPr>
                <w:spacing w:val="-1"/>
              </w:rPr>
              <w:t>33</w:t>
            </w:r>
          </w:p>
        </w:tc>
        <w:tc>
          <w:tcPr>
            <w:tcW w:w="1257" w:type="dxa"/>
            <w:vAlign w:val="top"/>
          </w:tcPr>
          <w:p w14:paraId="524D9EDD">
            <w:pPr>
              <w:pStyle w:val="6"/>
              <w:spacing w:before="183" w:line="184" w:lineRule="auto"/>
              <w:ind w:left="278"/>
              <w:rPr>
                <w:sz w:val="22"/>
                <w:szCs w:val="22"/>
              </w:rPr>
            </w:pPr>
            <w:r>
              <w:rPr>
                <w:spacing w:val="-2"/>
                <w:sz w:val="22"/>
                <w:szCs w:val="22"/>
              </w:rPr>
              <w:t>6,548.91</w:t>
            </w:r>
          </w:p>
        </w:tc>
        <w:tc>
          <w:tcPr>
            <w:tcW w:w="1247" w:type="dxa"/>
            <w:vAlign w:val="top"/>
          </w:tcPr>
          <w:p w14:paraId="53E6C775">
            <w:pPr>
              <w:pStyle w:val="6"/>
              <w:spacing w:before="183" w:line="184" w:lineRule="auto"/>
              <w:ind w:left="269"/>
              <w:rPr>
                <w:sz w:val="22"/>
                <w:szCs w:val="22"/>
              </w:rPr>
            </w:pPr>
            <w:r>
              <w:rPr>
                <w:spacing w:val="-2"/>
                <w:sz w:val="22"/>
                <w:szCs w:val="22"/>
              </w:rPr>
              <w:t>6,548.91</w:t>
            </w:r>
          </w:p>
        </w:tc>
        <w:tc>
          <w:tcPr>
            <w:tcW w:w="729" w:type="dxa"/>
            <w:vAlign w:val="top"/>
          </w:tcPr>
          <w:p w14:paraId="3A57DB20">
            <w:pPr>
              <w:pStyle w:val="6"/>
              <w:spacing w:before="183" w:line="184" w:lineRule="auto"/>
              <w:ind w:left="191"/>
              <w:rPr>
                <w:sz w:val="22"/>
                <w:szCs w:val="22"/>
              </w:rPr>
            </w:pPr>
            <w:r>
              <w:rPr>
                <w:spacing w:val="-3"/>
                <w:sz w:val="22"/>
                <w:szCs w:val="22"/>
              </w:rPr>
              <w:t>0.00</w:t>
            </w:r>
          </w:p>
        </w:tc>
        <w:tc>
          <w:tcPr>
            <w:tcW w:w="1524" w:type="dxa"/>
            <w:vAlign w:val="top"/>
          </w:tcPr>
          <w:p w14:paraId="6F1FC766">
            <w:pPr>
              <w:pStyle w:val="6"/>
              <w:spacing w:before="183" w:line="184" w:lineRule="auto"/>
              <w:ind w:left="981"/>
              <w:rPr>
                <w:sz w:val="22"/>
                <w:szCs w:val="22"/>
              </w:rPr>
            </w:pPr>
            <w:r>
              <w:rPr>
                <w:spacing w:val="-3"/>
                <w:sz w:val="22"/>
                <w:szCs w:val="22"/>
              </w:rPr>
              <w:t>0.00</w:t>
            </w:r>
          </w:p>
        </w:tc>
      </w:tr>
      <w:tr w14:paraId="2A011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054" w:type="dxa"/>
            <w:vAlign w:val="top"/>
          </w:tcPr>
          <w:p w14:paraId="44689D57">
            <w:pPr>
              <w:pStyle w:val="6"/>
              <w:spacing w:before="32" w:line="234" w:lineRule="auto"/>
              <w:ind w:left="115" w:right="141" w:firstLine="2"/>
            </w:pPr>
            <w:r>
              <w:rPr>
                <w:spacing w:val="8"/>
              </w:rPr>
              <w:t>二、政府性基金预算</w:t>
            </w:r>
            <w:r>
              <w:rPr>
                <w:spacing w:val="5"/>
              </w:rPr>
              <w:t xml:space="preserve"> </w:t>
            </w:r>
            <w:r>
              <w:rPr>
                <w:spacing w:val="7"/>
              </w:rPr>
              <w:t>财政拨款</w:t>
            </w:r>
          </w:p>
        </w:tc>
        <w:tc>
          <w:tcPr>
            <w:tcW w:w="550" w:type="dxa"/>
            <w:vAlign w:val="top"/>
          </w:tcPr>
          <w:p w14:paraId="4EFFD9D5">
            <w:pPr>
              <w:pStyle w:val="6"/>
              <w:spacing w:before="193" w:line="189" w:lineRule="auto"/>
              <w:ind w:left="230"/>
            </w:pPr>
            <w:r>
              <w:t>2</w:t>
            </w:r>
          </w:p>
        </w:tc>
        <w:tc>
          <w:tcPr>
            <w:tcW w:w="1207" w:type="dxa"/>
            <w:vAlign w:val="top"/>
          </w:tcPr>
          <w:p w14:paraId="0E0D3CC5">
            <w:pPr>
              <w:pStyle w:val="6"/>
              <w:spacing w:before="185" w:line="184" w:lineRule="auto"/>
              <w:ind w:left="664"/>
              <w:rPr>
                <w:sz w:val="22"/>
                <w:szCs w:val="22"/>
              </w:rPr>
            </w:pPr>
            <w:r>
              <w:rPr>
                <w:spacing w:val="-3"/>
                <w:sz w:val="22"/>
                <w:szCs w:val="22"/>
              </w:rPr>
              <w:t>0.00</w:t>
            </w:r>
          </w:p>
        </w:tc>
        <w:tc>
          <w:tcPr>
            <w:tcW w:w="1409" w:type="dxa"/>
            <w:vAlign w:val="top"/>
          </w:tcPr>
          <w:p w14:paraId="3BED2FDF">
            <w:pPr>
              <w:pStyle w:val="6"/>
              <w:spacing w:before="32" w:line="234" w:lineRule="auto"/>
              <w:ind w:left="129" w:right="300" w:hanging="13"/>
            </w:pPr>
            <w:r>
              <w:rPr>
                <w:spacing w:val="7"/>
              </w:rPr>
              <w:t>二、外交支</w:t>
            </w:r>
            <w:r>
              <w:rPr>
                <w:spacing w:val="1"/>
              </w:rPr>
              <w:t xml:space="preserve"> </w:t>
            </w:r>
            <w:r>
              <w:t>出</w:t>
            </w:r>
          </w:p>
        </w:tc>
        <w:tc>
          <w:tcPr>
            <w:tcW w:w="468" w:type="dxa"/>
            <w:vAlign w:val="top"/>
          </w:tcPr>
          <w:p w14:paraId="7CBBBB73">
            <w:pPr>
              <w:pStyle w:val="6"/>
              <w:spacing w:before="193" w:line="189" w:lineRule="auto"/>
              <w:ind w:left="143"/>
            </w:pPr>
            <w:r>
              <w:rPr>
                <w:spacing w:val="-1"/>
              </w:rPr>
              <w:t>34</w:t>
            </w:r>
          </w:p>
        </w:tc>
        <w:tc>
          <w:tcPr>
            <w:tcW w:w="1257" w:type="dxa"/>
            <w:vAlign w:val="top"/>
          </w:tcPr>
          <w:p w14:paraId="33388AC5">
            <w:pPr>
              <w:pStyle w:val="6"/>
              <w:spacing w:before="185" w:line="184" w:lineRule="auto"/>
              <w:ind w:left="717"/>
              <w:rPr>
                <w:sz w:val="22"/>
                <w:szCs w:val="22"/>
              </w:rPr>
            </w:pPr>
            <w:r>
              <w:rPr>
                <w:spacing w:val="-3"/>
                <w:sz w:val="22"/>
                <w:szCs w:val="22"/>
              </w:rPr>
              <w:t>0.00</w:t>
            </w:r>
          </w:p>
        </w:tc>
        <w:tc>
          <w:tcPr>
            <w:tcW w:w="1247" w:type="dxa"/>
            <w:vAlign w:val="top"/>
          </w:tcPr>
          <w:p w14:paraId="1FB3CE9B">
            <w:pPr>
              <w:pStyle w:val="6"/>
              <w:spacing w:before="185" w:line="184" w:lineRule="auto"/>
              <w:ind w:left="708"/>
              <w:rPr>
                <w:sz w:val="22"/>
                <w:szCs w:val="22"/>
              </w:rPr>
            </w:pPr>
            <w:r>
              <w:rPr>
                <w:spacing w:val="-3"/>
                <w:sz w:val="22"/>
                <w:szCs w:val="22"/>
              </w:rPr>
              <w:t>0.00</w:t>
            </w:r>
          </w:p>
        </w:tc>
        <w:tc>
          <w:tcPr>
            <w:tcW w:w="729" w:type="dxa"/>
            <w:vAlign w:val="top"/>
          </w:tcPr>
          <w:p w14:paraId="2F17B47F">
            <w:pPr>
              <w:pStyle w:val="6"/>
              <w:spacing w:before="185" w:line="184" w:lineRule="auto"/>
              <w:ind w:left="191"/>
              <w:rPr>
                <w:sz w:val="22"/>
                <w:szCs w:val="22"/>
              </w:rPr>
            </w:pPr>
            <w:r>
              <w:rPr>
                <w:spacing w:val="-3"/>
                <w:sz w:val="22"/>
                <w:szCs w:val="22"/>
              </w:rPr>
              <w:t>0.00</w:t>
            </w:r>
          </w:p>
        </w:tc>
        <w:tc>
          <w:tcPr>
            <w:tcW w:w="1524" w:type="dxa"/>
            <w:vAlign w:val="top"/>
          </w:tcPr>
          <w:p w14:paraId="2A59CD5E">
            <w:pPr>
              <w:pStyle w:val="6"/>
              <w:spacing w:before="185" w:line="184" w:lineRule="auto"/>
              <w:ind w:left="981"/>
              <w:rPr>
                <w:sz w:val="22"/>
                <w:szCs w:val="22"/>
              </w:rPr>
            </w:pPr>
            <w:r>
              <w:rPr>
                <w:spacing w:val="-3"/>
                <w:sz w:val="22"/>
                <w:szCs w:val="22"/>
              </w:rPr>
              <w:t>0.00</w:t>
            </w:r>
          </w:p>
        </w:tc>
      </w:tr>
      <w:tr w14:paraId="30553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054" w:type="dxa"/>
            <w:vAlign w:val="top"/>
          </w:tcPr>
          <w:p w14:paraId="2D8E70B9">
            <w:pPr>
              <w:pStyle w:val="6"/>
              <w:spacing w:before="32" w:line="234" w:lineRule="auto"/>
              <w:ind w:left="114" w:right="141"/>
            </w:pPr>
            <w:r>
              <w:rPr>
                <w:spacing w:val="9"/>
              </w:rPr>
              <w:t>三、国有资本经营财</w:t>
            </w:r>
            <w:r>
              <w:t xml:space="preserve"> </w:t>
            </w:r>
            <w:r>
              <w:rPr>
                <w:spacing w:val="7"/>
              </w:rPr>
              <w:t>政拨款</w:t>
            </w:r>
          </w:p>
        </w:tc>
        <w:tc>
          <w:tcPr>
            <w:tcW w:w="550" w:type="dxa"/>
            <w:vAlign w:val="top"/>
          </w:tcPr>
          <w:p w14:paraId="7F9D3A2B">
            <w:pPr>
              <w:pStyle w:val="6"/>
              <w:spacing w:before="192" w:line="189" w:lineRule="auto"/>
              <w:ind w:left="232"/>
            </w:pPr>
            <w:r>
              <w:t>3</w:t>
            </w:r>
          </w:p>
        </w:tc>
        <w:tc>
          <w:tcPr>
            <w:tcW w:w="1207" w:type="dxa"/>
            <w:vAlign w:val="top"/>
          </w:tcPr>
          <w:p w14:paraId="529AEE41">
            <w:pPr>
              <w:pStyle w:val="6"/>
              <w:spacing w:before="184" w:line="184" w:lineRule="auto"/>
              <w:ind w:left="557"/>
              <w:rPr>
                <w:sz w:val="22"/>
                <w:szCs w:val="22"/>
              </w:rPr>
            </w:pPr>
            <w:r>
              <w:rPr>
                <w:spacing w:val="-2"/>
                <w:sz w:val="22"/>
                <w:szCs w:val="22"/>
              </w:rPr>
              <w:t>20.38</w:t>
            </w:r>
          </w:p>
        </w:tc>
        <w:tc>
          <w:tcPr>
            <w:tcW w:w="1409" w:type="dxa"/>
            <w:vAlign w:val="top"/>
          </w:tcPr>
          <w:p w14:paraId="0434AD8E">
            <w:pPr>
              <w:pStyle w:val="6"/>
              <w:spacing w:before="32" w:line="234" w:lineRule="auto"/>
              <w:ind w:left="129" w:right="300" w:hanging="17"/>
            </w:pPr>
            <w:r>
              <w:rPr>
                <w:spacing w:val="8"/>
              </w:rPr>
              <w:t>三、国防支</w:t>
            </w:r>
            <w:r>
              <w:t xml:space="preserve"> 出</w:t>
            </w:r>
          </w:p>
        </w:tc>
        <w:tc>
          <w:tcPr>
            <w:tcW w:w="468" w:type="dxa"/>
            <w:vAlign w:val="top"/>
          </w:tcPr>
          <w:p w14:paraId="24F24363">
            <w:pPr>
              <w:pStyle w:val="6"/>
              <w:spacing w:before="192" w:line="189" w:lineRule="auto"/>
              <w:ind w:left="143"/>
            </w:pPr>
            <w:r>
              <w:rPr>
                <w:spacing w:val="-1"/>
              </w:rPr>
              <w:t>35</w:t>
            </w:r>
          </w:p>
        </w:tc>
        <w:tc>
          <w:tcPr>
            <w:tcW w:w="1257" w:type="dxa"/>
            <w:vAlign w:val="top"/>
          </w:tcPr>
          <w:p w14:paraId="195BC4E7">
            <w:pPr>
              <w:pStyle w:val="6"/>
              <w:spacing w:before="184" w:line="184" w:lineRule="auto"/>
              <w:ind w:left="717"/>
              <w:rPr>
                <w:sz w:val="22"/>
                <w:szCs w:val="22"/>
              </w:rPr>
            </w:pPr>
            <w:r>
              <w:rPr>
                <w:spacing w:val="-3"/>
                <w:sz w:val="22"/>
                <w:szCs w:val="22"/>
              </w:rPr>
              <w:t>0.00</w:t>
            </w:r>
          </w:p>
        </w:tc>
        <w:tc>
          <w:tcPr>
            <w:tcW w:w="1247" w:type="dxa"/>
            <w:vAlign w:val="top"/>
          </w:tcPr>
          <w:p w14:paraId="786DB9B3">
            <w:pPr>
              <w:pStyle w:val="6"/>
              <w:spacing w:before="184" w:line="184" w:lineRule="auto"/>
              <w:ind w:left="708"/>
              <w:rPr>
                <w:sz w:val="22"/>
                <w:szCs w:val="22"/>
              </w:rPr>
            </w:pPr>
            <w:r>
              <w:rPr>
                <w:spacing w:val="-3"/>
                <w:sz w:val="22"/>
                <w:szCs w:val="22"/>
              </w:rPr>
              <w:t>0.00</w:t>
            </w:r>
          </w:p>
        </w:tc>
        <w:tc>
          <w:tcPr>
            <w:tcW w:w="729" w:type="dxa"/>
            <w:vAlign w:val="top"/>
          </w:tcPr>
          <w:p w14:paraId="1F664859">
            <w:pPr>
              <w:pStyle w:val="6"/>
              <w:spacing w:before="184" w:line="184" w:lineRule="auto"/>
              <w:ind w:left="191"/>
              <w:rPr>
                <w:sz w:val="22"/>
                <w:szCs w:val="22"/>
              </w:rPr>
            </w:pPr>
            <w:r>
              <w:rPr>
                <w:spacing w:val="-3"/>
                <w:sz w:val="22"/>
                <w:szCs w:val="22"/>
              </w:rPr>
              <w:t>0.00</w:t>
            </w:r>
          </w:p>
        </w:tc>
        <w:tc>
          <w:tcPr>
            <w:tcW w:w="1524" w:type="dxa"/>
            <w:vAlign w:val="top"/>
          </w:tcPr>
          <w:p w14:paraId="07711432">
            <w:pPr>
              <w:pStyle w:val="6"/>
              <w:spacing w:before="184" w:line="184" w:lineRule="auto"/>
              <w:ind w:left="981"/>
              <w:rPr>
                <w:sz w:val="22"/>
                <w:szCs w:val="22"/>
              </w:rPr>
            </w:pPr>
            <w:r>
              <w:rPr>
                <w:spacing w:val="-3"/>
                <w:sz w:val="22"/>
                <w:szCs w:val="22"/>
              </w:rPr>
              <w:t>0.00</w:t>
            </w:r>
          </w:p>
        </w:tc>
      </w:tr>
      <w:tr w14:paraId="6C13B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054" w:type="dxa"/>
            <w:vAlign w:val="top"/>
          </w:tcPr>
          <w:p w14:paraId="2B8822E2">
            <w:pPr>
              <w:rPr>
                <w:rFonts w:ascii="Arial"/>
                <w:sz w:val="21"/>
              </w:rPr>
            </w:pPr>
          </w:p>
        </w:tc>
        <w:tc>
          <w:tcPr>
            <w:tcW w:w="550" w:type="dxa"/>
            <w:vAlign w:val="top"/>
          </w:tcPr>
          <w:p w14:paraId="3165AFA3">
            <w:pPr>
              <w:pStyle w:val="6"/>
              <w:spacing w:before="191" w:line="189" w:lineRule="auto"/>
              <w:ind w:left="227"/>
            </w:pPr>
            <w:r>
              <w:t>4</w:t>
            </w:r>
          </w:p>
        </w:tc>
        <w:tc>
          <w:tcPr>
            <w:tcW w:w="1207" w:type="dxa"/>
            <w:vAlign w:val="top"/>
          </w:tcPr>
          <w:p w14:paraId="207FB739">
            <w:pPr>
              <w:rPr>
                <w:rFonts w:ascii="Arial"/>
                <w:sz w:val="21"/>
              </w:rPr>
            </w:pPr>
          </w:p>
        </w:tc>
        <w:tc>
          <w:tcPr>
            <w:tcW w:w="1409" w:type="dxa"/>
            <w:vAlign w:val="top"/>
          </w:tcPr>
          <w:p w14:paraId="40D28387">
            <w:pPr>
              <w:pStyle w:val="6"/>
              <w:spacing w:before="33" w:line="233" w:lineRule="auto"/>
              <w:ind w:left="112" w:right="300" w:firstLine="18"/>
            </w:pPr>
            <w:r>
              <w:rPr>
                <w:spacing w:val="4"/>
              </w:rPr>
              <w:t>四、公共安</w:t>
            </w:r>
            <w:r>
              <w:t xml:space="preserve"> </w:t>
            </w:r>
            <w:r>
              <w:rPr>
                <w:spacing w:val="7"/>
              </w:rPr>
              <w:t>全支出</w:t>
            </w:r>
          </w:p>
        </w:tc>
        <w:tc>
          <w:tcPr>
            <w:tcW w:w="468" w:type="dxa"/>
            <w:vAlign w:val="top"/>
          </w:tcPr>
          <w:p w14:paraId="1203A236">
            <w:pPr>
              <w:pStyle w:val="6"/>
              <w:spacing w:before="191" w:line="189" w:lineRule="auto"/>
              <w:ind w:left="143"/>
            </w:pPr>
            <w:r>
              <w:rPr>
                <w:spacing w:val="-1"/>
              </w:rPr>
              <w:t>36</w:t>
            </w:r>
          </w:p>
        </w:tc>
        <w:tc>
          <w:tcPr>
            <w:tcW w:w="1257" w:type="dxa"/>
            <w:vAlign w:val="top"/>
          </w:tcPr>
          <w:p w14:paraId="2D85EC6D">
            <w:pPr>
              <w:pStyle w:val="6"/>
              <w:spacing w:before="183" w:line="184" w:lineRule="auto"/>
              <w:ind w:left="717"/>
              <w:rPr>
                <w:sz w:val="22"/>
                <w:szCs w:val="22"/>
              </w:rPr>
            </w:pPr>
            <w:r>
              <w:rPr>
                <w:spacing w:val="-3"/>
                <w:sz w:val="22"/>
                <w:szCs w:val="22"/>
              </w:rPr>
              <w:t>0.00</w:t>
            </w:r>
          </w:p>
        </w:tc>
        <w:tc>
          <w:tcPr>
            <w:tcW w:w="1247" w:type="dxa"/>
            <w:vAlign w:val="top"/>
          </w:tcPr>
          <w:p w14:paraId="634763FB">
            <w:pPr>
              <w:pStyle w:val="6"/>
              <w:spacing w:before="183" w:line="184" w:lineRule="auto"/>
              <w:ind w:left="708"/>
              <w:rPr>
                <w:sz w:val="22"/>
                <w:szCs w:val="22"/>
              </w:rPr>
            </w:pPr>
            <w:r>
              <w:rPr>
                <w:spacing w:val="-3"/>
                <w:sz w:val="22"/>
                <w:szCs w:val="22"/>
              </w:rPr>
              <w:t>0.00</w:t>
            </w:r>
          </w:p>
        </w:tc>
        <w:tc>
          <w:tcPr>
            <w:tcW w:w="729" w:type="dxa"/>
            <w:vAlign w:val="top"/>
          </w:tcPr>
          <w:p w14:paraId="695E1FF2">
            <w:pPr>
              <w:pStyle w:val="6"/>
              <w:spacing w:before="183" w:line="184" w:lineRule="auto"/>
              <w:ind w:left="191"/>
              <w:rPr>
                <w:sz w:val="22"/>
                <w:szCs w:val="22"/>
              </w:rPr>
            </w:pPr>
            <w:r>
              <w:rPr>
                <w:spacing w:val="-3"/>
                <w:sz w:val="22"/>
                <w:szCs w:val="22"/>
              </w:rPr>
              <w:t>0.00</w:t>
            </w:r>
          </w:p>
        </w:tc>
        <w:tc>
          <w:tcPr>
            <w:tcW w:w="1524" w:type="dxa"/>
            <w:vAlign w:val="top"/>
          </w:tcPr>
          <w:p w14:paraId="59A2E592">
            <w:pPr>
              <w:pStyle w:val="6"/>
              <w:spacing w:before="183" w:line="184" w:lineRule="auto"/>
              <w:ind w:left="981"/>
              <w:rPr>
                <w:sz w:val="22"/>
                <w:szCs w:val="22"/>
              </w:rPr>
            </w:pPr>
            <w:r>
              <w:rPr>
                <w:spacing w:val="-3"/>
                <w:sz w:val="22"/>
                <w:szCs w:val="22"/>
              </w:rPr>
              <w:t>0.00</w:t>
            </w:r>
          </w:p>
        </w:tc>
      </w:tr>
      <w:tr w14:paraId="0E368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054" w:type="dxa"/>
            <w:vAlign w:val="top"/>
          </w:tcPr>
          <w:p w14:paraId="4E73B12C">
            <w:pPr>
              <w:rPr>
                <w:rFonts w:ascii="Arial"/>
                <w:sz w:val="21"/>
              </w:rPr>
            </w:pPr>
          </w:p>
        </w:tc>
        <w:tc>
          <w:tcPr>
            <w:tcW w:w="550" w:type="dxa"/>
            <w:vAlign w:val="top"/>
          </w:tcPr>
          <w:p w14:paraId="72CBBB3E">
            <w:pPr>
              <w:pStyle w:val="6"/>
              <w:spacing w:before="195" w:line="188" w:lineRule="auto"/>
              <w:ind w:left="232"/>
            </w:pPr>
            <w:r>
              <w:t>5</w:t>
            </w:r>
          </w:p>
        </w:tc>
        <w:tc>
          <w:tcPr>
            <w:tcW w:w="1207" w:type="dxa"/>
            <w:vAlign w:val="top"/>
          </w:tcPr>
          <w:p w14:paraId="5DF3D0AA">
            <w:pPr>
              <w:rPr>
                <w:rFonts w:ascii="Arial"/>
                <w:sz w:val="21"/>
              </w:rPr>
            </w:pPr>
          </w:p>
        </w:tc>
        <w:tc>
          <w:tcPr>
            <w:tcW w:w="1409" w:type="dxa"/>
            <w:vAlign w:val="top"/>
          </w:tcPr>
          <w:p w14:paraId="3D7A32CE">
            <w:pPr>
              <w:pStyle w:val="6"/>
              <w:spacing w:before="32" w:line="234" w:lineRule="auto"/>
              <w:ind w:left="129" w:right="300" w:hanging="13"/>
            </w:pPr>
            <w:r>
              <w:rPr>
                <w:spacing w:val="7"/>
              </w:rPr>
              <w:t>五、教育支</w:t>
            </w:r>
            <w:r>
              <w:rPr>
                <w:spacing w:val="1"/>
              </w:rPr>
              <w:t xml:space="preserve"> </w:t>
            </w:r>
            <w:r>
              <w:t>出</w:t>
            </w:r>
          </w:p>
        </w:tc>
        <w:tc>
          <w:tcPr>
            <w:tcW w:w="468" w:type="dxa"/>
            <w:vAlign w:val="top"/>
          </w:tcPr>
          <w:p w14:paraId="492E0609">
            <w:pPr>
              <w:pStyle w:val="6"/>
              <w:spacing w:before="194" w:line="189" w:lineRule="auto"/>
              <w:ind w:left="143"/>
            </w:pPr>
            <w:r>
              <w:rPr>
                <w:spacing w:val="-1"/>
              </w:rPr>
              <w:t>37</w:t>
            </w:r>
          </w:p>
        </w:tc>
        <w:tc>
          <w:tcPr>
            <w:tcW w:w="1257" w:type="dxa"/>
            <w:vAlign w:val="top"/>
          </w:tcPr>
          <w:p w14:paraId="1E7F938C">
            <w:pPr>
              <w:pStyle w:val="6"/>
              <w:spacing w:before="185" w:line="184" w:lineRule="auto"/>
              <w:ind w:left="497"/>
              <w:rPr>
                <w:sz w:val="22"/>
                <w:szCs w:val="22"/>
              </w:rPr>
            </w:pPr>
            <w:r>
              <w:rPr>
                <w:spacing w:val="-2"/>
                <w:sz w:val="22"/>
                <w:szCs w:val="22"/>
              </w:rPr>
              <w:t>264.45</w:t>
            </w:r>
          </w:p>
        </w:tc>
        <w:tc>
          <w:tcPr>
            <w:tcW w:w="1247" w:type="dxa"/>
            <w:vAlign w:val="top"/>
          </w:tcPr>
          <w:p w14:paraId="6EE4F131">
            <w:pPr>
              <w:pStyle w:val="6"/>
              <w:spacing w:before="185" w:line="184" w:lineRule="auto"/>
              <w:ind w:left="488"/>
              <w:rPr>
                <w:sz w:val="22"/>
                <w:szCs w:val="22"/>
              </w:rPr>
            </w:pPr>
            <w:r>
              <w:rPr>
                <w:spacing w:val="-2"/>
                <w:sz w:val="22"/>
                <w:szCs w:val="22"/>
              </w:rPr>
              <w:t>264.45</w:t>
            </w:r>
          </w:p>
        </w:tc>
        <w:tc>
          <w:tcPr>
            <w:tcW w:w="729" w:type="dxa"/>
            <w:vAlign w:val="top"/>
          </w:tcPr>
          <w:p w14:paraId="2380DB5D">
            <w:pPr>
              <w:pStyle w:val="6"/>
              <w:spacing w:before="185" w:line="184" w:lineRule="auto"/>
              <w:ind w:left="191"/>
              <w:rPr>
                <w:sz w:val="22"/>
                <w:szCs w:val="22"/>
              </w:rPr>
            </w:pPr>
            <w:r>
              <w:rPr>
                <w:spacing w:val="-3"/>
                <w:sz w:val="22"/>
                <w:szCs w:val="22"/>
              </w:rPr>
              <w:t>0.00</w:t>
            </w:r>
          </w:p>
        </w:tc>
        <w:tc>
          <w:tcPr>
            <w:tcW w:w="1524" w:type="dxa"/>
            <w:vAlign w:val="top"/>
          </w:tcPr>
          <w:p w14:paraId="0E9A9847">
            <w:pPr>
              <w:pStyle w:val="6"/>
              <w:spacing w:before="185" w:line="184" w:lineRule="auto"/>
              <w:ind w:left="981"/>
              <w:rPr>
                <w:sz w:val="22"/>
                <w:szCs w:val="22"/>
              </w:rPr>
            </w:pPr>
            <w:r>
              <w:rPr>
                <w:spacing w:val="-3"/>
                <w:sz w:val="22"/>
                <w:szCs w:val="22"/>
              </w:rPr>
              <w:t>0.00</w:t>
            </w:r>
          </w:p>
        </w:tc>
      </w:tr>
      <w:tr w14:paraId="5BB6E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054" w:type="dxa"/>
            <w:vAlign w:val="top"/>
          </w:tcPr>
          <w:p w14:paraId="068B6F51">
            <w:pPr>
              <w:rPr>
                <w:rFonts w:ascii="Arial"/>
                <w:sz w:val="21"/>
              </w:rPr>
            </w:pPr>
          </w:p>
        </w:tc>
        <w:tc>
          <w:tcPr>
            <w:tcW w:w="550" w:type="dxa"/>
            <w:vAlign w:val="top"/>
          </w:tcPr>
          <w:p w14:paraId="15014FFE">
            <w:pPr>
              <w:pStyle w:val="6"/>
              <w:spacing w:before="193" w:line="189" w:lineRule="auto"/>
              <w:ind w:left="229"/>
            </w:pPr>
            <w:r>
              <w:t>6</w:t>
            </w:r>
          </w:p>
        </w:tc>
        <w:tc>
          <w:tcPr>
            <w:tcW w:w="1207" w:type="dxa"/>
            <w:vAlign w:val="top"/>
          </w:tcPr>
          <w:p w14:paraId="43BC8F56">
            <w:pPr>
              <w:rPr>
                <w:rFonts w:ascii="Arial"/>
                <w:sz w:val="21"/>
              </w:rPr>
            </w:pPr>
          </w:p>
        </w:tc>
        <w:tc>
          <w:tcPr>
            <w:tcW w:w="1409" w:type="dxa"/>
            <w:vAlign w:val="top"/>
          </w:tcPr>
          <w:p w14:paraId="1D6F3C94">
            <w:pPr>
              <w:pStyle w:val="6"/>
              <w:spacing w:before="32" w:line="234" w:lineRule="auto"/>
              <w:ind w:left="114" w:right="300"/>
            </w:pPr>
            <w:r>
              <w:rPr>
                <w:spacing w:val="7"/>
              </w:rPr>
              <w:t>六、科学技</w:t>
            </w:r>
            <w:r>
              <w:rPr>
                <w:spacing w:val="2"/>
              </w:rPr>
              <w:t xml:space="preserve"> </w:t>
            </w:r>
            <w:r>
              <w:rPr>
                <w:spacing w:val="6"/>
              </w:rPr>
              <w:t>术支出</w:t>
            </w:r>
          </w:p>
        </w:tc>
        <w:tc>
          <w:tcPr>
            <w:tcW w:w="468" w:type="dxa"/>
            <w:vAlign w:val="top"/>
          </w:tcPr>
          <w:p w14:paraId="558237B6">
            <w:pPr>
              <w:pStyle w:val="6"/>
              <w:spacing w:before="193" w:line="189" w:lineRule="auto"/>
              <w:ind w:left="143"/>
            </w:pPr>
            <w:r>
              <w:rPr>
                <w:spacing w:val="-1"/>
              </w:rPr>
              <w:t>38</w:t>
            </w:r>
          </w:p>
        </w:tc>
        <w:tc>
          <w:tcPr>
            <w:tcW w:w="1257" w:type="dxa"/>
            <w:vAlign w:val="top"/>
          </w:tcPr>
          <w:p w14:paraId="6D0F85C8">
            <w:pPr>
              <w:pStyle w:val="6"/>
              <w:spacing w:before="184" w:line="184" w:lineRule="auto"/>
              <w:ind w:left="717"/>
              <w:rPr>
                <w:sz w:val="22"/>
                <w:szCs w:val="22"/>
              </w:rPr>
            </w:pPr>
            <w:r>
              <w:rPr>
                <w:spacing w:val="-3"/>
                <w:sz w:val="22"/>
                <w:szCs w:val="22"/>
              </w:rPr>
              <w:t>0.00</w:t>
            </w:r>
          </w:p>
        </w:tc>
        <w:tc>
          <w:tcPr>
            <w:tcW w:w="1247" w:type="dxa"/>
            <w:vAlign w:val="top"/>
          </w:tcPr>
          <w:p w14:paraId="58164E48">
            <w:pPr>
              <w:pStyle w:val="6"/>
              <w:spacing w:before="184" w:line="184" w:lineRule="auto"/>
              <w:ind w:left="708"/>
              <w:rPr>
                <w:sz w:val="22"/>
                <w:szCs w:val="22"/>
              </w:rPr>
            </w:pPr>
            <w:r>
              <w:rPr>
                <w:spacing w:val="-3"/>
                <w:sz w:val="22"/>
                <w:szCs w:val="22"/>
              </w:rPr>
              <w:t>0.00</w:t>
            </w:r>
          </w:p>
        </w:tc>
        <w:tc>
          <w:tcPr>
            <w:tcW w:w="729" w:type="dxa"/>
            <w:vAlign w:val="top"/>
          </w:tcPr>
          <w:p w14:paraId="647A3C84">
            <w:pPr>
              <w:pStyle w:val="6"/>
              <w:spacing w:before="184" w:line="184" w:lineRule="auto"/>
              <w:ind w:left="191"/>
              <w:rPr>
                <w:sz w:val="22"/>
                <w:szCs w:val="22"/>
              </w:rPr>
            </w:pPr>
            <w:r>
              <w:rPr>
                <w:spacing w:val="-3"/>
                <w:sz w:val="22"/>
                <w:szCs w:val="22"/>
              </w:rPr>
              <w:t>0.00</w:t>
            </w:r>
          </w:p>
        </w:tc>
        <w:tc>
          <w:tcPr>
            <w:tcW w:w="1524" w:type="dxa"/>
            <w:vAlign w:val="top"/>
          </w:tcPr>
          <w:p w14:paraId="7B95671A">
            <w:pPr>
              <w:pStyle w:val="6"/>
              <w:spacing w:before="184" w:line="184" w:lineRule="auto"/>
              <w:ind w:left="981"/>
              <w:rPr>
                <w:sz w:val="22"/>
                <w:szCs w:val="22"/>
              </w:rPr>
            </w:pPr>
            <w:r>
              <w:rPr>
                <w:spacing w:val="-3"/>
                <w:sz w:val="22"/>
                <w:szCs w:val="22"/>
              </w:rPr>
              <w:t>0.00</w:t>
            </w:r>
          </w:p>
        </w:tc>
      </w:tr>
      <w:tr w14:paraId="7388A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054" w:type="dxa"/>
            <w:vAlign w:val="top"/>
          </w:tcPr>
          <w:p w14:paraId="4350A0F2">
            <w:pPr>
              <w:rPr>
                <w:rFonts w:ascii="Arial"/>
                <w:sz w:val="21"/>
              </w:rPr>
            </w:pPr>
          </w:p>
        </w:tc>
        <w:tc>
          <w:tcPr>
            <w:tcW w:w="550" w:type="dxa"/>
            <w:vAlign w:val="top"/>
          </w:tcPr>
          <w:p w14:paraId="511B6CFD">
            <w:pPr>
              <w:spacing w:line="259" w:lineRule="auto"/>
              <w:rPr>
                <w:rFonts w:ascii="Arial"/>
                <w:sz w:val="21"/>
              </w:rPr>
            </w:pPr>
          </w:p>
          <w:p w14:paraId="7BEE9A70">
            <w:pPr>
              <w:pStyle w:val="6"/>
              <w:spacing w:before="62" w:line="188" w:lineRule="auto"/>
              <w:ind w:left="233"/>
            </w:pPr>
            <w:r>
              <w:t>7</w:t>
            </w:r>
          </w:p>
        </w:tc>
        <w:tc>
          <w:tcPr>
            <w:tcW w:w="1207" w:type="dxa"/>
            <w:vAlign w:val="top"/>
          </w:tcPr>
          <w:p w14:paraId="33AE2A8C">
            <w:pPr>
              <w:rPr>
                <w:rFonts w:ascii="Arial"/>
                <w:sz w:val="21"/>
              </w:rPr>
            </w:pPr>
          </w:p>
        </w:tc>
        <w:tc>
          <w:tcPr>
            <w:tcW w:w="1409" w:type="dxa"/>
            <w:vAlign w:val="top"/>
          </w:tcPr>
          <w:p w14:paraId="58C4A880">
            <w:pPr>
              <w:pStyle w:val="6"/>
              <w:spacing w:before="31"/>
              <w:ind w:left="112" w:right="300"/>
              <w:jc w:val="both"/>
            </w:pPr>
            <w:r>
              <w:rPr>
                <w:spacing w:val="8"/>
              </w:rPr>
              <w:t>七、文化旅</w:t>
            </w:r>
            <w:r>
              <w:t xml:space="preserve"> </w:t>
            </w:r>
            <w:r>
              <w:rPr>
                <w:spacing w:val="8"/>
              </w:rPr>
              <w:t>游体育与传</w:t>
            </w:r>
            <w:r>
              <w:t xml:space="preserve"> </w:t>
            </w:r>
            <w:r>
              <w:rPr>
                <w:spacing w:val="7"/>
              </w:rPr>
              <w:t>媒支出</w:t>
            </w:r>
          </w:p>
        </w:tc>
        <w:tc>
          <w:tcPr>
            <w:tcW w:w="468" w:type="dxa"/>
            <w:vAlign w:val="top"/>
          </w:tcPr>
          <w:p w14:paraId="173EF33B">
            <w:pPr>
              <w:spacing w:line="258" w:lineRule="auto"/>
              <w:rPr>
                <w:rFonts w:ascii="Arial"/>
                <w:sz w:val="21"/>
              </w:rPr>
            </w:pPr>
          </w:p>
          <w:p w14:paraId="24C091AA">
            <w:pPr>
              <w:pStyle w:val="6"/>
              <w:spacing w:before="62" w:line="189" w:lineRule="auto"/>
              <w:ind w:left="143"/>
            </w:pPr>
            <w:r>
              <w:rPr>
                <w:spacing w:val="-1"/>
              </w:rPr>
              <w:t>39</w:t>
            </w:r>
          </w:p>
        </w:tc>
        <w:tc>
          <w:tcPr>
            <w:tcW w:w="1257" w:type="dxa"/>
            <w:vAlign w:val="top"/>
          </w:tcPr>
          <w:p w14:paraId="332CB496">
            <w:pPr>
              <w:rPr>
                <w:rFonts w:ascii="Arial"/>
                <w:sz w:val="21"/>
              </w:rPr>
            </w:pPr>
          </w:p>
          <w:p w14:paraId="6C06D18B">
            <w:pPr>
              <w:pStyle w:val="6"/>
              <w:spacing w:before="71" w:line="184" w:lineRule="auto"/>
              <w:ind w:left="717"/>
              <w:rPr>
                <w:sz w:val="22"/>
                <w:szCs w:val="22"/>
              </w:rPr>
            </w:pPr>
            <w:r>
              <w:rPr>
                <w:spacing w:val="-3"/>
                <w:sz w:val="22"/>
                <w:szCs w:val="22"/>
              </w:rPr>
              <w:t>0.00</w:t>
            </w:r>
          </w:p>
        </w:tc>
        <w:tc>
          <w:tcPr>
            <w:tcW w:w="1247" w:type="dxa"/>
            <w:vAlign w:val="top"/>
          </w:tcPr>
          <w:p w14:paraId="3E87A55F">
            <w:pPr>
              <w:rPr>
                <w:rFonts w:ascii="Arial"/>
                <w:sz w:val="21"/>
              </w:rPr>
            </w:pPr>
          </w:p>
          <w:p w14:paraId="0925F673">
            <w:pPr>
              <w:pStyle w:val="6"/>
              <w:spacing w:before="71" w:line="184" w:lineRule="auto"/>
              <w:ind w:left="708"/>
              <w:rPr>
                <w:sz w:val="22"/>
                <w:szCs w:val="22"/>
              </w:rPr>
            </w:pPr>
            <w:r>
              <w:rPr>
                <w:spacing w:val="-3"/>
                <w:sz w:val="22"/>
                <w:szCs w:val="22"/>
              </w:rPr>
              <w:t>0.00</w:t>
            </w:r>
          </w:p>
        </w:tc>
        <w:tc>
          <w:tcPr>
            <w:tcW w:w="729" w:type="dxa"/>
            <w:vAlign w:val="top"/>
          </w:tcPr>
          <w:p w14:paraId="029EA3CC">
            <w:pPr>
              <w:rPr>
                <w:rFonts w:ascii="Arial"/>
                <w:sz w:val="21"/>
              </w:rPr>
            </w:pPr>
          </w:p>
          <w:p w14:paraId="28DD7FE4">
            <w:pPr>
              <w:pStyle w:val="6"/>
              <w:spacing w:before="71" w:line="184" w:lineRule="auto"/>
              <w:ind w:left="191"/>
              <w:rPr>
                <w:sz w:val="22"/>
                <w:szCs w:val="22"/>
              </w:rPr>
            </w:pPr>
            <w:r>
              <w:rPr>
                <w:spacing w:val="-3"/>
                <w:sz w:val="22"/>
                <w:szCs w:val="22"/>
              </w:rPr>
              <w:t>0.00</w:t>
            </w:r>
          </w:p>
        </w:tc>
        <w:tc>
          <w:tcPr>
            <w:tcW w:w="1524" w:type="dxa"/>
            <w:vAlign w:val="top"/>
          </w:tcPr>
          <w:p w14:paraId="578E8673">
            <w:pPr>
              <w:rPr>
                <w:rFonts w:ascii="Arial"/>
                <w:sz w:val="21"/>
              </w:rPr>
            </w:pPr>
          </w:p>
          <w:p w14:paraId="232C17EF">
            <w:pPr>
              <w:pStyle w:val="6"/>
              <w:spacing w:before="71" w:line="184" w:lineRule="auto"/>
              <w:ind w:left="981"/>
              <w:rPr>
                <w:sz w:val="22"/>
                <w:szCs w:val="22"/>
              </w:rPr>
            </w:pPr>
            <w:r>
              <w:rPr>
                <w:spacing w:val="-3"/>
                <w:sz w:val="22"/>
                <w:szCs w:val="22"/>
              </w:rPr>
              <w:t>0.00</w:t>
            </w:r>
          </w:p>
        </w:tc>
      </w:tr>
      <w:tr w14:paraId="6C341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054" w:type="dxa"/>
            <w:vAlign w:val="top"/>
          </w:tcPr>
          <w:p w14:paraId="78F3A347">
            <w:pPr>
              <w:rPr>
                <w:rFonts w:ascii="Arial"/>
                <w:sz w:val="21"/>
              </w:rPr>
            </w:pPr>
          </w:p>
        </w:tc>
        <w:tc>
          <w:tcPr>
            <w:tcW w:w="550" w:type="dxa"/>
            <w:vAlign w:val="top"/>
          </w:tcPr>
          <w:p w14:paraId="2B07AE5C">
            <w:pPr>
              <w:spacing w:line="261" w:lineRule="auto"/>
              <w:rPr>
                <w:rFonts w:ascii="Arial"/>
                <w:sz w:val="21"/>
              </w:rPr>
            </w:pPr>
          </w:p>
          <w:p w14:paraId="302DC276">
            <w:pPr>
              <w:pStyle w:val="6"/>
              <w:spacing w:before="61" w:line="189" w:lineRule="auto"/>
              <w:ind w:left="229"/>
            </w:pPr>
            <w:r>
              <w:t>8</w:t>
            </w:r>
          </w:p>
        </w:tc>
        <w:tc>
          <w:tcPr>
            <w:tcW w:w="1207" w:type="dxa"/>
            <w:vAlign w:val="top"/>
          </w:tcPr>
          <w:p w14:paraId="47C0F093">
            <w:pPr>
              <w:rPr>
                <w:rFonts w:ascii="Arial"/>
                <w:sz w:val="21"/>
              </w:rPr>
            </w:pPr>
          </w:p>
        </w:tc>
        <w:tc>
          <w:tcPr>
            <w:tcW w:w="1409" w:type="dxa"/>
            <w:vAlign w:val="top"/>
          </w:tcPr>
          <w:p w14:paraId="51B137D3">
            <w:pPr>
              <w:pStyle w:val="6"/>
              <w:spacing w:before="34" w:line="239" w:lineRule="auto"/>
              <w:ind w:left="122" w:right="300" w:hanging="6"/>
              <w:jc w:val="both"/>
            </w:pPr>
            <w:r>
              <w:rPr>
                <w:spacing w:val="7"/>
              </w:rPr>
              <w:t>八、社会保</w:t>
            </w:r>
            <w:r>
              <w:rPr>
                <w:spacing w:val="1"/>
              </w:rPr>
              <w:t xml:space="preserve"> </w:t>
            </w:r>
            <w:r>
              <w:rPr>
                <w:spacing w:val="6"/>
              </w:rPr>
              <w:t>障和就业支</w:t>
            </w:r>
            <w:r>
              <w:t xml:space="preserve"> 出</w:t>
            </w:r>
          </w:p>
        </w:tc>
        <w:tc>
          <w:tcPr>
            <w:tcW w:w="468" w:type="dxa"/>
            <w:vAlign w:val="top"/>
          </w:tcPr>
          <w:p w14:paraId="559FE30D">
            <w:pPr>
              <w:spacing w:line="261" w:lineRule="auto"/>
              <w:rPr>
                <w:rFonts w:ascii="Arial"/>
                <w:sz w:val="21"/>
              </w:rPr>
            </w:pPr>
          </w:p>
          <w:p w14:paraId="7B4A73DA">
            <w:pPr>
              <w:pStyle w:val="6"/>
              <w:spacing w:before="61" w:line="189" w:lineRule="auto"/>
              <w:ind w:left="138"/>
            </w:pPr>
            <w:r>
              <w:rPr>
                <w:spacing w:val="1"/>
              </w:rPr>
              <w:t>40</w:t>
            </w:r>
          </w:p>
        </w:tc>
        <w:tc>
          <w:tcPr>
            <w:tcW w:w="1257" w:type="dxa"/>
            <w:vAlign w:val="top"/>
          </w:tcPr>
          <w:p w14:paraId="6A01939E">
            <w:pPr>
              <w:spacing w:line="242" w:lineRule="auto"/>
              <w:rPr>
                <w:rFonts w:ascii="Arial"/>
                <w:sz w:val="21"/>
              </w:rPr>
            </w:pPr>
          </w:p>
          <w:p w14:paraId="774B248A">
            <w:pPr>
              <w:pStyle w:val="6"/>
              <w:spacing w:before="72" w:line="184" w:lineRule="auto"/>
              <w:ind w:left="511"/>
              <w:rPr>
                <w:sz w:val="22"/>
                <w:szCs w:val="22"/>
              </w:rPr>
            </w:pPr>
            <w:r>
              <w:rPr>
                <w:spacing w:val="-4"/>
                <w:sz w:val="22"/>
                <w:szCs w:val="22"/>
              </w:rPr>
              <w:t>106.64</w:t>
            </w:r>
          </w:p>
        </w:tc>
        <w:tc>
          <w:tcPr>
            <w:tcW w:w="1247" w:type="dxa"/>
            <w:vAlign w:val="top"/>
          </w:tcPr>
          <w:p w14:paraId="5034AA0F">
            <w:pPr>
              <w:spacing w:line="242" w:lineRule="auto"/>
              <w:rPr>
                <w:rFonts w:ascii="Arial"/>
                <w:sz w:val="21"/>
              </w:rPr>
            </w:pPr>
          </w:p>
          <w:p w14:paraId="6990EE47">
            <w:pPr>
              <w:pStyle w:val="6"/>
              <w:spacing w:before="72" w:line="184" w:lineRule="auto"/>
              <w:ind w:left="502"/>
              <w:rPr>
                <w:sz w:val="22"/>
                <w:szCs w:val="22"/>
              </w:rPr>
            </w:pPr>
            <w:r>
              <w:rPr>
                <w:spacing w:val="-4"/>
                <w:sz w:val="22"/>
                <w:szCs w:val="22"/>
              </w:rPr>
              <w:t>106.64</w:t>
            </w:r>
          </w:p>
        </w:tc>
        <w:tc>
          <w:tcPr>
            <w:tcW w:w="729" w:type="dxa"/>
            <w:vAlign w:val="top"/>
          </w:tcPr>
          <w:p w14:paraId="1FBFD35B">
            <w:pPr>
              <w:spacing w:line="242" w:lineRule="auto"/>
              <w:rPr>
                <w:rFonts w:ascii="Arial"/>
                <w:sz w:val="21"/>
              </w:rPr>
            </w:pPr>
          </w:p>
          <w:p w14:paraId="61D44462">
            <w:pPr>
              <w:pStyle w:val="6"/>
              <w:spacing w:before="72" w:line="184" w:lineRule="auto"/>
              <w:ind w:left="191"/>
              <w:rPr>
                <w:sz w:val="22"/>
                <w:szCs w:val="22"/>
              </w:rPr>
            </w:pPr>
            <w:r>
              <w:rPr>
                <w:spacing w:val="-3"/>
                <w:sz w:val="22"/>
                <w:szCs w:val="22"/>
              </w:rPr>
              <w:t>0.00</w:t>
            </w:r>
          </w:p>
        </w:tc>
        <w:tc>
          <w:tcPr>
            <w:tcW w:w="1524" w:type="dxa"/>
            <w:vAlign w:val="top"/>
          </w:tcPr>
          <w:p w14:paraId="60EDF0B5">
            <w:pPr>
              <w:spacing w:line="242" w:lineRule="auto"/>
              <w:rPr>
                <w:rFonts w:ascii="Arial"/>
                <w:sz w:val="21"/>
              </w:rPr>
            </w:pPr>
          </w:p>
          <w:p w14:paraId="2372708C">
            <w:pPr>
              <w:pStyle w:val="6"/>
              <w:spacing w:before="72" w:line="184" w:lineRule="auto"/>
              <w:ind w:left="981"/>
              <w:rPr>
                <w:sz w:val="22"/>
                <w:szCs w:val="22"/>
              </w:rPr>
            </w:pPr>
            <w:r>
              <w:rPr>
                <w:spacing w:val="-3"/>
                <w:sz w:val="22"/>
                <w:szCs w:val="22"/>
              </w:rPr>
              <w:t>0.00</w:t>
            </w:r>
          </w:p>
        </w:tc>
      </w:tr>
      <w:tr w14:paraId="557E4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054" w:type="dxa"/>
            <w:vAlign w:val="top"/>
          </w:tcPr>
          <w:p w14:paraId="7BA9F905">
            <w:pPr>
              <w:rPr>
                <w:rFonts w:ascii="Arial"/>
                <w:sz w:val="21"/>
              </w:rPr>
            </w:pPr>
          </w:p>
        </w:tc>
        <w:tc>
          <w:tcPr>
            <w:tcW w:w="550" w:type="dxa"/>
            <w:vAlign w:val="top"/>
          </w:tcPr>
          <w:p w14:paraId="20166C4D">
            <w:pPr>
              <w:pStyle w:val="6"/>
              <w:spacing w:before="194" w:line="189" w:lineRule="auto"/>
              <w:ind w:left="229"/>
            </w:pPr>
            <w:r>
              <w:t>9</w:t>
            </w:r>
          </w:p>
        </w:tc>
        <w:tc>
          <w:tcPr>
            <w:tcW w:w="1207" w:type="dxa"/>
            <w:vAlign w:val="top"/>
          </w:tcPr>
          <w:p w14:paraId="01D55ADB">
            <w:pPr>
              <w:rPr>
                <w:rFonts w:ascii="Arial"/>
                <w:sz w:val="21"/>
              </w:rPr>
            </w:pPr>
          </w:p>
        </w:tc>
        <w:tc>
          <w:tcPr>
            <w:tcW w:w="1409" w:type="dxa"/>
            <w:vAlign w:val="top"/>
          </w:tcPr>
          <w:p w14:paraId="36E7E6EF">
            <w:pPr>
              <w:pStyle w:val="6"/>
              <w:spacing w:before="34" w:line="233" w:lineRule="auto"/>
              <w:ind w:left="112" w:right="300" w:firstLine="5"/>
            </w:pPr>
            <w:r>
              <w:rPr>
                <w:spacing w:val="7"/>
              </w:rPr>
              <w:t>九、卫生健</w:t>
            </w:r>
            <w:r>
              <w:t xml:space="preserve"> </w:t>
            </w:r>
            <w:r>
              <w:rPr>
                <w:spacing w:val="7"/>
              </w:rPr>
              <w:t>康支出</w:t>
            </w:r>
          </w:p>
        </w:tc>
        <w:tc>
          <w:tcPr>
            <w:tcW w:w="468" w:type="dxa"/>
            <w:vAlign w:val="top"/>
          </w:tcPr>
          <w:p w14:paraId="1ACB8466">
            <w:pPr>
              <w:pStyle w:val="6"/>
              <w:spacing w:before="193" w:line="190" w:lineRule="auto"/>
              <w:ind w:left="138"/>
            </w:pPr>
            <w:r>
              <w:rPr>
                <w:spacing w:val="1"/>
              </w:rPr>
              <w:t>41</w:t>
            </w:r>
          </w:p>
        </w:tc>
        <w:tc>
          <w:tcPr>
            <w:tcW w:w="1257" w:type="dxa"/>
            <w:vAlign w:val="top"/>
          </w:tcPr>
          <w:p w14:paraId="3790CCAD">
            <w:pPr>
              <w:pStyle w:val="6"/>
              <w:spacing w:before="186" w:line="184" w:lineRule="auto"/>
              <w:ind w:left="606"/>
              <w:rPr>
                <w:sz w:val="22"/>
                <w:szCs w:val="22"/>
              </w:rPr>
            </w:pPr>
            <w:r>
              <w:rPr>
                <w:spacing w:val="-2"/>
                <w:sz w:val="22"/>
                <w:szCs w:val="22"/>
              </w:rPr>
              <w:t>83.21</w:t>
            </w:r>
          </w:p>
        </w:tc>
        <w:tc>
          <w:tcPr>
            <w:tcW w:w="1247" w:type="dxa"/>
            <w:vAlign w:val="top"/>
          </w:tcPr>
          <w:p w14:paraId="60927961">
            <w:pPr>
              <w:pStyle w:val="6"/>
              <w:spacing w:before="186" w:line="184" w:lineRule="auto"/>
              <w:ind w:left="597"/>
              <w:rPr>
                <w:sz w:val="22"/>
                <w:szCs w:val="22"/>
              </w:rPr>
            </w:pPr>
            <w:r>
              <w:rPr>
                <w:spacing w:val="-2"/>
                <w:sz w:val="22"/>
                <w:szCs w:val="22"/>
              </w:rPr>
              <w:t>83.21</w:t>
            </w:r>
          </w:p>
        </w:tc>
        <w:tc>
          <w:tcPr>
            <w:tcW w:w="729" w:type="dxa"/>
            <w:vAlign w:val="top"/>
          </w:tcPr>
          <w:p w14:paraId="2A61B09C">
            <w:pPr>
              <w:pStyle w:val="6"/>
              <w:spacing w:before="186" w:line="184" w:lineRule="auto"/>
              <w:ind w:left="191"/>
              <w:rPr>
                <w:sz w:val="22"/>
                <w:szCs w:val="22"/>
              </w:rPr>
            </w:pPr>
            <w:r>
              <w:rPr>
                <w:spacing w:val="-3"/>
                <w:sz w:val="22"/>
                <w:szCs w:val="22"/>
              </w:rPr>
              <w:t>0.00</w:t>
            </w:r>
          </w:p>
        </w:tc>
        <w:tc>
          <w:tcPr>
            <w:tcW w:w="1524" w:type="dxa"/>
            <w:vAlign w:val="top"/>
          </w:tcPr>
          <w:p w14:paraId="4D12EDA4">
            <w:pPr>
              <w:pStyle w:val="6"/>
              <w:spacing w:before="186" w:line="184" w:lineRule="auto"/>
              <w:ind w:left="981"/>
              <w:rPr>
                <w:sz w:val="22"/>
                <w:szCs w:val="22"/>
              </w:rPr>
            </w:pPr>
            <w:r>
              <w:rPr>
                <w:spacing w:val="-3"/>
                <w:sz w:val="22"/>
                <w:szCs w:val="22"/>
              </w:rPr>
              <w:t>0.00</w:t>
            </w:r>
          </w:p>
        </w:tc>
      </w:tr>
      <w:tr w14:paraId="5CBDE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054" w:type="dxa"/>
            <w:vAlign w:val="top"/>
          </w:tcPr>
          <w:p w14:paraId="3B64EA38">
            <w:pPr>
              <w:rPr>
                <w:rFonts w:ascii="Arial"/>
                <w:sz w:val="21"/>
              </w:rPr>
            </w:pPr>
          </w:p>
        </w:tc>
        <w:tc>
          <w:tcPr>
            <w:tcW w:w="550" w:type="dxa"/>
            <w:vAlign w:val="top"/>
          </w:tcPr>
          <w:p w14:paraId="0B9C6CEF">
            <w:pPr>
              <w:pStyle w:val="6"/>
              <w:spacing w:before="192" w:line="190" w:lineRule="auto"/>
              <w:ind w:left="192"/>
            </w:pPr>
            <w:r>
              <w:rPr>
                <w:spacing w:val="-7"/>
              </w:rPr>
              <w:t>10</w:t>
            </w:r>
          </w:p>
        </w:tc>
        <w:tc>
          <w:tcPr>
            <w:tcW w:w="1207" w:type="dxa"/>
            <w:vAlign w:val="top"/>
          </w:tcPr>
          <w:p w14:paraId="4FE70A1D">
            <w:pPr>
              <w:rPr>
                <w:rFonts w:ascii="Arial"/>
                <w:sz w:val="21"/>
              </w:rPr>
            </w:pPr>
          </w:p>
        </w:tc>
        <w:tc>
          <w:tcPr>
            <w:tcW w:w="1409" w:type="dxa"/>
            <w:vAlign w:val="top"/>
          </w:tcPr>
          <w:p w14:paraId="0925C1D4">
            <w:pPr>
              <w:pStyle w:val="6"/>
              <w:spacing w:before="32" w:line="234" w:lineRule="auto"/>
              <w:ind w:left="113" w:right="300"/>
            </w:pPr>
            <w:r>
              <w:rPr>
                <w:spacing w:val="7"/>
              </w:rPr>
              <w:t>十、节能环</w:t>
            </w:r>
            <w:r>
              <w:rPr>
                <w:spacing w:val="3"/>
              </w:rPr>
              <w:t xml:space="preserve"> </w:t>
            </w:r>
            <w:r>
              <w:rPr>
                <w:spacing w:val="7"/>
              </w:rPr>
              <w:t>保支出</w:t>
            </w:r>
          </w:p>
        </w:tc>
        <w:tc>
          <w:tcPr>
            <w:tcW w:w="468" w:type="dxa"/>
            <w:vAlign w:val="top"/>
          </w:tcPr>
          <w:p w14:paraId="4FFFF6F6">
            <w:pPr>
              <w:pStyle w:val="6"/>
              <w:spacing w:before="193" w:line="189" w:lineRule="auto"/>
              <w:ind w:left="138"/>
            </w:pPr>
            <w:r>
              <w:rPr>
                <w:spacing w:val="1"/>
              </w:rPr>
              <w:t>42</w:t>
            </w:r>
          </w:p>
        </w:tc>
        <w:tc>
          <w:tcPr>
            <w:tcW w:w="1257" w:type="dxa"/>
            <w:vAlign w:val="top"/>
          </w:tcPr>
          <w:p w14:paraId="7A713010">
            <w:pPr>
              <w:pStyle w:val="6"/>
              <w:spacing w:before="185" w:line="184" w:lineRule="auto"/>
              <w:ind w:left="717"/>
              <w:rPr>
                <w:sz w:val="22"/>
                <w:szCs w:val="22"/>
              </w:rPr>
            </w:pPr>
            <w:r>
              <w:rPr>
                <w:spacing w:val="-3"/>
                <w:sz w:val="22"/>
                <w:szCs w:val="22"/>
              </w:rPr>
              <w:t>0.00</w:t>
            </w:r>
          </w:p>
        </w:tc>
        <w:tc>
          <w:tcPr>
            <w:tcW w:w="1247" w:type="dxa"/>
            <w:vAlign w:val="top"/>
          </w:tcPr>
          <w:p w14:paraId="16198A77">
            <w:pPr>
              <w:pStyle w:val="6"/>
              <w:spacing w:before="185" w:line="184" w:lineRule="auto"/>
              <w:ind w:left="708"/>
              <w:rPr>
                <w:sz w:val="22"/>
                <w:szCs w:val="22"/>
              </w:rPr>
            </w:pPr>
            <w:r>
              <w:rPr>
                <w:spacing w:val="-3"/>
                <w:sz w:val="22"/>
                <w:szCs w:val="22"/>
              </w:rPr>
              <w:t>0.00</w:t>
            </w:r>
          </w:p>
        </w:tc>
        <w:tc>
          <w:tcPr>
            <w:tcW w:w="729" w:type="dxa"/>
            <w:vAlign w:val="top"/>
          </w:tcPr>
          <w:p w14:paraId="7FDC96E1">
            <w:pPr>
              <w:pStyle w:val="6"/>
              <w:spacing w:before="185" w:line="184" w:lineRule="auto"/>
              <w:ind w:left="191"/>
              <w:rPr>
                <w:sz w:val="22"/>
                <w:szCs w:val="22"/>
              </w:rPr>
            </w:pPr>
            <w:r>
              <w:rPr>
                <w:spacing w:val="-3"/>
                <w:sz w:val="22"/>
                <w:szCs w:val="22"/>
              </w:rPr>
              <w:t>0.00</w:t>
            </w:r>
          </w:p>
        </w:tc>
        <w:tc>
          <w:tcPr>
            <w:tcW w:w="1524" w:type="dxa"/>
            <w:vAlign w:val="top"/>
          </w:tcPr>
          <w:p w14:paraId="25F85808">
            <w:pPr>
              <w:pStyle w:val="6"/>
              <w:spacing w:before="185" w:line="184" w:lineRule="auto"/>
              <w:ind w:left="981"/>
              <w:rPr>
                <w:sz w:val="22"/>
                <w:szCs w:val="22"/>
              </w:rPr>
            </w:pPr>
            <w:r>
              <w:rPr>
                <w:spacing w:val="-3"/>
                <w:sz w:val="22"/>
                <w:szCs w:val="22"/>
              </w:rPr>
              <w:t>0.00</w:t>
            </w:r>
          </w:p>
        </w:tc>
      </w:tr>
      <w:tr w14:paraId="1BCD1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054" w:type="dxa"/>
            <w:vAlign w:val="top"/>
          </w:tcPr>
          <w:p w14:paraId="483A2E54">
            <w:pPr>
              <w:rPr>
                <w:rFonts w:ascii="Arial"/>
                <w:sz w:val="21"/>
              </w:rPr>
            </w:pPr>
          </w:p>
        </w:tc>
        <w:tc>
          <w:tcPr>
            <w:tcW w:w="550" w:type="dxa"/>
            <w:vAlign w:val="top"/>
          </w:tcPr>
          <w:p w14:paraId="1F756DB8">
            <w:pPr>
              <w:pStyle w:val="6"/>
              <w:spacing w:before="194" w:line="190" w:lineRule="auto"/>
              <w:ind w:left="192"/>
            </w:pPr>
            <w:r>
              <w:rPr>
                <w:spacing w:val="-7"/>
              </w:rPr>
              <w:t>11</w:t>
            </w:r>
          </w:p>
        </w:tc>
        <w:tc>
          <w:tcPr>
            <w:tcW w:w="1207" w:type="dxa"/>
            <w:vAlign w:val="top"/>
          </w:tcPr>
          <w:p w14:paraId="48C55F56">
            <w:pPr>
              <w:rPr>
                <w:rFonts w:ascii="Arial"/>
                <w:sz w:val="21"/>
              </w:rPr>
            </w:pPr>
          </w:p>
        </w:tc>
        <w:tc>
          <w:tcPr>
            <w:tcW w:w="1409" w:type="dxa"/>
            <w:vAlign w:val="top"/>
          </w:tcPr>
          <w:p w14:paraId="699FAB0D">
            <w:pPr>
              <w:pStyle w:val="6"/>
              <w:spacing w:before="33" w:line="233" w:lineRule="auto"/>
              <w:ind w:left="113" w:right="300"/>
            </w:pPr>
            <w:r>
              <w:rPr>
                <w:spacing w:val="7"/>
              </w:rPr>
              <w:t>十一、城乡</w:t>
            </w:r>
            <w:r>
              <w:rPr>
                <w:spacing w:val="3"/>
              </w:rPr>
              <w:t xml:space="preserve"> </w:t>
            </w:r>
            <w:r>
              <w:rPr>
                <w:spacing w:val="7"/>
              </w:rPr>
              <w:t>社区支出</w:t>
            </w:r>
          </w:p>
        </w:tc>
        <w:tc>
          <w:tcPr>
            <w:tcW w:w="468" w:type="dxa"/>
            <w:vAlign w:val="top"/>
          </w:tcPr>
          <w:p w14:paraId="68D2591C">
            <w:pPr>
              <w:pStyle w:val="6"/>
              <w:spacing w:before="195" w:line="189" w:lineRule="auto"/>
              <w:ind w:left="138"/>
            </w:pPr>
            <w:r>
              <w:rPr>
                <w:spacing w:val="1"/>
              </w:rPr>
              <w:t>43</w:t>
            </w:r>
          </w:p>
        </w:tc>
        <w:tc>
          <w:tcPr>
            <w:tcW w:w="1257" w:type="dxa"/>
            <w:vAlign w:val="top"/>
          </w:tcPr>
          <w:p w14:paraId="4637CD92">
            <w:pPr>
              <w:pStyle w:val="6"/>
              <w:spacing w:before="186" w:line="184" w:lineRule="auto"/>
              <w:ind w:left="717"/>
              <w:rPr>
                <w:sz w:val="22"/>
                <w:szCs w:val="22"/>
              </w:rPr>
            </w:pPr>
            <w:r>
              <w:rPr>
                <w:spacing w:val="-3"/>
                <w:sz w:val="22"/>
                <w:szCs w:val="22"/>
              </w:rPr>
              <w:t>0.00</w:t>
            </w:r>
          </w:p>
        </w:tc>
        <w:tc>
          <w:tcPr>
            <w:tcW w:w="1247" w:type="dxa"/>
            <w:vAlign w:val="top"/>
          </w:tcPr>
          <w:p w14:paraId="0BC78B6C">
            <w:pPr>
              <w:pStyle w:val="6"/>
              <w:spacing w:before="186" w:line="184" w:lineRule="auto"/>
              <w:ind w:left="708"/>
              <w:rPr>
                <w:sz w:val="22"/>
                <w:szCs w:val="22"/>
              </w:rPr>
            </w:pPr>
            <w:r>
              <w:rPr>
                <w:spacing w:val="-3"/>
                <w:sz w:val="22"/>
                <w:szCs w:val="22"/>
              </w:rPr>
              <w:t>0.00</w:t>
            </w:r>
          </w:p>
        </w:tc>
        <w:tc>
          <w:tcPr>
            <w:tcW w:w="729" w:type="dxa"/>
            <w:vAlign w:val="top"/>
          </w:tcPr>
          <w:p w14:paraId="4CEDCA8E">
            <w:pPr>
              <w:pStyle w:val="6"/>
              <w:spacing w:before="186" w:line="184" w:lineRule="auto"/>
              <w:ind w:left="191"/>
              <w:rPr>
                <w:sz w:val="22"/>
                <w:szCs w:val="22"/>
              </w:rPr>
            </w:pPr>
            <w:r>
              <w:rPr>
                <w:spacing w:val="-3"/>
                <w:sz w:val="22"/>
                <w:szCs w:val="22"/>
              </w:rPr>
              <w:t>0.00</w:t>
            </w:r>
          </w:p>
        </w:tc>
        <w:tc>
          <w:tcPr>
            <w:tcW w:w="1524" w:type="dxa"/>
            <w:vAlign w:val="top"/>
          </w:tcPr>
          <w:p w14:paraId="4A0D94CD">
            <w:pPr>
              <w:pStyle w:val="6"/>
              <w:spacing w:before="186" w:line="184" w:lineRule="auto"/>
              <w:ind w:left="981"/>
              <w:rPr>
                <w:sz w:val="22"/>
                <w:szCs w:val="22"/>
              </w:rPr>
            </w:pPr>
            <w:r>
              <w:rPr>
                <w:spacing w:val="-3"/>
                <w:sz w:val="22"/>
                <w:szCs w:val="22"/>
              </w:rPr>
              <w:t>0.00</w:t>
            </w:r>
          </w:p>
        </w:tc>
      </w:tr>
      <w:tr w14:paraId="67683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054" w:type="dxa"/>
            <w:vAlign w:val="top"/>
          </w:tcPr>
          <w:p w14:paraId="49B4FB37">
            <w:pPr>
              <w:rPr>
                <w:rFonts w:ascii="Arial"/>
                <w:sz w:val="21"/>
              </w:rPr>
            </w:pPr>
          </w:p>
        </w:tc>
        <w:tc>
          <w:tcPr>
            <w:tcW w:w="550" w:type="dxa"/>
            <w:vAlign w:val="top"/>
          </w:tcPr>
          <w:p w14:paraId="4416991C">
            <w:pPr>
              <w:pStyle w:val="6"/>
              <w:spacing w:before="194" w:line="190" w:lineRule="auto"/>
              <w:ind w:left="192"/>
            </w:pPr>
            <w:r>
              <w:rPr>
                <w:spacing w:val="-7"/>
              </w:rPr>
              <w:t>12</w:t>
            </w:r>
          </w:p>
        </w:tc>
        <w:tc>
          <w:tcPr>
            <w:tcW w:w="1207" w:type="dxa"/>
            <w:vAlign w:val="top"/>
          </w:tcPr>
          <w:p w14:paraId="700F923D">
            <w:pPr>
              <w:rPr>
                <w:rFonts w:ascii="Arial"/>
                <w:sz w:val="21"/>
              </w:rPr>
            </w:pPr>
          </w:p>
        </w:tc>
        <w:tc>
          <w:tcPr>
            <w:tcW w:w="1409" w:type="dxa"/>
            <w:vAlign w:val="top"/>
          </w:tcPr>
          <w:p w14:paraId="5F69D7EB">
            <w:pPr>
              <w:pStyle w:val="6"/>
              <w:spacing w:before="34" w:line="233" w:lineRule="auto"/>
              <w:ind w:left="114" w:right="300" w:hanging="1"/>
            </w:pPr>
            <w:r>
              <w:rPr>
                <w:spacing w:val="7"/>
              </w:rPr>
              <w:t>十二、农林</w:t>
            </w:r>
            <w:r>
              <w:rPr>
                <w:spacing w:val="3"/>
              </w:rPr>
              <w:t xml:space="preserve"> </w:t>
            </w:r>
            <w:r>
              <w:rPr>
                <w:spacing w:val="6"/>
              </w:rPr>
              <w:t>水支出</w:t>
            </w:r>
          </w:p>
        </w:tc>
        <w:tc>
          <w:tcPr>
            <w:tcW w:w="468" w:type="dxa"/>
            <w:vAlign w:val="top"/>
          </w:tcPr>
          <w:p w14:paraId="4D49C74C">
            <w:pPr>
              <w:pStyle w:val="6"/>
              <w:spacing w:before="195" w:line="189" w:lineRule="auto"/>
              <w:ind w:left="138"/>
            </w:pPr>
            <w:r>
              <w:rPr>
                <w:spacing w:val="1"/>
              </w:rPr>
              <w:t>44</w:t>
            </w:r>
          </w:p>
        </w:tc>
        <w:tc>
          <w:tcPr>
            <w:tcW w:w="1257" w:type="dxa"/>
            <w:vAlign w:val="top"/>
          </w:tcPr>
          <w:p w14:paraId="626E6C83">
            <w:pPr>
              <w:pStyle w:val="6"/>
              <w:spacing w:before="186" w:line="184" w:lineRule="auto"/>
              <w:ind w:left="717"/>
              <w:rPr>
                <w:sz w:val="22"/>
                <w:szCs w:val="22"/>
              </w:rPr>
            </w:pPr>
            <w:r>
              <w:rPr>
                <w:spacing w:val="-3"/>
                <w:sz w:val="22"/>
                <w:szCs w:val="22"/>
              </w:rPr>
              <w:t>0.00</w:t>
            </w:r>
          </w:p>
        </w:tc>
        <w:tc>
          <w:tcPr>
            <w:tcW w:w="1247" w:type="dxa"/>
            <w:vAlign w:val="top"/>
          </w:tcPr>
          <w:p w14:paraId="7E50B545">
            <w:pPr>
              <w:pStyle w:val="6"/>
              <w:spacing w:before="186" w:line="184" w:lineRule="auto"/>
              <w:ind w:left="708"/>
              <w:rPr>
                <w:sz w:val="22"/>
                <w:szCs w:val="22"/>
              </w:rPr>
            </w:pPr>
            <w:r>
              <w:rPr>
                <w:spacing w:val="-3"/>
                <w:sz w:val="22"/>
                <w:szCs w:val="22"/>
              </w:rPr>
              <w:t>0.00</w:t>
            </w:r>
          </w:p>
        </w:tc>
        <w:tc>
          <w:tcPr>
            <w:tcW w:w="729" w:type="dxa"/>
            <w:vAlign w:val="top"/>
          </w:tcPr>
          <w:p w14:paraId="4F5F1D14">
            <w:pPr>
              <w:pStyle w:val="6"/>
              <w:spacing w:before="186" w:line="184" w:lineRule="auto"/>
              <w:ind w:left="191"/>
              <w:rPr>
                <w:sz w:val="22"/>
                <w:szCs w:val="22"/>
              </w:rPr>
            </w:pPr>
            <w:r>
              <w:rPr>
                <w:spacing w:val="-3"/>
                <w:sz w:val="22"/>
                <w:szCs w:val="22"/>
              </w:rPr>
              <w:t>0.00</w:t>
            </w:r>
          </w:p>
        </w:tc>
        <w:tc>
          <w:tcPr>
            <w:tcW w:w="1524" w:type="dxa"/>
            <w:vAlign w:val="top"/>
          </w:tcPr>
          <w:p w14:paraId="0FF94EB9">
            <w:pPr>
              <w:pStyle w:val="6"/>
              <w:spacing w:before="186" w:line="184" w:lineRule="auto"/>
              <w:ind w:left="981"/>
              <w:rPr>
                <w:sz w:val="22"/>
                <w:szCs w:val="22"/>
              </w:rPr>
            </w:pPr>
            <w:r>
              <w:rPr>
                <w:spacing w:val="-3"/>
                <w:sz w:val="22"/>
                <w:szCs w:val="22"/>
              </w:rPr>
              <w:t>0.00</w:t>
            </w:r>
          </w:p>
        </w:tc>
      </w:tr>
      <w:tr w14:paraId="4AECA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054" w:type="dxa"/>
            <w:vAlign w:val="top"/>
          </w:tcPr>
          <w:p w14:paraId="3DCF008B">
            <w:pPr>
              <w:rPr>
                <w:rFonts w:ascii="Arial"/>
                <w:sz w:val="21"/>
              </w:rPr>
            </w:pPr>
          </w:p>
        </w:tc>
        <w:tc>
          <w:tcPr>
            <w:tcW w:w="550" w:type="dxa"/>
            <w:vAlign w:val="top"/>
          </w:tcPr>
          <w:p w14:paraId="24B4930E">
            <w:pPr>
              <w:pStyle w:val="6"/>
              <w:spacing w:before="193" w:line="190" w:lineRule="auto"/>
              <w:ind w:left="192"/>
            </w:pPr>
            <w:r>
              <w:rPr>
                <w:spacing w:val="-7"/>
              </w:rPr>
              <w:t>13</w:t>
            </w:r>
          </w:p>
        </w:tc>
        <w:tc>
          <w:tcPr>
            <w:tcW w:w="1207" w:type="dxa"/>
            <w:vAlign w:val="top"/>
          </w:tcPr>
          <w:p w14:paraId="19C2FB54">
            <w:pPr>
              <w:rPr>
                <w:rFonts w:ascii="Arial"/>
                <w:sz w:val="21"/>
              </w:rPr>
            </w:pPr>
          </w:p>
        </w:tc>
        <w:tc>
          <w:tcPr>
            <w:tcW w:w="1409" w:type="dxa"/>
            <w:vAlign w:val="top"/>
          </w:tcPr>
          <w:p w14:paraId="6F327500">
            <w:pPr>
              <w:pStyle w:val="6"/>
              <w:spacing w:before="36" w:line="232" w:lineRule="auto"/>
              <w:ind w:left="112" w:right="300"/>
            </w:pPr>
            <w:r>
              <w:rPr>
                <w:spacing w:val="7"/>
              </w:rPr>
              <w:t>十三、交通</w:t>
            </w:r>
            <w:r>
              <w:rPr>
                <w:spacing w:val="3"/>
              </w:rPr>
              <w:t xml:space="preserve"> </w:t>
            </w:r>
            <w:r>
              <w:rPr>
                <w:spacing w:val="7"/>
              </w:rPr>
              <w:t>运输支出</w:t>
            </w:r>
          </w:p>
        </w:tc>
        <w:tc>
          <w:tcPr>
            <w:tcW w:w="468" w:type="dxa"/>
            <w:vAlign w:val="top"/>
          </w:tcPr>
          <w:p w14:paraId="17DFAC6E">
            <w:pPr>
              <w:pStyle w:val="6"/>
              <w:spacing w:before="194" w:line="189" w:lineRule="auto"/>
              <w:ind w:left="138"/>
            </w:pPr>
            <w:r>
              <w:rPr>
                <w:spacing w:val="1"/>
              </w:rPr>
              <w:t>45</w:t>
            </w:r>
          </w:p>
        </w:tc>
        <w:tc>
          <w:tcPr>
            <w:tcW w:w="1257" w:type="dxa"/>
            <w:vAlign w:val="top"/>
          </w:tcPr>
          <w:p w14:paraId="1AAEEAE8">
            <w:pPr>
              <w:pStyle w:val="6"/>
              <w:spacing w:before="185" w:line="184" w:lineRule="auto"/>
              <w:ind w:left="717"/>
              <w:rPr>
                <w:sz w:val="22"/>
                <w:szCs w:val="22"/>
              </w:rPr>
            </w:pPr>
            <w:r>
              <w:rPr>
                <w:spacing w:val="-3"/>
                <w:sz w:val="22"/>
                <w:szCs w:val="22"/>
              </w:rPr>
              <w:t>0.00</w:t>
            </w:r>
          </w:p>
        </w:tc>
        <w:tc>
          <w:tcPr>
            <w:tcW w:w="1247" w:type="dxa"/>
            <w:vAlign w:val="top"/>
          </w:tcPr>
          <w:p w14:paraId="43E5973D">
            <w:pPr>
              <w:pStyle w:val="6"/>
              <w:spacing w:before="185" w:line="184" w:lineRule="auto"/>
              <w:ind w:left="708"/>
              <w:rPr>
                <w:sz w:val="22"/>
                <w:szCs w:val="22"/>
              </w:rPr>
            </w:pPr>
            <w:r>
              <w:rPr>
                <w:spacing w:val="-3"/>
                <w:sz w:val="22"/>
                <w:szCs w:val="22"/>
              </w:rPr>
              <w:t>0.00</w:t>
            </w:r>
          </w:p>
        </w:tc>
        <w:tc>
          <w:tcPr>
            <w:tcW w:w="729" w:type="dxa"/>
            <w:vAlign w:val="top"/>
          </w:tcPr>
          <w:p w14:paraId="4CAA01E1">
            <w:pPr>
              <w:pStyle w:val="6"/>
              <w:spacing w:before="185" w:line="184" w:lineRule="auto"/>
              <w:ind w:left="191"/>
              <w:rPr>
                <w:sz w:val="22"/>
                <w:szCs w:val="22"/>
              </w:rPr>
            </w:pPr>
            <w:r>
              <w:rPr>
                <w:spacing w:val="-3"/>
                <w:sz w:val="22"/>
                <w:szCs w:val="22"/>
              </w:rPr>
              <w:t>0.00</w:t>
            </w:r>
          </w:p>
        </w:tc>
        <w:tc>
          <w:tcPr>
            <w:tcW w:w="1524" w:type="dxa"/>
            <w:vAlign w:val="top"/>
          </w:tcPr>
          <w:p w14:paraId="465391AB">
            <w:pPr>
              <w:pStyle w:val="6"/>
              <w:spacing w:before="185" w:line="184" w:lineRule="auto"/>
              <w:ind w:left="981"/>
              <w:rPr>
                <w:sz w:val="22"/>
                <w:szCs w:val="22"/>
              </w:rPr>
            </w:pPr>
            <w:r>
              <w:rPr>
                <w:spacing w:val="-3"/>
                <w:sz w:val="22"/>
                <w:szCs w:val="22"/>
              </w:rPr>
              <w:t>0.00</w:t>
            </w:r>
          </w:p>
        </w:tc>
      </w:tr>
      <w:tr w14:paraId="0F18B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054" w:type="dxa"/>
            <w:vAlign w:val="top"/>
          </w:tcPr>
          <w:p w14:paraId="5DA5BD1D">
            <w:pPr>
              <w:rPr>
                <w:rFonts w:ascii="Arial"/>
                <w:sz w:val="21"/>
              </w:rPr>
            </w:pPr>
          </w:p>
        </w:tc>
        <w:tc>
          <w:tcPr>
            <w:tcW w:w="550" w:type="dxa"/>
            <w:vAlign w:val="top"/>
          </w:tcPr>
          <w:p w14:paraId="71E66A18">
            <w:pPr>
              <w:spacing w:line="260" w:lineRule="auto"/>
              <w:rPr>
                <w:rFonts w:ascii="Arial"/>
                <w:sz w:val="21"/>
              </w:rPr>
            </w:pPr>
          </w:p>
          <w:p w14:paraId="1CB4CB04">
            <w:pPr>
              <w:pStyle w:val="6"/>
              <w:spacing w:before="62" w:line="190" w:lineRule="auto"/>
              <w:ind w:left="192"/>
            </w:pPr>
            <w:r>
              <w:rPr>
                <w:spacing w:val="-7"/>
              </w:rPr>
              <w:t>14</w:t>
            </w:r>
          </w:p>
        </w:tc>
        <w:tc>
          <w:tcPr>
            <w:tcW w:w="1207" w:type="dxa"/>
            <w:vAlign w:val="top"/>
          </w:tcPr>
          <w:p w14:paraId="386D45A6">
            <w:pPr>
              <w:rPr>
                <w:rFonts w:ascii="Arial"/>
                <w:sz w:val="21"/>
              </w:rPr>
            </w:pPr>
          </w:p>
        </w:tc>
        <w:tc>
          <w:tcPr>
            <w:tcW w:w="1409" w:type="dxa"/>
            <w:vAlign w:val="top"/>
          </w:tcPr>
          <w:p w14:paraId="70521D78">
            <w:pPr>
              <w:pStyle w:val="6"/>
              <w:spacing w:before="34" w:line="239" w:lineRule="auto"/>
              <w:ind w:left="112" w:right="300" w:firstLine="1"/>
              <w:jc w:val="both"/>
            </w:pPr>
            <w:r>
              <w:rPr>
                <w:spacing w:val="7"/>
              </w:rPr>
              <w:t>十四、资源</w:t>
            </w:r>
            <w:r>
              <w:rPr>
                <w:spacing w:val="3"/>
              </w:rPr>
              <w:t xml:space="preserve"> </w:t>
            </w:r>
            <w:r>
              <w:rPr>
                <w:spacing w:val="8"/>
              </w:rPr>
              <w:t>勘探工业信</w:t>
            </w:r>
            <w:r>
              <w:t xml:space="preserve"> </w:t>
            </w:r>
            <w:r>
              <w:rPr>
                <w:spacing w:val="8"/>
              </w:rPr>
              <w:t>息等支出</w:t>
            </w:r>
          </w:p>
        </w:tc>
        <w:tc>
          <w:tcPr>
            <w:tcW w:w="468" w:type="dxa"/>
            <w:vAlign w:val="top"/>
          </w:tcPr>
          <w:p w14:paraId="78DA39B1">
            <w:pPr>
              <w:spacing w:line="262" w:lineRule="auto"/>
              <w:rPr>
                <w:rFonts w:ascii="Arial"/>
                <w:sz w:val="21"/>
              </w:rPr>
            </w:pPr>
          </w:p>
          <w:p w14:paraId="1A26283E">
            <w:pPr>
              <w:pStyle w:val="6"/>
              <w:spacing w:before="61" w:line="189" w:lineRule="auto"/>
              <w:ind w:left="138"/>
            </w:pPr>
            <w:r>
              <w:rPr>
                <w:spacing w:val="1"/>
              </w:rPr>
              <w:t>46</w:t>
            </w:r>
          </w:p>
        </w:tc>
        <w:tc>
          <w:tcPr>
            <w:tcW w:w="1257" w:type="dxa"/>
            <w:vAlign w:val="top"/>
          </w:tcPr>
          <w:p w14:paraId="3D6E4D82">
            <w:pPr>
              <w:spacing w:line="243" w:lineRule="auto"/>
              <w:rPr>
                <w:rFonts w:ascii="Arial"/>
                <w:sz w:val="21"/>
              </w:rPr>
            </w:pPr>
          </w:p>
          <w:p w14:paraId="30F0F80C">
            <w:pPr>
              <w:pStyle w:val="6"/>
              <w:spacing w:before="72" w:line="184" w:lineRule="auto"/>
              <w:ind w:left="717"/>
              <w:rPr>
                <w:sz w:val="22"/>
                <w:szCs w:val="22"/>
              </w:rPr>
            </w:pPr>
            <w:r>
              <w:rPr>
                <w:spacing w:val="-3"/>
                <w:sz w:val="22"/>
                <w:szCs w:val="22"/>
              </w:rPr>
              <w:t>0.00</w:t>
            </w:r>
          </w:p>
        </w:tc>
        <w:tc>
          <w:tcPr>
            <w:tcW w:w="1247" w:type="dxa"/>
            <w:vAlign w:val="top"/>
          </w:tcPr>
          <w:p w14:paraId="3847D286">
            <w:pPr>
              <w:spacing w:line="243" w:lineRule="auto"/>
              <w:rPr>
                <w:rFonts w:ascii="Arial"/>
                <w:sz w:val="21"/>
              </w:rPr>
            </w:pPr>
          </w:p>
          <w:p w14:paraId="65F04F61">
            <w:pPr>
              <w:pStyle w:val="6"/>
              <w:spacing w:before="72" w:line="184" w:lineRule="auto"/>
              <w:ind w:left="708"/>
              <w:rPr>
                <w:sz w:val="22"/>
                <w:szCs w:val="22"/>
              </w:rPr>
            </w:pPr>
            <w:r>
              <w:rPr>
                <w:spacing w:val="-3"/>
                <w:sz w:val="22"/>
                <w:szCs w:val="22"/>
              </w:rPr>
              <w:t>0.00</w:t>
            </w:r>
          </w:p>
        </w:tc>
        <w:tc>
          <w:tcPr>
            <w:tcW w:w="729" w:type="dxa"/>
            <w:vAlign w:val="top"/>
          </w:tcPr>
          <w:p w14:paraId="36611D6E">
            <w:pPr>
              <w:spacing w:line="243" w:lineRule="auto"/>
              <w:rPr>
                <w:rFonts w:ascii="Arial"/>
                <w:sz w:val="21"/>
              </w:rPr>
            </w:pPr>
          </w:p>
          <w:p w14:paraId="6C125166">
            <w:pPr>
              <w:pStyle w:val="6"/>
              <w:spacing w:before="72" w:line="184" w:lineRule="auto"/>
              <w:ind w:left="191"/>
              <w:rPr>
                <w:sz w:val="22"/>
                <w:szCs w:val="22"/>
              </w:rPr>
            </w:pPr>
            <w:r>
              <w:rPr>
                <w:spacing w:val="-3"/>
                <w:sz w:val="22"/>
                <w:szCs w:val="22"/>
              </w:rPr>
              <w:t>0.00</w:t>
            </w:r>
          </w:p>
        </w:tc>
        <w:tc>
          <w:tcPr>
            <w:tcW w:w="1524" w:type="dxa"/>
            <w:vAlign w:val="top"/>
          </w:tcPr>
          <w:p w14:paraId="7D1A40C8">
            <w:pPr>
              <w:spacing w:line="243" w:lineRule="auto"/>
              <w:rPr>
                <w:rFonts w:ascii="Arial"/>
                <w:sz w:val="21"/>
              </w:rPr>
            </w:pPr>
          </w:p>
          <w:p w14:paraId="2F750A34">
            <w:pPr>
              <w:pStyle w:val="6"/>
              <w:spacing w:before="72" w:line="184" w:lineRule="auto"/>
              <w:ind w:left="981"/>
              <w:rPr>
                <w:sz w:val="22"/>
                <w:szCs w:val="22"/>
              </w:rPr>
            </w:pPr>
            <w:r>
              <w:rPr>
                <w:spacing w:val="-3"/>
                <w:sz w:val="22"/>
                <w:szCs w:val="22"/>
              </w:rPr>
              <w:t>0.00</w:t>
            </w:r>
          </w:p>
        </w:tc>
      </w:tr>
      <w:tr w14:paraId="543FF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2054" w:type="dxa"/>
            <w:vAlign w:val="top"/>
          </w:tcPr>
          <w:p w14:paraId="23DA1BA4">
            <w:pPr>
              <w:rPr>
                <w:rFonts w:ascii="Arial"/>
                <w:sz w:val="21"/>
              </w:rPr>
            </w:pPr>
          </w:p>
        </w:tc>
        <w:tc>
          <w:tcPr>
            <w:tcW w:w="550" w:type="dxa"/>
            <w:vAlign w:val="top"/>
          </w:tcPr>
          <w:p w14:paraId="2E955F8F">
            <w:pPr>
              <w:pStyle w:val="6"/>
              <w:spacing w:before="86" w:line="190" w:lineRule="auto"/>
              <w:ind w:left="192"/>
            </w:pPr>
            <w:r>
              <w:rPr>
                <w:spacing w:val="-7"/>
              </w:rPr>
              <w:t>15</w:t>
            </w:r>
          </w:p>
        </w:tc>
        <w:tc>
          <w:tcPr>
            <w:tcW w:w="1207" w:type="dxa"/>
            <w:vAlign w:val="top"/>
          </w:tcPr>
          <w:p w14:paraId="612DA3A4">
            <w:pPr>
              <w:rPr>
                <w:rFonts w:ascii="Arial"/>
                <w:sz w:val="21"/>
              </w:rPr>
            </w:pPr>
          </w:p>
        </w:tc>
        <w:tc>
          <w:tcPr>
            <w:tcW w:w="1409" w:type="dxa"/>
            <w:vAlign w:val="top"/>
          </w:tcPr>
          <w:p w14:paraId="3E24D15A">
            <w:pPr>
              <w:pStyle w:val="6"/>
              <w:spacing w:before="55" w:line="230" w:lineRule="auto"/>
              <w:ind w:left="113"/>
            </w:pPr>
            <w:r>
              <w:rPr>
                <w:spacing w:val="7"/>
              </w:rPr>
              <w:t>十五、商业</w:t>
            </w:r>
          </w:p>
        </w:tc>
        <w:tc>
          <w:tcPr>
            <w:tcW w:w="468" w:type="dxa"/>
            <w:vAlign w:val="top"/>
          </w:tcPr>
          <w:p w14:paraId="288F6D2A">
            <w:pPr>
              <w:pStyle w:val="6"/>
              <w:spacing w:before="87" w:line="189" w:lineRule="auto"/>
              <w:ind w:left="138"/>
            </w:pPr>
            <w:r>
              <w:rPr>
                <w:spacing w:val="1"/>
              </w:rPr>
              <w:t>47</w:t>
            </w:r>
          </w:p>
        </w:tc>
        <w:tc>
          <w:tcPr>
            <w:tcW w:w="1257" w:type="dxa"/>
            <w:vAlign w:val="top"/>
          </w:tcPr>
          <w:p w14:paraId="6D655649">
            <w:pPr>
              <w:pStyle w:val="6"/>
              <w:spacing w:before="80" w:line="182" w:lineRule="auto"/>
              <w:ind w:left="717"/>
              <w:rPr>
                <w:sz w:val="22"/>
                <w:szCs w:val="22"/>
              </w:rPr>
            </w:pPr>
            <w:r>
              <w:rPr>
                <w:spacing w:val="-3"/>
                <w:sz w:val="22"/>
                <w:szCs w:val="22"/>
              </w:rPr>
              <w:t>0.00</w:t>
            </w:r>
          </w:p>
        </w:tc>
        <w:tc>
          <w:tcPr>
            <w:tcW w:w="1247" w:type="dxa"/>
            <w:vAlign w:val="top"/>
          </w:tcPr>
          <w:p w14:paraId="1C856B2C">
            <w:pPr>
              <w:pStyle w:val="6"/>
              <w:spacing w:before="80" w:line="182" w:lineRule="auto"/>
              <w:ind w:left="708"/>
              <w:rPr>
                <w:sz w:val="22"/>
                <w:szCs w:val="22"/>
              </w:rPr>
            </w:pPr>
            <w:r>
              <w:rPr>
                <w:spacing w:val="-3"/>
                <w:sz w:val="22"/>
                <w:szCs w:val="22"/>
              </w:rPr>
              <w:t>0.00</w:t>
            </w:r>
          </w:p>
        </w:tc>
        <w:tc>
          <w:tcPr>
            <w:tcW w:w="729" w:type="dxa"/>
            <w:vAlign w:val="top"/>
          </w:tcPr>
          <w:p w14:paraId="46A188EC">
            <w:pPr>
              <w:pStyle w:val="6"/>
              <w:spacing w:before="80" w:line="182" w:lineRule="auto"/>
              <w:ind w:left="191"/>
              <w:rPr>
                <w:sz w:val="22"/>
                <w:szCs w:val="22"/>
              </w:rPr>
            </w:pPr>
            <w:r>
              <w:rPr>
                <w:spacing w:val="-3"/>
                <w:sz w:val="22"/>
                <w:szCs w:val="22"/>
              </w:rPr>
              <w:t>0.00</w:t>
            </w:r>
          </w:p>
        </w:tc>
        <w:tc>
          <w:tcPr>
            <w:tcW w:w="1524" w:type="dxa"/>
            <w:vAlign w:val="top"/>
          </w:tcPr>
          <w:p w14:paraId="4C638BC7">
            <w:pPr>
              <w:pStyle w:val="6"/>
              <w:spacing w:before="80" w:line="182" w:lineRule="auto"/>
              <w:ind w:left="981"/>
              <w:rPr>
                <w:sz w:val="22"/>
                <w:szCs w:val="22"/>
              </w:rPr>
            </w:pPr>
            <w:r>
              <w:rPr>
                <w:spacing w:val="-3"/>
                <w:sz w:val="22"/>
                <w:szCs w:val="22"/>
              </w:rPr>
              <w:t>0.00</w:t>
            </w:r>
          </w:p>
        </w:tc>
      </w:tr>
    </w:tbl>
    <w:p w14:paraId="1C1D56D0">
      <w:pPr>
        <w:pStyle w:val="2"/>
      </w:pPr>
    </w:p>
    <w:p w14:paraId="0F7AF16A">
      <w:pPr>
        <w:sectPr>
          <w:pgSz w:w="11915" w:h="16851"/>
          <w:pgMar w:top="1432" w:right="367" w:bottom="0" w:left="1084" w:header="0" w:footer="0" w:gutter="0"/>
          <w:cols w:space="720" w:num="1"/>
        </w:sectPr>
      </w:pPr>
    </w:p>
    <w:p w14:paraId="1CDDE52D">
      <w:pPr>
        <w:spacing w:line="79" w:lineRule="auto"/>
        <w:rPr>
          <w:rFonts w:ascii="Arial"/>
          <w:sz w:val="2"/>
        </w:rPr>
      </w:pPr>
    </w:p>
    <w:tbl>
      <w:tblPr>
        <w:tblStyle w:val="5"/>
        <w:tblW w:w="104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4"/>
        <w:gridCol w:w="550"/>
        <w:gridCol w:w="1207"/>
        <w:gridCol w:w="1409"/>
        <w:gridCol w:w="468"/>
        <w:gridCol w:w="1257"/>
        <w:gridCol w:w="1247"/>
        <w:gridCol w:w="729"/>
        <w:gridCol w:w="1524"/>
      </w:tblGrid>
      <w:tr w14:paraId="0A27E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2054" w:type="dxa"/>
            <w:tcBorders>
              <w:top w:val="nil"/>
            </w:tcBorders>
            <w:vAlign w:val="top"/>
          </w:tcPr>
          <w:p w14:paraId="5AD3637B">
            <w:pPr>
              <w:rPr>
                <w:rFonts w:ascii="Arial"/>
                <w:sz w:val="21"/>
              </w:rPr>
            </w:pPr>
          </w:p>
        </w:tc>
        <w:tc>
          <w:tcPr>
            <w:tcW w:w="550" w:type="dxa"/>
            <w:tcBorders>
              <w:top w:val="nil"/>
            </w:tcBorders>
            <w:vAlign w:val="top"/>
          </w:tcPr>
          <w:p w14:paraId="14D24010">
            <w:pPr>
              <w:rPr>
                <w:rFonts w:ascii="Arial"/>
                <w:sz w:val="21"/>
              </w:rPr>
            </w:pPr>
          </w:p>
        </w:tc>
        <w:tc>
          <w:tcPr>
            <w:tcW w:w="1207" w:type="dxa"/>
            <w:tcBorders>
              <w:top w:val="nil"/>
            </w:tcBorders>
            <w:vAlign w:val="top"/>
          </w:tcPr>
          <w:p w14:paraId="026AD844">
            <w:pPr>
              <w:rPr>
                <w:rFonts w:ascii="Arial"/>
                <w:sz w:val="21"/>
              </w:rPr>
            </w:pPr>
          </w:p>
        </w:tc>
        <w:tc>
          <w:tcPr>
            <w:tcW w:w="1409" w:type="dxa"/>
            <w:tcBorders>
              <w:top w:val="nil"/>
            </w:tcBorders>
            <w:vAlign w:val="top"/>
          </w:tcPr>
          <w:p w14:paraId="6C1B0E83">
            <w:pPr>
              <w:pStyle w:val="6"/>
              <w:spacing w:before="41" w:line="234" w:lineRule="auto"/>
              <w:ind w:left="129" w:right="300" w:hanging="17"/>
            </w:pPr>
            <w:r>
              <w:rPr>
                <w:spacing w:val="8"/>
              </w:rPr>
              <w:t>服务业等支</w:t>
            </w:r>
            <w:r>
              <w:t xml:space="preserve"> 出</w:t>
            </w:r>
          </w:p>
        </w:tc>
        <w:tc>
          <w:tcPr>
            <w:tcW w:w="468" w:type="dxa"/>
            <w:tcBorders>
              <w:top w:val="nil"/>
            </w:tcBorders>
            <w:vAlign w:val="top"/>
          </w:tcPr>
          <w:p w14:paraId="03E3CAFA">
            <w:pPr>
              <w:rPr>
                <w:rFonts w:ascii="Arial"/>
                <w:sz w:val="21"/>
              </w:rPr>
            </w:pPr>
          </w:p>
        </w:tc>
        <w:tc>
          <w:tcPr>
            <w:tcW w:w="1257" w:type="dxa"/>
            <w:tcBorders>
              <w:top w:val="nil"/>
            </w:tcBorders>
            <w:vAlign w:val="top"/>
          </w:tcPr>
          <w:p w14:paraId="6070560C">
            <w:pPr>
              <w:rPr>
                <w:rFonts w:ascii="Arial"/>
                <w:sz w:val="21"/>
              </w:rPr>
            </w:pPr>
          </w:p>
        </w:tc>
        <w:tc>
          <w:tcPr>
            <w:tcW w:w="1247" w:type="dxa"/>
            <w:tcBorders>
              <w:top w:val="nil"/>
            </w:tcBorders>
            <w:vAlign w:val="top"/>
          </w:tcPr>
          <w:p w14:paraId="63B60F09">
            <w:pPr>
              <w:rPr>
                <w:rFonts w:ascii="Arial"/>
                <w:sz w:val="21"/>
              </w:rPr>
            </w:pPr>
          </w:p>
        </w:tc>
        <w:tc>
          <w:tcPr>
            <w:tcW w:w="729" w:type="dxa"/>
            <w:tcBorders>
              <w:top w:val="nil"/>
            </w:tcBorders>
            <w:vAlign w:val="top"/>
          </w:tcPr>
          <w:p w14:paraId="41E03405">
            <w:pPr>
              <w:rPr>
                <w:rFonts w:ascii="Arial"/>
                <w:sz w:val="21"/>
              </w:rPr>
            </w:pPr>
          </w:p>
        </w:tc>
        <w:tc>
          <w:tcPr>
            <w:tcW w:w="1524" w:type="dxa"/>
            <w:tcBorders>
              <w:top w:val="nil"/>
            </w:tcBorders>
            <w:vAlign w:val="top"/>
          </w:tcPr>
          <w:p w14:paraId="4E5AA848">
            <w:pPr>
              <w:rPr>
                <w:rFonts w:ascii="Arial"/>
                <w:sz w:val="21"/>
              </w:rPr>
            </w:pPr>
          </w:p>
        </w:tc>
      </w:tr>
      <w:tr w14:paraId="25F82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054" w:type="dxa"/>
            <w:vAlign w:val="top"/>
          </w:tcPr>
          <w:p w14:paraId="4782C6F4">
            <w:pPr>
              <w:rPr>
                <w:rFonts w:ascii="Arial"/>
                <w:sz w:val="21"/>
              </w:rPr>
            </w:pPr>
          </w:p>
        </w:tc>
        <w:tc>
          <w:tcPr>
            <w:tcW w:w="550" w:type="dxa"/>
            <w:vAlign w:val="top"/>
          </w:tcPr>
          <w:p w14:paraId="26E06652">
            <w:pPr>
              <w:pStyle w:val="6"/>
              <w:spacing w:before="191" w:line="190" w:lineRule="auto"/>
              <w:ind w:left="192"/>
            </w:pPr>
            <w:r>
              <w:rPr>
                <w:spacing w:val="-7"/>
              </w:rPr>
              <w:t>16</w:t>
            </w:r>
          </w:p>
        </w:tc>
        <w:tc>
          <w:tcPr>
            <w:tcW w:w="1207" w:type="dxa"/>
            <w:vAlign w:val="top"/>
          </w:tcPr>
          <w:p w14:paraId="42667868">
            <w:pPr>
              <w:rPr>
                <w:rFonts w:ascii="Arial"/>
                <w:sz w:val="21"/>
              </w:rPr>
            </w:pPr>
          </w:p>
        </w:tc>
        <w:tc>
          <w:tcPr>
            <w:tcW w:w="1409" w:type="dxa"/>
            <w:vAlign w:val="top"/>
          </w:tcPr>
          <w:p w14:paraId="7A156D41">
            <w:pPr>
              <w:pStyle w:val="6"/>
              <w:spacing w:before="30" w:line="235" w:lineRule="auto"/>
              <w:ind w:left="113" w:right="300"/>
            </w:pPr>
            <w:r>
              <w:rPr>
                <w:spacing w:val="7"/>
              </w:rPr>
              <w:t>十六、金融</w:t>
            </w:r>
            <w:r>
              <w:rPr>
                <w:spacing w:val="3"/>
              </w:rPr>
              <w:t xml:space="preserve"> </w:t>
            </w:r>
            <w:r>
              <w:rPr>
                <w:spacing w:val="4"/>
              </w:rPr>
              <w:t>支出</w:t>
            </w:r>
          </w:p>
        </w:tc>
        <w:tc>
          <w:tcPr>
            <w:tcW w:w="468" w:type="dxa"/>
            <w:vAlign w:val="top"/>
          </w:tcPr>
          <w:p w14:paraId="5E60C47B">
            <w:pPr>
              <w:pStyle w:val="6"/>
              <w:spacing w:before="192" w:line="189" w:lineRule="auto"/>
              <w:ind w:left="138"/>
            </w:pPr>
            <w:r>
              <w:rPr>
                <w:spacing w:val="1"/>
              </w:rPr>
              <w:t>48</w:t>
            </w:r>
          </w:p>
        </w:tc>
        <w:tc>
          <w:tcPr>
            <w:tcW w:w="1257" w:type="dxa"/>
            <w:vAlign w:val="top"/>
          </w:tcPr>
          <w:p w14:paraId="1EC7E667">
            <w:pPr>
              <w:pStyle w:val="6"/>
              <w:spacing w:before="183" w:line="184" w:lineRule="auto"/>
              <w:ind w:left="717"/>
              <w:rPr>
                <w:sz w:val="22"/>
                <w:szCs w:val="22"/>
              </w:rPr>
            </w:pPr>
            <w:r>
              <w:rPr>
                <w:spacing w:val="-3"/>
                <w:sz w:val="22"/>
                <w:szCs w:val="22"/>
              </w:rPr>
              <w:t>0.00</w:t>
            </w:r>
          </w:p>
        </w:tc>
        <w:tc>
          <w:tcPr>
            <w:tcW w:w="1247" w:type="dxa"/>
            <w:vAlign w:val="top"/>
          </w:tcPr>
          <w:p w14:paraId="09BBF786">
            <w:pPr>
              <w:pStyle w:val="6"/>
              <w:spacing w:before="183" w:line="184" w:lineRule="auto"/>
              <w:ind w:left="708"/>
              <w:rPr>
                <w:sz w:val="22"/>
                <w:szCs w:val="22"/>
              </w:rPr>
            </w:pPr>
            <w:r>
              <w:rPr>
                <w:spacing w:val="-3"/>
                <w:sz w:val="22"/>
                <w:szCs w:val="22"/>
              </w:rPr>
              <w:t>0.00</w:t>
            </w:r>
          </w:p>
        </w:tc>
        <w:tc>
          <w:tcPr>
            <w:tcW w:w="729" w:type="dxa"/>
            <w:vAlign w:val="top"/>
          </w:tcPr>
          <w:p w14:paraId="6A09CF8B">
            <w:pPr>
              <w:pStyle w:val="6"/>
              <w:spacing w:before="183" w:line="184" w:lineRule="auto"/>
              <w:ind w:left="191"/>
              <w:rPr>
                <w:sz w:val="22"/>
                <w:szCs w:val="22"/>
              </w:rPr>
            </w:pPr>
            <w:r>
              <w:rPr>
                <w:spacing w:val="-3"/>
                <w:sz w:val="22"/>
                <w:szCs w:val="22"/>
              </w:rPr>
              <w:t>0.00</w:t>
            </w:r>
          </w:p>
        </w:tc>
        <w:tc>
          <w:tcPr>
            <w:tcW w:w="1524" w:type="dxa"/>
            <w:vAlign w:val="top"/>
          </w:tcPr>
          <w:p w14:paraId="6D52FE9A">
            <w:pPr>
              <w:pStyle w:val="6"/>
              <w:spacing w:before="183" w:line="184" w:lineRule="auto"/>
              <w:ind w:left="981"/>
              <w:rPr>
                <w:sz w:val="22"/>
                <w:szCs w:val="22"/>
              </w:rPr>
            </w:pPr>
            <w:r>
              <w:rPr>
                <w:spacing w:val="-3"/>
                <w:sz w:val="22"/>
                <w:szCs w:val="22"/>
              </w:rPr>
              <w:t>0.00</w:t>
            </w:r>
          </w:p>
        </w:tc>
      </w:tr>
      <w:tr w14:paraId="2DA86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054" w:type="dxa"/>
            <w:vAlign w:val="top"/>
          </w:tcPr>
          <w:p w14:paraId="528EDBFC">
            <w:pPr>
              <w:rPr>
                <w:rFonts w:ascii="Arial"/>
                <w:sz w:val="21"/>
              </w:rPr>
            </w:pPr>
          </w:p>
        </w:tc>
        <w:tc>
          <w:tcPr>
            <w:tcW w:w="550" w:type="dxa"/>
            <w:vAlign w:val="top"/>
          </w:tcPr>
          <w:p w14:paraId="3D844D3D">
            <w:pPr>
              <w:spacing w:line="256" w:lineRule="auto"/>
              <w:rPr>
                <w:rFonts w:ascii="Arial"/>
                <w:sz w:val="21"/>
              </w:rPr>
            </w:pPr>
          </w:p>
          <w:p w14:paraId="6450FEFE">
            <w:pPr>
              <w:pStyle w:val="6"/>
              <w:spacing w:before="62" w:line="190" w:lineRule="auto"/>
              <w:ind w:left="192"/>
            </w:pPr>
            <w:r>
              <w:rPr>
                <w:spacing w:val="-7"/>
              </w:rPr>
              <w:t>17</w:t>
            </w:r>
          </w:p>
        </w:tc>
        <w:tc>
          <w:tcPr>
            <w:tcW w:w="1207" w:type="dxa"/>
            <w:vAlign w:val="top"/>
          </w:tcPr>
          <w:p w14:paraId="53D71E42">
            <w:pPr>
              <w:rPr>
                <w:rFonts w:ascii="Arial"/>
                <w:sz w:val="21"/>
              </w:rPr>
            </w:pPr>
          </w:p>
        </w:tc>
        <w:tc>
          <w:tcPr>
            <w:tcW w:w="1409" w:type="dxa"/>
            <w:vAlign w:val="top"/>
          </w:tcPr>
          <w:p w14:paraId="54A44860">
            <w:pPr>
              <w:pStyle w:val="6"/>
              <w:spacing w:before="30"/>
              <w:ind w:left="113" w:right="300"/>
              <w:jc w:val="both"/>
            </w:pPr>
            <w:r>
              <w:rPr>
                <w:spacing w:val="7"/>
              </w:rPr>
              <w:t>十七、援助</w:t>
            </w:r>
            <w:r>
              <w:rPr>
                <w:spacing w:val="3"/>
              </w:rPr>
              <w:t xml:space="preserve"> </w:t>
            </w:r>
            <w:r>
              <w:rPr>
                <w:spacing w:val="7"/>
              </w:rPr>
              <w:t>其他地区支</w:t>
            </w:r>
            <w:r>
              <w:rPr>
                <w:spacing w:val="3"/>
              </w:rPr>
              <w:t xml:space="preserve"> </w:t>
            </w:r>
            <w:r>
              <w:t>出</w:t>
            </w:r>
          </w:p>
        </w:tc>
        <w:tc>
          <w:tcPr>
            <w:tcW w:w="468" w:type="dxa"/>
            <w:vAlign w:val="top"/>
          </w:tcPr>
          <w:p w14:paraId="4ABA1D09">
            <w:pPr>
              <w:spacing w:line="257" w:lineRule="auto"/>
              <w:rPr>
                <w:rFonts w:ascii="Arial"/>
                <w:sz w:val="21"/>
              </w:rPr>
            </w:pPr>
          </w:p>
          <w:p w14:paraId="6EDDAA19">
            <w:pPr>
              <w:pStyle w:val="6"/>
              <w:spacing w:before="62" w:line="189" w:lineRule="auto"/>
              <w:ind w:left="138"/>
            </w:pPr>
            <w:r>
              <w:rPr>
                <w:spacing w:val="1"/>
              </w:rPr>
              <w:t>49</w:t>
            </w:r>
          </w:p>
        </w:tc>
        <w:tc>
          <w:tcPr>
            <w:tcW w:w="1257" w:type="dxa"/>
            <w:vAlign w:val="top"/>
          </w:tcPr>
          <w:p w14:paraId="04E092D5">
            <w:pPr>
              <w:pStyle w:val="6"/>
              <w:spacing w:before="312" w:line="184" w:lineRule="auto"/>
              <w:ind w:left="717"/>
              <w:rPr>
                <w:sz w:val="22"/>
                <w:szCs w:val="22"/>
              </w:rPr>
            </w:pPr>
            <w:r>
              <w:rPr>
                <w:spacing w:val="-3"/>
                <w:sz w:val="22"/>
                <w:szCs w:val="22"/>
              </w:rPr>
              <w:t>0.00</w:t>
            </w:r>
          </w:p>
        </w:tc>
        <w:tc>
          <w:tcPr>
            <w:tcW w:w="1247" w:type="dxa"/>
            <w:vAlign w:val="top"/>
          </w:tcPr>
          <w:p w14:paraId="531EBE72">
            <w:pPr>
              <w:pStyle w:val="6"/>
              <w:spacing w:before="312" w:line="184" w:lineRule="auto"/>
              <w:ind w:left="708"/>
              <w:rPr>
                <w:sz w:val="22"/>
                <w:szCs w:val="22"/>
              </w:rPr>
            </w:pPr>
            <w:r>
              <w:rPr>
                <w:spacing w:val="-3"/>
                <w:sz w:val="22"/>
                <w:szCs w:val="22"/>
              </w:rPr>
              <w:t>0.00</w:t>
            </w:r>
          </w:p>
        </w:tc>
        <w:tc>
          <w:tcPr>
            <w:tcW w:w="729" w:type="dxa"/>
            <w:vAlign w:val="top"/>
          </w:tcPr>
          <w:p w14:paraId="004E53D1">
            <w:pPr>
              <w:pStyle w:val="6"/>
              <w:spacing w:before="312" w:line="184" w:lineRule="auto"/>
              <w:ind w:left="191"/>
              <w:rPr>
                <w:sz w:val="22"/>
                <w:szCs w:val="22"/>
              </w:rPr>
            </w:pPr>
            <w:r>
              <w:rPr>
                <w:spacing w:val="-3"/>
                <w:sz w:val="22"/>
                <w:szCs w:val="22"/>
              </w:rPr>
              <w:t>0.00</w:t>
            </w:r>
          </w:p>
        </w:tc>
        <w:tc>
          <w:tcPr>
            <w:tcW w:w="1524" w:type="dxa"/>
            <w:vAlign w:val="top"/>
          </w:tcPr>
          <w:p w14:paraId="544A3815">
            <w:pPr>
              <w:pStyle w:val="6"/>
              <w:spacing w:before="312" w:line="184" w:lineRule="auto"/>
              <w:ind w:left="981"/>
              <w:rPr>
                <w:sz w:val="22"/>
                <w:szCs w:val="22"/>
              </w:rPr>
            </w:pPr>
            <w:r>
              <w:rPr>
                <w:spacing w:val="-3"/>
                <w:sz w:val="22"/>
                <w:szCs w:val="22"/>
              </w:rPr>
              <w:t>0.00</w:t>
            </w:r>
          </w:p>
        </w:tc>
      </w:tr>
      <w:tr w14:paraId="009FE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054" w:type="dxa"/>
            <w:vAlign w:val="top"/>
          </w:tcPr>
          <w:p w14:paraId="300B30E8">
            <w:pPr>
              <w:rPr>
                <w:rFonts w:ascii="Arial"/>
                <w:sz w:val="21"/>
              </w:rPr>
            </w:pPr>
          </w:p>
        </w:tc>
        <w:tc>
          <w:tcPr>
            <w:tcW w:w="550" w:type="dxa"/>
            <w:vAlign w:val="top"/>
          </w:tcPr>
          <w:p w14:paraId="0B5282A1">
            <w:pPr>
              <w:spacing w:line="259" w:lineRule="auto"/>
              <w:rPr>
                <w:rFonts w:ascii="Arial"/>
                <w:sz w:val="21"/>
              </w:rPr>
            </w:pPr>
          </w:p>
          <w:p w14:paraId="07470B44">
            <w:pPr>
              <w:pStyle w:val="6"/>
              <w:spacing w:before="61" w:line="190" w:lineRule="auto"/>
              <w:ind w:left="192"/>
            </w:pPr>
            <w:r>
              <w:rPr>
                <w:spacing w:val="-7"/>
              </w:rPr>
              <w:t>18</w:t>
            </w:r>
          </w:p>
        </w:tc>
        <w:tc>
          <w:tcPr>
            <w:tcW w:w="1207" w:type="dxa"/>
            <w:vAlign w:val="top"/>
          </w:tcPr>
          <w:p w14:paraId="36323B03">
            <w:pPr>
              <w:rPr>
                <w:rFonts w:ascii="Arial"/>
                <w:sz w:val="21"/>
              </w:rPr>
            </w:pPr>
          </w:p>
        </w:tc>
        <w:tc>
          <w:tcPr>
            <w:tcW w:w="1409" w:type="dxa"/>
            <w:vAlign w:val="top"/>
          </w:tcPr>
          <w:p w14:paraId="61B320DB">
            <w:pPr>
              <w:pStyle w:val="6"/>
              <w:spacing w:before="34" w:line="239" w:lineRule="auto"/>
              <w:ind w:left="119" w:right="300" w:hanging="6"/>
              <w:jc w:val="both"/>
            </w:pPr>
            <w:r>
              <w:rPr>
                <w:spacing w:val="-2"/>
              </w:rPr>
              <w:t>十八、</w:t>
            </w:r>
            <w:r>
              <w:rPr>
                <w:spacing w:val="-47"/>
              </w:rPr>
              <w:t xml:space="preserve"> </w:t>
            </w:r>
            <w:r>
              <w:rPr>
                <w:spacing w:val="-2"/>
              </w:rPr>
              <w:t>自然</w:t>
            </w:r>
            <w:r>
              <w:t xml:space="preserve"> </w:t>
            </w:r>
            <w:r>
              <w:rPr>
                <w:spacing w:val="6"/>
              </w:rPr>
              <w:t>资源海洋气</w:t>
            </w:r>
            <w:r>
              <w:rPr>
                <w:spacing w:val="2"/>
              </w:rPr>
              <w:t xml:space="preserve"> </w:t>
            </w:r>
            <w:r>
              <w:rPr>
                <w:spacing w:val="6"/>
              </w:rPr>
              <w:t>象等支出</w:t>
            </w:r>
          </w:p>
        </w:tc>
        <w:tc>
          <w:tcPr>
            <w:tcW w:w="468" w:type="dxa"/>
            <w:vAlign w:val="top"/>
          </w:tcPr>
          <w:p w14:paraId="4D55E736">
            <w:pPr>
              <w:spacing w:line="260" w:lineRule="auto"/>
              <w:rPr>
                <w:rFonts w:ascii="Arial"/>
                <w:sz w:val="21"/>
              </w:rPr>
            </w:pPr>
          </w:p>
          <w:p w14:paraId="3D9D89C4">
            <w:pPr>
              <w:pStyle w:val="6"/>
              <w:spacing w:before="61" w:line="189" w:lineRule="auto"/>
              <w:ind w:left="143"/>
            </w:pPr>
            <w:r>
              <w:rPr>
                <w:spacing w:val="-1"/>
              </w:rPr>
              <w:t>50</w:t>
            </w:r>
          </w:p>
        </w:tc>
        <w:tc>
          <w:tcPr>
            <w:tcW w:w="1257" w:type="dxa"/>
            <w:vAlign w:val="top"/>
          </w:tcPr>
          <w:p w14:paraId="3A2AECD8">
            <w:pPr>
              <w:pStyle w:val="6"/>
              <w:spacing w:before="312" w:line="184" w:lineRule="auto"/>
              <w:ind w:left="717"/>
              <w:rPr>
                <w:sz w:val="22"/>
                <w:szCs w:val="22"/>
              </w:rPr>
            </w:pPr>
            <w:r>
              <w:rPr>
                <w:spacing w:val="-3"/>
                <w:sz w:val="22"/>
                <w:szCs w:val="22"/>
              </w:rPr>
              <w:t>0.00</w:t>
            </w:r>
          </w:p>
        </w:tc>
        <w:tc>
          <w:tcPr>
            <w:tcW w:w="1247" w:type="dxa"/>
            <w:vAlign w:val="top"/>
          </w:tcPr>
          <w:p w14:paraId="4B0E57C3">
            <w:pPr>
              <w:pStyle w:val="6"/>
              <w:spacing w:before="312" w:line="184" w:lineRule="auto"/>
              <w:ind w:left="708"/>
              <w:rPr>
                <w:sz w:val="22"/>
                <w:szCs w:val="22"/>
              </w:rPr>
            </w:pPr>
            <w:r>
              <w:rPr>
                <w:spacing w:val="-3"/>
                <w:sz w:val="22"/>
                <w:szCs w:val="22"/>
              </w:rPr>
              <w:t>0.00</w:t>
            </w:r>
          </w:p>
        </w:tc>
        <w:tc>
          <w:tcPr>
            <w:tcW w:w="729" w:type="dxa"/>
            <w:vAlign w:val="top"/>
          </w:tcPr>
          <w:p w14:paraId="0EC23320">
            <w:pPr>
              <w:pStyle w:val="6"/>
              <w:spacing w:before="312" w:line="184" w:lineRule="auto"/>
              <w:ind w:left="191"/>
              <w:rPr>
                <w:sz w:val="22"/>
                <w:szCs w:val="22"/>
              </w:rPr>
            </w:pPr>
            <w:r>
              <w:rPr>
                <w:spacing w:val="-3"/>
                <w:sz w:val="22"/>
                <w:szCs w:val="22"/>
              </w:rPr>
              <w:t>0.00</w:t>
            </w:r>
          </w:p>
        </w:tc>
        <w:tc>
          <w:tcPr>
            <w:tcW w:w="1524" w:type="dxa"/>
            <w:vAlign w:val="top"/>
          </w:tcPr>
          <w:p w14:paraId="18718774">
            <w:pPr>
              <w:pStyle w:val="6"/>
              <w:spacing w:before="312" w:line="184" w:lineRule="auto"/>
              <w:ind w:left="981"/>
              <w:rPr>
                <w:sz w:val="22"/>
                <w:szCs w:val="22"/>
              </w:rPr>
            </w:pPr>
            <w:r>
              <w:rPr>
                <w:spacing w:val="-3"/>
                <w:sz w:val="22"/>
                <w:szCs w:val="22"/>
              </w:rPr>
              <w:t>0.00</w:t>
            </w:r>
          </w:p>
        </w:tc>
      </w:tr>
      <w:tr w14:paraId="108BF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054" w:type="dxa"/>
            <w:vAlign w:val="top"/>
          </w:tcPr>
          <w:p w14:paraId="1B68B3A3">
            <w:pPr>
              <w:rPr>
                <w:rFonts w:ascii="Arial"/>
                <w:sz w:val="21"/>
              </w:rPr>
            </w:pPr>
          </w:p>
        </w:tc>
        <w:tc>
          <w:tcPr>
            <w:tcW w:w="550" w:type="dxa"/>
            <w:vAlign w:val="top"/>
          </w:tcPr>
          <w:p w14:paraId="73A623B7">
            <w:pPr>
              <w:pStyle w:val="6"/>
              <w:spacing w:before="193" w:line="190" w:lineRule="auto"/>
              <w:ind w:left="192"/>
            </w:pPr>
            <w:r>
              <w:rPr>
                <w:spacing w:val="-7"/>
              </w:rPr>
              <w:t>19</w:t>
            </w:r>
          </w:p>
        </w:tc>
        <w:tc>
          <w:tcPr>
            <w:tcW w:w="1207" w:type="dxa"/>
            <w:vAlign w:val="top"/>
          </w:tcPr>
          <w:p w14:paraId="42789DA0">
            <w:pPr>
              <w:rPr>
                <w:rFonts w:ascii="Arial"/>
                <w:sz w:val="21"/>
              </w:rPr>
            </w:pPr>
          </w:p>
        </w:tc>
        <w:tc>
          <w:tcPr>
            <w:tcW w:w="1409" w:type="dxa"/>
            <w:vAlign w:val="top"/>
          </w:tcPr>
          <w:p w14:paraId="6035E7C5">
            <w:pPr>
              <w:pStyle w:val="6"/>
              <w:spacing w:before="32" w:line="234" w:lineRule="auto"/>
              <w:ind w:left="113" w:right="300"/>
            </w:pPr>
            <w:r>
              <w:rPr>
                <w:spacing w:val="7"/>
              </w:rPr>
              <w:t>十九、住房</w:t>
            </w:r>
            <w:r>
              <w:rPr>
                <w:spacing w:val="3"/>
              </w:rPr>
              <w:t xml:space="preserve"> </w:t>
            </w:r>
            <w:r>
              <w:rPr>
                <w:spacing w:val="7"/>
              </w:rPr>
              <w:t>保障支出</w:t>
            </w:r>
          </w:p>
        </w:tc>
        <w:tc>
          <w:tcPr>
            <w:tcW w:w="468" w:type="dxa"/>
            <w:vAlign w:val="top"/>
          </w:tcPr>
          <w:p w14:paraId="65DF531B">
            <w:pPr>
              <w:pStyle w:val="6"/>
              <w:spacing w:before="193" w:line="190" w:lineRule="auto"/>
              <w:ind w:left="143"/>
            </w:pPr>
            <w:r>
              <w:rPr>
                <w:spacing w:val="-1"/>
              </w:rPr>
              <w:t>51</w:t>
            </w:r>
          </w:p>
        </w:tc>
        <w:tc>
          <w:tcPr>
            <w:tcW w:w="1257" w:type="dxa"/>
            <w:vAlign w:val="top"/>
          </w:tcPr>
          <w:p w14:paraId="4E941129">
            <w:pPr>
              <w:pStyle w:val="6"/>
              <w:spacing w:before="185" w:line="184" w:lineRule="auto"/>
              <w:ind w:left="606"/>
              <w:rPr>
                <w:sz w:val="22"/>
                <w:szCs w:val="22"/>
              </w:rPr>
            </w:pPr>
            <w:r>
              <w:rPr>
                <w:spacing w:val="-2"/>
                <w:sz w:val="22"/>
                <w:szCs w:val="22"/>
              </w:rPr>
              <w:t>86.31</w:t>
            </w:r>
          </w:p>
        </w:tc>
        <w:tc>
          <w:tcPr>
            <w:tcW w:w="1247" w:type="dxa"/>
            <w:vAlign w:val="top"/>
          </w:tcPr>
          <w:p w14:paraId="561A806D">
            <w:pPr>
              <w:pStyle w:val="6"/>
              <w:spacing w:before="185" w:line="184" w:lineRule="auto"/>
              <w:ind w:left="597"/>
              <w:rPr>
                <w:sz w:val="22"/>
                <w:szCs w:val="22"/>
              </w:rPr>
            </w:pPr>
            <w:r>
              <w:rPr>
                <w:spacing w:val="-2"/>
                <w:sz w:val="22"/>
                <w:szCs w:val="22"/>
              </w:rPr>
              <w:t>86.31</w:t>
            </w:r>
          </w:p>
        </w:tc>
        <w:tc>
          <w:tcPr>
            <w:tcW w:w="729" w:type="dxa"/>
            <w:vAlign w:val="top"/>
          </w:tcPr>
          <w:p w14:paraId="061102B0">
            <w:pPr>
              <w:pStyle w:val="6"/>
              <w:spacing w:before="185" w:line="184" w:lineRule="auto"/>
              <w:ind w:left="191"/>
              <w:rPr>
                <w:sz w:val="22"/>
                <w:szCs w:val="22"/>
              </w:rPr>
            </w:pPr>
            <w:r>
              <w:rPr>
                <w:spacing w:val="-3"/>
                <w:sz w:val="22"/>
                <w:szCs w:val="22"/>
              </w:rPr>
              <w:t>0.00</w:t>
            </w:r>
          </w:p>
        </w:tc>
        <w:tc>
          <w:tcPr>
            <w:tcW w:w="1524" w:type="dxa"/>
            <w:vAlign w:val="top"/>
          </w:tcPr>
          <w:p w14:paraId="3457127E">
            <w:pPr>
              <w:pStyle w:val="6"/>
              <w:spacing w:before="185" w:line="184" w:lineRule="auto"/>
              <w:ind w:left="981"/>
              <w:rPr>
                <w:sz w:val="22"/>
                <w:szCs w:val="22"/>
              </w:rPr>
            </w:pPr>
            <w:r>
              <w:rPr>
                <w:spacing w:val="-3"/>
                <w:sz w:val="22"/>
                <w:szCs w:val="22"/>
              </w:rPr>
              <w:t>0.00</w:t>
            </w:r>
          </w:p>
        </w:tc>
      </w:tr>
      <w:tr w14:paraId="6BEE4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054" w:type="dxa"/>
            <w:vAlign w:val="top"/>
          </w:tcPr>
          <w:p w14:paraId="1E12BF12">
            <w:pPr>
              <w:rPr>
                <w:rFonts w:ascii="Arial"/>
                <w:sz w:val="21"/>
              </w:rPr>
            </w:pPr>
          </w:p>
        </w:tc>
        <w:tc>
          <w:tcPr>
            <w:tcW w:w="550" w:type="dxa"/>
            <w:vAlign w:val="top"/>
          </w:tcPr>
          <w:p w14:paraId="68C77973">
            <w:pPr>
              <w:spacing w:line="259" w:lineRule="auto"/>
              <w:rPr>
                <w:rFonts w:ascii="Arial"/>
                <w:sz w:val="21"/>
              </w:rPr>
            </w:pPr>
          </w:p>
          <w:p w14:paraId="6DC8B026">
            <w:pPr>
              <w:pStyle w:val="6"/>
              <w:spacing w:before="62" w:line="189" w:lineRule="auto"/>
              <w:ind w:left="180"/>
            </w:pPr>
            <w:r>
              <w:t>20</w:t>
            </w:r>
          </w:p>
        </w:tc>
        <w:tc>
          <w:tcPr>
            <w:tcW w:w="1207" w:type="dxa"/>
            <w:vAlign w:val="top"/>
          </w:tcPr>
          <w:p w14:paraId="027606A0">
            <w:pPr>
              <w:rPr>
                <w:rFonts w:ascii="Arial"/>
                <w:sz w:val="21"/>
              </w:rPr>
            </w:pPr>
          </w:p>
        </w:tc>
        <w:tc>
          <w:tcPr>
            <w:tcW w:w="1409" w:type="dxa"/>
            <w:vAlign w:val="top"/>
          </w:tcPr>
          <w:p w14:paraId="77ACCB57">
            <w:pPr>
              <w:pStyle w:val="6"/>
              <w:spacing w:before="30"/>
              <w:ind w:left="112" w:right="300" w:firstLine="3"/>
              <w:jc w:val="both"/>
            </w:pPr>
            <w:r>
              <w:rPr>
                <w:spacing w:val="7"/>
              </w:rPr>
              <w:t>二十、粮油</w:t>
            </w:r>
            <w:r>
              <w:rPr>
                <w:spacing w:val="1"/>
              </w:rPr>
              <w:t xml:space="preserve"> </w:t>
            </w:r>
            <w:r>
              <w:rPr>
                <w:spacing w:val="8"/>
              </w:rPr>
              <w:t>物资储备支</w:t>
            </w:r>
            <w:r>
              <w:t xml:space="preserve"> </w:t>
            </w:r>
            <w:r>
              <w:rPr>
                <w:spacing w:val="1"/>
              </w:rPr>
              <w:t>出</w:t>
            </w:r>
          </w:p>
        </w:tc>
        <w:tc>
          <w:tcPr>
            <w:tcW w:w="468" w:type="dxa"/>
            <w:vAlign w:val="top"/>
          </w:tcPr>
          <w:p w14:paraId="0668F914">
            <w:pPr>
              <w:spacing w:line="259" w:lineRule="auto"/>
              <w:rPr>
                <w:rFonts w:ascii="Arial"/>
                <w:sz w:val="21"/>
              </w:rPr>
            </w:pPr>
          </w:p>
          <w:p w14:paraId="2B363F72">
            <w:pPr>
              <w:pStyle w:val="6"/>
              <w:spacing w:before="62" w:line="189" w:lineRule="auto"/>
              <w:ind w:left="143"/>
            </w:pPr>
            <w:r>
              <w:rPr>
                <w:spacing w:val="-1"/>
              </w:rPr>
              <w:t>52</w:t>
            </w:r>
          </w:p>
        </w:tc>
        <w:tc>
          <w:tcPr>
            <w:tcW w:w="1257" w:type="dxa"/>
            <w:vAlign w:val="top"/>
          </w:tcPr>
          <w:p w14:paraId="5F1003C6">
            <w:pPr>
              <w:spacing w:line="241" w:lineRule="auto"/>
              <w:rPr>
                <w:rFonts w:ascii="Arial"/>
                <w:sz w:val="21"/>
              </w:rPr>
            </w:pPr>
          </w:p>
          <w:p w14:paraId="6D2CF20C">
            <w:pPr>
              <w:pStyle w:val="6"/>
              <w:spacing w:before="71" w:line="184" w:lineRule="auto"/>
              <w:ind w:left="717"/>
              <w:rPr>
                <w:sz w:val="22"/>
                <w:szCs w:val="22"/>
              </w:rPr>
            </w:pPr>
            <w:r>
              <w:rPr>
                <w:spacing w:val="-3"/>
                <w:sz w:val="22"/>
                <w:szCs w:val="22"/>
              </w:rPr>
              <w:t>0.00</w:t>
            </w:r>
          </w:p>
        </w:tc>
        <w:tc>
          <w:tcPr>
            <w:tcW w:w="1247" w:type="dxa"/>
            <w:vAlign w:val="top"/>
          </w:tcPr>
          <w:p w14:paraId="1ED2582C">
            <w:pPr>
              <w:spacing w:line="241" w:lineRule="auto"/>
              <w:rPr>
                <w:rFonts w:ascii="Arial"/>
                <w:sz w:val="21"/>
              </w:rPr>
            </w:pPr>
          </w:p>
          <w:p w14:paraId="0651DA15">
            <w:pPr>
              <w:pStyle w:val="6"/>
              <w:spacing w:before="71" w:line="184" w:lineRule="auto"/>
              <w:ind w:left="708"/>
              <w:rPr>
                <w:sz w:val="22"/>
                <w:szCs w:val="22"/>
              </w:rPr>
            </w:pPr>
            <w:r>
              <w:rPr>
                <w:spacing w:val="-3"/>
                <w:sz w:val="22"/>
                <w:szCs w:val="22"/>
              </w:rPr>
              <w:t>0.00</w:t>
            </w:r>
          </w:p>
        </w:tc>
        <w:tc>
          <w:tcPr>
            <w:tcW w:w="729" w:type="dxa"/>
            <w:vAlign w:val="top"/>
          </w:tcPr>
          <w:p w14:paraId="2C1A4E7A">
            <w:pPr>
              <w:spacing w:line="241" w:lineRule="auto"/>
              <w:rPr>
                <w:rFonts w:ascii="Arial"/>
                <w:sz w:val="21"/>
              </w:rPr>
            </w:pPr>
          </w:p>
          <w:p w14:paraId="53E55E43">
            <w:pPr>
              <w:pStyle w:val="6"/>
              <w:spacing w:before="71" w:line="184" w:lineRule="auto"/>
              <w:ind w:left="191"/>
              <w:rPr>
                <w:sz w:val="22"/>
                <w:szCs w:val="22"/>
              </w:rPr>
            </w:pPr>
            <w:r>
              <w:rPr>
                <w:spacing w:val="-3"/>
                <w:sz w:val="22"/>
                <w:szCs w:val="22"/>
              </w:rPr>
              <w:t>0.00</w:t>
            </w:r>
          </w:p>
        </w:tc>
        <w:tc>
          <w:tcPr>
            <w:tcW w:w="1524" w:type="dxa"/>
            <w:vAlign w:val="top"/>
          </w:tcPr>
          <w:p w14:paraId="288C7757">
            <w:pPr>
              <w:spacing w:line="241" w:lineRule="auto"/>
              <w:rPr>
                <w:rFonts w:ascii="Arial"/>
                <w:sz w:val="21"/>
              </w:rPr>
            </w:pPr>
          </w:p>
          <w:p w14:paraId="648EA8F1">
            <w:pPr>
              <w:pStyle w:val="6"/>
              <w:spacing w:before="71" w:line="184" w:lineRule="auto"/>
              <w:ind w:left="981"/>
              <w:rPr>
                <w:sz w:val="22"/>
                <w:szCs w:val="22"/>
              </w:rPr>
            </w:pPr>
            <w:r>
              <w:rPr>
                <w:spacing w:val="-3"/>
                <w:sz w:val="22"/>
                <w:szCs w:val="22"/>
              </w:rPr>
              <w:t>0.00</w:t>
            </w:r>
          </w:p>
        </w:tc>
      </w:tr>
      <w:tr w14:paraId="258D8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2054" w:type="dxa"/>
            <w:vAlign w:val="top"/>
          </w:tcPr>
          <w:p w14:paraId="25ADA203">
            <w:pPr>
              <w:rPr>
                <w:rFonts w:ascii="Arial"/>
                <w:sz w:val="21"/>
              </w:rPr>
            </w:pPr>
          </w:p>
        </w:tc>
        <w:tc>
          <w:tcPr>
            <w:tcW w:w="550" w:type="dxa"/>
            <w:vAlign w:val="top"/>
          </w:tcPr>
          <w:p w14:paraId="00CBB57D">
            <w:pPr>
              <w:spacing w:line="260" w:lineRule="auto"/>
              <w:rPr>
                <w:rFonts w:ascii="Arial"/>
                <w:sz w:val="21"/>
              </w:rPr>
            </w:pPr>
          </w:p>
          <w:p w14:paraId="3239CC1B">
            <w:pPr>
              <w:pStyle w:val="6"/>
              <w:spacing w:before="62" w:line="190" w:lineRule="auto"/>
              <w:ind w:left="180"/>
            </w:pPr>
            <w:r>
              <w:t>21</w:t>
            </w:r>
          </w:p>
        </w:tc>
        <w:tc>
          <w:tcPr>
            <w:tcW w:w="1207" w:type="dxa"/>
            <w:vAlign w:val="top"/>
          </w:tcPr>
          <w:p w14:paraId="43E814A4">
            <w:pPr>
              <w:rPr>
                <w:rFonts w:ascii="Arial"/>
                <w:sz w:val="21"/>
              </w:rPr>
            </w:pPr>
          </w:p>
        </w:tc>
        <w:tc>
          <w:tcPr>
            <w:tcW w:w="1409" w:type="dxa"/>
            <w:vAlign w:val="top"/>
          </w:tcPr>
          <w:p w14:paraId="423C69C8">
            <w:pPr>
              <w:pStyle w:val="6"/>
              <w:spacing w:before="35" w:line="239" w:lineRule="auto"/>
              <w:ind w:left="113" w:right="300" w:firstLine="2"/>
              <w:jc w:val="both"/>
            </w:pPr>
            <w:r>
              <w:rPr>
                <w:spacing w:val="7"/>
              </w:rPr>
              <w:t>二十一、国</w:t>
            </w:r>
            <w:r>
              <w:rPr>
                <w:spacing w:val="1"/>
              </w:rPr>
              <w:t xml:space="preserve"> </w:t>
            </w:r>
            <w:r>
              <w:rPr>
                <w:spacing w:val="7"/>
              </w:rPr>
              <w:t>有资本经营</w:t>
            </w:r>
            <w:r>
              <w:rPr>
                <w:spacing w:val="3"/>
              </w:rPr>
              <w:t xml:space="preserve"> </w:t>
            </w:r>
            <w:r>
              <w:rPr>
                <w:spacing w:val="7"/>
              </w:rPr>
              <w:t>预算支出</w:t>
            </w:r>
          </w:p>
        </w:tc>
        <w:tc>
          <w:tcPr>
            <w:tcW w:w="468" w:type="dxa"/>
            <w:vAlign w:val="top"/>
          </w:tcPr>
          <w:p w14:paraId="53EF8FB3">
            <w:pPr>
              <w:spacing w:line="262" w:lineRule="auto"/>
              <w:rPr>
                <w:rFonts w:ascii="Arial"/>
                <w:sz w:val="21"/>
              </w:rPr>
            </w:pPr>
          </w:p>
          <w:p w14:paraId="2BCE328C">
            <w:pPr>
              <w:pStyle w:val="6"/>
              <w:spacing w:before="61" w:line="189" w:lineRule="auto"/>
              <w:ind w:left="143"/>
            </w:pPr>
            <w:r>
              <w:rPr>
                <w:spacing w:val="-1"/>
              </w:rPr>
              <w:t>53</w:t>
            </w:r>
          </w:p>
        </w:tc>
        <w:tc>
          <w:tcPr>
            <w:tcW w:w="1257" w:type="dxa"/>
            <w:vAlign w:val="top"/>
          </w:tcPr>
          <w:p w14:paraId="58447FF8">
            <w:pPr>
              <w:spacing w:line="243" w:lineRule="auto"/>
              <w:rPr>
                <w:rFonts w:ascii="Arial"/>
                <w:sz w:val="21"/>
              </w:rPr>
            </w:pPr>
          </w:p>
          <w:p w14:paraId="207FD3B7">
            <w:pPr>
              <w:pStyle w:val="6"/>
              <w:spacing w:before="72" w:line="184" w:lineRule="auto"/>
              <w:ind w:left="608"/>
              <w:rPr>
                <w:sz w:val="22"/>
                <w:szCs w:val="22"/>
              </w:rPr>
            </w:pPr>
            <w:r>
              <w:rPr>
                <w:spacing w:val="-2"/>
                <w:sz w:val="22"/>
                <w:szCs w:val="22"/>
              </w:rPr>
              <w:t>20.38</w:t>
            </w:r>
          </w:p>
        </w:tc>
        <w:tc>
          <w:tcPr>
            <w:tcW w:w="1247" w:type="dxa"/>
            <w:vAlign w:val="top"/>
          </w:tcPr>
          <w:p w14:paraId="0A3096AC">
            <w:pPr>
              <w:spacing w:line="243" w:lineRule="auto"/>
              <w:rPr>
                <w:rFonts w:ascii="Arial"/>
                <w:sz w:val="21"/>
              </w:rPr>
            </w:pPr>
          </w:p>
          <w:p w14:paraId="2DC47567">
            <w:pPr>
              <w:pStyle w:val="6"/>
              <w:spacing w:before="72" w:line="184" w:lineRule="auto"/>
              <w:ind w:left="708"/>
              <w:rPr>
                <w:sz w:val="22"/>
                <w:szCs w:val="22"/>
              </w:rPr>
            </w:pPr>
            <w:r>
              <w:rPr>
                <w:spacing w:val="-3"/>
                <w:sz w:val="22"/>
                <w:szCs w:val="22"/>
              </w:rPr>
              <w:t>0.00</w:t>
            </w:r>
          </w:p>
        </w:tc>
        <w:tc>
          <w:tcPr>
            <w:tcW w:w="729" w:type="dxa"/>
            <w:vAlign w:val="top"/>
          </w:tcPr>
          <w:p w14:paraId="1E9E3220">
            <w:pPr>
              <w:spacing w:line="243" w:lineRule="auto"/>
              <w:rPr>
                <w:rFonts w:ascii="Arial"/>
                <w:sz w:val="21"/>
              </w:rPr>
            </w:pPr>
          </w:p>
          <w:p w14:paraId="5B4F1CBE">
            <w:pPr>
              <w:pStyle w:val="6"/>
              <w:spacing w:before="72" w:line="184" w:lineRule="auto"/>
              <w:ind w:left="191"/>
              <w:rPr>
                <w:sz w:val="22"/>
                <w:szCs w:val="22"/>
              </w:rPr>
            </w:pPr>
            <w:r>
              <w:rPr>
                <w:spacing w:val="-3"/>
                <w:sz w:val="22"/>
                <w:szCs w:val="22"/>
              </w:rPr>
              <w:t>0.00</w:t>
            </w:r>
          </w:p>
        </w:tc>
        <w:tc>
          <w:tcPr>
            <w:tcW w:w="1524" w:type="dxa"/>
            <w:vAlign w:val="top"/>
          </w:tcPr>
          <w:p w14:paraId="27B11666">
            <w:pPr>
              <w:spacing w:line="243" w:lineRule="auto"/>
              <w:rPr>
                <w:rFonts w:ascii="Arial"/>
                <w:sz w:val="21"/>
              </w:rPr>
            </w:pPr>
          </w:p>
          <w:p w14:paraId="64A2A920">
            <w:pPr>
              <w:pStyle w:val="6"/>
              <w:spacing w:before="72" w:line="184" w:lineRule="auto"/>
              <w:ind w:left="872"/>
              <w:rPr>
                <w:sz w:val="22"/>
                <w:szCs w:val="22"/>
              </w:rPr>
            </w:pPr>
            <w:r>
              <w:rPr>
                <w:spacing w:val="-2"/>
                <w:sz w:val="22"/>
                <w:szCs w:val="22"/>
              </w:rPr>
              <w:t>20.38</w:t>
            </w:r>
          </w:p>
        </w:tc>
      </w:tr>
      <w:tr w14:paraId="2C491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054" w:type="dxa"/>
            <w:vAlign w:val="top"/>
          </w:tcPr>
          <w:p w14:paraId="70F5FD01">
            <w:pPr>
              <w:rPr>
                <w:rFonts w:ascii="Arial"/>
                <w:sz w:val="21"/>
              </w:rPr>
            </w:pPr>
          </w:p>
        </w:tc>
        <w:tc>
          <w:tcPr>
            <w:tcW w:w="550" w:type="dxa"/>
            <w:vAlign w:val="top"/>
          </w:tcPr>
          <w:p w14:paraId="275D1AA6">
            <w:pPr>
              <w:spacing w:line="261" w:lineRule="auto"/>
              <w:rPr>
                <w:rFonts w:ascii="Arial"/>
                <w:sz w:val="21"/>
              </w:rPr>
            </w:pPr>
          </w:p>
          <w:p w14:paraId="53CC7CA9">
            <w:pPr>
              <w:pStyle w:val="6"/>
              <w:spacing w:before="61" w:line="189" w:lineRule="auto"/>
              <w:ind w:left="180"/>
            </w:pPr>
            <w:r>
              <w:t>22</w:t>
            </w:r>
          </w:p>
        </w:tc>
        <w:tc>
          <w:tcPr>
            <w:tcW w:w="1207" w:type="dxa"/>
            <w:vAlign w:val="top"/>
          </w:tcPr>
          <w:p w14:paraId="754923A4">
            <w:pPr>
              <w:rPr>
                <w:rFonts w:ascii="Arial"/>
                <w:sz w:val="21"/>
              </w:rPr>
            </w:pPr>
          </w:p>
        </w:tc>
        <w:tc>
          <w:tcPr>
            <w:tcW w:w="1409" w:type="dxa"/>
            <w:vAlign w:val="top"/>
          </w:tcPr>
          <w:p w14:paraId="2B381B83">
            <w:pPr>
              <w:pStyle w:val="6"/>
              <w:spacing w:before="34" w:line="239" w:lineRule="auto"/>
              <w:ind w:left="116" w:right="300"/>
              <w:jc w:val="both"/>
            </w:pPr>
            <w:r>
              <w:rPr>
                <w:spacing w:val="7"/>
              </w:rPr>
              <w:t>二十二、灾</w:t>
            </w:r>
            <w:r>
              <w:rPr>
                <w:spacing w:val="1"/>
              </w:rPr>
              <w:t xml:space="preserve"> </w:t>
            </w:r>
            <w:r>
              <w:rPr>
                <w:spacing w:val="7"/>
              </w:rPr>
              <w:t>害防治及应</w:t>
            </w:r>
            <w:r>
              <w:t xml:space="preserve"> </w:t>
            </w:r>
            <w:r>
              <w:rPr>
                <w:spacing w:val="7"/>
              </w:rPr>
              <w:t>急管理支出</w:t>
            </w:r>
          </w:p>
        </w:tc>
        <w:tc>
          <w:tcPr>
            <w:tcW w:w="468" w:type="dxa"/>
            <w:vAlign w:val="top"/>
          </w:tcPr>
          <w:p w14:paraId="6DD2E796">
            <w:pPr>
              <w:spacing w:line="261" w:lineRule="auto"/>
              <w:rPr>
                <w:rFonts w:ascii="Arial"/>
                <w:sz w:val="21"/>
              </w:rPr>
            </w:pPr>
          </w:p>
          <w:p w14:paraId="2A9F7587">
            <w:pPr>
              <w:pStyle w:val="6"/>
              <w:spacing w:before="61" w:line="189" w:lineRule="auto"/>
              <w:ind w:left="143"/>
            </w:pPr>
            <w:r>
              <w:rPr>
                <w:spacing w:val="-1"/>
              </w:rPr>
              <w:t>54</w:t>
            </w:r>
          </w:p>
        </w:tc>
        <w:tc>
          <w:tcPr>
            <w:tcW w:w="1257" w:type="dxa"/>
            <w:vAlign w:val="top"/>
          </w:tcPr>
          <w:p w14:paraId="4010A5AD">
            <w:pPr>
              <w:spacing w:line="242" w:lineRule="auto"/>
              <w:rPr>
                <w:rFonts w:ascii="Arial"/>
                <w:sz w:val="21"/>
              </w:rPr>
            </w:pPr>
          </w:p>
          <w:p w14:paraId="02FCACFB">
            <w:pPr>
              <w:pStyle w:val="6"/>
              <w:spacing w:before="72" w:line="184" w:lineRule="auto"/>
              <w:ind w:left="717"/>
              <w:rPr>
                <w:sz w:val="22"/>
                <w:szCs w:val="22"/>
              </w:rPr>
            </w:pPr>
            <w:r>
              <w:rPr>
                <w:spacing w:val="-3"/>
                <w:sz w:val="22"/>
                <w:szCs w:val="22"/>
              </w:rPr>
              <w:t>0.00</w:t>
            </w:r>
          </w:p>
        </w:tc>
        <w:tc>
          <w:tcPr>
            <w:tcW w:w="1247" w:type="dxa"/>
            <w:vAlign w:val="top"/>
          </w:tcPr>
          <w:p w14:paraId="281F5C25">
            <w:pPr>
              <w:spacing w:line="242" w:lineRule="auto"/>
              <w:rPr>
                <w:rFonts w:ascii="Arial"/>
                <w:sz w:val="21"/>
              </w:rPr>
            </w:pPr>
          </w:p>
          <w:p w14:paraId="2E5A8A3B">
            <w:pPr>
              <w:pStyle w:val="6"/>
              <w:spacing w:before="72" w:line="184" w:lineRule="auto"/>
              <w:ind w:left="708"/>
              <w:rPr>
                <w:sz w:val="22"/>
                <w:szCs w:val="22"/>
              </w:rPr>
            </w:pPr>
            <w:r>
              <w:rPr>
                <w:spacing w:val="-3"/>
                <w:sz w:val="22"/>
                <w:szCs w:val="22"/>
              </w:rPr>
              <w:t>0.00</w:t>
            </w:r>
          </w:p>
        </w:tc>
        <w:tc>
          <w:tcPr>
            <w:tcW w:w="729" w:type="dxa"/>
            <w:vAlign w:val="top"/>
          </w:tcPr>
          <w:p w14:paraId="790F5A04">
            <w:pPr>
              <w:spacing w:line="242" w:lineRule="auto"/>
              <w:rPr>
                <w:rFonts w:ascii="Arial"/>
                <w:sz w:val="21"/>
              </w:rPr>
            </w:pPr>
          </w:p>
          <w:p w14:paraId="5E4CD21A">
            <w:pPr>
              <w:pStyle w:val="6"/>
              <w:spacing w:before="72" w:line="184" w:lineRule="auto"/>
              <w:ind w:left="191"/>
              <w:rPr>
                <w:sz w:val="22"/>
                <w:szCs w:val="22"/>
              </w:rPr>
            </w:pPr>
            <w:r>
              <w:rPr>
                <w:spacing w:val="-3"/>
                <w:sz w:val="22"/>
                <w:szCs w:val="22"/>
              </w:rPr>
              <w:t>0.00</w:t>
            </w:r>
          </w:p>
        </w:tc>
        <w:tc>
          <w:tcPr>
            <w:tcW w:w="1524" w:type="dxa"/>
            <w:vAlign w:val="top"/>
          </w:tcPr>
          <w:p w14:paraId="701801F0">
            <w:pPr>
              <w:spacing w:line="242" w:lineRule="auto"/>
              <w:rPr>
                <w:rFonts w:ascii="Arial"/>
                <w:sz w:val="21"/>
              </w:rPr>
            </w:pPr>
          </w:p>
          <w:p w14:paraId="753AA580">
            <w:pPr>
              <w:pStyle w:val="6"/>
              <w:spacing w:before="72" w:line="184" w:lineRule="auto"/>
              <w:ind w:left="981"/>
              <w:rPr>
                <w:sz w:val="22"/>
                <w:szCs w:val="22"/>
              </w:rPr>
            </w:pPr>
            <w:r>
              <w:rPr>
                <w:spacing w:val="-3"/>
                <w:sz w:val="22"/>
                <w:szCs w:val="22"/>
              </w:rPr>
              <w:t>0.00</w:t>
            </w:r>
          </w:p>
        </w:tc>
      </w:tr>
      <w:tr w14:paraId="26D45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054" w:type="dxa"/>
            <w:vAlign w:val="top"/>
          </w:tcPr>
          <w:p w14:paraId="658F8BE3">
            <w:pPr>
              <w:rPr>
                <w:rFonts w:ascii="Arial"/>
                <w:sz w:val="21"/>
              </w:rPr>
            </w:pPr>
          </w:p>
        </w:tc>
        <w:tc>
          <w:tcPr>
            <w:tcW w:w="550" w:type="dxa"/>
            <w:vAlign w:val="top"/>
          </w:tcPr>
          <w:p w14:paraId="4EB27407">
            <w:pPr>
              <w:pStyle w:val="6"/>
              <w:spacing w:before="195" w:line="189" w:lineRule="auto"/>
              <w:ind w:left="180"/>
            </w:pPr>
            <w:r>
              <w:t>23</w:t>
            </w:r>
          </w:p>
        </w:tc>
        <w:tc>
          <w:tcPr>
            <w:tcW w:w="1207" w:type="dxa"/>
            <w:vAlign w:val="top"/>
          </w:tcPr>
          <w:p w14:paraId="6321D6BE">
            <w:pPr>
              <w:rPr>
                <w:rFonts w:ascii="Arial"/>
                <w:sz w:val="21"/>
              </w:rPr>
            </w:pPr>
          </w:p>
        </w:tc>
        <w:tc>
          <w:tcPr>
            <w:tcW w:w="1409" w:type="dxa"/>
            <w:vAlign w:val="top"/>
          </w:tcPr>
          <w:p w14:paraId="122C6319">
            <w:pPr>
              <w:pStyle w:val="6"/>
              <w:spacing w:before="34" w:line="233" w:lineRule="auto"/>
              <w:ind w:left="112" w:right="300" w:firstLine="3"/>
            </w:pPr>
            <w:r>
              <w:rPr>
                <w:spacing w:val="7"/>
              </w:rPr>
              <w:t>二十三、其</w:t>
            </w:r>
            <w:r>
              <w:rPr>
                <w:spacing w:val="1"/>
              </w:rPr>
              <w:t xml:space="preserve"> </w:t>
            </w:r>
            <w:r>
              <w:rPr>
                <w:spacing w:val="7"/>
              </w:rPr>
              <w:t>他支出</w:t>
            </w:r>
          </w:p>
        </w:tc>
        <w:tc>
          <w:tcPr>
            <w:tcW w:w="468" w:type="dxa"/>
            <w:vAlign w:val="top"/>
          </w:tcPr>
          <w:p w14:paraId="405B6B22">
            <w:pPr>
              <w:pStyle w:val="6"/>
              <w:spacing w:before="196" w:line="188" w:lineRule="auto"/>
              <w:ind w:left="143"/>
            </w:pPr>
            <w:r>
              <w:rPr>
                <w:spacing w:val="-1"/>
              </w:rPr>
              <w:t>55</w:t>
            </w:r>
          </w:p>
        </w:tc>
        <w:tc>
          <w:tcPr>
            <w:tcW w:w="1257" w:type="dxa"/>
            <w:vAlign w:val="top"/>
          </w:tcPr>
          <w:p w14:paraId="64B03263">
            <w:pPr>
              <w:pStyle w:val="6"/>
              <w:spacing w:before="186" w:line="184" w:lineRule="auto"/>
              <w:ind w:left="717"/>
              <w:rPr>
                <w:sz w:val="22"/>
                <w:szCs w:val="22"/>
              </w:rPr>
            </w:pPr>
            <w:r>
              <w:rPr>
                <w:spacing w:val="-3"/>
                <w:sz w:val="22"/>
                <w:szCs w:val="22"/>
              </w:rPr>
              <w:t>0.00</w:t>
            </w:r>
          </w:p>
        </w:tc>
        <w:tc>
          <w:tcPr>
            <w:tcW w:w="1247" w:type="dxa"/>
            <w:vAlign w:val="top"/>
          </w:tcPr>
          <w:p w14:paraId="227E2114">
            <w:pPr>
              <w:pStyle w:val="6"/>
              <w:spacing w:before="186" w:line="184" w:lineRule="auto"/>
              <w:ind w:left="708"/>
              <w:rPr>
                <w:sz w:val="22"/>
                <w:szCs w:val="22"/>
              </w:rPr>
            </w:pPr>
            <w:r>
              <w:rPr>
                <w:spacing w:val="-3"/>
                <w:sz w:val="22"/>
                <w:szCs w:val="22"/>
              </w:rPr>
              <w:t>0.00</w:t>
            </w:r>
          </w:p>
        </w:tc>
        <w:tc>
          <w:tcPr>
            <w:tcW w:w="729" w:type="dxa"/>
            <w:vAlign w:val="top"/>
          </w:tcPr>
          <w:p w14:paraId="6378C6C6">
            <w:pPr>
              <w:pStyle w:val="6"/>
              <w:spacing w:before="186" w:line="184" w:lineRule="auto"/>
              <w:ind w:left="191"/>
              <w:rPr>
                <w:sz w:val="22"/>
                <w:szCs w:val="22"/>
              </w:rPr>
            </w:pPr>
            <w:r>
              <w:rPr>
                <w:spacing w:val="-3"/>
                <w:sz w:val="22"/>
                <w:szCs w:val="22"/>
              </w:rPr>
              <w:t>0.00</w:t>
            </w:r>
          </w:p>
        </w:tc>
        <w:tc>
          <w:tcPr>
            <w:tcW w:w="1524" w:type="dxa"/>
            <w:vAlign w:val="top"/>
          </w:tcPr>
          <w:p w14:paraId="7B1DE900">
            <w:pPr>
              <w:pStyle w:val="6"/>
              <w:spacing w:before="186" w:line="184" w:lineRule="auto"/>
              <w:ind w:left="981"/>
              <w:rPr>
                <w:sz w:val="22"/>
                <w:szCs w:val="22"/>
              </w:rPr>
            </w:pPr>
            <w:r>
              <w:rPr>
                <w:spacing w:val="-3"/>
                <w:sz w:val="22"/>
                <w:szCs w:val="22"/>
              </w:rPr>
              <w:t>0.00</w:t>
            </w:r>
          </w:p>
        </w:tc>
      </w:tr>
      <w:tr w14:paraId="249F4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054" w:type="dxa"/>
            <w:vAlign w:val="top"/>
          </w:tcPr>
          <w:p w14:paraId="4626DE0B">
            <w:pPr>
              <w:rPr>
                <w:rFonts w:ascii="Arial"/>
                <w:sz w:val="21"/>
              </w:rPr>
            </w:pPr>
          </w:p>
        </w:tc>
        <w:tc>
          <w:tcPr>
            <w:tcW w:w="550" w:type="dxa"/>
            <w:vAlign w:val="top"/>
          </w:tcPr>
          <w:p w14:paraId="41003F41">
            <w:pPr>
              <w:pStyle w:val="6"/>
              <w:spacing w:before="196" w:line="189" w:lineRule="auto"/>
              <w:ind w:left="180"/>
            </w:pPr>
            <w:r>
              <w:t>24</w:t>
            </w:r>
          </w:p>
        </w:tc>
        <w:tc>
          <w:tcPr>
            <w:tcW w:w="1207" w:type="dxa"/>
            <w:vAlign w:val="top"/>
          </w:tcPr>
          <w:p w14:paraId="2201A159">
            <w:pPr>
              <w:rPr>
                <w:rFonts w:ascii="Arial"/>
                <w:sz w:val="21"/>
              </w:rPr>
            </w:pPr>
          </w:p>
        </w:tc>
        <w:tc>
          <w:tcPr>
            <w:tcW w:w="1409" w:type="dxa"/>
            <w:vAlign w:val="top"/>
          </w:tcPr>
          <w:p w14:paraId="26A5CBC8">
            <w:pPr>
              <w:pStyle w:val="6"/>
              <w:spacing w:before="35" w:line="232" w:lineRule="auto"/>
              <w:ind w:left="114" w:right="300" w:firstLine="1"/>
            </w:pPr>
            <w:r>
              <w:rPr>
                <w:spacing w:val="7"/>
              </w:rPr>
              <w:t>二十四、债</w:t>
            </w:r>
            <w:r>
              <w:rPr>
                <w:spacing w:val="1"/>
              </w:rPr>
              <w:t xml:space="preserve"> </w:t>
            </w:r>
            <w:r>
              <w:rPr>
                <w:spacing w:val="7"/>
              </w:rPr>
              <w:t>务还本支出</w:t>
            </w:r>
          </w:p>
        </w:tc>
        <w:tc>
          <w:tcPr>
            <w:tcW w:w="468" w:type="dxa"/>
            <w:vAlign w:val="top"/>
          </w:tcPr>
          <w:p w14:paraId="26D09D2D">
            <w:pPr>
              <w:pStyle w:val="6"/>
              <w:spacing w:before="196" w:line="189" w:lineRule="auto"/>
              <w:ind w:left="143"/>
            </w:pPr>
            <w:r>
              <w:rPr>
                <w:spacing w:val="-1"/>
              </w:rPr>
              <w:t>56</w:t>
            </w:r>
          </w:p>
        </w:tc>
        <w:tc>
          <w:tcPr>
            <w:tcW w:w="1257" w:type="dxa"/>
            <w:vAlign w:val="top"/>
          </w:tcPr>
          <w:p w14:paraId="06538AED">
            <w:pPr>
              <w:pStyle w:val="6"/>
              <w:spacing w:before="185" w:line="184" w:lineRule="auto"/>
              <w:ind w:left="717"/>
              <w:rPr>
                <w:sz w:val="22"/>
                <w:szCs w:val="22"/>
              </w:rPr>
            </w:pPr>
            <w:r>
              <w:rPr>
                <w:spacing w:val="-3"/>
                <w:sz w:val="22"/>
                <w:szCs w:val="22"/>
              </w:rPr>
              <w:t>0.00</w:t>
            </w:r>
          </w:p>
        </w:tc>
        <w:tc>
          <w:tcPr>
            <w:tcW w:w="1247" w:type="dxa"/>
            <w:vAlign w:val="top"/>
          </w:tcPr>
          <w:p w14:paraId="6BE16431">
            <w:pPr>
              <w:pStyle w:val="6"/>
              <w:spacing w:before="185" w:line="184" w:lineRule="auto"/>
              <w:ind w:left="708"/>
              <w:rPr>
                <w:sz w:val="22"/>
                <w:szCs w:val="22"/>
              </w:rPr>
            </w:pPr>
            <w:r>
              <w:rPr>
                <w:spacing w:val="-3"/>
                <w:sz w:val="22"/>
                <w:szCs w:val="22"/>
              </w:rPr>
              <w:t>0.00</w:t>
            </w:r>
          </w:p>
        </w:tc>
        <w:tc>
          <w:tcPr>
            <w:tcW w:w="729" w:type="dxa"/>
            <w:vAlign w:val="top"/>
          </w:tcPr>
          <w:p w14:paraId="04E1C0F0">
            <w:pPr>
              <w:pStyle w:val="6"/>
              <w:spacing w:before="185" w:line="184" w:lineRule="auto"/>
              <w:ind w:left="191"/>
              <w:rPr>
                <w:sz w:val="22"/>
                <w:szCs w:val="22"/>
              </w:rPr>
            </w:pPr>
            <w:r>
              <w:rPr>
                <w:spacing w:val="-3"/>
                <w:sz w:val="22"/>
                <w:szCs w:val="22"/>
              </w:rPr>
              <w:t>0.00</w:t>
            </w:r>
          </w:p>
        </w:tc>
        <w:tc>
          <w:tcPr>
            <w:tcW w:w="1524" w:type="dxa"/>
            <w:vAlign w:val="top"/>
          </w:tcPr>
          <w:p w14:paraId="36D8D6B8">
            <w:pPr>
              <w:pStyle w:val="6"/>
              <w:spacing w:before="185" w:line="184" w:lineRule="auto"/>
              <w:ind w:left="981"/>
              <w:rPr>
                <w:sz w:val="22"/>
                <w:szCs w:val="22"/>
              </w:rPr>
            </w:pPr>
            <w:r>
              <w:rPr>
                <w:spacing w:val="-3"/>
                <w:sz w:val="22"/>
                <w:szCs w:val="22"/>
              </w:rPr>
              <w:t>0.00</w:t>
            </w:r>
          </w:p>
        </w:tc>
      </w:tr>
      <w:tr w14:paraId="4B070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054" w:type="dxa"/>
            <w:vAlign w:val="top"/>
          </w:tcPr>
          <w:p w14:paraId="2BEE9020">
            <w:pPr>
              <w:rPr>
                <w:rFonts w:ascii="Arial"/>
                <w:sz w:val="21"/>
              </w:rPr>
            </w:pPr>
          </w:p>
        </w:tc>
        <w:tc>
          <w:tcPr>
            <w:tcW w:w="550" w:type="dxa"/>
            <w:vAlign w:val="top"/>
          </w:tcPr>
          <w:p w14:paraId="55A66F29">
            <w:pPr>
              <w:pStyle w:val="6"/>
              <w:spacing w:before="196" w:line="189" w:lineRule="auto"/>
              <w:ind w:left="180"/>
            </w:pPr>
            <w:r>
              <w:t>25</w:t>
            </w:r>
          </w:p>
        </w:tc>
        <w:tc>
          <w:tcPr>
            <w:tcW w:w="1207" w:type="dxa"/>
            <w:vAlign w:val="top"/>
          </w:tcPr>
          <w:p w14:paraId="5A93FDC4">
            <w:pPr>
              <w:rPr>
                <w:rFonts w:ascii="Arial"/>
                <w:sz w:val="21"/>
              </w:rPr>
            </w:pPr>
          </w:p>
        </w:tc>
        <w:tc>
          <w:tcPr>
            <w:tcW w:w="1409" w:type="dxa"/>
            <w:vAlign w:val="top"/>
          </w:tcPr>
          <w:p w14:paraId="337304D0">
            <w:pPr>
              <w:pStyle w:val="6"/>
              <w:spacing w:before="36" w:line="232" w:lineRule="auto"/>
              <w:ind w:left="114" w:right="300" w:firstLine="1"/>
            </w:pPr>
            <w:r>
              <w:rPr>
                <w:spacing w:val="7"/>
              </w:rPr>
              <w:t>二十五、债</w:t>
            </w:r>
            <w:r>
              <w:rPr>
                <w:spacing w:val="1"/>
              </w:rPr>
              <w:t xml:space="preserve"> </w:t>
            </w:r>
            <w:r>
              <w:rPr>
                <w:spacing w:val="7"/>
              </w:rPr>
              <w:t>务付息支出</w:t>
            </w:r>
          </w:p>
        </w:tc>
        <w:tc>
          <w:tcPr>
            <w:tcW w:w="468" w:type="dxa"/>
            <w:vAlign w:val="top"/>
          </w:tcPr>
          <w:p w14:paraId="2982676A">
            <w:pPr>
              <w:pStyle w:val="6"/>
              <w:spacing w:before="197" w:line="188" w:lineRule="auto"/>
              <w:ind w:left="143"/>
            </w:pPr>
            <w:r>
              <w:rPr>
                <w:spacing w:val="-1"/>
              </w:rPr>
              <w:t>57</w:t>
            </w:r>
          </w:p>
        </w:tc>
        <w:tc>
          <w:tcPr>
            <w:tcW w:w="1257" w:type="dxa"/>
            <w:vAlign w:val="top"/>
          </w:tcPr>
          <w:p w14:paraId="6E4972FB">
            <w:pPr>
              <w:pStyle w:val="6"/>
              <w:spacing w:before="187" w:line="184" w:lineRule="auto"/>
              <w:ind w:left="717"/>
              <w:rPr>
                <w:sz w:val="22"/>
                <w:szCs w:val="22"/>
              </w:rPr>
            </w:pPr>
            <w:r>
              <w:rPr>
                <w:spacing w:val="-3"/>
                <w:sz w:val="22"/>
                <w:szCs w:val="22"/>
              </w:rPr>
              <w:t>0.00</w:t>
            </w:r>
          </w:p>
        </w:tc>
        <w:tc>
          <w:tcPr>
            <w:tcW w:w="1247" w:type="dxa"/>
            <w:vAlign w:val="top"/>
          </w:tcPr>
          <w:p w14:paraId="0FD6EA52">
            <w:pPr>
              <w:pStyle w:val="6"/>
              <w:spacing w:before="187" w:line="184" w:lineRule="auto"/>
              <w:ind w:left="708"/>
              <w:rPr>
                <w:sz w:val="22"/>
                <w:szCs w:val="22"/>
              </w:rPr>
            </w:pPr>
            <w:r>
              <w:rPr>
                <w:spacing w:val="-3"/>
                <w:sz w:val="22"/>
                <w:szCs w:val="22"/>
              </w:rPr>
              <w:t>0.00</w:t>
            </w:r>
          </w:p>
        </w:tc>
        <w:tc>
          <w:tcPr>
            <w:tcW w:w="729" w:type="dxa"/>
            <w:vAlign w:val="top"/>
          </w:tcPr>
          <w:p w14:paraId="1873C48C">
            <w:pPr>
              <w:pStyle w:val="6"/>
              <w:spacing w:before="187" w:line="184" w:lineRule="auto"/>
              <w:ind w:left="191"/>
              <w:rPr>
                <w:sz w:val="22"/>
                <w:szCs w:val="22"/>
              </w:rPr>
            </w:pPr>
            <w:r>
              <w:rPr>
                <w:spacing w:val="-3"/>
                <w:sz w:val="22"/>
                <w:szCs w:val="22"/>
              </w:rPr>
              <w:t>0.00</w:t>
            </w:r>
          </w:p>
        </w:tc>
        <w:tc>
          <w:tcPr>
            <w:tcW w:w="1524" w:type="dxa"/>
            <w:vAlign w:val="top"/>
          </w:tcPr>
          <w:p w14:paraId="2E3113F7">
            <w:pPr>
              <w:pStyle w:val="6"/>
              <w:spacing w:before="187" w:line="184" w:lineRule="auto"/>
              <w:ind w:left="981"/>
              <w:rPr>
                <w:sz w:val="22"/>
                <w:szCs w:val="22"/>
              </w:rPr>
            </w:pPr>
            <w:r>
              <w:rPr>
                <w:spacing w:val="-3"/>
                <w:sz w:val="22"/>
                <w:szCs w:val="22"/>
              </w:rPr>
              <w:t>0.00</w:t>
            </w:r>
          </w:p>
        </w:tc>
      </w:tr>
      <w:tr w14:paraId="0190C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2054" w:type="dxa"/>
            <w:vAlign w:val="top"/>
          </w:tcPr>
          <w:p w14:paraId="31CE7C0D">
            <w:pPr>
              <w:rPr>
                <w:rFonts w:ascii="Arial"/>
                <w:sz w:val="21"/>
              </w:rPr>
            </w:pPr>
          </w:p>
        </w:tc>
        <w:tc>
          <w:tcPr>
            <w:tcW w:w="550" w:type="dxa"/>
            <w:vAlign w:val="top"/>
          </w:tcPr>
          <w:p w14:paraId="12FEE316">
            <w:pPr>
              <w:spacing w:line="264" w:lineRule="auto"/>
              <w:rPr>
                <w:rFonts w:ascii="Arial"/>
                <w:sz w:val="21"/>
              </w:rPr>
            </w:pPr>
          </w:p>
          <w:p w14:paraId="550226E1">
            <w:pPr>
              <w:pStyle w:val="6"/>
              <w:spacing w:before="61" w:line="189" w:lineRule="auto"/>
              <w:ind w:left="180"/>
            </w:pPr>
            <w:r>
              <w:t>26</w:t>
            </w:r>
          </w:p>
        </w:tc>
        <w:tc>
          <w:tcPr>
            <w:tcW w:w="1207" w:type="dxa"/>
            <w:vAlign w:val="top"/>
          </w:tcPr>
          <w:p w14:paraId="1D9497C0">
            <w:pPr>
              <w:rPr>
                <w:rFonts w:ascii="Arial"/>
                <w:sz w:val="21"/>
              </w:rPr>
            </w:pPr>
          </w:p>
        </w:tc>
        <w:tc>
          <w:tcPr>
            <w:tcW w:w="1409" w:type="dxa"/>
            <w:vAlign w:val="top"/>
          </w:tcPr>
          <w:p w14:paraId="554D2FA0">
            <w:pPr>
              <w:pStyle w:val="6"/>
              <w:spacing w:before="38" w:line="238" w:lineRule="auto"/>
              <w:ind w:left="113" w:right="300" w:firstLine="2"/>
              <w:jc w:val="both"/>
            </w:pPr>
            <w:r>
              <w:rPr>
                <w:spacing w:val="7"/>
              </w:rPr>
              <w:t>二十六、抗</w:t>
            </w:r>
            <w:r>
              <w:rPr>
                <w:spacing w:val="1"/>
              </w:rPr>
              <w:t xml:space="preserve"> </w:t>
            </w:r>
            <w:r>
              <w:rPr>
                <w:spacing w:val="7"/>
              </w:rPr>
              <w:t>疫特别国债</w:t>
            </w:r>
            <w:r>
              <w:rPr>
                <w:spacing w:val="3"/>
              </w:rPr>
              <w:t xml:space="preserve"> </w:t>
            </w:r>
            <w:r>
              <w:rPr>
                <w:spacing w:val="7"/>
              </w:rPr>
              <w:t>安排的支出</w:t>
            </w:r>
          </w:p>
        </w:tc>
        <w:tc>
          <w:tcPr>
            <w:tcW w:w="468" w:type="dxa"/>
            <w:vAlign w:val="top"/>
          </w:tcPr>
          <w:p w14:paraId="7B97CBA0">
            <w:pPr>
              <w:spacing w:line="264" w:lineRule="auto"/>
              <w:rPr>
                <w:rFonts w:ascii="Arial"/>
                <w:sz w:val="21"/>
              </w:rPr>
            </w:pPr>
          </w:p>
          <w:p w14:paraId="42AA940A">
            <w:pPr>
              <w:pStyle w:val="6"/>
              <w:spacing w:before="61" w:line="189" w:lineRule="auto"/>
              <w:ind w:left="143"/>
            </w:pPr>
            <w:r>
              <w:rPr>
                <w:spacing w:val="-1"/>
              </w:rPr>
              <w:t>58</w:t>
            </w:r>
          </w:p>
        </w:tc>
        <w:tc>
          <w:tcPr>
            <w:tcW w:w="1257" w:type="dxa"/>
            <w:vAlign w:val="top"/>
          </w:tcPr>
          <w:p w14:paraId="23A26576">
            <w:pPr>
              <w:spacing w:line="243" w:lineRule="auto"/>
              <w:rPr>
                <w:rFonts w:ascii="Arial"/>
                <w:sz w:val="21"/>
              </w:rPr>
            </w:pPr>
          </w:p>
          <w:p w14:paraId="38E1A5B0">
            <w:pPr>
              <w:pStyle w:val="6"/>
              <w:spacing w:before="71" w:line="184" w:lineRule="auto"/>
              <w:ind w:left="717"/>
              <w:rPr>
                <w:sz w:val="22"/>
                <w:szCs w:val="22"/>
              </w:rPr>
            </w:pPr>
            <w:r>
              <w:rPr>
                <w:spacing w:val="-3"/>
                <w:sz w:val="22"/>
                <w:szCs w:val="22"/>
              </w:rPr>
              <w:t>0.00</w:t>
            </w:r>
          </w:p>
        </w:tc>
        <w:tc>
          <w:tcPr>
            <w:tcW w:w="1247" w:type="dxa"/>
            <w:vAlign w:val="top"/>
          </w:tcPr>
          <w:p w14:paraId="26888949">
            <w:pPr>
              <w:spacing w:line="243" w:lineRule="auto"/>
              <w:rPr>
                <w:rFonts w:ascii="Arial"/>
                <w:sz w:val="21"/>
              </w:rPr>
            </w:pPr>
          </w:p>
          <w:p w14:paraId="7C99BF30">
            <w:pPr>
              <w:pStyle w:val="6"/>
              <w:spacing w:before="71" w:line="184" w:lineRule="auto"/>
              <w:ind w:left="708"/>
              <w:rPr>
                <w:sz w:val="22"/>
                <w:szCs w:val="22"/>
              </w:rPr>
            </w:pPr>
            <w:r>
              <w:rPr>
                <w:spacing w:val="-3"/>
                <w:sz w:val="22"/>
                <w:szCs w:val="22"/>
              </w:rPr>
              <w:t>0.00</w:t>
            </w:r>
          </w:p>
        </w:tc>
        <w:tc>
          <w:tcPr>
            <w:tcW w:w="729" w:type="dxa"/>
            <w:vAlign w:val="top"/>
          </w:tcPr>
          <w:p w14:paraId="376ECA72">
            <w:pPr>
              <w:spacing w:line="243" w:lineRule="auto"/>
              <w:rPr>
                <w:rFonts w:ascii="Arial"/>
                <w:sz w:val="21"/>
              </w:rPr>
            </w:pPr>
          </w:p>
          <w:p w14:paraId="05B374C1">
            <w:pPr>
              <w:pStyle w:val="6"/>
              <w:spacing w:before="71" w:line="184" w:lineRule="auto"/>
              <w:ind w:left="191"/>
              <w:rPr>
                <w:sz w:val="22"/>
                <w:szCs w:val="22"/>
              </w:rPr>
            </w:pPr>
            <w:r>
              <w:rPr>
                <w:spacing w:val="-3"/>
                <w:sz w:val="22"/>
                <w:szCs w:val="22"/>
              </w:rPr>
              <w:t>0.00</w:t>
            </w:r>
          </w:p>
        </w:tc>
        <w:tc>
          <w:tcPr>
            <w:tcW w:w="1524" w:type="dxa"/>
            <w:vAlign w:val="top"/>
          </w:tcPr>
          <w:p w14:paraId="23DC76F2">
            <w:pPr>
              <w:spacing w:line="243" w:lineRule="auto"/>
              <w:rPr>
                <w:rFonts w:ascii="Arial"/>
                <w:sz w:val="21"/>
              </w:rPr>
            </w:pPr>
          </w:p>
          <w:p w14:paraId="787464A7">
            <w:pPr>
              <w:pStyle w:val="6"/>
              <w:spacing w:before="71" w:line="184" w:lineRule="auto"/>
              <w:ind w:left="981"/>
              <w:rPr>
                <w:sz w:val="22"/>
                <w:szCs w:val="22"/>
              </w:rPr>
            </w:pPr>
            <w:r>
              <w:rPr>
                <w:spacing w:val="-3"/>
                <w:sz w:val="22"/>
                <w:szCs w:val="22"/>
              </w:rPr>
              <w:t>0.00</w:t>
            </w:r>
          </w:p>
        </w:tc>
      </w:tr>
      <w:tr w14:paraId="5C304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054" w:type="dxa"/>
            <w:vAlign w:val="top"/>
          </w:tcPr>
          <w:p w14:paraId="5ACEEE85">
            <w:pPr>
              <w:pStyle w:val="6"/>
              <w:spacing w:before="165" w:line="228" w:lineRule="auto"/>
              <w:ind w:left="432"/>
            </w:pPr>
            <w:r>
              <w:rPr>
                <w:b/>
                <w:bCs/>
                <w:spacing w:val="6"/>
              </w:rPr>
              <w:t>本年收入合计</w:t>
            </w:r>
          </w:p>
        </w:tc>
        <w:tc>
          <w:tcPr>
            <w:tcW w:w="550" w:type="dxa"/>
            <w:vAlign w:val="top"/>
          </w:tcPr>
          <w:p w14:paraId="52BD2C9A">
            <w:pPr>
              <w:pStyle w:val="6"/>
              <w:spacing w:before="197" w:line="189" w:lineRule="auto"/>
              <w:ind w:left="180"/>
            </w:pPr>
            <w:r>
              <w:t>27</w:t>
            </w:r>
          </w:p>
        </w:tc>
        <w:tc>
          <w:tcPr>
            <w:tcW w:w="1207" w:type="dxa"/>
            <w:vAlign w:val="top"/>
          </w:tcPr>
          <w:p w14:paraId="40C12CA1">
            <w:pPr>
              <w:pStyle w:val="6"/>
              <w:spacing w:before="188" w:line="184" w:lineRule="auto"/>
              <w:ind w:left="229"/>
              <w:rPr>
                <w:sz w:val="22"/>
                <w:szCs w:val="22"/>
              </w:rPr>
            </w:pPr>
            <w:r>
              <w:rPr>
                <w:spacing w:val="-2"/>
                <w:sz w:val="22"/>
                <w:szCs w:val="22"/>
              </w:rPr>
              <w:t>7,109.90</w:t>
            </w:r>
          </w:p>
        </w:tc>
        <w:tc>
          <w:tcPr>
            <w:tcW w:w="1409" w:type="dxa"/>
            <w:vAlign w:val="top"/>
          </w:tcPr>
          <w:p w14:paraId="422ED989">
            <w:pPr>
              <w:pStyle w:val="6"/>
              <w:spacing w:before="36" w:line="232" w:lineRule="auto"/>
              <w:ind w:left="608" w:right="199" w:hanging="399"/>
            </w:pPr>
            <w:r>
              <w:rPr>
                <w:b/>
                <w:bCs/>
                <w:spacing w:val="6"/>
              </w:rPr>
              <w:t>本年支出合</w:t>
            </w:r>
            <w:r>
              <w:rPr>
                <w:spacing w:val="3"/>
              </w:rPr>
              <w:t xml:space="preserve"> </w:t>
            </w:r>
            <w:r>
              <w:rPr>
                <w:b/>
                <w:bCs/>
                <w:spacing w:val="-1"/>
              </w:rPr>
              <w:t>计</w:t>
            </w:r>
          </w:p>
        </w:tc>
        <w:tc>
          <w:tcPr>
            <w:tcW w:w="468" w:type="dxa"/>
            <w:vAlign w:val="top"/>
          </w:tcPr>
          <w:p w14:paraId="66A68640">
            <w:pPr>
              <w:pStyle w:val="6"/>
              <w:spacing w:before="197" w:line="189" w:lineRule="auto"/>
              <w:ind w:left="143"/>
            </w:pPr>
            <w:r>
              <w:rPr>
                <w:spacing w:val="-1"/>
              </w:rPr>
              <w:t>59</w:t>
            </w:r>
          </w:p>
        </w:tc>
        <w:tc>
          <w:tcPr>
            <w:tcW w:w="1257" w:type="dxa"/>
            <w:vAlign w:val="top"/>
          </w:tcPr>
          <w:p w14:paraId="7595DF68">
            <w:pPr>
              <w:pStyle w:val="6"/>
              <w:spacing w:before="188" w:line="184" w:lineRule="auto"/>
              <w:ind w:left="282"/>
              <w:rPr>
                <w:sz w:val="22"/>
                <w:szCs w:val="22"/>
              </w:rPr>
            </w:pPr>
            <w:r>
              <w:rPr>
                <w:spacing w:val="-2"/>
                <w:sz w:val="22"/>
                <w:szCs w:val="22"/>
              </w:rPr>
              <w:t>7,109.90</w:t>
            </w:r>
          </w:p>
        </w:tc>
        <w:tc>
          <w:tcPr>
            <w:tcW w:w="1247" w:type="dxa"/>
            <w:vAlign w:val="top"/>
          </w:tcPr>
          <w:p w14:paraId="25D60EE0">
            <w:pPr>
              <w:pStyle w:val="6"/>
              <w:spacing w:before="188" w:line="184" w:lineRule="auto"/>
              <w:ind w:left="273"/>
              <w:rPr>
                <w:sz w:val="22"/>
                <w:szCs w:val="22"/>
              </w:rPr>
            </w:pPr>
            <w:r>
              <w:rPr>
                <w:spacing w:val="-2"/>
                <w:sz w:val="22"/>
                <w:szCs w:val="22"/>
              </w:rPr>
              <w:t>7,089.52</w:t>
            </w:r>
          </w:p>
        </w:tc>
        <w:tc>
          <w:tcPr>
            <w:tcW w:w="729" w:type="dxa"/>
            <w:vAlign w:val="top"/>
          </w:tcPr>
          <w:p w14:paraId="0BC58AD4">
            <w:pPr>
              <w:pStyle w:val="6"/>
              <w:spacing w:before="188" w:line="184" w:lineRule="auto"/>
              <w:ind w:left="191"/>
              <w:rPr>
                <w:sz w:val="22"/>
                <w:szCs w:val="22"/>
              </w:rPr>
            </w:pPr>
            <w:r>
              <w:rPr>
                <w:spacing w:val="-3"/>
                <w:sz w:val="22"/>
                <w:szCs w:val="22"/>
              </w:rPr>
              <w:t>0.00</w:t>
            </w:r>
          </w:p>
        </w:tc>
        <w:tc>
          <w:tcPr>
            <w:tcW w:w="1524" w:type="dxa"/>
            <w:vAlign w:val="top"/>
          </w:tcPr>
          <w:p w14:paraId="4A7E0B4B">
            <w:pPr>
              <w:pStyle w:val="6"/>
              <w:spacing w:before="188" w:line="184" w:lineRule="auto"/>
              <w:ind w:left="872"/>
              <w:rPr>
                <w:sz w:val="22"/>
                <w:szCs w:val="22"/>
              </w:rPr>
            </w:pPr>
            <w:r>
              <w:rPr>
                <w:spacing w:val="-2"/>
                <w:sz w:val="22"/>
                <w:szCs w:val="22"/>
              </w:rPr>
              <w:t>20.38</w:t>
            </w:r>
          </w:p>
        </w:tc>
      </w:tr>
      <w:tr w14:paraId="12713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054" w:type="dxa"/>
            <w:vAlign w:val="top"/>
          </w:tcPr>
          <w:p w14:paraId="68E9D8B0">
            <w:pPr>
              <w:pStyle w:val="6"/>
              <w:spacing w:before="164" w:line="241" w:lineRule="auto"/>
              <w:ind w:left="118" w:right="141" w:hanging="3"/>
            </w:pPr>
            <w:r>
              <w:rPr>
                <w:spacing w:val="9"/>
              </w:rPr>
              <w:t>年初财政拨款结转和</w:t>
            </w:r>
            <w:r>
              <w:t xml:space="preserve"> </w:t>
            </w:r>
            <w:r>
              <w:rPr>
                <w:spacing w:val="2"/>
              </w:rPr>
              <w:t>结余</w:t>
            </w:r>
          </w:p>
        </w:tc>
        <w:tc>
          <w:tcPr>
            <w:tcW w:w="550" w:type="dxa"/>
            <w:vAlign w:val="top"/>
          </w:tcPr>
          <w:p w14:paraId="1F33BCE7">
            <w:pPr>
              <w:spacing w:line="262" w:lineRule="auto"/>
              <w:rPr>
                <w:rFonts w:ascii="Arial"/>
                <w:sz w:val="21"/>
              </w:rPr>
            </w:pPr>
          </w:p>
          <w:p w14:paraId="6C5AC49E">
            <w:pPr>
              <w:pStyle w:val="6"/>
              <w:spacing w:before="62" w:line="189" w:lineRule="auto"/>
              <w:ind w:left="180"/>
            </w:pPr>
            <w:r>
              <w:t>28</w:t>
            </w:r>
          </w:p>
        </w:tc>
        <w:tc>
          <w:tcPr>
            <w:tcW w:w="1207" w:type="dxa"/>
            <w:vAlign w:val="top"/>
          </w:tcPr>
          <w:p w14:paraId="2A4B1964">
            <w:pPr>
              <w:rPr>
                <w:rFonts w:ascii="Arial"/>
                <w:sz w:val="21"/>
              </w:rPr>
            </w:pPr>
          </w:p>
        </w:tc>
        <w:tc>
          <w:tcPr>
            <w:tcW w:w="1409" w:type="dxa"/>
            <w:vAlign w:val="top"/>
          </w:tcPr>
          <w:p w14:paraId="73D7AB5F">
            <w:pPr>
              <w:pStyle w:val="6"/>
              <w:spacing w:before="34" w:line="239" w:lineRule="auto"/>
              <w:ind w:left="113" w:right="300"/>
              <w:jc w:val="both"/>
            </w:pPr>
            <w:r>
              <w:rPr>
                <w:spacing w:val="7"/>
              </w:rPr>
              <w:t>年末财政拨</w:t>
            </w:r>
            <w:r>
              <w:rPr>
                <w:spacing w:val="3"/>
              </w:rPr>
              <w:t xml:space="preserve"> </w:t>
            </w:r>
            <w:r>
              <w:rPr>
                <w:spacing w:val="7"/>
              </w:rPr>
              <w:t>款结转和结</w:t>
            </w:r>
            <w:r>
              <w:rPr>
                <w:spacing w:val="3"/>
              </w:rPr>
              <w:t xml:space="preserve"> </w:t>
            </w:r>
            <w:r>
              <w:t>余</w:t>
            </w:r>
          </w:p>
        </w:tc>
        <w:tc>
          <w:tcPr>
            <w:tcW w:w="468" w:type="dxa"/>
            <w:vAlign w:val="top"/>
          </w:tcPr>
          <w:p w14:paraId="357400E7">
            <w:pPr>
              <w:spacing w:line="262" w:lineRule="auto"/>
              <w:rPr>
                <w:rFonts w:ascii="Arial"/>
                <w:sz w:val="21"/>
              </w:rPr>
            </w:pPr>
          </w:p>
          <w:p w14:paraId="75BEFDC1">
            <w:pPr>
              <w:pStyle w:val="6"/>
              <w:spacing w:before="62" w:line="189" w:lineRule="auto"/>
              <w:ind w:left="140"/>
            </w:pPr>
            <w:r>
              <w:t>60</w:t>
            </w:r>
          </w:p>
        </w:tc>
        <w:tc>
          <w:tcPr>
            <w:tcW w:w="1257" w:type="dxa"/>
            <w:vAlign w:val="top"/>
          </w:tcPr>
          <w:p w14:paraId="346E6965">
            <w:pPr>
              <w:spacing w:line="244" w:lineRule="auto"/>
              <w:rPr>
                <w:rFonts w:ascii="Arial"/>
                <w:sz w:val="21"/>
              </w:rPr>
            </w:pPr>
          </w:p>
          <w:p w14:paraId="11329F46">
            <w:pPr>
              <w:pStyle w:val="6"/>
              <w:spacing w:before="71" w:line="184" w:lineRule="auto"/>
              <w:ind w:left="717"/>
              <w:rPr>
                <w:sz w:val="22"/>
                <w:szCs w:val="22"/>
              </w:rPr>
            </w:pPr>
            <w:r>
              <w:rPr>
                <w:spacing w:val="-3"/>
                <w:sz w:val="22"/>
                <w:szCs w:val="22"/>
              </w:rPr>
              <w:t>0.00</w:t>
            </w:r>
          </w:p>
        </w:tc>
        <w:tc>
          <w:tcPr>
            <w:tcW w:w="1247" w:type="dxa"/>
            <w:vAlign w:val="top"/>
          </w:tcPr>
          <w:p w14:paraId="2A29538C">
            <w:pPr>
              <w:spacing w:line="244" w:lineRule="auto"/>
              <w:rPr>
                <w:rFonts w:ascii="Arial"/>
                <w:sz w:val="21"/>
              </w:rPr>
            </w:pPr>
          </w:p>
          <w:p w14:paraId="1B8ABA53">
            <w:pPr>
              <w:pStyle w:val="6"/>
              <w:spacing w:before="71" w:line="184" w:lineRule="auto"/>
              <w:ind w:left="708"/>
              <w:rPr>
                <w:sz w:val="22"/>
                <w:szCs w:val="22"/>
              </w:rPr>
            </w:pPr>
            <w:r>
              <w:rPr>
                <w:spacing w:val="-3"/>
                <w:sz w:val="22"/>
                <w:szCs w:val="22"/>
              </w:rPr>
              <w:t>0.00</w:t>
            </w:r>
          </w:p>
        </w:tc>
        <w:tc>
          <w:tcPr>
            <w:tcW w:w="729" w:type="dxa"/>
            <w:vAlign w:val="top"/>
          </w:tcPr>
          <w:p w14:paraId="1348F325">
            <w:pPr>
              <w:spacing w:line="244" w:lineRule="auto"/>
              <w:rPr>
                <w:rFonts w:ascii="Arial"/>
                <w:sz w:val="21"/>
              </w:rPr>
            </w:pPr>
          </w:p>
          <w:p w14:paraId="7FD12A67">
            <w:pPr>
              <w:pStyle w:val="6"/>
              <w:spacing w:before="71" w:line="184" w:lineRule="auto"/>
              <w:ind w:left="191"/>
              <w:rPr>
                <w:sz w:val="22"/>
                <w:szCs w:val="22"/>
              </w:rPr>
            </w:pPr>
            <w:r>
              <w:rPr>
                <w:spacing w:val="-3"/>
                <w:sz w:val="22"/>
                <w:szCs w:val="22"/>
              </w:rPr>
              <w:t>0.00</w:t>
            </w:r>
          </w:p>
        </w:tc>
        <w:tc>
          <w:tcPr>
            <w:tcW w:w="1524" w:type="dxa"/>
            <w:vAlign w:val="top"/>
          </w:tcPr>
          <w:p w14:paraId="0151C8B3">
            <w:pPr>
              <w:spacing w:line="244" w:lineRule="auto"/>
              <w:rPr>
                <w:rFonts w:ascii="Arial"/>
                <w:sz w:val="21"/>
              </w:rPr>
            </w:pPr>
          </w:p>
          <w:p w14:paraId="3DFE81FC">
            <w:pPr>
              <w:pStyle w:val="6"/>
              <w:spacing w:before="71" w:line="184" w:lineRule="auto"/>
              <w:ind w:left="981"/>
              <w:rPr>
                <w:sz w:val="22"/>
                <w:szCs w:val="22"/>
              </w:rPr>
            </w:pPr>
            <w:r>
              <w:rPr>
                <w:spacing w:val="-3"/>
                <w:sz w:val="22"/>
                <w:szCs w:val="22"/>
              </w:rPr>
              <w:t>0.00</w:t>
            </w:r>
          </w:p>
        </w:tc>
      </w:tr>
      <w:tr w14:paraId="73B18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054" w:type="dxa"/>
            <w:vAlign w:val="top"/>
          </w:tcPr>
          <w:p w14:paraId="6FFF1B3B">
            <w:pPr>
              <w:pStyle w:val="6"/>
              <w:spacing w:before="38" w:line="231" w:lineRule="auto"/>
              <w:ind w:left="116" w:right="144" w:firstLine="200"/>
            </w:pPr>
            <w:r>
              <w:rPr>
                <w:spacing w:val="8"/>
              </w:rPr>
              <w:t>一般公共预算财政</w:t>
            </w:r>
            <w:r>
              <w:rPr>
                <w:spacing w:val="2"/>
              </w:rPr>
              <w:t xml:space="preserve"> </w:t>
            </w:r>
            <w:r>
              <w:rPr>
                <w:spacing w:val="4"/>
              </w:rPr>
              <w:t>拨款</w:t>
            </w:r>
          </w:p>
        </w:tc>
        <w:tc>
          <w:tcPr>
            <w:tcW w:w="550" w:type="dxa"/>
            <w:vAlign w:val="top"/>
          </w:tcPr>
          <w:p w14:paraId="01DFF119">
            <w:pPr>
              <w:pStyle w:val="6"/>
              <w:spacing w:before="196" w:line="189" w:lineRule="auto"/>
              <w:ind w:left="180"/>
            </w:pPr>
            <w:r>
              <w:t>29</w:t>
            </w:r>
          </w:p>
        </w:tc>
        <w:tc>
          <w:tcPr>
            <w:tcW w:w="1207" w:type="dxa"/>
            <w:vAlign w:val="top"/>
          </w:tcPr>
          <w:p w14:paraId="0C6D8E1D">
            <w:pPr>
              <w:rPr>
                <w:rFonts w:ascii="Arial"/>
                <w:sz w:val="21"/>
              </w:rPr>
            </w:pPr>
          </w:p>
        </w:tc>
        <w:tc>
          <w:tcPr>
            <w:tcW w:w="1409" w:type="dxa"/>
            <w:vAlign w:val="top"/>
          </w:tcPr>
          <w:p w14:paraId="2DC5D00A">
            <w:pPr>
              <w:rPr>
                <w:rFonts w:ascii="Arial"/>
                <w:sz w:val="21"/>
              </w:rPr>
            </w:pPr>
          </w:p>
        </w:tc>
        <w:tc>
          <w:tcPr>
            <w:tcW w:w="468" w:type="dxa"/>
            <w:vAlign w:val="top"/>
          </w:tcPr>
          <w:p w14:paraId="7C707D22">
            <w:pPr>
              <w:pStyle w:val="6"/>
              <w:spacing w:before="195" w:line="190" w:lineRule="auto"/>
              <w:ind w:left="140"/>
            </w:pPr>
            <w:r>
              <w:t>61</w:t>
            </w:r>
          </w:p>
        </w:tc>
        <w:tc>
          <w:tcPr>
            <w:tcW w:w="1257" w:type="dxa"/>
            <w:vAlign w:val="top"/>
          </w:tcPr>
          <w:p w14:paraId="417B8EFD">
            <w:pPr>
              <w:pStyle w:val="6"/>
              <w:spacing w:before="187" w:line="184" w:lineRule="auto"/>
              <w:ind w:left="717"/>
              <w:rPr>
                <w:sz w:val="22"/>
                <w:szCs w:val="22"/>
              </w:rPr>
            </w:pPr>
            <w:r>
              <w:rPr>
                <w:spacing w:val="-3"/>
                <w:sz w:val="22"/>
                <w:szCs w:val="22"/>
              </w:rPr>
              <w:t>0.00</w:t>
            </w:r>
          </w:p>
        </w:tc>
        <w:tc>
          <w:tcPr>
            <w:tcW w:w="1247" w:type="dxa"/>
            <w:vAlign w:val="top"/>
          </w:tcPr>
          <w:p w14:paraId="2DD406E2">
            <w:pPr>
              <w:pStyle w:val="6"/>
              <w:spacing w:before="187" w:line="184" w:lineRule="auto"/>
              <w:ind w:left="708"/>
              <w:rPr>
                <w:sz w:val="22"/>
                <w:szCs w:val="22"/>
              </w:rPr>
            </w:pPr>
            <w:r>
              <w:rPr>
                <w:spacing w:val="-3"/>
                <w:sz w:val="22"/>
                <w:szCs w:val="22"/>
              </w:rPr>
              <w:t>0.00</w:t>
            </w:r>
          </w:p>
        </w:tc>
        <w:tc>
          <w:tcPr>
            <w:tcW w:w="729" w:type="dxa"/>
            <w:vAlign w:val="top"/>
          </w:tcPr>
          <w:p w14:paraId="73567A3B">
            <w:pPr>
              <w:pStyle w:val="6"/>
              <w:spacing w:before="187" w:line="184" w:lineRule="auto"/>
              <w:ind w:left="191"/>
              <w:rPr>
                <w:sz w:val="22"/>
                <w:szCs w:val="22"/>
              </w:rPr>
            </w:pPr>
            <w:r>
              <w:rPr>
                <w:spacing w:val="-3"/>
                <w:sz w:val="22"/>
                <w:szCs w:val="22"/>
              </w:rPr>
              <w:t>0.00</w:t>
            </w:r>
          </w:p>
        </w:tc>
        <w:tc>
          <w:tcPr>
            <w:tcW w:w="1524" w:type="dxa"/>
            <w:vAlign w:val="top"/>
          </w:tcPr>
          <w:p w14:paraId="2F132F6A">
            <w:pPr>
              <w:pStyle w:val="6"/>
              <w:spacing w:before="187" w:line="184" w:lineRule="auto"/>
              <w:ind w:left="981"/>
              <w:rPr>
                <w:sz w:val="22"/>
                <w:szCs w:val="22"/>
              </w:rPr>
            </w:pPr>
            <w:r>
              <w:rPr>
                <w:spacing w:val="-3"/>
                <w:sz w:val="22"/>
                <w:szCs w:val="22"/>
              </w:rPr>
              <w:t>0.00</w:t>
            </w:r>
          </w:p>
        </w:tc>
      </w:tr>
      <w:tr w14:paraId="77FFE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054" w:type="dxa"/>
            <w:vAlign w:val="top"/>
          </w:tcPr>
          <w:p w14:paraId="3BD83639">
            <w:pPr>
              <w:pStyle w:val="6"/>
              <w:spacing w:before="36" w:line="232" w:lineRule="auto"/>
              <w:ind w:left="114" w:right="144" w:firstLine="199"/>
            </w:pPr>
            <w:r>
              <w:rPr>
                <w:spacing w:val="8"/>
              </w:rPr>
              <w:t>政府性基金预算财</w:t>
            </w:r>
            <w:r>
              <w:rPr>
                <w:spacing w:val="6"/>
              </w:rPr>
              <w:t xml:space="preserve"> </w:t>
            </w:r>
            <w:r>
              <w:rPr>
                <w:spacing w:val="7"/>
              </w:rPr>
              <w:t>政拨款</w:t>
            </w:r>
          </w:p>
        </w:tc>
        <w:tc>
          <w:tcPr>
            <w:tcW w:w="550" w:type="dxa"/>
            <w:vAlign w:val="top"/>
          </w:tcPr>
          <w:p w14:paraId="0451B80D">
            <w:pPr>
              <w:pStyle w:val="6"/>
              <w:spacing w:before="195" w:line="189" w:lineRule="auto"/>
              <w:ind w:left="181"/>
            </w:pPr>
            <w:r>
              <w:rPr>
                <w:spacing w:val="-1"/>
              </w:rPr>
              <w:t>30</w:t>
            </w:r>
          </w:p>
        </w:tc>
        <w:tc>
          <w:tcPr>
            <w:tcW w:w="1207" w:type="dxa"/>
            <w:vAlign w:val="top"/>
          </w:tcPr>
          <w:p w14:paraId="50E91689">
            <w:pPr>
              <w:rPr>
                <w:rFonts w:ascii="Arial"/>
                <w:sz w:val="21"/>
              </w:rPr>
            </w:pPr>
          </w:p>
        </w:tc>
        <w:tc>
          <w:tcPr>
            <w:tcW w:w="1409" w:type="dxa"/>
            <w:vAlign w:val="top"/>
          </w:tcPr>
          <w:p w14:paraId="72EB58B3">
            <w:pPr>
              <w:rPr>
                <w:rFonts w:ascii="Arial"/>
                <w:sz w:val="21"/>
              </w:rPr>
            </w:pPr>
          </w:p>
        </w:tc>
        <w:tc>
          <w:tcPr>
            <w:tcW w:w="468" w:type="dxa"/>
            <w:vAlign w:val="top"/>
          </w:tcPr>
          <w:p w14:paraId="2ECEE342">
            <w:pPr>
              <w:pStyle w:val="6"/>
              <w:spacing w:before="195" w:line="189" w:lineRule="auto"/>
              <w:ind w:left="140"/>
            </w:pPr>
            <w:r>
              <w:t>62</w:t>
            </w:r>
          </w:p>
        </w:tc>
        <w:tc>
          <w:tcPr>
            <w:tcW w:w="1257" w:type="dxa"/>
            <w:vAlign w:val="top"/>
          </w:tcPr>
          <w:p w14:paraId="6FCAA959">
            <w:pPr>
              <w:pStyle w:val="6"/>
              <w:spacing w:before="186" w:line="184" w:lineRule="auto"/>
              <w:ind w:left="717"/>
              <w:rPr>
                <w:sz w:val="22"/>
                <w:szCs w:val="22"/>
              </w:rPr>
            </w:pPr>
            <w:r>
              <w:rPr>
                <w:spacing w:val="-3"/>
                <w:sz w:val="22"/>
                <w:szCs w:val="22"/>
              </w:rPr>
              <w:t>0.00</w:t>
            </w:r>
          </w:p>
        </w:tc>
        <w:tc>
          <w:tcPr>
            <w:tcW w:w="1247" w:type="dxa"/>
            <w:vAlign w:val="top"/>
          </w:tcPr>
          <w:p w14:paraId="6B210A72">
            <w:pPr>
              <w:pStyle w:val="6"/>
              <w:spacing w:before="186" w:line="184" w:lineRule="auto"/>
              <w:ind w:left="708"/>
              <w:rPr>
                <w:sz w:val="22"/>
                <w:szCs w:val="22"/>
              </w:rPr>
            </w:pPr>
            <w:r>
              <w:rPr>
                <w:spacing w:val="-3"/>
                <w:sz w:val="22"/>
                <w:szCs w:val="22"/>
              </w:rPr>
              <w:t>0.00</w:t>
            </w:r>
          </w:p>
        </w:tc>
        <w:tc>
          <w:tcPr>
            <w:tcW w:w="729" w:type="dxa"/>
            <w:vAlign w:val="top"/>
          </w:tcPr>
          <w:p w14:paraId="50116AF0">
            <w:pPr>
              <w:pStyle w:val="6"/>
              <w:spacing w:before="186" w:line="184" w:lineRule="auto"/>
              <w:ind w:left="191"/>
              <w:rPr>
                <w:sz w:val="22"/>
                <w:szCs w:val="22"/>
              </w:rPr>
            </w:pPr>
            <w:r>
              <w:rPr>
                <w:spacing w:val="-3"/>
                <w:sz w:val="22"/>
                <w:szCs w:val="22"/>
              </w:rPr>
              <w:t>0.00</w:t>
            </w:r>
          </w:p>
        </w:tc>
        <w:tc>
          <w:tcPr>
            <w:tcW w:w="1524" w:type="dxa"/>
            <w:vAlign w:val="top"/>
          </w:tcPr>
          <w:p w14:paraId="72F0CB27">
            <w:pPr>
              <w:pStyle w:val="6"/>
              <w:spacing w:before="186" w:line="184" w:lineRule="auto"/>
              <w:ind w:left="981"/>
              <w:rPr>
                <w:sz w:val="22"/>
                <w:szCs w:val="22"/>
              </w:rPr>
            </w:pPr>
            <w:r>
              <w:rPr>
                <w:spacing w:val="-3"/>
                <w:sz w:val="22"/>
                <w:szCs w:val="22"/>
              </w:rPr>
              <w:t>0.00</w:t>
            </w:r>
          </w:p>
        </w:tc>
      </w:tr>
      <w:tr w14:paraId="1DBFD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054" w:type="dxa"/>
            <w:vAlign w:val="top"/>
          </w:tcPr>
          <w:p w14:paraId="150A8260">
            <w:pPr>
              <w:pStyle w:val="6"/>
              <w:spacing w:before="35" w:line="232" w:lineRule="auto"/>
              <w:ind w:left="115" w:right="144" w:firstLine="217"/>
            </w:pPr>
            <w:r>
              <w:rPr>
                <w:spacing w:val="6"/>
              </w:rPr>
              <w:t>国有资本经营预算</w:t>
            </w:r>
            <w:r>
              <w:rPr>
                <w:spacing w:val="1"/>
              </w:rPr>
              <w:t xml:space="preserve"> </w:t>
            </w:r>
            <w:r>
              <w:rPr>
                <w:spacing w:val="7"/>
              </w:rPr>
              <w:t>财政拨款</w:t>
            </w:r>
          </w:p>
        </w:tc>
        <w:tc>
          <w:tcPr>
            <w:tcW w:w="550" w:type="dxa"/>
            <w:vAlign w:val="top"/>
          </w:tcPr>
          <w:p w14:paraId="02A13349">
            <w:pPr>
              <w:pStyle w:val="6"/>
              <w:spacing w:before="195" w:line="190" w:lineRule="auto"/>
              <w:ind w:left="181"/>
            </w:pPr>
            <w:r>
              <w:rPr>
                <w:spacing w:val="-1"/>
              </w:rPr>
              <w:t>31</w:t>
            </w:r>
          </w:p>
        </w:tc>
        <w:tc>
          <w:tcPr>
            <w:tcW w:w="1207" w:type="dxa"/>
            <w:vAlign w:val="top"/>
          </w:tcPr>
          <w:p w14:paraId="54E434DD">
            <w:pPr>
              <w:rPr>
                <w:rFonts w:ascii="Arial"/>
                <w:sz w:val="21"/>
              </w:rPr>
            </w:pPr>
          </w:p>
        </w:tc>
        <w:tc>
          <w:tcPr>
            <w:tcW w:w="1409" w:type="dxa"/>
            <w:vAlign w:val="top"/>
          </w:tcPr>
          <w:p w14:paraId="6276C40E">
            <w:pPr>
              <w:rPr>
                <w:rFonts w:ascii="Arial"/>
                <w:sz w:val="21"/>
              </w:rPr>
            </w:pPr>
          </w:p>
        </w:tc>
        <w:tc>
          <w:tcPr>
            <w:tcW w:w="468" w:type="dxa"/>
            <w:vAlign w:val="top"/>
          </w:tcPr>
          <w:p w14:paraId="2AF8510D">
            <w:pPr>
              <w:pStyle w:val="6"/>
              <w:spacing w:before="196" w:line="189" w:lineRule="auto"/>
              <w:ind w:left="140"/>
            </w:pPr>
            <w:r>
              <w:t>63</w:t>
            </w:r>
          </w:p>
        </w:tc>
        <w:tc>
          <w:tcPr>
            <w:tcW w:w="1257" w:type="dxa"/>
            <w:vAlign w:val="top"/>
          </w:tcPr>
          <w:p w14:paraId="57EAB433">
            <w:pPr>
              <w:pStyle w:val="6"/>
              <w:spacing w:before="188" w:line="184" w:lineRule="auto"/>
              <w:ind w:left="717"/>
              <w:rPr>
                <w:sz w:val="22"/>
                <w:szCs w:val="22"/>
              </w:rPr>
            </w:pPr>
            <w:r>
              <w:rPr>
                <w:spacing w:val="-3"/>
                <w:sz w:val="22"/>
                <w:szCs w:val="22"/>
              </w:rPr>
              <w:t>0.00</w:t>
            </w:r>
          </w:p>
        </w:tc>
        <w:tc>
          <w:tcPr>
            <w:tcW w:w="1247" w:type="dxa"/>
            <w:vAlign w:val="top"/>
          </w:tcPr>
          <w:p w14:paraId="4C346336">
            <w:pPr>
              <w:pStyle w:val="6"/>
              <w:spacing w:before="188" w:line="184" w:lineRule="auto"/>
              <w:ind w:left="708"/>
              <w:rPr>
                <w:sz w:val="22"/>
                <w:szCs w:val="22"/>
              </w:rPr>
            </w:pPr>
            <w:r>
              <w:rPr>
                <w:spacing w:val="-3"/>
                <w:sz w:val="22"/>
                <w:szCs w:val="22"/>
              </w:rPr>
              <w:t>0.00</w:t>
            </w:r>
          </w:p>
        </w:tc>
        <w:tc>
          <w:tcPr>
            <w:tcW w:w="729" w:type="dxa"/>
            <w:vAlign w:val="top"/>
          </w:tcPr>
          <w:p w14:paraId="5662E1AF">
            <w:pPr>
              <w:pStyle w:val="6"/>
              <w:spacing w:before="188" w:line="184" w:lineRule="auto"/>
              <w:ind w:left="191"/>
              <w:rPr>
                <w:sz w:val="22"/>
                <w:szCs w:val="22"/>
              </w:rPr>
            </w:pPr>
            <w:r>
              <w:rPr>
                <w:spacing w:val="-3"/>
                <w:sz w:val="22"/>
                <w:szCs w:val="22"/>
              </w:rPr>
              <w:t>0.00</w:t>
            </w:r>
          </w:p>
        </w:tc>
        <w:tc>
          <w:tcPr>
            <w:tcW w:w="1524" w:type="dxa"/>
            <w:vAlign w:val="top"/>
          </w:tcPr>
          <w:p w14:paraId="71BFD254">
            <w:pPr>
              <w:pStyle w:val="6"/>
              <w:spacing w:before="188" w:line="184" w:lineRule="auto"/>
              <w:ind w:left="981"/>
              <w:rPr>
                <w:sz w:val="22"/>
                <w:szCs w:val="22"/>
              </w:rPr>
            </w:pPr>
            <w:r>
              <w:rPr>
                <w:spacing w:val="-3"/>
                <w:sz w:val="22"/>
                <w:szCs w:val="22"/>
              </w:rPr>
              <w:t>0.00</w:t>
            </w:r>
          </w:p>
        </w:tc>
      </w:tr>
      <w:tr w14:paraId="74250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2054" w:type="dxa"/>
            <w:vAlign w:val="top"/>
          </w:tcPr>
          <w:p w14:paraId="59BFC3E7">
            <w:pPr>
              <w:pStyle w:val="6"/>
              <w:spacing w:before="57" w:line="230" w:lineRule="auto"/>
              <w:ind w:left="117"/>
            </w:pPr>
            <w:r>
              <w:rPr>
                <w:b/>
                <w:bCs/>
                <w:spacing w:val="3"/>
              </w:rPr>
              <w:t>总计</w:t>
            </w:r>
          </w:p>
        </w:tc>
        <w:tc>
          <w:tcPr>
            <w:tcW w:w="550" w:type="dxa"/>
            <w:vAlign w:val="top"/>
          </w:tcPr>
          <w:p w14:paraId="41949267">
            <w:pPr>
              <w:pStyle w:val="6"/>
              <w:spacing w:before="88" w:line="189" w:lineRule="auto"/>
              <w:ind w:left="181"/>
            </w:pPr>
            <w:r>
              <w:rPr>
                <w:spacing w:val="-1"/>
              </w:rPr>
              <w:t>32</w:t>
            </w:r>
          </w:p>
        </w:tc>
        <w:tc>
          <w:tcPr>
            <w:tcW w:w="1207" w:type="dxa"/>
            <w:vAlign w:val="top"/>
          </w:tcPr>
          <w:p w14:paraId="2A6CC687">
            <w:pPr>
              <w:pStyle w:val="6"/>
              <w:spacing w:before="80" w:line="184" w:lineRule="auto"/>
              <w:ind w:left="339"/>
              <w:rPr>
                <w:sz w:val="22"/>
                <w:szCs w:val="22"/>
              </w:rPr>
            </w:pPr>
            <w:r>
              <w:rPr>
                <w:spacing w:val="-2"/>
                <w:sz w:val="22"/>
                <w:szCs w:val="22"/>
              </w:rPr>
              <w:t>7109.90</w:t>
            </w:r>
          </w:p>
        </w:tc>
        <w:tc>
          <w:tcPr>
            <w:tcW w:w="1409" w:type="dxa"/>
            <w:vAlign w:val="top"/>
          </w:tcPr>
          <w:p w14:paraId="76C601D9">
            <w:pPr>
              <w:pStyle w:val="6"/>
              <w:spacing w:before="57" w:line="230" w:lineRule="auto"/>
              <w:ind w:left="115"/>
            </w:pPr>
            <w:r>
              <w:rPr>
                <w:b/>
                <w:bCs/>
                <w:spacing w:val="3"/>
              </w:rPr>
              <w:t>总计</w:t>
            </w:r>
          </w:p>
        </w:tc>
        <w:tc>
          <w:tcPr>
            <w:tcW w:w="468" w:type="dxa"/>
            <w:vAlign w:val="top"/>
          </w:tcPr>
          <w:p w14:paraId="578D3E4F">
            <w:pPr>
              <w:pStyle w:val="6"/>
              <w:spacing w:before="88" w:line="189" w:lineRule="auto"/>
              <w:ind w:left="140"/>
            </w:pPr>
            <w:r>
              <w:t>64</w:t>
            </w:r>
          </w:p>
        </w:tc>
        <w:tc>
          <w:tcPr>
            <w:tcW w:w="1257" w:type="dxa"/>
            <w:vAlign w:val="top"/>
          </w:tcPr>
          <w:p w14:paraId="3A4369F6">
            <w:pPr>
              <w:pStyle w:val="6"/>
              <w:spacing w:before="79" w:line="184" w:lineRule="auto"/>
              <w:ind w:left="282"/>
              <w:rPr>
                <w:sz w:val="22"/>
                <w:szCs w:val="22"/>
              </w:rPr>
            </w:pPr>
            <w:r>
              <w:rPr>
                <w:spacing w:val="-2"/>
                <w:sz w:val="22"/>
                <w:szCs w:val="22"/>
              </w:rPr>
              <w:t>7,109.90</w:t>
            </w:r>
          </w:p>
        </w:tc>
        <w:tc>
          <w:tcPr>
            <w:tcW w:w="1247" w:type="dxa"/>
            <w:vAlign w:val="top"/>
          </w:tcPr>
          <w:p w14:paraId="6CB21EFF">
            <w:pPr>
              <w:pStyle w:val="6"/>
              <w:spacing w:before="79" w:line="184" w:lineRule="auto"/>
              <w:ind w:left="273"/>
              <w:rPr>
                <w:sz w:val="22"/>
                <w:szCs w:val="22"/>
              </w:rPr>
            </w:pPr>
            <w:r>
              <w:rPr>
                <w:spacing w:val="-2"/>
                <w:sz w:val="22"/>
                <w:szCs w:val="22"/>
              </w:rPr>
              <w:t>7,089.52</w:t>
            </w:r>
          </w:p>
        </w:tc>
        <w:tc>
          <w:tcPr>
            <w:tcW w:w="729" w:type="dxa"/>
            <w:vAlign w:val="top"/>
          </w:tcPr>
          <w:p w14:paraId="54D4E60F">
            <w:pPr>
              <w:pStyle w:val="6"/>
              <w:spacing w:before="80" w:line="184" w:lineRule="auto"/>
              <w:ind w:left="191"/>
              <w:rPr>
                <w:sz w:val="22"/>
                <w:szCs w:val="22"/>
              </w:rPr>
            </w:pPr>
            <w:r>
              <w:rPr>
                <w:spacing w:val="-3"/>
                <w:sz w:val="22"/>
                <w:szCs w:val="22"/>
              </w:rPr>
              <w:t>0.00</w:t>
            </w:r>
          </w:p>
        </w:tc>
        <w:tc>
          <w:tcPr>
            <w:tcW w:w="1524" w:type="dxa"/>
            <w:vAlign w:val="top"/>
          </w:tcPr>
          <w:p w14:paraId="489F3681">
            <w:pPr>
              <w:pStyle w:val="6"/>
              <w:spacing w:before="80" w:line="184" w:lineRule="auto"/>
              <w:ind w:left="872"/>
              <w:rPr>
                <w:sz w:val="22"/>
                <w:szCs w:val="22"/>
              </w:rPr>
            </w:pPr>
            <w:r>
              <w:rPr>
                <w:spacing w:val="-2"/>
                <w:sz w:val="22"/>
                <w:szCs w:val="22"/>
              </w:rPr>
              <w:t>20.38</w:t>
            </w:r>
          </w:p>
        </w:tc>
      </w:tr>
    </w:tbl>
    <w:p w14:paraId="7538B98B">
      <w:pPr>
        <w:spacing w:before="32"/>
        <w:ind w:left="120" w:right="138"/>
        <w:rPr>
          <w:rFonts w:ascii="宋体" w:hAnsi="宋体" w:eastAsia="宋体" w:cs="宋体"/>
          <w:sz w:val="19"/>
          <w:szCs w:val="19"/>
        </w:rPr>
      </w:pPr>
      <w:r>
        <w:rPr>
          <w:rFonts w:ascii="宋体" w:hAnsi="宋体" w:eastAsia="宋体" w:cs="宋体"/>
          <w:spacing w:val="10"/>
          <w:sz w:val="19"/>
          <w:szCs w:val="19"/>
        </w:rPr>
        <w:t>注：本表反映部门本年度一般公共预算财政拨款、政府性基金预算财政拨款和国有资本经营预</w:t>
      </w:r>
      <w:r>
        <w:rPr>
          <w:rFonts w:ascii="宋体" w:hAnsi="宋体" w:eastAsia="宋体" w:cs="宋体"/>
          <w:spacing w:val="9"/>
          <w:sz w:val="19"/>
          <w:szCs w:val="19"/>
        </w:rPr>
        <w:t>算财政拨款的总收支和</w:t>
      </w:r>
      <w:r>
        <w:rPr>
          <w:rFonts w:ascii="宋体" w:hAnsi="宋体" w:eastAsia="宋体" w:cs="宋体"/>
          <w:sz w:val="19"/>
          <w:szCs w:val="19"/>
        </w:rPr>
        <w:t xml:space="preserve"> </w:t>
      </w:r>
      <w:r>
        <w:rPr>
          <w:rFonts w:ascii="宋体" w:hAnsi="宋体" w:eastAsia="宋体" w:cs="宋体"/>
          <w:spacing w:val="7"/>
          <w:sz w:val="19"/>
          <w:szCs w:val="19"/>
        </w:rPr>
        <w:t>年末结转结余情况。</w:t>
      </w:r>
    </w:p>
    <w:p w14:paraId="443615F3">
      <w:pPr>
        <w:spacing w:before="51" w:line="221" w:lineRule="auto"/>
        <w:ind w:left="121"/>
        <w:rPr>
          <w:rFonts w:ascii="宋体" w:hAnsi="宋体" w:eastAsia="宋体" w:cs="宋体"/>
          <w:sz w:val="18"/>
          <w:szCs w:val="18"/>
        </w:rPr>
      </w:pPr>
      <w:r>
        <w:rPr>
          <w:rFonts w:ascii="宋体" w:hAnsi="宋体" w:eastAsia="宋体" w:cs="宋体"/>
          <w:spacing w:val="3"/>
          <w:sz w:val="18"/>
          <w:szCs w:val="18"/>
        </w:rPr>
        <w:t>27</w:t>
      </w:r>
      <w:r>
        <w:rPr>
          <w:rFonts w:ascii="宋体" w:hAnsi="宋体" w:eastAsia="宋体" w:cs="宋体"/>
          <w:spacing w:val="-33"/>
          <w:sz w:val="18"/>
          <w:szCs w:val="18"/>
        </w:rPr>
        <w:t xml:space="preserve"> </w:t>
      </w:r>
      <w:r>
        <w:rPr>
          <w:rFonts w:ascii="宋体" w:hAnsi="宋体" w:eastAsia="宋体" w:cs="宋体"/>
          <w:spacing w:val="3"/>
          <w:sz w:val="18"/>
          <w:szCs w:val="18"/>
        </w:rPr>
        <w:t>行</w:t>
      </w:r>
      <w:r>
        <w:rPr>
          <w:rFonts w:ascii="宋体" w:hAnsi="宋体" w:eastAsia="宋体" w:cs="宋体"/>
          <w:spacing w:val="-25"/>
          <w:sz w:val="18"/>
          <w:szCs w:val="18"/>
        </w:rPr>
        <w:t>＝（</w:t>
      </w:r>
      <w:r>
        <w:rPr>
          <w:rFonts w:ascii="宋体" w:hAnsi="宋体" w:eastAsia="宋体" w:cs="宋体"/>
          <w:spacing w:val="3"/>
          <w:sz w:val="18"/>
          <w:szCs w:val="18"/>
        </w:rPr>
        <w:t>1+2+3）行；28</w:t>
      </w:r>
      <w:r>
        <w:rPr>
          <w:rFonts w:ascii="宋体" w:hAnsi="宋体" w:eastAsia="宋体" w:cs="宋体"/>
          <w:spacing w:val="-36"/>
          <w:sz w:val="18"/>
          <w:szCs w:val="18"/>
        </w:rPr>
        <w:t xml:space="preserve"> </w:t>
      </w:r>
      <w:r>
        <w:rPr>
          <w:rFonts w:ascii="宋体" w:hAnsi="宋体" w:eastAsia="宋体" w:cs="宋体"/>
          <w:spacing w:val="3"/>
          <w:sz w:val="18"/>
          <w:szCs w:val="18"/>
        </w:rPr>
        <w:t>行</w:t>
      </w:r>
      <w:r>
        <w:rPr>
          <w:rFonts w:ascii="宋体" w:hAnsi="宋体" w:eastAsia="宋体" w:cs="宋体"/>
          <w:spacing w:val="-25"/>
          <w:sz w:val="18"/>
          <w:szCs w:val="18"/>
        </w:rPr>
        <w:t>＝（</w:t>
      </w:r>
      <w:r>
        <w:rPr>
          <w:rFonts w:ascii="宋体" w:hAnsi="宋体" w:eastAsia="宋体" w:cs="宋体"/>
          <w:spacing w:val="3"/>
          <w:sz w:val="18"/>
          <w:szCs w:val="18"/>
        </w:rPr>
        <w:t>29+30+31）行；32</w:t>
      </w:r>
      <w:r>
        <w:rPr>
          <w:rFonts w:ascii="宋体" w:hAnsi="宋体" w:eastAsia="宋体" w:cs="宋体"/>
          <w:spacing w:val="-35"/>
          <w:sz w:val="18"/>
          <w:szCs w:val="18"/>
        </w:rPr>
        <w:t xml:space="preserve"> </w:t>
      </w:r>
      <w:r>
        <w:rPr>
          <w:rFonts w:ascii="宋体" w:hAnsi="宋体" w:eastAsia="宋体" w:cs="宋体"/>
          <w:spacing w:val="3"/>
          <w:sz w:val="18"/>
          <w:szCs w:val="18"/>
        </w:rPr>
        <w:t>行</w:t>
      </w:r>
      <w:r>
        <w:rPr>
          <w:rFonts w:ascii="宋体" w:hAnsi="宋体" w:eastAsia="宋体" w:cs="宋体"/>
          <w:spacing w:val="-25"/>
          <w:sz w:val="18"/>
          <w:szCs w:val="18"/>
        </w:rPr>
        <w:t>＝（</w:t>
      </w:r>
      <w:r>
        <w:rPr>
          <w:rFonts w:ascii="宋体" w:hAnsi="宋体" w:eastAsia="宋体" w:cs="宋体"/>
          <w:spacing w:val="3"/>
          <w:sz w:val="18"/>
          <w:szCs w:val="18"/>
        </w:rPr>
        <w:t>27+28）行；</w:t>
      </w:r>
    </w:p>
    <w:p w14:paraId="646DF5B8">
      <w:pPr>
        <w:spacing w:before="84" w:line="221" w:lineRule="auto"/>
        <w:ind w:left="123"/>
        <w:rPr>
          <w:rFonts w:ascii="宋体" w:hAnsi="宋体" w:eastAsia="宋体" w:cs="宋体"/>
          <w:sz w:val="18"/>
          <w:szCs w:val="18"/>
        </w:rPr>
      </w:pPr>
      <w:r>
        <w:rPr>
          <w:rFonts w:ascii="宋体" w:hAnsi="宋体" w:eastAsia="宋体" w:cs="宋体"/>
          <w:spacing w:val="2"/>
          <w:sz w:val="18"/>
          <w:szCs w:val="18"/>
        </w:rPr>
        <w:t>57</w:t>
      </w:r>
      <w:r>
        <w:rPr>
          <w:rFonts w:ascii="宋体" w:hAnsi="宋体" w:eastAsia="宋体" w:cs="宋体"/>
          <w:spacing w:val="-35"/>
          <w:sz w:val="18"/>
          <w:szCs w:val="18"/>
        </w:rPr>
        <w:t xml:space="preserve"> </w:t>
      </w:r>
      <w:r>
        <w:rPr>
          <w:rFonts w:ascii="宋体" w:hAnsi="宋体" w:eastAsia="宋体" w:cs="宋体"/>
          <w:spacing w:val="2"/>
          <w:sz w:val="18"/>
          <w:szCs w:val="18"/>
        </w:rPr>
        <w:t>行</w:t>
      </w:r>
      <w:r>
        <w:rPr>
          <w:rFonts w:ascii="宋体" w:hAnsi="宋体" w:eastAsia="宋体" w:cs="宋体"/>
          <w:spacing w:val="-21"/>
          <w:sz w:val="18"/>
          <w:szCs w:val="18"/>
        </w:rPr>
        <w:t>＝（</w:t>
      </w:r>
      <w:r>
        <w:rPr>
          <w:rFonts w:ascii="宋体" w:hAnsi="宋体" w:eastAsia="宋体" w:cs="宋体"/>
          <w:spacing w:val="2"/>
          <w:sz w:val="18"/>
          <w:szCs w:val="18"/>
        </w:rPr>
        <w:t>33+34+…+58）行；64</w:t>
      </w:r>
      <w:r>
        <w:rPr>
          <w:rFonts w:ascii="宋体" w:hAnsi="宋体" w:eastAsia="宋体" w:cs="宋体"/>
          <w:spacing w:val="-36"/>
          <w:sz w:val="18"/>
          <w:szCs w:val="18"/>
        </w:rPr>
        <w:t xml:space="preserve"> </w:t>
      </w:r>
      <w:r>
        <w:rPr>
          <w:rFonts w:ascii="宋体" w:hAnsi="宋体" w:eastAsia="宋体" w:cs="宋体"/>
          <w:spacing w:val="2"/>
          <w:sz w:val="18"/>
          <w:szCs w:val="18"/>
        </w:rPr>
        <w:t>行</w:t>
      </w:r>
      <w:r>
        <w:rPr>
          <w:rFonts w:ascii="宋体" w:hAnsi="宋体" w:eastAsia="宋体" w:cs="宋体"/>
          <w:spacing w:val="-21"/>
          <w:sz w:val="18"/>
          <w:szCs w:val="18"/>
        </w:rPr>
        <w:t>＝（</w:t>
      </w:r>
      <w:r>
        <w:rPr>
          <w:rFonts w:ascii="宋体" w:hAnsi="宋体" w:eastAsia="宋体" w:cs="宋体"/>
          <w:spacing w:val="2"/>
          <w:sz w:val="18"/>
          <w:szCs w:val="18"/>
        </w:rPr>
        <w:t>59+60）行。</w:t>
      </w:r>
    </w:p>
    <w:p w14:paraId="514EBC64">
      <w:pPr>
        <w:spacing w:line="221" w:lineRule="auto"/>
        <w:rPr>
          <w:rFonts w:ascii="宋体" w:hAnsi="宋体" w:eastAsia="宋体" w:cs="宋体"/>
          <w:sz w:val="18"/>
          <w:szCs w:val="18"/>
        </w:rPr>
        <w:sectPr>
          <w:pgSz w:w="11915" w:h="16851"/>
          <w:pgMar w:top="1432" w:right="367" w:bottom="0" w:left="1097" w:header="0" w:footer="0" w:gutter="0"/>
          <w:cols w:space="720" w:num="1"/>
        </w:sectPr>
      </w:pPr>
    </w:p>
    <w:p w14:paraId="7E04B719">
      <w:pPr>
        <w:spacing w:before="189" w:line="221" w:lineRule="auto"/>
        <w:ind w:left="1860"/>
        <w:rPr>
          <w:rFonts w:ascii="宋体" w:hAnsi="宋体" w:eastAsia="宋体" w:cs="宋体"/>
          <w:sz w:val="28"/>
          <w:szCs w:val="28"/>
        </w:rPr>
      </w:pPr>
      <w:r>
        <w:rPr>
          <w:rFonts w:ascii="宋体" w:hAnsi="宋体" w:eastAsia="宋体" w:cs="宋体"/>
          <w:b/>
          <w:bCs/>
          <w:spacing w:val="-4"/>
          <w:sz w:val="28"/>
          <w:szCs w:val="28"/>
        </w:rPr>
        <w:t>2021</w:t>
      </w:r>
      <w:r>
        <w:rPr>
          <w:rFonts w:ascii="宋体" w:hAnsi="宋体" w:eastAsia="宋体" w:cs="宋体"/>
          <w:spacing w:val="-52"/>
          <w:sz w:val="28"/>
          <w:szCs w:val="28"/>
        </w:rPr>
        <w:t xml:space="preserve"> </w:t>
      </w:r>
      <w:r>
        <w:rPr>
          <w:rFonts w:ascii="宋体" w:hAnsi="宋体" w:eastAsia="宋体" w:cs="宋体"/>
          <w:b/>
          <w:bCs/>
          <w:spacing w:val="-4"/>
          <w:sz w:val="28"/>
          <w:szCs w:val="28"/>
        </w:rPr>
        <w:t>年度一般公共预算财政拨款支出决算表（表</w:t>
      </w:r>
      <w:r>
        <w:rPr>
          <w:rFonts w:ascii="宋体" w:hAnsi="宋体" w:eastAsia="宋体" w:cs="宋体"/>
          <w:spacing w:val="-51"/>
          <w:sz w:val="28"/>
          <w:szCs w:val="28"/>
        </w:rPr>
        <w:t xml:space="preserve"> </w:t>
      </w:r>
      <w:r>
        <w:rPr>
          <w:rFonts w:ascii="宋体" w:hAnsi="宋体" w:eastAsia="宋体" w:cs="宋体"/>
          <w:b/>
          <w:bCs/>
          <w:spacing w:val="-4"/>
          <w:sz w:val="28"/>
          <w:szCs w:val="28"/>
        </w:rPr>
        <w:t>5）</w:t>
      </w:r>
    </w:p>
    <w:p w14:paraId="346187F1">
      <w:pPr>
        <w:spacing w:before="155" w:line="211" w:lineRule="auto"/>
        <w:ind w:left="122"/>
        <w:rPr>
          <w:rFonts w:ascii="宋体" w:hAnsi="宋体" w:eastAsia="宋体" w:cs="宋体"/>
          <w:sz w:val="18"/>
          <w:szCs w:val="18"/>
        </w:rPr>
      </w:pPr>
      <w:r>
        <w:rPr>
          <w:rFonts w:ascii="宋体" w:hAnsi="宋体" w:eastAsia="宋体" w:cs="宋体"/>
          <w:spacing w:val="1"/>
          <w:sz w:val="18"/>
          <w:szCs w:val="18"/>
        </w:rPr>
        <w:t>部门：中共武汉经济技术开发区工委（汉南区委）组</w:t>
      </w:r>
      <w:r>
        <w:rPr>
          <w:rFonts w:ascii="宋体" w:hAnsi="宋体" w:eastAsia="宋体" w:cs="宋体"/>
          <w:sz w:val="18"/>
          <w:szCs w:val="18"/>
        </w:rPr>
        <w:t>织部（汇总）                                          单位：万元</w:t>
      </w:r>
    </w:p>
    <w:tbl>
      <w:tblPr>
        <w:tblStyle w:val="5"/>
        <w:tblW w:w="101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362"/>
        <w:gridCol w:w="362"/>
        <w:gridCol w:w="3150"/>
        <w:gridCol w:w="1168"/>
        <w:gridCol w:w="1396"/>
        <w:gridCol w:w="2692"/>
      </w:tblGrid>
      <w:tr w14:paraId="5D71F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898" w:type="dxa"/>
            <w:gridSpan w:val="4"/>
            <w:tcBorders>
              <w:top w:val="single" w:color="808080" w:sz="2" w:space="0"/>
            </w:tcBorders>
            <w:vAlign w:val="top"/>
          </w:tcPr>
          <w:p w14:paraId="47FFDE1D">
            <w:pPr>
              <w:pStyle w:val="6"/>
              <w:spacing w:before="55" w:line="230" w:lineRule="auto"/>
              <w:ind w:left="119"/>
            </w:pPr>
            <w:r>
              <w:rPr>
                <w:spacing w:val="3"/>
              </w:rPr>
              <w:t>项目</w:t>
            </w:r>
          </w:p>
        </w:tc>
        <w:tc>
          <w:tcPr>
            <w:tcW w:w="5256" w:type="dxa"/>
            <w:gridSpan w:val="3"/>
            <w:tcBorders>
              <w:top w:val="single" w:color="808080" w:sz="2" w:space="0"/>
            </w:tcBorders>
            <w:vAlign w:val="top"/>
          </w:tcPr>
          <w:p w14:paraId="51D5771E">
            <w:pPr>
              <w:pStyle w:val="6"/>
              <w:spacing w:before="55" w:line="228" w:lineRule="auto"/>
              <w:ind w:left="2232"/>
            </w:pPr>
            <w:r>
              <w:rPr>
                <w:spacing w:val="7"/>
              </w:rPr>
              <w:t>本年支出</w:t>
            </w:r>
          </w:p>
        </w:tc>
      </w:tr>
      <w:tr w14:paraId="04DB8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1748" w:type="dxa"/>
            <w:gridSpan w:val="3"/>
            <w:vAlign w:val="top"/>
          </w:tcPr>
          <w:p w14:paraId="2647B103">
            <w:pPr>
              <w:pStyle w:val="6"/>
              <w:spacing w:before="217" w:line="242" w:lineRule="auto"/>
              <w:ind w:left="778" w:right="172" w:hanging="596"/>
            </w:pPr>
            <w:r>
              <w:rPr>
                <w:spacing w:val="8"/>
              </w:rPr>
              <w:t>功能分类科目编</w:t>
            </w:r>
            <w:r>
              <w:t xml:space="preserve"> </w:t>
            </w:r>
            <w:r>
              <w:rPr>
                <w:spacing w:val="2"/>
              </w:rPr>
              <w:t>码</w:t>
            </w:r>
          </w:p>
        </w:tc>
        <w:tc>
          <w:tcPr>
            <w:tcW w:w="3150" w:type="dxa"/>
            <w:vAlign w:val="top"/>
          </w:tcPr>
          <w:p w14:paraId="61D33FCD">
            <w:pPr>
              <w:spacing w:line="283" w:lineRule="auto"/>
              <w:rPr>
                <w:rFonts w:ascii="Arial"/>
                <w:sz w:val="21"/>
              </w:rPr>
            </w:pPr>
          </w:p>
          <w:p w14:paraId="3AF91712">
            <w:pPr>
              <w:pStyle w:val="6"/>
              <w:spacing w:before="62" w:line="228" w:lineRule="auto"/>
              <w:ind w:left="1178"/>
            </w:pPr>
            <w:r>
              <w:rPr>
                <w:spacing w:val="7"/>
              </w:rPr>
              <w:t>科目名称</w:t>
            </w:r>
          </w:p>
        </w:tc>
        <w:tc>
          <w:tcPr>
            <w:tcW w:w="1168" w:type="dxa"/>
            <w:vAlign w:val="top"/>
          </w:tcPr>
          <w:p w14:paraId="4F26E1BE">
            <w:pPr>
              <w:spacing w:line="283" w:lineRule="auto"/>
              <w:rPr>
                <w:rFonts w:ascii="Arial"/>
                <w:sz w:val="21"/>
              </w:rPr>
            </w:pPr>
          </w:p>
          <w:p w14:paraId="3A0530E1">
            <w:pPr>
              <w:pStyle w:val="6"/>
              <w:spacing w:before="62" w:line="230" w:lineRule="auto"/>
              <w:ind w:left="395"/>
            </w:pPr>
            <w:r>
              <w:rPr>
                <w:spacing w:val="2"/>
              </w:rPr>
              <w:t>小计</w:t>
            </w:r>
          </w:p>
        </w:tc>
        <w:tc>
          <w:tcPr>
            <w:tcW w:w="1396" w:type="dxa"/>
            <w:vAlign w:val="top"/>
          </w:tcPr>
          <w:p w14:paraId="76C53DF9">
            <w:pPr>
              <w:spacing w:line="283" w:lineRule="auto"/>
              <w:rPr>
                <w:rFonts w:ascii="Arial"/>
                <w:sz w:val="21"/>
              </w:rPr>
            </w:pPr>
          </w:p>
          <w:p w14:paraId="0DD2A313">
            <w:pPr>
              <w:pStyle w:val="6"/>
              <w:spacing w:before="62" w:line="228" w:lineRule="auto"/>
              <w:ind w:left="304"/>
            </w:pPr>
            <w:r>
              <w:rPr>
                <w:spacing w:val="7"/>
              </w:rPr>
              <w:t>基本支出</w:t>
            </w:r>
          </w:p>
        </w:tc>
        <w:tc>
          <w:tcPr>
            <w:tcW w:w="2692" w:type="dxa"/>
            <w:vAlign w:val="top"/>
          </w:tcPr>
          <w:p w14:paraId="6F515F38">
            <w:pPr>
              <w:spacing w:line="282" w:lineRule="auto"/>
              <w:rPr>
                <w:rFonts w:ascii="Arial"/>
                <w:sz w:val="21"/>
              </w:rPr>
            </w:pPr>
          </w:p>
          <w:p w14:paraId="62BE18D4">
            <w:pPr>
              <w:pStyle w:val="6"/>
              <w:spacing w:before="62" w:line="230" w:lineRule="auto"/>
              <w:ind w:left="954"/>
            </w:pPr>
            <w:r>
              <w:rPr>
                <w:spacing w:val="7"/>
              </w:rPr>
              <w:t>项目支出</w:t>
            </w:r>
          </w:p>
        </w:tc>
      </w:tr>
      <w:tr w14:paraId="5919B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024" w:type="dxa"/>
            <w:vMerge w:val="restart"/>
            <w:tcBorders>
              <w:bottom w:val="nil"/>
            </w:tcBorders>
            <w:vAlign w:val="top"/>
          </w:tcPr>
          <w:p w14:paraId="15944D52">
            <w:pPr>
              <w:spacing w:line="279" w:lineRule="auto"/>
              <w:rPr>
                <w:rFonts w:ascii="Arial"/>
                <w:sz w:val="21"/>
              </w:rPr>
            </w:pPr>
          </w:p>
          <w:p w14:paraId="383C4858">
            <w:pPr>
              <w:pStyle w:val="6"/>
              <w:spacing w:before="61" w:line="229" w:lineRule="auto"/>
              <w:ind w:left="416"/>
            </w:pPr>
            <w:r>
              <w:rPr>
                <w:spacing w:val="1"/>
              </w:rPr>
              <w:t>类</w:t>
            </w:r>
          </w:p>
        </w:tc>
        <w:tc>
          <w:tcPr>
            <w:tcW w:w="362" w:type="dxa"/>
            <w:vMerge w:val="restart"/>
            <w:tcBorders>
              <w:bottom w:val="nil"/>
            </w:tcBorders>
            <w:vAlign w:val="top"/>
          </w:tcPr>
          <w:p w14:paraId="3F0F8D9A">
            <w:pPr>
              <w:spacing w:line="279" w:lineRule="auto"/>
              <w:rPr>
                <w:rFonts w:ascii="Arial"/>
                <w:sz w:val="21"/>
              </w:rPr>
            </w:pPr>
          </w:p>
          <w:p w14:paraId="7BF5C0E4">
            <w:pPr>
              <w:pStyle w:val="6"/>
              <w:spacing w:before="62" w:line="230" w:lineRule="auto"/>
              <w:ind w:left="113"/>
            </w:pPr>
            <w:r>
              <w:t>款</w:t>
            </w:r>
          </w:p>
        </w:tc>
        <w:tc>
          <w:tcPr>
            <w:tcW w:w="362" w:type="dxa"/>
            <w:vMerge w:val="restart"/>
            <w:tcBorders>
              <w:bottom w:val="nil"/>
            </w:tcBorders>
            <w:vAlign w:val="top"/>
          </w:tcPr>
          <w:p w14:paraId="3ED387C2">
            <w:pPr>
              <w:spacing w:line="278" w:lineRule="auto"/>
              <w:rPr>
                <w:rFonts w:ascii="Arial"/>
                <w:sz w:val="21"/>
              </w:rPr>
            </w:pPr>
          </w:p>
          <w:p w14:paraId="5A56DAEB">
            <w:pPr>
              <w:pStyle w:val="6"/>
              <w:spacing w:before="62" w:line="230" w:lineRule="auto"/>
              <w:ind w:left="113"/>
            </w:pPr>
            <w:r>
              <w:t>项</w:t>
            </w:r>
          </w:p>
        </w:tc>
        <w:tc>
          <w:tcPr>
            <w:tcW w:w="3150" w:type="dxa"/>
            <w:vAlign w:val="top"/>
          </w:tcPr>
          <w:p w14:paraId="15CA4E28">
            <w:pPr>
              <w:pStyle w:val="6"/>
              <w:spacing w:before="52" w:line="229" w:lineRule="auto"/>
              <w:ind w:left="1380"/>
            </w:pPr>
            <w:r>
              <w:rPr>
                <w:spacing w:val="5"/>
              </w:rPr>
              <w:t>栏次</w:t>
            </w:r>
          </w:p>
        </w:tc>
        <w:tc>
          <w:tcPr>
            <w:tcW w:w="1168" w:type="dxa"/>
            <w:vAlign w:val="top"/>
          </w:tcPr>
          <w:p w14:paraId="7A23E822">
            <w:pPr>
              <w:pStyle w:val="6"/>
              <w:spacing w:before="82" w:line="190" w:lineRule="auto"/>
              <w:ind w:left="554"/>
            </w:pPr>
            <w:r>
              <w:t>1</w:t>
            </w:r>
          </w:p>
        </w:tc>
        <w:tc>
          <w:tcPr>
            <w:tcW w:w="1396" w:type="dxa"/>
            <w:vAlign w:val="top"/>
          </w:tcPr>
          <w:p w14:paraId="691F4697">
            <w:pPr>
              <w:pStyle w:val="6"/>
              <w:spacing w:before="83" w:line="189" w:lineRule="auto"/>
              <w:ind w:left="657"/>
            </w:pPr>
            <w:r>
              <w:t>2</w:t>
            </w:r>
          </w:p>
        </w:tc>
        <w:tc>
          <w:tcPr>
            <w:tcW w:w="2692" w:type="dxa"/>
            <w:vAlign w:val="top"/>
          </w:tcPr>
          <w:p w14:paraId="2E6256A8">
            <w:pPr>
              <w:pStyle w:val="6"/>
              <w:spacing w:before="83" w:line="189" w:lineRule="auto"/>
              <w:ind w:left="1305"/>
            </w:pPr>
            <w:r>
              <w:t>3</w:t>
            </w:r>
          </w:p>
        </w:tc>
      </w:tr>
      <w:tr w14:paraId="5635A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24" w:type="dxa"/>
            <w:vMerge w:val="continue"/>
            <w:tcBorders>
              <w:top w:val="nil"/>
            </w:tcBorders>
            <w:vAlign w:val="top"/>
          </w:tcPr>
          <w:p w14:paraId="09E7E384">
            <w:pPr>
              <w:rPr>
                <w:rFonts w:ascii="Arial"/>
                <w:sz w:val="21"/>
              </w:rPr>
            </w:pPr>
          </w:p>
        </w:tc>
        <w:tc>
          <w:tcPr>
            <w:tcW w:w="362" w:type="dxa"/>
            <w:vMerge w:val="continue"/>
            <w:tcBorders>
              <w:top w:val="nil"/>
            </w:tcBorders>
            <w:vAlign w:val="top"/>
          </w:tcPr>
          <w:p w14:paraId="68C7FD7D">
            <w:pPr>
              <w:rPr>
                <w:rFonts w:ascii="Arial"/>
                <w:sz w:val="21"/>
              </w:rPr>
            </w:pPr>
          </w:p>
        </w:tc>
        <w:tc>
          <w:tcPr>
            <w:tcW w:w="362" w:type="dxa"/>
            <w:vMerge w:val="continue"/>
            <w:tcBorders>
              <w:top w:val="nil"/>
            </w:tcBorders>
            <w:vAlign w:val="top"/>
          </w:tcPr>
          <w:p w14:paraId="5D3B346E">
            <w:pPr>
              <w:rPr>
                <w:rFonts w:ascii="Arial"/>
                <w:sz w:val="21"/>
              </w:rPr>
            </w:pPr>
          </w:p>
        </w:tc>
        <w:tc>
          <w:tcPr>
            <w:tcW w:w="3150" w:type="dxa"/>
            <w:vAlign w:val="top"/>
          </w:tcPr>
          <w:p w14:paraId="75187D7C">
            <w:pPr>
              <w:pStyle w:val="6"/>
              <w:spacing w:before="189" w:line="230" w:lineRule="auto"/>
              <w:ind w:left="111"/>
            </w:pPr>
            <w:r>
              <w:rPr>
                <w:spacing w:val="4"/>
              </w:rPr>
              <w:t>合计</w:t>
            </w:r>
          </w:p>
        </w:tc>
        <w:tc>
          <w:tcPr>
            <w:tcW w:w="1168" w:type="dxa"/>
            <w:vAlign w:val="top"/>
          </w:tcPr>
          <w:p w14:paraId="4BBD821E">
            <w:pPr>
              <w:pStyle w:val="6"/>
              <w:spacing w:before="66" w:line="209" w:lineRule="auto"/>
              <w:ind w:left="962" w:right="103" w:hanging="770"/>
              <w:rPr>
                <w:sz w:val="22"/>
                <w:szCs w:val="22"/>
              </w:rPr>
            </w:pPr>
            <w:r>
              <w:rPr>
                <w:spacing w:val="-2"/>
                <w:sz w:val="22"/>
                <w:szCs w:val="22"/>
              </w:rPr>
              <w:t>70,895.1</w:t>
            </w:r>
            <w:r>
              <w:rPr>
                <w:spacing w:val="1"/>
                <w:sz w:val="22"/>
                <w:szCs w:val="22"/>
              </w:rPr>
              <w:t xml:space="preserve"> </w:t>
            </w:r>
            <w:r>
              <w:rPr>
                <w:spacing w:val="-14"/>
                <w:sz w:val="22"/>
                <w:szCs w:val="22"/>
              </w:rPr>
              <w:t>7</w:t>
            </w:r>
          </w:p>
        </w:tc>
        <w:tc>
          <w:tcPr>
            <w:tcW w:w="1396" w:type="dxa"/>
            <w:vAlign w:val="top"/>
          </w:tcPr>
          <w:p w14:paraId="57DB56B1">
            <w:pPr>
              <w:pStyle w:val="6"/>
              <w:spacing w:before="211" w:line="184" w:lineRule="auto"/>
              <w:ind w:left="322"/>
              <w:rPr>
                <w:sz w:val="22"/>
                <w:szCs w:val="22"/>
              </w:rPr>
            </w:pPr>
            <w:r>
              <w:rPr>
                <w:spacing w:val="-3"/>
                <w:sz w:val="22"/>
                <w:szCs w:val="22"/>
              </w:rPr>
              <w:t>11,735.27</w:t>
            </w:r>
          </w:p>
        </w:tc>
        <w:tc>
          <w:tcPr>
            <w:tcW w:w="2692" w:type="dxa"/>
            <w:vAlign w:val="top"/>
          </w:tcPr>
          <w:p w14:paraId="6EAE09FB">
            <w:pPr>
              <w:pStyle w:val="6"/>
              <w:spacing w:before="211" w:line="184" w:lineRule="auto"/>
              <w:ind w:left="1602"/>
              <w:rPr>
                <w:sz w:val="22"/>
                <w:szCs w:val="22"/>
              </w:rPr>
            </w:pPr>
            <w:r>
              <w:rPr>
                <w:spacing w:val="-2"/>
                <w:sz w:val="22"/>
                <w:szCs w:val="22"/>
              </w:rPr>
              <w:t>59,159.90</w:t>
            </w:r>
          </w:p>
        </w:tc>
      </w:tr>
      <w:tr w14:paraId="23CB5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48" w:type="dxa"/>
            <w:gridSpan w:val="3"/>
            <w:vAlign w:val="top"/>
          </w:tcPr>
          <w:p w14:paraId="10BBFC2F">
            <w:pPr>
              <w:pStyle w:val="6"/>
              <w:spacing w:before="220" w:line="190" w:lineRule="auto"/>
              <w:ind w:left="118"/>
            </w:pPr>
            <w:r>
              <w:rPr>
                <w:spacing w:val="1"/>
              </w:rPr>
              <w:t>201</w:t>
            </w:r>
          </w:p>
        </w:tc>
        <w:tc>
          <w:tcPr>
            <w:tcW w:w="3150" w:type="dxa"/>
            <w:vAlign w:val="top"/>
          </w:tcPr>
          <w:p w14:paraId="195E5CA3">
            <w:pPr>
              <w:pStyle w:val="6"/>
              <w:spacing w:before="189" w:line="229" w:lineRule="auto"/>
              <w:ind w:left="114"/>
            </w:pPr>
            <w:r>
              <w:rPr>
                <w:spacing w:val="8"/>
              </w:rPr>
              <w:t>一般公共服务支出</w:t>
            </w:r>
          </w:p>
        </w:tc>
        <w:tc>
          <w:tcPr>
            <w:tcW w:w="1168" w:type="dxa"/>
            <w:vAlign w:val="top"/>
          </w:tcPr>
          <w:p w14:paraId="570A65AF">
            <w:pPr>
              <w:pStyle w:val="6"/>
              <w:spacing w:before="69" w:line="208" w:lineRule="auto"/>
              <w:ind w:left="959" w:right="103" w:hanging="770"/>
              <w:rPr>
                <w:sz w:val="22"/>
                <w:szCs w:val="22"/>
              </w:rPr>
            </w:pPr>
            <w:r>
              <w:rPr>
                <w:spacing w:val="-2"/>
                <w:sz w:val="22"/>
                <w:szCs w:val="22"/>
              </w:rPr>
              <w:t>65,489.0</w:t>
            </w:r>
            <w:r>
              <w:rPr>
                <w:spacing w:val="5"/>
                <w:sz w:val="22"/>
                <w:szCs w:val="22"/>
              </w:rPr>
              <w:t xml:space="preserve"> </w:t>
            </w:r>
            <w:r>
              <w:rPr>
                <w:spacing w:val="-10"/>
                <w:sz w:val="22"/>
                <w:szCs w:val="22"/>
              </w:rPr>
              <w:t>6</w:t>
            </w:r>
          </w:p>
        </w:tc>
        <w:tc>
          <w:tcPr>
            <w:tcW w:w="1396" w:type="dxa"/>
            <w:vAlign w:val="top"/>
          </w:tcPr>
          <w:p w14:paraId="0314203D">
            <w:pPr>
              <w:pStyle w:val="6"/>
              <w:spacing w:before="212" w:line="184" w:lineRule="auto"/>
              <w:ind w:left="417"/>
              <w:rPr>
                <w:sz w:val="22"/>
                <w:szCs w:val="22"/>
              </w:rPr>
            </w:pPr>
            <w:r>
              <w:rPr>
                <w:spacing w:val="-2"/>
                <w:sz w:val="22"/>
                <w:szCs w:val="22"/>
              </w:rPr>
              <w:t>8,108.83</w:t>
            </w:r>
          </w:p>
        </w:tc>
        <w:tc>
          <w:tcPr>
            <w:tcW w:w="2692" w:type="dxa"/>
            <w:vAlign w:val="top"/>
          </w:tcPr>
          <w:p w14:paraId="41ED2320">
            <w:pPr>
              <w:pStyle w:val="6"/>
              <w:spacing w:before="212" w:line="184" w:lineRule="auto"/>
              <w:ind w:left="1602"/>
              <w:rPr>
                <w:sz w:val="22"/>
                <w:szCs w:val="22"/>
              </w:rPr>
            </w:pPr>
            <w:r>
              <w:rPr>
                <w:spacing w:val="-2"/>
                <w:sz w:val="22"/>
                <w:szCs w:val="22"/>
              </w:rPr>
              <w:t>57,380.23</w:t>
            </w:r>
          </w:p>
        </w:tc>
      </w:tr>
      <w:tr w14:paraId="7E08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48" w:type="dxa"/>
            <w:gridSpan w:val="3"/>
            <w:vAlign w:val="top"/>
          </w:tcPr>
          <w:p w14:paraId="30E9D5CD">
            <w:pPr>
              <w:pStyle w:val="6"/>
              <w:spacing w:before="218" w:line="190" w:lineRule="auto"/>
              <w:ind w:left="118"/>
            </w:pPr>
            <w:r>
              <w:rPr>
                <w:spacing w:val="3"/>
              </w:rPr>
              <w:t>20110</w:t>
            </w:r>
          </w:p>
        </w:tc>
        <w:tc>
          <w:tcPr>
            <w:tcW w:w="3150" w:type="dxa"/>
            <w:vAlign w:val="top"/>
          </w:tcPr>
          <w:p w14:paraId="01FA72EA">
            <w:pPr>
              <w:pStyle w:val="6"/>
              <w:spacing w:before="187" w:line="229" w:lineRule="auto"/>
              <w:ind w:left="112"/>
            </w:pPr>
            <w:r>
              <w:rPr>
                <w:spacing w:val="8"/>
              </w:rPr>
              <w:t>人力资源事务</w:t>
            </w:r>
          </w:p>
        </w:tc>
        <w:tc>
          <w:tcPr>
            <w:tcW w:w="1168" w:type="dxa"/>
            <w:vAlign w:val="top"/>
          </w:tcPr>
          <w:p w14:paraId="0CA52F20">
            <w:pPr>
              <w:pStyle w:val="6"/>
              <w:spacing w:before="69" w:line="208" w:lineRule="auto"/>
              <w:ind w:left="959" w:right="103" w:hanging="770"/>
              <w:rPr>
                <w:sz w:val="22"/>
                <w:szCs w:val="22"/>
              </w:rPr>
            </w:pPr>
            <w:r>
              <w:rPr>
                <w:spacing w:val="-2"/>
                <w:sz w:val="22"/>
                <w:szCs w:val="22"/>
              </w:rPr>
              <w:t>65,489.0</w:t>
            </w:r>
            <w:r>
              <w:rPr>
                <w:spacing w:val="5"/>
                <w:sz w:val="22"/>
                <w:szCs w:val="22"/>
              </w:rPr>
              <w:t xml:space="preserve"> </w:t>
            </w:r>
            <w:r>
              <w:rPr>
                <w:spacing w:val="-10"/>
                <w:sz w:val="22"/>
                <w:szCs w:val="22"/>
              </w:rPr>
              <w:t>6</w:t>
            </w:r>
          </w:p>
        </w:tc>
        <w:tc>
          <w:tcPr>
            <w:tcW w:w="1396" w:type="dxa"/>
            <w:vAlign w:val="top"/>
          </w:tcPr>
          <w:p w14:paraId="3E443B71">
            <w:pPr>
              <w:pStyle w:val="6"/>
              <w:spacing w:before="210" w:line="184" w:lineRule="auto"/>
              <w:ind w:left="417"/>
              <w:rPr>
                <w:sz w:val="22"/>
                <w:szCs w:val="22"/>
              </w:rPr>
            </w:pPr>
            <w:r>
              <w:rPr>
                <w:spacing w:val="-2"/>
                <w:sz w:val="22"/>
                <w:szCs w:val="22"/>
              </w:rPr>
              <w:t>8,108.83</w:t>
            </w:r>
          </w:p>
        </w:tc>
        <w:tc>
          <w:tcPr>
            <w:tcW w:w="2692" w:type="dxa"/>
            <w:vAlign w:val="top"/>
          </w:tcPr>
          <w:p w14:paraId="4AAA028B">
            <w:pPr>
              <w:pStyle w:val="6"/>
              <w:spacing w:before="210" w:line="184" w:lineRule="auto"/>
              <w:ind w:left="1602"/>
              <w:rPr>
                <w:sz w:val="22"/>
                <w:szCs w:val="22"/>
              </w:rPr>
            </w:pPr>
            <w:r>
              <w:rPr>
                <w:spacing w:val="-2"/>
                <w:sz w:val="22"/>
                <w:szCs w:val="22"/>
              </w:rPr>
              <w:t>57,380.23</w:t>
            </w:r>
          </w:p>
        </w:tc>
      </w:tr>
      <w:tr w14:paraId="15B12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3AB98E64">
            <w:pPr>
              <w:pStyle w:val="6"/>
              <w:spacing w:before="84" w:line="190" w:lineRule="auto"/>
              <w:ind w:left="118"/>
            </w:pPr>
            <w:r>
              <w:rPr>
                <w:spacing w:val="3"/>
              </w:rPr>
              <w:t>2011099</w:t>
            </w:r>
          </w:p>
        </w:tc>
        <w:tc>
          <w:tcPr>
            <w:tcW w:w="3150" w:type="dxa"/>
            <w:vAlign w:val="top"/>
          </w:tcPr>
          <w:p w14:paraId="0FD0A0A7">
            <w:pPr>
              <w:pStyle w:val="6"/>
              <w:spacing w:before="54" w:line="229" w:lineRule="auto"/>
              <w:ind w:left="313"/>
            </w:pPr>
            <w:r>
              <w:rPr>
                <w:spacing w:val="9"/>
              </w:rPr>
              <w:t>其他人力资源事务支出</w:t>
            </w:r>
          </w:p>
        </w:tc>
        <w:tc>
          <w:tcPr>
            <w:tcW w:w="1168" w:type="dxa"/>
            <w:vAlign w:val="top"/>
          </w:tcPr>
          <w:p w14:paraId="44D4F0A8">
            <w:pPr>
              <w:pStyle w:val="6"/>
              <w:spacing w:before="78" w:line="182" w:lineRule="auto"/>
              <w:ind w:left="189"/>
              <w:rPr>
                <w:sz w:val="22"/>
                <w:szCs w:val="22"/>
              </w:rPr>
            </w:pPr>
            <w:r>
              <w:rPr>
                <w:spacing w:val="-2"/>
                <w:sz w:val="22"/>
                <w:szCs w:val="22"/>
              </w:rPr>
              <w:t>6,442.29</w:t>
            </w:r>
          </w:p>
        </w:tc>
        <w:tc>
          <w:tcPr>
            <w:tcW w:w="1396" w:type="dxa"/>
            <w:vAlign w:val="top"/>
          </w:tcPr>
          <w:p w14:paraId="19C6705D">
            <w:pPr>
              <w:pStyle w:val="6"/>
              <w:spacing w:before="78" w:line="182" w:lineRule="auto"/>
              <w:ind w:left="417"/>
              <w:rPr>
                <w:sz w:val="22"/>
                <w:szCs w:val="22"/>
              </w:rPr>
            </w:pPr>
            <w:r>
              <w:rPr>
                <w:spacing w:val="-2"/>
                <w:sz w:val="22"/>
                <w:szCs w:val="22"/>
              </w:rPr>
              <w:t>6,442.29</w:t>
            </w:r>
          </w:p>
        </w:tc>
        <w:tc>
          <w:tcPr>
            <w:tcW w:w="2692" w:type="dxa"/>
            <w:vAlign w:val="top"/>
          </w:tcPr>
          <w:p w14:paraId="4A95DB25">
            <w:pPr>
              <w:pStyle w:val="6"/>
              <w:spacing w:before="78" w:line="182" w:lineRule="auto"/>
              <w:ind w:left="2149"/>
              <w:rPr>
                <w:sz w:val="22"/>
                <w:szCs w:val="22"/>
              </w:rPr>
            </w:pPr>
            <w:r>
              <w:rPr>
                <w:spacing w:val="-3"/>
                <w:sz w:val="22"/>
                <w:szCs w:val="22"/>
              </w:rPr>
              <w:t>0.00</w:t>
            </w:r>
          </w:p>
        </w:tc>
      </w:tr>
      <w:tr w14:paraId="2CC92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48" w:type="dxa"/>
            <w:gridSpan w:val="3"/>
            <w:vAlign w:val="top"/>
          </w:tcPr>
          <w:p w14:paraId="14F17349">
            <w:pPr>
              <w:pStyle w:val="6"/>
              <w:spacing w:before="221" w:line="190" w:lineRule="auto"/>
              <w:ind w:left="118"/>
            </w:pPr>
            <w:r>
              <w:rPr>
                <w:spacing w:val="3"/>
              </w:rPr>
              <w:t>20132</w:t>
            </w:r>
          </w:p>
        </w:tc>
        <w:tc>
          <w:tcPr>
            <w:tcW w:w="3150" w:type="dxa"/>
            <w:vAlign w:val="top"/>
          </w:tcPr>
          <w:p w14:paraId="2B0B6687">
            <w:pPr>
              <w:pStyle w:val="6"/>
              <w:spacing w:before="190" w:line="229" w:lineRule="auto"/>
              <w:ind w:left="113"/>
            </w:pPr>
            <w:r>
              <w:rPr>
                <w:spacing w:val="7"/>
              </w:rPr>
              <w:t>组织事务</w:t>
            </w:r>
          </w:p>
        </w:tc>
        <w:tc>
          <w:tcPr>
            <w:tcW w:w="1168" w:type="dxa"/>
            <w:vAlign w:val="top"/>
          </w:tcPr>
          <w:p w14:paraId="259E6836">
            <w:pPr>
              <w:pStyle w:val="6"/>
              <w:spacing w:before="69" w:line="208" w:lineRule="auto"/>
              <w:ind w:left="961" w:right="103" w:hanging="770"/>
              <w:rPr>
                <w:sz w:val="22"/>
                <w:szCs w:val="22"/>
              </w:rPr>
            </w:pPr>
            <w:r>
              <w:rPr>
                <w:spacing w:val="-2"/>
                <w:sz w:val="22"/>
                <w:szCs w:val="22"/>
              </w:rPr>
              <w:t>55,808.3</w:t>
            </w:r>
            <w:r>
              <w:rPr>
                <w:spacing w:val="2"/>
                <w:sz w:val="22"/>
                <w:szCs w:val="22"/>
              </w:rPr>
              <w:t xml:space="preserve"> </w:t>
            </w:r>
            <w:r>
              <w:rPr>
                <w:spacing w:val="-13"/>
                <w:sz w:val="22"/>
                <w:szCs w:val="22"/>
              </w:rPr>
              <w:t>3</w:t>
            </w:r>
          </w:p>
        </w:tc>
        <w:tc>
          <w:tcPr>
            <w:tcW w:w="1396" w:type="dxa"/>
            <w:vAlign w:val="top"/>
          </w:tcPr>
          <w:p w14:paraId="4F55BF8D">
            <w:pPr>
              <w:pStyle w:val="6"/>
              <w:spacing w:before="213" w:line="184" w:lineRule="auto"/>
              <w:ind w:left="639"/>
              <w:rPr>
                <w:sz w:val="22"/>
                <w:szCs w:val="22"/>
              </w:rPr>
            </w:pPr>
            <w:r>
              <w:rPr>
                <w:spacing w:val="-2"/>
                <w:sz w:val="22"/>
                <w:szCs w:val="22"/>
              </w:rPr>
              <w:t>210.00</w:t>
            </w:r>
          </w:p>
        </w:tc>
        <w:tc>
          <w:tcPr>
            <w:tcW w:w="2692" w:type="dxa"/>
            <w:vAlign w:val="top"/>
          </w:tcPr>
          <w:p w14:paraId="1315B7F7">
            <w:pPr>
              <w:pStyle w:val="6"/>
              <w:spacing w:before="213" w:line="184" w:lineRule="auto"/>
              <w:ind w:left="1602"/>
              <w:rPr>
                <w:sz w:val="22"/>
                <w:szCs w:val="22"/>
              </w:rPr>
            </w:pPr>
            <w:r>
              <w:rPr>
                <w:spacing w:val="-2"/>
                <w:sz w:val="22"/>
                <w:szCs w:val="22"/>
              </w:rPr>
              <w:t>55,598.33</w:t>
            </w:r>
          </w:p>
        </w:tc>
      </w:tr>
      <w:tr w14:paraId="5522C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4FF2F96B">
            <w:pPr>
              <w:pStyle w:val="6"/>
              <w:spacing w:before="85" w:line="190" w:lineRule="auto"/>
              <w:ind w:left="118"/>
            </w:pPr>
            <w:r>
              <w:rPr>
                <w:spacing w:val="3"/>
              </w:rPr>
              <w:t>2013201</w:t>
            </w:r>
          </w:p>
        </w:tc>
        <w:tc>
          <w:tcPr>
            <w:tcW w:w="3150" w:type="dxa"/>
            <w:vAlign w:val="top"/>
          </w:tcPr>
          <w:p w14:paraId="53F5443D">
            <w:pPr>
              <w:pStyle w:val="6"/>
              <w:spacing w:before="54" w:line="230" w:lineRule="auto"/>
              <w:ind w:left="315"/>
            </w:pPr>
            <w:r>
              <w:rPr>
                <w:spacing w:val="7"/>
              </w:rPr>
              <w:t>行政运行</w:t>
            </w:r>
          </w:p>
        </w:tc>
        <w:tc>
          <w:tcPr>
            <w:tcW w:w="1168" w:type="dxa"/>
            <w:vAlign w:val="top"/>
          </w:tcPr>
          <w:p w14:paraId="694D5511">
            <w:pPr>
              <w:pStyle w:val="6"/>
              <w:spacing w:before="78" w:line="182" w:lineRule="auto"/>
              <w:ind w:left="190"/>
              <w:rPr>
                <w:sz w:val="22"/>
                <w:szCs w:val="22"/>
              </w:rPr>
            </w:pPr>
            <w:r>
              <w:rPr>
                <w:spacing w:val="-2"/>
                <w:sz w:val="22"/>
                <w:szCs w:val="22"/>
              </w:rPr>
              <w:t>2,238.44</w:t>
            </w:r>
          </w:p>
        </w:tc>
        <w:tc>
          <w:tcPr>
            <w:tcW w:w="1396" w:type="dxa"/>
            <w:vAlign w:val="top"/>
          </w:tcPr>
          <w:p w14:paraId="11F9585B">
            <w:pPr>
              <w:pStyle w:val="6"/>
              <w:spacing w:before="76" w:line="183" w:lineRule="auto"/>
              <w:ind w:left="432"/>
              <w:rPr>
                <w:sz w:val="22"/>
                <w:szCs w:val="22"/>
              </w:rPr>
            </w:pPr>
            <w:r>
              <w:rPr>
                <w:spacing w:val="-4"/>
                <w:sz w:val="22"/>
                <w:szCs w:val="22"/>
              </w:rPr>
              <w:t>1,456.54</w:t>
            </w:r>
          </w:p>
        </w:tc>
        <w:tc>
          <w:tcPr>
            <w:tcW w:w="2692" w:type="dxa"/>
            <w:vAlign w:val="top"/>
          </w:tcPr>
          <w:p w14:paraId="0DC23099">
            <w:pPr>
              <w:pStyle w:val="6"/>
              <w:spacing w:before="76" w:line="183" w:lineRule="auto"/>
              <w:ind w:left="1934"/>
              <w:rPr>
                <w:sz w:val="22"/>
                <w:szCs w:val="22"/>
              </w:rPr>
            </w:pPr>
            <w:r>
              <w:rPr>
                <w:spacing w:val="-2"/>
                <w:sz w:val="22"/>
                <w:szCs w:val="22"/>
              </w:rPr>
              <w:t>781.90</w:t>
            </w:r>
          </w:p>
        </w:tc>
      </w:tr>
      <w:tr w14:paraId="23A5F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31A9A843">
            <w:pPr>
              <w:pStyle w:val="6"/>
              <w:spacing w:before="84" w:line="190" w:lineRule="auto"/>
              <w:ind w:left="118"/>
            </w:pPr>
            <w:r>
              <w:rPr>
                <w:spacing w:val="3"/>
              </w:rPr>
              <w:t>2013202</w:t>
            </w:r>
          </w:p>
        </w:tc>
        <w:tc>
          <w:tcPr>
            <w:tcW w:w="3150" w:type="dxa"/>
            <w:vAlign w:val="top"/>
          </w:tcPr>
          <w:p w14:paraId="15C5699E">
            <w:pPr>
              <w:pStyle w:val="6"/>
              <w:spacing w:before="54" w:line="229" w:lineRule="auto"/>
              <w:ind w:left="315"/>
            </w:pPr>
            <w:r>
              <w:rPr>
                <w:spacing w:val="8"/>
              </w:rPr>
              <w:t>一般行政管理事务</w:t>
            </w:r>
          </w:p>
        </w:tc>
        <w:tc>
          <w:tcPr>
            <w:tcW w:w="1168" w:type="dxa"/>
            <w:vAlign w:val="top"/>
          </w:tcPr>
          <w:p w14:paraId="7AAC55D1">
            <w:pPr>
              <w:pStyle w:val="6"/>
              <w:spacing w:before="76" w:line="183" w:lineRule="auto"/>
              <w:ind w:left="203"/>
              <w:rPr>
                <w:sz w:val="22"/>
                <w:szCs w:val="22"/>
              </w:rPr>
            </w:pPr>
            <w:r>
              <w:rPr>
                <w:spacing w:val="-4"/>
                <w:sz w:val="22"/>
                <w:szCs w:val="22"/>
              </w:rPr>
              <w:t>1,000.00</w:t>
            </w:r>
          </w:p>
        </w:tc>
        <w:tc>
          <w:tcPr>
            <w:tcW w:w="1396" w:type="dxa"/>
            <w:vAlign w:val="top"/>
          </w:tcPr>
          <w:p w14:paraId="7C968097">
            <w:pPr>
              <w:pStyle w:val="6"/>
              <w:spacing w:before="78" w:line="182" w:lineRule="auto"/>
              <w:ind w:left="857"/>
              <w:rPr>
                <w:sz w:val="22"/>
                <w:szCs w:val="22"/>
              </w:rPr>
            </w:pPr>
            <w:r>
              <w:rPr>
                <w:spacing w:val="-3"/>
                <w:sz w:val="22"/>
                <w:szCs w:val="22"/>
              </w:rPr>
              <w:t>0.00</w:t>
            </w:r>
          </w:p>
        </w:tc>
        <w:tc>
          <w:tcPr>
            <w:tcW w:w="2692" w:type="dxa"/>
            <w:vAlign w:val="top"/>
          </w:tcPr>
          <w:p w14:paraId="449CD985">
            <w:pPr>
              <w:pStyle w:val="6"/>
              <w:spacing w:before="76" w:line="183" w:lineRule="auto"/>
              <w:ind w:left="1724"/>
              <w:rPr>
                <w:sz w:val="22"/>
                <w:szCs w:val="22"/>
              </w:rPr>
            </w:pPr>
            <w:r>
              <w:rPr>
                <w:spacing w:val="-4"/>
                <w:sz w:val="22"/>
                <w:szCs w:val="22"/>
              </w:rPr>
              <w:t>1,000.00</w:t>
            </w:r>
          </w:p>
        </w:tc>
      </w:tr>
      <w:tr w14:paraId="28FCA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57492D91">
            <w:pPr>
              <w:pStyle w:val="6"/>
              <w:spacing w:before="84" w:line="190" w:lineRule="auto"/>
              <w:ind w:left="118"/>
            </w:pPr>
            <w:r>
              <w:rPr>
                <w:spacing w:val="3"/>
              </w:rPr>
              <w:t>2013299</w:t>
            </w:r>
          </w:p>
        </w:tc>
        <w:tc>
          <w:tcPr>
            <w:tcW w:w="3150" w:type="dxa"/>
            <w:vAlign w:val="top"/>
          </w:tcPr>
          <w:p w14:paraId="4CCAA1B2">
            <w:pPr>
              <w:pStyle w:val="6"/>
              <w:spacing w:before="53" w:line="229" w:lineRule="auto"/>
              <w:ind w:left="313"/>
            </w:pPr>
            <w:r>
              <w:rPr>
                <w:spacing w:val="8"/>
              </w:rPr>
              <w:t>其他组织事务支出</w:t>
            </w:r>
          </w:p>
        </w:tc>
        <w:tc>
          <w:tcPr>
            <w:tcW w:w="1168" w:type="dxa"/>
            <w:vAlign w:val="top"/>
          </w:tcPr>
          <w:p w14:paraId="0E047D90">
            <w:pPr>
              <w:pStyle w:val="6"/>
              <w:spacing w:before="76" w:line="183" w:lineRule="auto"/>
              <w:ind w:left="190"/>
              <w:rPr>
                <w:sz w:val="22"/>
                <w:szCs w:val="22"/>
              </w:rPr>
            </w:pPr>
            <w:r>
              <w:rPr>
                <w:spacing w:val="-2"/>
                <w:sz w:val="22"/>
                <w:szCs w:val="22"/>
              </w:rPr>
              <w:t>2,644.49</w:t>
            </w:r>
          </w:p>
        </w:tc>
        <w:tc>
          <w:tcPr>
            <w:tcW w:w="1396" w:type="dxa"/>
            <w:vAlign w:val="top"/>
          </w:tcPr>
          <w:p w14:paraId="4A97ACBC">
            <w:pPr>
              <w:pStyle w:val="6"/>
              <w:spacing w:before="76" w:line="183" w:lineRule="auto"/>
              <w:ind w:left="637"/>
              <w:rPr>
                <w:sz w:val="22"/>
                <w:szCs w:val="22"/>
              </w:rPr>
            </w:pPr>
            <w:r>
              <w:rPr>
                <w:spacing w:val="-2"/>
                <w:sz w:val="22"/>
                <w:szCs w:val="22"/>
              </w:rPr>
              <w:t>864.82</w:t>
            </w:r>
          </w:p>
        </w:tc>
        <w:tc>
          <w:tcPr>
            <w:tcW w:w="2692" w:type="dxa"/>
            <w:vAlign w:val="top"/>
          </w:tcPr>
          <w:p w14:paraId="32CAB1E6">
            <w:pPr>
              <w:pStyle w:val="6"/>
              <w:spacing w:before="76" w:line="183" w:lineRule="auto"/>
              <w:ind w:left="1724"/>
              <w:rPr>
                <w:sz w:val="22"/>
                <w:szCs w:val="22"/>
              </w:rPr>
            </w:pPr>
            <w:r>
              <w:rPr>
                <w:spacing w:val="-4"/>
                <w:sz w:val="22"/>
                <w:szCs w:val="22"/>
              </w:rPr>
              <w:t>1,779.67</w:t>
            </w:r>
          </w:p>
        </w:tc>
      </w:tr>
      <w:tr w14:paraId="54805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26942EEB">
            <w:pPr>
              <w:pStyle w:val="6"/>
              <w:spacing w:before="87" w:line="189" w:lineRule="auto"/>
              <w:ind w:left="118"/>
            </w:pPr>
            <w:r>
              <w:rPr>
                <w:spacing w:val="1"/>
              </w:rPr>
              <w:t>206</w:t>
            </w:r>
          </w:p>
        </w:tc>
        <w:tc>
          <w:tcPr>
            <w:tcW w:w="3150" w:type="dxa"/>
            <w:vAlign w:val="top"/>
          </w:tcPr>
          <w:p w14:paraId="7218A549">
            <w:pPr>
              <w:pStyle w:val="6"/>
              <w:spacing w:before="56" w:line="228" w:lineRule="auto"/>
              <w:ind w:left="110"/>
            </w:pPr>
            <w:r>
              <w:rPr>
                <w:spacing w:val="8"/>
              </w:rPr>
              <w:t>科学技术支出</w:t>
            </w:r>
          </w:p>
        </w:tc>
        <w:tc>
          <w:tcPr>
            <w:tcW w:w="1168" w:type="dxa"/>
            <w:vAlign w:val="top"/>
          </w:tcPr>
          <w:p w14:paraId="0E729518">
            <w:pPr>
              <w:pStyle w:val="6"/>
              <w:spacing w:before="76" w:line="183" w:lineRule="auto"/>
              <w:ind w:left="190"/>
              <w:rPr>
                <w:sz w:val="22"/>
                <w:szCs w:val="22"/>
              </w:rPr>
            </w:pPr>
            <w:r>
              <w:rPr>
                <w:spacing w:val="-2"/>
                <w:sz w:val="22"/>
                <w:szCs w:val="22"/>
              </w:rPr>
              <w:t>2,576.59</w:t>
            </w:r>
          </w:p>
        </w:tc>
        <w:tc>
          <w:tcPr>
            <w:tcW w:w="1396" w:type="dxa"/>
            <w:vAlign w:val="top"/>
          </w:tcPr>
          <w:p w14:paraId="0EC1ABF5">
            <w:pPr>
              <w:pStyle w:val="6"/>
              <w:spacing w:before="76" w:line="183" w:lineRule="auto"/>
              <w:ind w:left="642"/>
              <w:rPr>
                <w:sz w:val="22"/>
                <w:szCs w:val="22"/>
              </w:rPr>
            </w:pPr>
            <w:r>
              <w:rPr>
                <w:spacing w:val="-2"/>
                <w:sz w:val="22"/>
                <w:szCs w:val="22"/>
              </w:rPr>
              <w:t>796.92</w:t>
            </w:r>
          </w:p>
        </w:tc>
        <w:tc>
          <w:tcPr>
            <w:tcW w:w="2692" w:type="dxa"/>
            <w:vAlign w:val="top"/>
          </w:tcPr>
          <w:p w14:paraId="1A59D814">
            <w:pPr>
              <w:pStyle w:val="6"/>
              <w:spacing w:before="75" w:line="184" w:lineRule="auto"/>
              <w:ind w:left="1724"/>
              <w:rPr>
                <w:sz w:val="22"/>
                <w:szCs w:val="22"/>
              </w:rPr>
            </w:pPr>
            <w:r>
              <w:rPr>
                <w:spacing w:val="-4"/>
                <w:sz w:val="22"/>
                <w:szCs w:val="22"/>
              </w:rPr>
              <w:t>1,779.67</w:t>
            </w:r>
          </w:p>
        </w:tc>
      </w:tr>
      <w:tr w14:paraId="3AE99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6D567627">
            <w:pPr>
              <w:pStyle w:val="6"/>
              <w:spacing w:before="87" w:line="189" w:lineRule="auto"/>
              <w:ind w:left="118"/>
            </w:pPr>
            <w:r>
              <w:rPr>
                <w:spacing w:val="3"/>
              </w:rPr>
              <w:t>20604</w:t>
            </w:r>
          </w:p>
        </w:tc>
        <w:tc>
          <w:tcPr>
            <w:tcW w:w="3150" w:type="dxa"/>
            <w:vAlign w:val="top"/>
          </w:tcPr>
          <w:p w14:paraId="5424C0BE">
            <w:pPr>
              <w:pStyle w:val="6"/>
              <w:spacing w:before="55" w:line="228" w:lineRule="auto"/>
              <w:ind w:left="111"/>
            </w:pPr>
            <w:r>
              <w:rPr>
                <w:spacing w:val="8"/>
              </w:rPr>
              <w:t>技术研究与开发</w:t>
            </w:r>
          </w:p>
        </w:tc>
        <w:tc>
          <w:tcPr>
            <w:tcW w:w="1168" w:type="dxa"/>
            <w:vAlign w:val="top"/>
          </w:tcPr>
          <w:p w14:paraId="09B6A281">
            <w:pPr>
              <w:pStyle w:val="6"/>
              <w:spacing w:before="79" w:line="181" w:lineRule="auto"/>
              <w:ind w:left="190"/>
              <w:rPr>
                <w:sz w:val="22"/>
                <w:szCs w:val="22"/>
              </w:rPr>
            </w:pPr>
            <w:r>
              <w:rPr>
                <w:spacing w:val="-2"/>
                <w:sz w:val="22"/>
                <w:szCs w:val="22"/>
              </w:rPr>
              <w:t>2,576.59</w:t>
            </w:r>
          </w:p>
        </w:tc>
        <w:tc>
          <w:tcPr>
            <w:tcW w:w="1396" w:type="dxa"/>
            <w:vAlign w:val="top"/>
          </w:tcPr>
          <w:p w14:paraId="701A2911">
            <w:pPr>
              <w:pStyle w:val="6"/>
              <w:spacing w:before="79" w:line="181" w:lineRule="auto"/>
              <w:ind w:left="642"/>
              <w:rPr>
                <w:sz w:val="22"/>
                <w:szCs w:val="22"/>
              </w:rPr>
            </w:pPr>
            <w:r>
              <w:rPr>
                <w:spacing w:val="-2"/>
                <w:sz w:val="22"/>
                <w:szCs w:val="22"/>
              </w:rPr>
              <w:t>796.92</w:t>
            </w:r>
          </w:p>
        </w:tc>
        <w:tc>
          <w:tcPr>
            <w:tcW w:w="2692" w:type="dxa"/>
            <w:vAlign w:val="top"/>
          </w:tcPr>
          <w:p w14:paraId="6D6CD713">
            <w:pPr>
              <w:pStyle w:val="6"/>
              <w:spacing w:before="78" w:line="182" w:lineRule="auto"/>
              <w:ind w:left="1724"/>
              <w:rPr>
                <w:sz w:val="22"/>
                <w:szCs w:val="22"/>
              </w:rPr>
            </w:pPr>
            <w:r>
              <w:rPr>
                <w:spacing w:val="-4"/>
                <w:sz w:val="22"/>
                <w:szCs w:val="22"/>
              </w:rPr>
              <w:t>1,779.67</w:t>
            </w:r>
          </w:p>
        </w:tc>
      </w:tr>
      <w:tr w14:paraId="6F97A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62635992">
            <w:pPr>
              <w:pStyle w:val="6"/>
              <w:spacing w:before="86" w:line="189" w:lineRule="auto"/>
              <w:ind w:left="118"/>
            </w:pPr>
            <w:r>
              <w:rPr>
                <w:spacing w:val="3"/>
              </w:rPr>
              <w:t>2060404</w:t>
            </w:r>
          </w:p>
        </w:tc>
        <w:tc>
          <w:tcPr>
            <w:tcW w:w="3150" w:type="dxa"/>
            <w:vAlign w:val="top"/>
          </w:tcPr>
          <w:p w14:paraId="094A0A32">
            <w:pPr>
              <w:pStyle w:val="6"/>
              <w:spacing w:before="55" w:line="228" w:lineRule="auto"/>
              <w:ind w:left="312"/>
            </w:pPr>
            <w:r>
              <w:rPr>
                <w:spacing w:val="9"/>
              </w:rPr>
              <w:t>科技成果转化与扩散</w:t>
            </w:r>
          </w:p>
        </w:tc>
        <w:tc>
          <w:tcPr>
            <w:tcW w:w="1168" w:type="dxa"/>
            <w:vAlign w:val="top"/>
          </w:tcPr>
          <w:p w14:paraId="1C702DD5">
            <w:pPr>
              <w:pStyle w:val="6"/>
              <w:spacing w:before="78" w:line="182" w:lineRule="auto"/>
              <w:ind w:left="517"/>
              <w:rPr>
                <w:sz w:val="22"/>
                <w:szCs w:val="22"/>
              </w:rPr>
            </w:pPr>
            <w:r>
              <w:rPr>
                <w:spacing w:val="-2"/>
                <w:sz w:val="22"/>
                <w:szCs w:val="22"/>
              </w:rPr>
              <w:t>67.90</w:t>
            </w:r>
          </w:p>
        </w:tc>
        <w:tc>
          <w:tcPr>
            <w:tcW w:w="1396" w:type="dxa"/>
            <w:vAlign w:val="top"/>
          </w:tcPr>
          <w:p w14:paraId="295BD2D9">
            <w:pPr>
              <w:pStyle w:val="6"/>
              <w:spacing w:before="78" w:line="182" w:lineRule="auto"/>
              <w:ind w:left="749"/>
              <w:rPr>
                <w:sz w:val="22"/>
                <w:szCs w:val="22"/>
              </w:rPr>
            </w:pPr>
            <w:r>
              <w:rPr>
                <w:spacing w:val="-2"/>
                <w:sz w:val="22"/>
                <w:szCs w:val="22"/>
              </w:rPr>
              <w:t>67.90</w:t>
            </w:r>
          </w:p>
        </w:tc>
        <w:tc>
          <w:tcPr>
            <w:tcW w:w="2692" w:type="dxa"/>
            <w:vAlign w:val="top"/>
          </w:tcPr>
          <w:p w14:paraId="75E5D9CC">
            <w:pPr>
              <w:pStyle w:val="6"/>
              <w:spacing w:before="78" w:line="182" w:lineRule="auto"/>
              <w:ind w:left="2149"/>
              <w:rPr>
                <w:sz w:val="22"/>
                <w:szCs w:val="22"/>
              </w:rPr>
            </w:pPr>
            <w:r>
              <w:rPr>
                <w:spacing w:val="-3"/>
                <w:sz w:val="22"/>
                <w:szCs w:val="22"/>
              </w:rPr>
              <w:t>0.00</w:t>
            </w:r>
          </w:p>
        </w:tc>
      </w:tr>
      <w:tr w14:paraId="00EA6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3F08A5F3">
            <w:pPr>
              <w:pStyle w:val="6"/>
              <w:spacing w:before="86" w:line="189" w:lineRule="auto"/>
              <w:ind w:left="118"/>
            </w:pPr>
            <w:r>
              <w:rPr>
                <w:spacing w:val="1"/>
              </w:rPr>
              <w:t>208</w:t>
            </w:r>
          </w:p>
        </w:tc>
        <w:tc>
          <w:tcPr>
            <w:tcW w:w="3150" w:type="dxa"/>
            <w:vAlign w:val="top"/>
          </w:tcPr>
          <w:p w14:paraId="684A314B">
            <w:pPr>
              <w:pStyle w:val="6"/>
              <w:spacing w:before="54" w:line="228" w:lineRule="auto"/>
              <w:ind w:left="112"/>
            </w:pPr>
            <w:r>
              <w:rPr>
                <w:spacing w:val="8"/>
              </w:rPr>
              <w:t>社会保障和就业支出</w:t>
            </w:r>
          </w:p>
        </w:tc>
        <w:tc>
          <w:tcPr>
            <w:tcW w:w="1168" w:type="dxa"/>
            <w:vAlign w:val="top"/>
          </w:tcPr>
          <w:p w14:paraId="2DA595AC">
            <w:pPr>
              <w:pStyle w:val="6"/>
              <w:spacing w:before="78" w:line="182" w:lineRule="auto"/>
              <w:ind w:left="517"/>
              <w:rPr>
                <w:sz w:val="22"/>
                <w:szCs w:val="22"/>
              </w:rPr>
            </w:pPr>
            <w:r>
              <w:rPr>
                <w:spacing w:val="-2"/>
                <w:sz w:val="22"/>
                <w:szCs w:val="22"/>
              </w:rPr>
              <w:t>67.90</w:t>
            </w:r>
          </w:p>
        </w:tc>
        <w:tc>
          <w:tcPr>
            <w:tcW w:w="1396" w:type="dxa"/>
            <w:vAlign w:val="top"/>
          </w:tcPr>
          <w:p w14:paraId="7ED6C54E">
            <w:pPr>
              <w:pStyle w:val="6"/>
              <w:spacing w:before="78" w:line="182" w:lineRule="auto"/>
              <w:ind w:left="749"/>
              <w:rPr>
                <w:sz w:val="22"/>
                <w:szCs w:val="22"/>
              </w:rPr>
            </w:pPr>
            <w:r>
              <w:rPr>
                <w:spacing w:val="-2"/>
                <w:sz w:val="22"/>
                <w:szCs w:val="22"/>
              </w:rPr>
              <w:t>67.90</w:t>
            </w:r>
          </w:p>
        </w:tc>
        <w:tc>
          <w:tcPr>
            <w:tcW w:w="2692" w:type="dxa"/>
            <w:vAlign w:val="top"/>
          </w:tcPr>
          <w:p w14:paraId="09007C81">
            <w:pPr>
              <w:pStyle w:val="6"/>
              <w:spacing w:before="78" w:line="182" w:lineRule="auto"/>
              <w:ind w:left="2149"/>
              <w:rPr>
                <w:sz w:val="22"/>
                <w:szCs w:val="22"/>
              </w:rPr>
            </w:pPr>
            <w:r>
              <w:rPr>
                <w:spacing w:val="-3"/>
                <w:sz w:val="22"/>
                <w:szCs w:val="22"/>
              </w:rPr>
              <w:t>0.00</w:t>
            </w:r>
          </w:p>
        </w:tc>
      </w:tr>
      <w:tr w14:paraId="66963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537140C4">
            <w:pPr>
              <w:pStyle w:val="6"/>
              <w:spacing w:before="85" w:line="189" w:lineRule="auto"/>
              <w:ind w:left="118"/>
            </w:pPr>
            <w:r>
              <w:rPr>
                <w:spacing w:val="3"/>
              </w:rPr>
              <w:t>20805</w:t>
            </w:r>
          </w:p>
        </w:tc>
        <w:tc>
          <w:tcPr>
            <w:tcW w:w="3150" w:type="dxa"/>
            <w:vAlign w:val="top"/>
          </w:tcPr>
          <w:p w14:paraId="046650D5">
            <w:pPr>
              <w:pStyle w:val="6"/>
              <w:spacing w:before="54" w:line="229" w:lineRule="auto"/>
              <w:ind w:left="114"/>
            </w:pPr>
            <w:r>
              <w:rPr>
                <w:spacing w:val="8"/>
              </w:rPr>
              <w:t>行政事业单位养老支出</w:t>
            </w:r>
          </w:p>
        </w:tc>
        <w:tc>
          <w:tcPr>
            <w:tcW w:w="1168" w:type="dxa"/>
            <w:vAlign w:val="top"/>
          </w:tcPr>
          <w:p w14:paraId="679F1288">
            <w:pPr>
              <w:pStyle w:val="6"/>
              <w:spacing w:before="76" w:line="183" w:lineRule="auto"/>
              <w:ind w:left="203"/>
              <w:rPr>
                <w:sz w:val="22"/>
                <w:szCs w:val="22"/>
              </w:rPr>
            </w:pPr>
            <w:r>
              <w:rPr>
                <w:spacing w:val="-4"/>
                <w:sz w:val="22"/>
                <w:szCs w:val="22"/>
              </w:rPr>
              <w:t>1,066.37</w:t>
            </w:r>
          </w:p>
        </w:tc>
        <w:tc>
          <w:tcPr>
            <w:tcW w:w="1396" w:type="dxa"/>
            <w:vAlign w:val="top"/>
          </w:tcPr>
          <w:p w14:paraId="1E186D93">
            <w:pPr>
              <w:pStyle w:val="6"/>
              <w:spacing w:before="76" w:line="183" w:lineRule="auto"/>
              <w:ind w:left="432"/>
              <w:rPr>
                <w:sz w:val="22"/>
                <w:szCs w:val="22"/>
              </w:rPr>
            </w:pPr>
            <w:r>
              <w:rPr>
                <w:spacing w:val="-4"/>
                <w:sz w:val="22"/>
                <w:szCs w:val="22"/>
              </w:rPr>
              <w:t>1,066.37</w:t>
            </w:r>
          </w:p>
        </w:tc>
        <w:tc>
          <w:tcPr>
            <w:tcW w:w="2692" w:type="dxa"/>
            <w:vAlign w:val="top"/>
          </w:tcPr>
          <w:p w14:paraId="0E4A574E">
            <w:pPr>
              <w:pStyle w:val="6"/>
              <w:spacing w:before="78" w:line="182" w:lineRule="auto"/>
              <w:ind w:left="2149"/>
              <w:rPr>
                <w:sz w:val="22"/>
                <w:szCs w:val="22"/>
              </w:rPr>
            </w:pPr>
            <w:r>
              <w:rPr>
                <w:spacing w:val="-3"/>
                <w:sz w:val="22"/>
                <w:szCs w:val="22"/>
              </w:rPr>
              <w:t>0.00</w:t>
            </w:r>
          </w:p>
        </w:tc>
      </w:tr>
      <w:tr w14:paraId="67037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372CFED8">
            <w:pPr>
              <w:pStyle w:val="6"/>
              <w:spacing w:before="84" w:line="190" w:lineRule="auto"/>
              <w:ind w:left="118"/>
            </w:pPr>
            <w:r>
              <w:rPr>
                <w:spacing w:val="3"/>
              </w:rPr>
              <w:t>2080501</w:t>
            </w:r>
          </w:p>
        </w:tc>
        <w:tc>
          <w:tcPr>
            <w:tcW w:w="3150" w:type="dxa"/>
            <w:vAlign w:val="top"/>
          </w:tcPr>
          <w:p w14:paraId="2025F953">
            <w:pPr>
              <w:pStyle w:val="6"/>
              <w:spacing w:before="53" w:line="229" w:lineRule="auto"/>
              <w:ind w:left="315"/>
            </w:pPr>
            <w:r>
              <w:rPr>
                <w:spacing w:val="8"/>
              </w:rPr>
              <w:t>行政单位离退休</w:t>
            </w:r>
          </w:p>
        </w:tc>
        <w:tc>
          <w:tcPr>
            <w:tcW w:w="1168" w:type="dxa"/>
            <w:vAlign w:val="top"/>
          </w:tcPr>
          <w:p w14:paraId="0AABB3C5">
            <w:pPr>
              <w:pStyle w:val="6"/>
              <w:spacing w:before="76" w:line="183" w:lineRule="auto"/>
              <w:ind w:left="203"/>
              <w:rPr>
                <w:sz w:val="22"/>
                <w:szCs w:val="22"/>
              </w:rPr>
            </w:pPr>
            <w:r>
              <w:rPr>
                <w:spacing w:val="-4"/>
                <w:sz w:val="22"/>
                <w:szCs w:val="22"/>
              </w:rPr>
              <w:t>1,060.77</w:t>
            </w:r>
          </w:p>
        </w:tc>
        <w:tc>
          <w:tcPr>
            <w:tcW w:w="1396" w:type="dxa"/>
            <w:vAlign w:val="top"/>
          </w:tcPr>
          <w:p w14:paraId="7DAA45FB">
            <w:pPr>
              <w:pStyle w:val="6"/>
              <w:spacing w:before="76" w:line="183" w:lineRule="auto"/>
              <w:ind w:left="432"/>
              <w:rPr>
                <w:sz w:val="22"/>
                <w:szCs w:val="22"/>
              </w:rPr>
            </w:pPr>
            <w:r>
              <w:rPr>
                <w:spacing w:val="-4"/>
                <w:sz w:val="22"/>
                <w:szCs w:val="22"/>
              </w:rPr>
              <w:t>1,060.77</w:t>
            </w:r>
          </w:p>
        </w:tc>
        <w:tc>
          <w:tcPr>
            <w:tcW w:w="2692" w:type="dxa"/>
            <w:vAlign w:val="top"/>
          </w:tcPr>
          <w:p w14:paraId="11A3B5FC">
            <w:pPr>
              <w:pStyle w:val="6"/>
              <w:spacing w:before="76" w:line="183" w:lineRule="auto"/>
              <w:ind w:left="2149"/>
              <w:rPr>
                <w:sz w:val="22"/>
                <w:szCs w:val="22"/>
              </w:rPr>
            </w:pPr>
            <w:r>
              <w:rPr>
                <w:spacing w:val="-3"/>
                <w:sz w:val="22"/>
                <w:szCs w:val="22"/>
              </w:rPr>
              <w:t>0.00</w:t>
            </w:r>
          </w:p>
        </w:tc>
      </w:tr>
      <w:tr w14:paraId="671D7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48" w:type="dxa"/>
            <w:gridSpan w:val="3"/>
            <w:vAlign w:val="top"/>
          </w:tcPr>
          <w:p w14:paraId="757AE4E7">
            <w:pPr>
              <w:pStyle w:val="6"/>
              <w:spacing w:before="195" w:line="189" w:lineRule="auto"/>
              <w:ind w:left="118"/>
            </w:pPr>
            <w:r>
              <w:rPr>
                <w:spacing w:val="3"/>
              </w:rPr>
              <w:t>2080505</w:t>
            </w:r>
          </w:p>
        </w:tc>
        <w:tc>
          <w:tcPr>
            <w:tcW w:w="3150" w:type="dxa"/>
            <w:vAlign w:val="top"/>
          </w:tcPr>
          <w:p w14:paraId="37DD7EF1">
            <w:pPr>
              <w:pStyle w:val="6"/>
              <w:spacing w:before="34" w:line="233" w:lineRule="auto"/>
              <w:ind w:left="121" w:right="241" w:firstLine="189"/>
            </w:pPr>
            <w:r>
              <w:rPr>
                <w:spacing w:val="9"/>
              </w:rPr>
              <w:t>机关事业单位基本养老保险缴</w:t>
            </w:r>
            <w:r>
              <w:rPr>
                <w:spacing w:val="3"/>
              </w:rPr>
              <w:t xml:space="preserve"> 费支出</w:t>
            </w:r>
          </w:p>
        </w:tc>
        <w:tc>
          <w:tcPr>
            <w:tcW w:w="1168" w:type="dxa"/>
            <w:vAlign w:val="top"/>
          </w:tcPr>
          <w:p w14:paraId="092E3EF6">
            <w:pPr>
              <w:pStyle w:val="6"/>
              <w:spacing w:before="186" w:line="184" w:lineRule="auto"/>
              <w:ind w:left="407"/>
              <w:rPr>
                <w:sz w:val="22"/>
                <w:szCs w:val="22"/>
              </w:rPr>
            </w:pPr>
            <w:r>
              <w:rPr>
                <w:spacing w:val="-2"/>
                <w:sz w:val="22"/>
                <w:szCs w:val="22"/>
              </w:rPr>
              <w:t>441.76</w:t>
            </w:r>
          </w:p>
        </w:tc>
        <w:tc>
          <w:tcPr>
            <w:tcW w:w="1396" w:type="dxa"/>
            <w:vAlign w:val="top"/>
          </w:tcPr>
          <w:p w14:paraId="02928BBD">
            <w:pPr>
              <w:pStyle w:val="6"/>
              <w:spacing w:before="186" w:line="184" w:lineRule="auto"/>
              <w:ind w:left="636"/>
              <w:rPr>
                <w:sz w:val="22"/>
                <w:szCs w:val="22"/>
              </w:rPr>
            </w:pPr>
            <w:r>
              <w:rPr>
                <w:spacing w:val="-1"/>
                <w:sz w:val="22"/>
                <w:szCs w:val="22"/>
              </w:rPr>
              <w:t>441.76</w:t>
            </w:r>
          </w:p>
        </w:tc>
        <w:tc>
          <w:tcPr>
            <w:tcW w:w="2692" w:type="dxa"/>
            <w:vAlign w:val="top"/>
          </w:tcPr>
          <w:p w14:paraId="3702C212">
            <w:pPr>
              <w:pStyle w:val="6"/>
              <w:spacing w:before="186" w:line="184" w:lineRule="auto"/>
              <w:ind w:left="2149"/>
              <w:rPr>
                <w:sz w:val="22"/>
                <w:szCs w:val="22"/>
              </w:rPr>
            </w:pPr>
            <w:r>
              <w:rPr>
                <w:spacing w:val="-3"/>
                <w:sz w:val="22"/>
                <w:szCs w:val="22"/>
              </w:rPr>
              <w:t>0.00</w:t>
            </w:r>
          </w:p>
        </w:tc>
      </w:tr>
      <w:tr w14:paraId="23DF7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48" w:type="dxa"/>
            <w:gridSpan w:val="3"/>
            <w:vAlign w:val="top"/>
          </w:tcPr>
          <w:p w14:paraId="09540868">
            <w:pPr>
              <w:pStyle w:val="6"/>
              <w:spacing w:before="194" w:line="189" w:lineRule="auto"/>
              <w:ind w:left="118"/>
            </w:pPr>
            <w:r>
              <w:rPr>
                <w:spacing w:val="3"/>
              </w:rPr>
              <w:t>2080506</w:t>
            </w:r>
          </w:p>
        </w:tc>
        <w:tc>
          <w:tcPr>
            <w:tcW w:w="3150" w:type="dxa"/>
            <w:vAlign w:val="top"/>
          </w:tcPr>
          <w:p w14:paraId="1D900061">
            <w:pPr>
              <w:pStyle w:val="6"/>
              <w:spacing w:before="35" w:line="232" w:lineRule="auto"/>
              <w:ind w:left="128" w:right="241" w:firstLine="183"/>
            </w:pPr>
            <w:r>
              <w:rPr>
                <w:spacing w:val="9"/>
              </w:rPr>
              <w:t>机关事业单位职业年金缴费支</w:t>
            </w:r>
            <w:r>
              <w:rPr>
                <w:spacing w:val="3"/>
              </w:rPr>
              <w:t xml:space="preserve"> </w:t>
            </w:r>
            <w:r>
              <w:t>出</w:t>
            </w:r>
          </w:p>
        </w:tc>
        <w:tc>
          <w:tcPr>
            <w:tcW w:w="1168" w:type="dxa"/>
            <w:vAlign w:val="top"/>
          </w:tcPr>
          <w:p w14:paraId="10B2D6E1">
            <w:pPr>
              <w:pStyle w:val="6"/>
              <w:spacing w:before="185" w:line="184" w:lineRule="auto"/>
              <w:ind w:left="412"/>
              <w:rPr>
                <w:sz w:val="22"/>
                <w:szCs w:val="22"/>
              </w:rPr>
            </w:pPr>
            <w:r>
              <w:rPr>
                <w:spacing w:val="-3"/>
                <w:sz w:val="22"/>
                <w:szCs w:val="22"/>
              </w:rPr>
              <w:t>529.60</w:t>
            </w:r>
          </w:p>
        </w:tc>
        <w:tc>
          <w:tcPr>
            <w:tcW w:w="1396" w:type="dxa"/>
            <w:vAlign w:val="top"/>
          </w:tcPr>
          <w:p w14:paraId="07241FE3">
            <w:pPr>
              <w:pStyle w:val="6"/>
              <w:spacing w:before="185" w:line="184" w:lineRule="auto"/>
              <w:ind w:left="641"/>
              <w:rPr>
                <w:sz w:val="22"/>
                <w:szCs w:val="22"/>
              </w:rPr>
            </w:pPr>
            <w:r>
              <w:rPr>
                <w:spacing w:val="-2"/>
                <w:sz w:val="22"/>
                <w:szCs w:val="22"/>
              </w:rPr>
              <w:t>529.60</w:t>
            </w:r>
          </w:p>
        </w:tc>
        <w:tc>
          <w:tcPr>
            <w:tcW w:w="2692" w:type="dxa"/>
            <w:vAlign w:val="top"/>
          </w:tcPr>
          <w:p w14:paraId="03785ED1">
            <w:pPr>
              <w:pStyle w:val="6"/>
              <w:spacing w:before="185" w:line="184" w:lineRule="auto"/>
              <w:ind w:left="2149"/>
              <w:rPr>
                <w:sz w:val="22"/>
                <w:szCs w:val="22"/>
              </w:rPr>
            </w:pPr>
            <w:r>
              <w:rPr>
                <w:spacing w:val="-3"/>
                <w:sz w:val="22"/>
                <w:szCs w:val="22"/>
              </w:rPr>
              <w:t>0.00</w:t>
            </w:r>
          </w:p>
        </w:tc>
      </w:tr>
      <w:tr w14:paraId="70F05D69">
        <w:tblPrEx>
          <w:tblCellMar>
            <w:top w:w="0" w:type="dxa"/>
            <w:left w:w="0" w:type="dxa"/>
            <w:bottom w:w="0" w:type="dxa"/>
            <w:right w:w="0" w:type="dxa"/>
          </w:tblCellMar>
        </w:tblPrEx>
        <w:trPr>
          <w:trHeight w:val="305" w:hRule="atLeast"/>
        </w:trPr>
        <w:tc>
          <w:tcPr>
            <w:tcW w:w="1748" w:type="dxa"/>
            <w:gridSpan w:val="3"/>
            <w:vAlign w:val="top"/>
          </w:tcPr>
          <w:p w14:paraId="6ECACDD0">
            <w:pPr>
              <w:pStyle w:val="6"/>
              <w:spacing w:before="86" w:line="189" w:lineRule="auto"/>
              <w:ind w:left="118"/>
            </w:pPr>
            <w:r>
              <w:rPr>
                <w:spacing w:val="3"/>
              </w:rPr>
              <w:t>20899</w:t>
            </w:r>
          </w:p>
        </w:tc>
        <w:tc>
          <w:tcPr>
            <w:tcW w:w="3150" w:type="dxa"/>
            <w:vAlign w:val="top"/>
          </w:tcPr>
          <w:p w14:paraId="55BD6CDE">
            <w:pPr>
              <w:pStyle w:val="6"/>
              <w:spacing w:before="55" w:line="228" w:lineRule="auto"/>
              <w:ind w:left="111"/>
            </w:pPr>
            <w:r>
              <w:rPr>
                <w:spacing w:val="9"/>
              </w:rPr>
              <w:t>其他社会保障和就业支出</w:t>
            </w:r>
          </w:p>
        </w:tc>
        <w:tc>
          <w:tcPr>
            <w:tcW w:w="1168" w:type="dxa"/>
            <w:vAlign w:val="top"/>
          </w:tcPr>
          <w:p w14:paraId="6C3C1326">
            <w:pPr>
              <w:pStyle w:val="6"/>
              <w:spacing w:before="76" w:line="183" w:lineRule="auto"/>
              <w:ind w:left="517"/>
              <w:rPr>
                <w:sz w:val="22"/>
                <w:szCs w:val="22"/>
              </w:rPr>
            </w:pPr>
            <w:r>
              <w:rPr>
                <w:spacing w:val="-2"/>
                <w:sz w:val="22"/>
                <w:szCs w:val="22"/>
              </w:rPr>
              <w:t>89.41</w:t>
            </w:r>
          </w:p>
        </w:tc>
        <w:tc>
          <w:tcPr>
            <w:tcW w:w="1396" w:type="dxa"/>
            <w:vAlign w:val="top"/>
          </w:tcPr>
          <w:p w14:paraId="208490A5">
            <w:pPr>
              <w:pStyle w:val="6"/>
              <w:spacing w:before="76" w:line="183" w:lineRule="auto"/>
              <w:ind w:left="748"/>
              <w:rPr>
                <w:sz w:val="22"/>
                <w:szCs w:val="22"/>
              </w:rPr>
            </w:pPr>
            <w:r>
              <w:rPr>
                <w:spacing w:val="-2"/>
                <w:sz w:val="22"/>
                <w:szCs w:val="22"/>
              </w:rPr>
              <w:t>89.41</w:t>
            </w:r>
          </w:p>
        </w:tc>
        <w:tc>
          <w:tcPr>
            <w:tcW w:w="2692" w:type="dxa"/>
            <w:vAlign w:val="top"/>
          </w:tcPr>
          <w:p w14:paraId="0C228CA8">
            <w:pPr>
              <w:pStyle w:val="6"/>
              <w:spacing w:before="78" w:line="182" w:lineRule="auto"/>
              <w:ind w:left="2149"/>
              <w:rPr>
                <w:sz w:val="22"/>
                <w:szCs w:val="22"/>
              </w:rPr>
            </w:pPr>
            <w:r>
              <w:rPr>
                <w:spacing w:val="-3"/>
                <w:sz w:val="22"/>
                <w:szCs w:val="22"/>
              </w:rPr>
              <w:t>0.00</w:t>
            </w:r>
          </w:p>
        </w:tc>
      </w:tr>
      <w:tr w14:paraId="4D1D4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022EEBFF">
            <w:pPr>
              <w:pStyle w:val="6"/>
              <w:spacing w:before="87" w:line="190" w:lineRule="auto"/>
              <w:ind w:left="118"/>
            </w:pPr>
            <w:r>
              <w:rPr>
                <w:spacing w:val="3"/>
              </w:rPr>
              <w:t>2089901</w:t>
            </w:r>
          </w:p>
        </w:tc>
        <w:tc>
          <w:tcPr>
            <w:tcW w:w="3150" w:type="dxa"/>
            <w:vAlign w:val="top"/>
          </w:tcPr>
          <w:p w14:paraId="4746F053">
            <w:pPr>
              <w:pStyle w:val="6"/>
              <w:spacing w:before="57" w:line="228" w:lineRule="auto"/>
              <w:ind w:left="313"/>
            </w:pPr>
            <w:r>
              <w:rPr>
                <w:spacing w:val="9"/>
              </w:rPr>
              <w:t>其他社会保障和就业支出</w:t>
            </w:r>
          </w:p>
        </w:tc>
        <w:tc>
          <w:tcPr>
            <w:tcW w:w="1168" w:type="dxa"/>
            <w:vAlign w:val="top"/>
          </w:tcPr>
          <w:p w14:paraId="6C0DB56E">
            <w:pPr>
              <w:pStyle w:val="6"/>
              <w:spacing w:before="78" w:line="182" w:lineRule="auto"/>
              <w:ind w:left="631"/>
              <w:rPr>
                <w:sz w:val="22"/>
                <w:szCs w:val="22"/>
              </w:rPr>
            </w:pPr>
            <w:r>
              <w:rPr>
                <w:spacing w:val="-3"/>
                <w:sz w:val="22"/>
                <w:szCs w:val="22"/>
              </w:rPr>
              <w:t>5.60</w:t>
            </w:r>
          </w:p>
        </w:tc>
        <w:tc>
          <w:tcPr>
            <w:tcW w:w="1396" w:type="dxa"/>
            <w:vAlign w:val="top"/>
          </w:tcPr>
          <w:p w14:paraId="14CEB629">
            <w:pPr>
              <w:pStyle w:val="6"/>
              <w:spacing w:before="78" w:line="182" w:lineRule="auto"/>
              <w:ind w:left="859"/>
              <w:rPr>
                <w:sz w:val="22"/>
                <w:szCs w:val="22"/>
              </w:rPr>
            </w:pPr>
            <w:r>
              <w:rPr>
                <w:spacing w:val="-3"/>
                <w:sz w:val="22"/>
                <w:szCs w:val="22"/>
              </w:rPr>
              <w:t>5.60</w:t>
            </w:r>
          </w:p>
        </w:tc>
        <w:tc>
          <w:tcPr>
            <w:tcW w:w="2692" w:type="dxa"/>
            <w:vAlign w:val="top"/>
          </w:tcPr>
          <w:p w14:paraId="36350B58">
            <w:pPr>
              <w:pStyle w:val="6"/>
              <w:spacing w:before="78" w:line="182" w:lineRule="auto"/>
              <w:ind w:left="2149"/>
              <w:rPr>
                <w:sz w:val="22"/>
                <w:szCs w:val="22"/>
              </w:rPr>
            </w:pPr>
            <w:r>
              <w:rPr>
                <w:spacing w:val="-3"/>
                <w:sz w:val="22"/>
                <w:szCs w:val="22"/>
              </w:rPr>
              <w:t>0.00</w:t>
            </w:r>
          </w:p>
        </w:tc>
      </w:tr>
      <w:tr w14:paraId="3D89B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5318D1FF">
            <w:pPr>
              <w:pStyle w:val="6"/>
              <w:spacing w:before="87" w:line="190" w:lineRule="auto"/>
              <w:ind w:left="118"/>
            </w:pPr>
            <w:r>
              <w:rPr>
                <w:spacing w:val="1"/>
              </w:rPr>
              <w:t>210</w:t>
            </w:r>
          </w:p>
        </w:tc>
        <w:tc>
          <w:tcPr>
            <w:tcW w:w="3150" w:type="dxa"/>
            <w:vAlign w:val="top"/>
          </w:tcPr>
          <w:p w14:paraId="19965A4C">
            <w:pPr>
              <w:pStyle w:val="6"/>
              <w:spacing w:before="56" w:line="229" w:lineRule="auto"/>
              <w:ind w:left="112"/>
            </w:pPr>
            <w:r>
              <w:rPr>
                <w:spacing w:val="8"/>
              </w:rPr>
              <w:t>卫生健康支出</w:t>
            </w:r>
          </w:p>
        </w:tc>
        <w:tc>
          <w:tcPr>
            <w:tcW w:w="1168" w:type="dxa"/>
            <w:vAlign w:val="top"/>
          </w:tcPr>
          <w:p w14:paraId="45991E05">
            <w:pPr>
              <w:pStyle w:val="6"/>
              <w:spacing w:before="79" w:line="181" w:lineRule="auto"/>
              <w:ind w:left="631"/>
              <w:rPr>
                <w:sz w:val="22"/>
                <w:szCs w:val="22"/>
              </w:rPr>
            </w:pPr>
            <w:r>
              <w:rPr>
                <w:spacing w:val="-3"/>
                <w:sz w:val="22"/>
                <w:szCs w:val="22"/>
              </w:rPr>
              <w:t>5.60</w:t>
            </w:r>
          </w:p>
        </w:tc>
        <w:tc>
          <w:tcPr>
            <w:tcW w:w="1396" w:type="dxa"/>
            <w:vAlign w:val="top"/>
          </w:tcPr>
          <w:p w14:paraId="0003B8B1">
            <w:pPr>
              <w:pStyle w:val="6"/>
              <w:spacing w:before="79" w:line="181" w:lineRule="auto"/>
              <w:ind w:left="859"/>
              <w:rPr>
                <w:sz w:val="22"/>
                <w:szCs w:val="22"/>
              </w:rPr>
            </w:pPr>
            <w:r>
              <w:rPr>
                <w:spacing w:val="-3"/>
                <w:sz w:val="22"/>
                <w:szCs w:val="22"/>
              </w:rPr>
              <w:t>5.60</w:t>
            </w:r>
          </w:p>
        </w:tc>
        <w:tc>
          <w:tcPr>
            <w:tcW w:w="2692" w:type="dxa"/>
            <w:vAlign w:val="top"/>
          </w:tcPr>
          <w:p w14:paraId="176480DB">
            <w:pPr>
              <w:pStyle w:val="6"/>
              <w:spacing w:before="79" w:line="181" w:lineRule="auto"/>
              <w:ind w:left="2149"/>
              <w:rPr>
                <w:sz w:val="22"/>
                <w:szCs w:val="22"/>
              </w:rPr>
            </w:pPr>
            <w:r>
              <w:rPr>
                <w:spacing w:val="-3"/>
                <w:sz w:val="22"/>
                <w:szCs w:val="22"/>
              </w:rPr>
              <w:t>0.00</w:t>
            </w:r>
          </w:p>
        </w:tc>
      </w:tr>
      <w:tr w14:paraId="6ABD4C8D">
        <w:tblPrEx>
          <w:tblCellMar>
            <w:top w:w="0" w:type="dxa"/>
            <w:left w:w="0" w:type="dxa"/>
            <w:bottom w:w="0" w:type="dxa"/>
            <w:right w:w="0" w:type="dxa"/>
          </w:tblCellMar>
        </w:tblPrEx>
        <w:trPr>
          <w:trHeight w:val="305" w:hRule="atLeast"/>
        </w:trPr>
        <w:tc>
          <w:tcPr>
            <w:tcW w:w="1748" w:type="dxa"/>
            <w:gridSpan w:val="3"/>
            <w:vAlign w:val="top"/>
          </w:tcPr>
          <w:p w14:paraId="46DC0FBB">
            <w:pPr>
              <w:pStyle w:val="6"/>
              <w:spacing w:before="86" w:line="190" w:lineRule="auto"/>
              <w:ind w:left="118"/>
            </w:pPr>
            <w:r>
              <w:rPr>
                <w:spacing w:val="3"/>
              </w:rPr>
              <w:t>21011</w:t>
            </w:r>
          </w:p>
        </w:tc>
        <w:tc>
          <w:tcPr>
            <w:tcW w:w="3150" w:type="dxa"/>
            <w:vAlign w:val="top"/>
          </w:tcPr>
          <w:p w14:paraId="2C9A7220">
            <w:pPr>
              <w:pStyle w:val="6"/>
              <w:spacing w:before="55" w:line="230" w:lineRule="auto"/>
              <w:ind w:left="114"/>
            </w:pPr>
            <w:r>
              <w:rPr>
                <w:spacing w:val="8"/>
              </w:rPr>
              <w:t>行政事业单位医疗</w:t>
            </w:r>
          </w:p>
        </w:tc>
        <w:tc>
          <w:tcPr>
            <w:tcW w:w="1168" w:type="dxa"/>
            <w:vAlign w:val="top"/>
          </w:tcPr>
          <w:p w14:paraId="40B96C4F">
            <w:pPr>
              <w:pStyle w:val="6"/>
              <w:spacing w:before="78" w:line="182" w:lineRule="auto"/>
              <w:ind w:left="409"/>
              <w:rPr>
                <w:sz w:val="22"/>
                <w:szCs w:val="22"/>
              </w:rPr>
            </w:pPr>
            <w:r>
              <w:rPr>
                <w:spacing w:val="-2"/>
                <w:sz w:val="22"/>
                <w:szCs w:val="22"/>
              </w:rPr>
              <w:t>832.14</w:t>
            </w:r>
          </w:p>
        </w:tc>
        <w:tc>
          <w:tcPr>
            <w:tcW w:w="1396" w:type="dxa"/>
            <w:vAlign w:val="top"/>
          </w:tcPr>
          <w:p w14:paraId="3DC5C8EA">
            <w:pPr>
              <w:pStyle w:val="6"/>
              <w:spacing w:before="78" w:line="182" w:lineRule="auto"/>
              <w:ind w:left="637"/>
              <w:rPr>
                <w:sz w:val="22"/>
                <w:szCs w:val="22"/>
              </w:rPr>
            </w:pPr>
            <w:r>
              <w:rPr>
                <w:spacing w:val="-2"/>
                <w:sz w:val="22"/>
                <w:szCs w:val="22"/>
              </w:rPr>
              <w:t>832.14</w:t>
            </w:r>
          </w:p>
        </w:tc>
        <w:tc>
          <w:tcPr>
            <w:tcW w:w="2692" w:type="dxa"/>
            <w:vAlign w:val="top"/>
          </w:tcPr>
          <w:p w14:paraId="4B6B687A">
            <w:pPr>
              <w:pStyle w:val="6"/>
              <w:spacing w:before="79" w:line="181" w:lineRule="auto"/>
              <w:ind w:left="2149"/>
              <w:rPr>
                <w:sz w:val="22"/>
                <w:szCs w:val="22"/>
              </w:rPr>
            </w:pPr>
            <w:r>
              <w:rPr>
                <w:spacing w:val="-3"/>
                <w:sz w:val="22"/>
                <w:szCs w:val="22"/>
              </w:rPr>
              <w:t>0.00</w:t>
            </w:r>
          </w:p>
        </w:tc>
      </w:tr>
      <w:tr w14:paraId="51B81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297D7171">
            <w:pPr>
              <w:pStyle w:val="6"/>
              <w:spacing w:before="86" w:line="190" w:lineRule="auto"/>
              <w:ind w:left="118"/>
            </w:pPr>
            <w:r>
              <w:rPr>
                <w:spacing w:val="3"/>
              </w:rPr>
              <w:t>2101101</w:t>
            </w:r>
          </w:p>
        </w:tc>
        <w:tc>
          <w:tcPr>
            <w:tcW w:w="3150" w:type="dxa"/>
            <w:vAlign w:val="top"/>
          </w:tcPr>
          <w:p w14:paraId="7CC4C814">
            <w:pPr>
              <w:pStyle w:val="6"/>
              <w:spacing w:before="55" w:line="230" w:lineRule="auto"/>
              <w:ind w:left="315"/>
            </w:pPr>
            <w:r>
              <w:rPr>
                <w:spacing w:val="8"/>
              </w:rPr>
              <w:t>行政单位医疗</w:t>
            </w:r>
          </w:p>
        </w:tc>
        <w:tc>
          <w:tcPr>
            <w:tcW w:w="1168" w:type="dxa"/>
            <w:vAlign w:val="top"/>
          </w:tcPr>
          <w:p w14:paraId="12D16518">
            <w:pPr>
              <w:pStyle w:val="6"/>
              <w:spacing w:before="78" w:line="182" w:lineRule="auto"/>
              <w:ind w:left="409"/>
              <w:rPr>
                <w:sz w:val="22"/>
                <w:szCs w:val="22"/>
              </w:rPr>
            </w:pPr>
            <w:r>
              <w:rPr>
                <w:spacing w:val="-2"/>
                <w:sz w:val="22"/>
                <w:szCs w:val="22"/>
              </w:rPr>
              <w:t>832.14</w:t>
            </w:r>
          </w:p>
        </w:tc>
        <w:tc>
          <w:tcPr>
            <w:tcW w:w="1396" w:type="dxa"/>
            <w:vAlign w:val="top"/>
          </w:tcPr>
          <w:p w14:paraId="21554420">
            <w:pPr>
              <w:pStyle w:val="6"/>
              <w:spacing w:before="78" w:line="182" w:lineRule="auto"/>
              <w:ind w:left="637"/>
              <w:rPr>
                <w:sz w:val="22"/>
                <w:szCs w:val="22"/>
              </w:rPr>
            </w:pPr>
            <w:r>
              <w:rPr>
                <w:spacing w:val="-2"/>
                <w:sz w:val="22"/>
                <w:szCs w:val="22"/>
              </w:rPr>
              <w:t>832.14</w:t>
            </w:r>
          </w:p>
        </w:tc>
        <w:tc>
          <w:tcPr>
            <w:tcW w:w="2692" w:type="dxa"/>
            <w:vAlign w:val="top"/>
          </w:tcPr>
          <w:p w14:paraId="73F980CC">
            <w:pPr>
              <w:pStyle w:val="6"/>
              <w:spacing w:before="79" w:line="181" w:lineRule="auto"/>
              <w:ind w:left="2149"/>
              <w:rPr>
                <w:sz w:val="22"/>
                <w:szCs w:val="22"/>
              </w:rPr>
            </w:pPr>
            <w:r>
              <w:rPr>
                <w:spacing w:val="-3"/>
                <w:sz w:val="22"/>
                <w:szCs w:val="22"/>
              </w:rPr>
              <w:t>0.00</w:t>
            </w:r>
          </w:p>
        </w:tc>
      </w:tr>
      <w:tr w14:paraId="4B8E1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7A5BAA30">
            <w:pPr>
              <w:pStyle w:val="6"/>
              <w:spacing w:before="85" w:line="190" w:lineRule="auto"/>
              <w:ind w:left="118"/>
            </w:pPr>
            <w:r>
              <w:rPr>
                <w:spacing w:val="3"/>
              </w:rPr>
              <w:t>2101102</w:t>
            </w:r>
          </w:p>
        </w:tc>
        <w:tc>
          <w:tcPr>
            <w:tcW w:w="3150" w:type="dxa"/>
            <w:vAlign w:val="top"/>
          </w:tcPr>
          <w:p w14:paraId="65D21827">
            <w:pPr>
              <w:pStyle w:val="6"/>
              <w:spacing w:before="54" w:line="230" w:lineRule="auto"/>
              <w:ind w:left="312"/>
            </w:pPr>
            <w:r>
              <w:rPr>
                <w:spacing w:val="8"/>
              </w:rPr>
              <w:t>事业单位医疗</w:t>
            </w:r>
          </w:p>
        </w:tc>
        <w:tc>
          <w:tcPr>
            <w:tcW w:w="1168" w:type="dxa"/>
            <w:vAlign w:val="top"/>
          </w:tcPr>
          <w:p w14:paraId="62C76268">
            <w:pPr>
              <w:pStyle w:val="6"/>
              <w:spacing w:before="78" w:line="182" w:lineRule="auto"/>
              <w:ind w:left="410"/>
              <w:rPr>
                <w:sz w:val="22"/>
                <w:szCs w:val="22"/>
              </w:rPr>
            </w:pPr>
            <w:r>
              <w:rPr>
                <w:spacing w:val="-2"/>
                <w:sz w:val="22"/>
                <w:szCs w:val="22"/>
              </w:rPr>
              <w:t>264.75</w:t>
            </w:r>
          </w:p>
        </w:tc>
        <w:tc>
          <w:tcPr>
            <w:tcW w:w="1396" w:type="dxa"/>
            <w:vAlign w:val="top"/>
          </w:tcPr>
          <w:p w14:paraId="48FCA88C">
            <w:pPr>
              <w:pStyle w:val="6"/>
              <w:spacing w:before="78" w:line="182" w:lineRule="auto"/>
              <w:ind w:left="639"/>
              <w:rPr>
                <w:sz w:val="22"/>
                <w:szCs w:val="22"/>
              </w:rPr>
            </w:pPr>
            <w:r>
              <w:rPr>
                <w:spacing w:val="-2"/>
                <w:sz w:val="22"/>
                <w:szCs w:val="22"/>
              </w:rPr>
              <w:t>264.75</w:t>
            </w:r>
          </w:p>
        </w:tc>
        <w:tc>
          <w:tcPr>
            <w:tcW w:w="2692" w:type="dxa"/>
            <w:vAlign w:val="top"/>
          </w:tcPr>
          <w:p w14:paraId="16250073">
            <w:pPr>
              <w:pStyle w:val="6"/>
              <w:spacing w:before="78" w:line="182" w:lineRule="auto"/>
              <w:ind w:left="2149"/>
              <w:rPr>
                <w:sz w:val="22"/>
                <w:szCs w:val="22"/>
              </w:rPr>
            </w:pPr>
            <w:r>
              <w:rPr>
                <w:spacing w:val="-3"/>
                <w:sz w:val="22"/>
                <w:szCs w:val="22"/>
              </w:rPr>
              <w:t>0.00</w:t>
            </w:r>
          </w:p>
        </w:tc>
      </w:tr>
      <w:tr w14:paraId="6D7B9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762C8B96">
            <w:pPr>
              <w:pStyle w:val="6"/>
              <w:spacing w:before="85" w:line="190" w:lineRule="auto"/>
              <w:ind w:left="118"/>
            </w:pPr>
            <w:r>
              <w:rPr>
                <w:spacing w:val="3"/>
              </w:rPr>
              <w:t>2101103</w:t>
            </w:r>
          </w:p>
        </w:tc>
        <w:tc>
          <w:tcPr>
            <w:tcW w:w="3150" w:type="dxa"/>
            <w:vAlign w:val="top"/>
          </w:tcPr>
          <w:p w14:paraId="489A6351">
            <w:pPr>
              <w:pStyle w:val="6"/>
              <w:spacing w:before="54" w:line="229" w:lineRule="auto"/>
              <w:ind w:left="318"/>
            </w:pPr>
            <w:r>
              <w:rPr>
                <w:spacing w:val="7"/>
              </w:rPr>
              <w:t>公务员医疗补助</w:t>
            </w:r>
          </w:p>
        </w:tc>
        <w:tc>
          <w:tcPr>
            <w:tcW w:w="1168" w:type="dxa"/>
            <w:vAlign w:val="top"/>
          </w:tcPr>
          <w:p w14:paraId="77146A51">
            <w:pPr>
              <w:pStyle w:val="6"/>
              <w:spacing w:before="76" w:line="183" w:lineRule="auto"/>
              <w:ind w:left="424"/>
              <w:rPr>
                <w:sz w:val="22"/>
                <w:szCs w:val="22"/>
              </w:rPr>
            </w:pPr>
            <w:r>
              <w:rPr>
                <w:spacing w:val="-5"/>
                <w:sz w:val="22"/>
                <w:szCs w:val="22"/>
              </w:rPr>
              <w:t>108.14</w:t>
            </w:r>
          </w:p>
        </w:tc>
        <w:tc>
          <w:tcPr>
            <w:tcW w:w="1396" w:type="dxa"/>
            <w:vAlign w:val="top"/>
          </w:tcPr>
          <w:p w14:paraId="697FDBCA">
            <w:pPr>
              <w:pStyle w:val="6"/>
              <w:spacing w:before="76" w:line="183" w:lineRule="auto"/>
              <w:ind w:left="653"/>
              <w:rPr>
                <w:sz w:val="22"/>
                <w:szCs w:val="22"/>
              </w:rPr>
            </w:pPr>
            <w:r>
              <w:rPr>
                <w:spacing w:val="-4"/>
                <w:sz w:val="22"/>
                <w:szCs w:val="22"/>
              </w:rPr>
              <w:t>108.14</w:t>
            </w:r>
          </w:p>
        </w:tc>
        <w:tc>
          <w:tcPr>
            <w:tcW w:w="2692" w:type="dxa"/>
            <w:vAlign w:val="top"/>
          </w:tcPr>
          <w:p w14:paraId="392F2BBD">
            <w:pPr>
              <w:pStyle w:val="6"/>
              <w:spacing w:before="78" w:line="182" w:lineRule="auto"/>
              <w:ind w:left="2149"/>
              <w:rPr>
                <w:sz w:val="22"/>
                <w:szCs w:val="22"/>
              </w:rPr>
            </w:pPr>
            <w:r>
              <w:rPr>
                <w:spacing w:val="-3"/>
                <w:sz w:val="22"/>
                <w:szCs w:val="22"/>
              </w:rPr>
              <w:t>0.00</w:t>
            </w:r>
          </w:p>
        </w:tc>
      </w:tr>
      <w:tr w14:paraId="39038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4C4FA74B">
            <w:pPr>
              <w:pStyle w:val="6"/>
              <w:spacing w:before="87" w:line="190" w:lineRule="auto"/>
              <w:ind w:left="118"/>
            </w:pPr>
            <w:r>
              <w:rPr>
                <w:spacing w:val="1"/>
              </w:rPr>
              <w:t>221</w:t>
            </w:r>
          </w:p>
        </w:tc>
        <w:tc>
          <w:tcPr>
            <w:tcW w:w="3150" w:type="dxa"/>
            <w:vAlign w:val="top"/>
          </w:tcPr>
          <w:p w14:paraId="6C264061">
            <w:pPr>
              <w:pStyle w:val="6"/>
              <w:spacing w:before="56" w:line="229" w:lineRule="auto"/>
              <w:ind w:left="110"/>
            </w:pPr>
            <w:r>
              <w:rPr>
                <w:spacing w:val="8"/>
              </w:rPr>
              <w:t>住房保障支出</w:t>
            </w:r>
          </w:p>
        </w:tc>
        <w:tc>
          <w:tcPr>
            <w:tcW w:w="1168" w:type="dxa"/>
            <w:vAlign w:val="top"/>
          </w:tcPr>
          <w:p w14:paraId="16FC6061">
            <w:pPr>
              <w:pStyle w:val="6"/>
              <w:spacing w:before="78" w:line="182" w:lineRule="auto"/>
              <w:ind w:left="407"/>
              <w:rPr>
                <w:sz w:val="22"/>
                <w:szCs w:val="22"/>
              </w:rPr>
            </w:pPr>
            <w:r>
              <w:rPr>
                <w:spacing w:val="-2"/>
                <w:sz w:val="22"/>
                <w:szCs w:val="22"/>
              </w:rPr>
              <w:t>459.24</w:t>
            </w:r>
          </w:p>
        </w:tc>
        <w:tc>
          <w:tcPr>
            <w:tcW w:w="1396" w:type="dxa"/>
            <w:vAlign w:val="top"/>
          </w:tcPr>
          <w:p w14:paraId="2825C1DE">
            <w:pPr>
              <w:pStyle w:val="6"/>
              <w:spacing w:before="78" w:line="182" w:lineRule="auto"/>
              <w:ind w:left="636"/>
              <w:rPr>
                <w:sz w:val="22"/>
                <w:szCs w:val="22"/>
              </w:rPr>
            </w:pPr>
            <w:r>
              <w:rPr>
                <w:spacing w:val="-1"/>
                <w:sz w:val="22"/>
                <w:szCs w:val="22"/>
              </w:rPr>
              <w:t>459.24</w:t>
            </w:r>
          </w:p>
        </w:tc>
        <w:tc>
          <w:tcPr>
            <w:tcW w:w="2692" w:type="dxa"/>
            <w:vAlign w:val="top"/>
          </w:tcPr>
          <w:p w14:paraId="5BCCFBEB">
            <w:pPr>
              <w:pStyle w:val="6"/>
              <w:spacing w:before="78" w:line="182" w:lineRule="auto"/>
              <w:ind w:left="2149"/>
              <w:rPr>
                <w:sz w:val="22"/>
                <w:szCs w:val="22"/>
              </w:rPr>
            </w:pPr>
            <w:r>
              <w:rPr>
                <w:spacing w:val="-3"/>
                <w:sz w:val="22"/>
                <w:szCs w:val="22"/>
              </w:rPr>
              <w:t>0.00</w:t>
            </w:r>
          </w:p>
        </w:tc>
      </w:tr>
      <w:tr w14:paraId="4C55D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6087FCF7">
            <w:pPr>
              <w:pStyle w:val="6"/>
              <w:spacing w:before="87" w:line="190" w:lineRule="auto"/>
              <w:ind w:left="118"/>
            </w:pPr>
            <w:r>
              <w:rPr>
                <w:spacing w:val="3"/>
              </w:rPr>
              <w:t>22102</w:t>
            </w:r>
          </w:p>
        </w:tc>
        <w:tc>
          <w:tcPr>
            <w:tcW w:w="3150" w:type="dxa"/>
            <w:vAlign w:val="top"/>
          </w:tcPr>
          <w:p w14:paraId="76B2C794">
            <w:pPr>
              <w:pStyle w:val="6"/>
              <w:spacing w:before="56" w:line="229" w:lineRule="auto"/>
              <w:ind w:left="110"/>
            </w:pPr>
            <w:r>
              <w:rPr>
                <w:spacing w:val="8"/>
              </w:rPr>
              <w:t>住房改革支出</w:t>
            </w:r>
          </w:p>
        </w:tc>
        <w:tc>
          <w:tcPr>
            <w:tcW w:w="1168" w:type="dxa"/>
            <w:vAlign w:val="top"/>
          </w:tcPr>
          <w:p w14:paraId="3B659083">
            <w:pPr>
              <w:pStyle w:val="6"/>
              <w:spacing w:before="79" w:line="181" w:lineRule="auto"/>
              <w:ind w:left="409"/>
              <w:rPr>
                <w:sz w:val="22"/>
                <w:szCs w:val="22"/>
              </w:rPr>
            </w:pPr>
            <w:r>
              <w:rPr>
                <w:spacing w:val="-2"/>
                <w:sz w:val="22"/>
                <w:szCs w:val="22"/>
              </w:rPr>
              <w:t>863.11</w:t>
            </w:r>
          </w:p>
        </w:tc>
        <w:tc>
          <w:tcPr>
            <w:tcW w:w="1396" w:type="dxa"/>
            <w:vAlign w:val="top"/>
          </w:tcPr>
          <w:p w14:paraId="4C893668">
            <w:pPr>
              <w:pStyle w:val="6"/>
              <w:spacing w:before="79" w:line="181" w:lineRule="auto"/>
              <w:ind w:left="637"/>
              <w:rPr>
                <w:sz w:val="22"/>
                <w:szCs w:val="22"/>
              </w:rPr>
            </w:pPr>
            <w:r>
              <w:rPr>
                <w:spacing w:val="-2"/>
                <w:sz w:val="22"/>
                <w:szCs w:val="22"/>
              </w:rPr>
              <w:t>863.11</w:t>
            </w:r>
          </w:p>
        </w:tc>
        <w:tc>
          <w:tcPr>
            <w:tcW w:w="2692" w:type="dxa"/>
            <w:vAlign w:val="top"/>
          </w:tcPr>
          <w:p w14:paraId="6334F644">
            <w:pPr>
              <w:pStyle w:val="6"/>
              <w:spacing w:before="79" w:line="181" w:lineRule="auto"/>
              <w:ind w:left="2149"/>
              <w:rPr>
                <w:sz w:val="22"/>
                <w:szCs w:val="22"/>
              </w:rPr>
            </w:pPr>
            <w:r>
              <w:rPr>
                <w:spacing w:val="-3"/>
                <w:sz w:val="22"/>
                <w:szCs w:val="22"/>
              </w:rPr>
              <w:t>0.00</w:t>
            </w:r>
          </w:p>
        </w:tc>
      </w:tr>
      <w:tr w14:paraId="58B8A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8" w:type="dxa"/>
            <w:gridSpan w:val="3"/>
            <w:vAlign w:val="top"/>
          </w:tcPr>
          <w:p w14:paraId="70CF3681">
            <w:pPr>
              <w:pStyle w:val="6"/>
              <w:spacing w:before="86" w:line="190" w:lineRule="auto"/>
              <w:ind w:left="118"/>
            </w:pPr>
            <w:r>
              <w:rPr>
                <w:spacing w:val="3"/>
              </w:rPr>
              <w:t>2210201</w:t>
            </w:r>
          </w:p>
        </w:tc>
        <w:tc>
          <w:tcPr>
            <w:tcW w:w="3150" w:type="dxa"/>
            <w:vAlign w:val="top"/>
          </w:tcPr>
          <w:p w14:paraId="4B2D2A4F">
            <w:pPr>
              <w:pStyle w:val="6"/>
              <w:spacing w:before="55" w:line="230" w:lineRule="auto"/>
              <w:ind w:left="311"/>
            </w:pPr>
            <w:r>
              <w:rPr>
                <w:spacing w:val="8"/>
              </w:rPr>
              <w:t>住房公积金</w:t>
            </w:r>
          </w:p>
        </w:tc>
        <w:tc>
          <w:tcPr>
            <w:tcW w:w="1168" w:type="dxa"/>
            <w:vAlign w:val="top"/>
          </w:tcPr>
          <w:p w14:paraId="0EFC0447">
            <w:pPr>
              <w:pStyle w:val="6"/>
              <w:spacing w:before="78" w:line="182" w:lineRule="auto"/>
              <w:ind w:left="409"/>
              <w:rPr>
                <w:sz w:val="22"/>
                <w:szCs w:val="22"/>
              </w:rPr>
            </w:pPr>
            <w:r>
              <w:rPr>
                <w:spacing w:val="-2"/>
                <w:sz w:val="22"/>
                <w:szCs w:val="22"/>
              </w:rPr>
              <w:t>863.11</w:t>
            </w:r>
          </w:p>
        </w:tc>
        <w:tc>
          <w:tcPr>
            <w:tcW w:w="1396" w:type="dxa"/>
            <w:vAlign w:val="top"/>
          </w:tcPr>
          <w:p w14:paraId="5D2B3482">
            <w:pPr>
              <w:pStyle w:val="6"/>
              <w:spacing w:before="78" w:line="182" w:lineRule="auto"/>
              <w:ind w:left="637"/>
              <w:rPr>
                <w:sz w:val="22"/>
                <w:szCs w:val="22"/>
              </w:rPr>
            </w:pPr>
            <w:r>
              <w:rPr>
                <w:spacing w:val="-2"/>
                <w:sz w:val="22"/>
                <w:szCs w:val="22"/>
              </w:rPr>
              <w:t>863.11</w:t>
            </w:r>
          </w:p>
        </w:tc>
        <w:tc>
          <w:tcPr>
            <w:tcW w:w="2692" w:type="dxa"/>
            <w:vAlign w:val="top"/>
          </w:tcPr>
          <w:p w14:paraId="3CCCE276">
            <w:pPr>
              <w:pStyle w:val="6"/>
              <w:spacing w:before="79" w:line="181" w:lineRule="auto"/>
              <w:ind w:left="2149"/>
              <w:rPr>
                <w:sz w:val="22"/>
                <w:szCs w:val="22"/>
              </w:rPr>
            </w:pPr>
            <w:r>
              <w:rPr>
                <w:spacing w:val="-3"/>
                <w:sz w:val="22"/>
                <w:szCs w:val="22"/>
              </w:rPr>
              <w:t>0.00</w:t>
            </w:r>
          </w:p>
        </w:tc>
      </w:tr>
      <w:tr w14:paraId="531AA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748" w:type="dxa"/>
            <w:gridSpan w:val="3"/>
            <w:vAlign w:val="top"/>
          </w:tcPr>
          <w:p w14:paraId="04952737">
            <w:pPr>
              <w:pStyle w:val="6"/>
              <w:spacing w:before="86" w:line="190" w:lineRule="auto"/>
              <w:ind w:left="118"/>
            </w:pPr>
            <w:r>
              <w:rPr>
                <w:spacing w:val="3"/>
              </w:rPr>
              <w:t>2210202</w:t>
            </w:r>
          </w:p>
        </w:tc>
        <w:tc>
          <w:tcPr>
            <w:tcW w:w="3150" w:type="dxa"/>
            <w:vAlign w:val="top"/>
          </w:tcPr>
          <w:p w14:paraId="6BB510CF">
            <w:pPr>
              <w:pStyle w:val="6"/>
              <w:spacing w:before="55" w:line="229" w:lineRule="auto"/>
              <w:ind w:left="313"/>
            </w:pPr>
            <w:r>
              <w:rPr>
                <w:spacing w:val="7"/>
              </w:rPr>
              <w:t>提租补贴</w:t>
            </w:r>
          </w:p>
        </w:tc>
        <w:tc>
          <w:tcPr>
            <w:tcW w:w="1168" w:type="dxa"/>
            <w:vAlign w:val="top"/>
          </w:tcPr>
          <w:p w14:paraId="1520CED7">
            <w:pPr>
              <w:pStyle w:val="6"/>
              <w:spacing w:before="78" w:line="184" w:lineRule="auto"/>
              <w:ind w:left="409"/>
              <w:rPr>
                <w:sz w:val="22"/>
                <w:szCs w:val="22"/>
              </w:rPr>
            </w:pPr>
            <w:r>
              <w:rPr>
                <w:spacing w:val="-2"/>
                <w:sz w:val="22"/>
                <w:szCs w:val="22"/>
              </w:rPr>
              <w:t>862.49</w:t>
            </w:r>
          </w:p>
        </w:tc>
        <w:tc>
          <w:tcPr>
            <w:tcW w:w="1396" w:type="dxa"/>
            <w:vAlign w:val="top"/>
          </w:tcPr>
          <w:p w14:paraId="662F48A3">
            <w:pPr>
              <w:pStyle w:val="6"/>
              <w:spacing w:before="78" w:line="184" w:lineRule="auto"/>
              <w:ind w:left="637"/>
              <w:rPr>
                <w:sz w:val="22"/>
                <w:szCs w:val="22"/>
              </w:rPr>
            </w:pPr>
            <w:r>
              <w:rPr>
                <w:spacing w:val="-2"/>
                <w:sz w:val="22"/>
                <w:szCs w:val="22"/>
              </w:rPr>
              <w:t>862.49</w:t>
            </w:r>
          </w:p>
        </w:tc>
        <w:tc>
          <w:tcPr>
            <w:tcW w:w="2692" w:type="dxa"/>
            <w:vAlign w:val="top"/>
          </w:tcPr>
          <w:p w14:paraId="1277E823">
            <w:pPr>
              <w:pStyle w:val="6"/>
              <w:spacing w:before="78" w:line="184" w:lineRule="auto"/>
              <w:ind w:left="2149"/>
              <w:rPr>
                <w:sz w:val="22"/>
                <w:szCs w:val="22"/>
              </w:rPr>
            </w:pPr>
            <w:r>
              <w:rPr>
                <w:spacing w:val="-3"/>
                <w:sz w:val="22"/>
                <w:szCs w:val="22"/>
              </w:rPr>
              <w:t>0.00</w:t>
            </w:r>
          </w:p>
        </w:tc>
      </w:tr>
    </w:tbl>
    <w:p w14:paraId="1FB9C4AB">
      <w:pPr>
        <w:spacing w:before="50" w:line="228" w:lineRule="auto"/>
        <w:ind w:left="121"/>
        <w:rPr>
          <w:rFonts w:ascii="宋体" w:hAnsi="宋体" w:eastAsia="宋体" w:cs="宋体"/>
          <w:sz w:val="19"/>
          <w:szCs w:val="19"/>
        </w:rPr>
      </w:pPr>
      <w:r>
        <w:rPr>
          <w:rFonts w:ascii="宋体" w:hAnsi="宋体" w:eastAsia="宋体" w:cs="宋体"/>
          <w:spacing w:val="9"/>
          <w:sz w:val="19"/>
          <w:szCs w:val="19"/>
        </w:rPr>
        <w:t>注：本表反映部门本年度一般公共预算财政拨款支出情况。</w:t>
      </w:r>
    </w:p>
    <w:p w14:paraId="0D2E5713">
      <w:pPr>
        <w:spacing w:before="74" w:line="221" w:lineRule="auto"/>
        <w:ind w:left="314"/>
        <w:rPr>
          <w:rFonts w:ascii="宋体" w:hAnsi="宋体" w:eastAsia="宋体" w:cs="宋体"/>
          <w:sz w:val="18"/>
          <w:szCs w:val="18"/>
        </w:rPr>
      </w:pPr>
      <w:r>
        <w:rPr>
          <w:rFonts w:ascii="宋体" w:hAnsi="宋体" w:eastAsia="宋体" w:cs="宋体"/>
          <w:spacing w:val="1"/>
          <w:sz w:val="18"/>
          <w:szCs w:val="18"/>
        </w:rPr>
        <w:t>1</w:t>
      </w:r>
      <w:r>
        <w:rPr>
          <w:rFonts w:ascii="宋体" w:hAnsi="宋体" w:eastAsia="宋体" w:cs="宋体"/>
          <w:spacing w:val="-39"/>
          <w:sz w:val="18"/>
          <w:szCs w:val="18"/>
        </w:rPr>
        <w:t xml:space="preserve"> </w:t>
      </w:r>
      <w:r>
        <w:rPr>
          <w:rFonts w:ascii="宋体" w:hAnsi="宋体" w:eastAsia="宋体" w:cs="宋体"/>
          <w:spacing w:val="1"/>
          <w:sz w:val="18"/>
          <w:szCs w:val="18"/>
        </w:rPr>
        <w:t>栏各行</w:t>
      </w:r>
      <w:r>
        <w:rPr>
          <w:rFonts w:ascii="宋体" w:hAnsi="宋体" w:eastAsia="宋体" w:cs="宋体"/>
          <w:spacing w:val="-21"/>
          <w:sz w:val="18"/>
          <w:szCs w:val="18"/>
        </w:rPr>
        <w:t>＝（</w:t>
      </w:r>
      <w:r>
        <w:rPr>
          <w:rFonts w:ascii="宋体" w:hAnsi="宋体" w:eastAsia="宋体" w:cs="宋体"/>
          <w:spacing w:val="1"/>
          <w:sz w:val="18"/>
          <w:szCs w:val="18"/>
        </w:rPr>
        <w:t>2+3）栏各行。</w:t>
      </w:r>
    </w:p>
    <w:p w14:paraId="7AE0199F">
      <w:pPr>
        <w:spacing w:line="221" w:lineRule="auto"/>
        <w:rPr>
          <w:rFonts w:ascii="宋体" w:hAnsi="宋体" w:eastAsia="宋体" w:cs="宋体"/>
          <w:sz w:val="18"/>
          <w:szCs w:val="18"/>
        </w:rPr>
        <w:sectPr>
          <w:pgSz w:w="11915" w:h="16851"/>
          <w:pgMar w:top="1432" w:right="633" w:bottom="0" w:left="1122" w:header="0" w:footer="0" w:gutter="0"/>
          <w:cols w:space="720" w:num="1"/>
        </w:sectPr>
      </w:pPr>
    </w:p>
    <w:p w14:paraId="6119DA6D">
      <w:pPr>
        <w:spacing w:before="189" w:line="220" w:lineRule="auto"/>
        <w:ind w:left="948"/>
        <w:rPr>
          <w:rFonts w:ascii="宋体" w:hAnsi="宋体" w:eastAsia="宋体" w:cs="宋体"/>
          <w:sz w:val="28"/>
          <w:szCs w:val="28"/>
        </w:rPr>
      </w:pPr>
      <w:r>
        <w:rPr>
          <w:rFonts w:ascii="宋体" w:hAnsi="宋体" w:eastAsia="宋体" w:cs="宋体"/>
          <w:b/>
          <w:bCs/>
          <w:spacing w:val="-1"/>
          <w:sz w:val="28"/>
          <w:szCs w:val="28"/>
        </w:rPr>
        <w:t>2021</w:t>
      </w:r>
      <w:r>
        <w:rPr>
          <w:rFonts w:ascii="宋体" w:hAnsi="宋体" w:eastAsia="宋体" w:cs="宋体"/>
          <w:spacing w:val="-43"/>
          <w:sz w:val="28"/>
          <w:szCs w:val="28"/>
        </w:rPr>
        <w:t xml:space="preserve"> </w:t>
      </w:r>
      <w:r>
        <w:rPr>
          <w:rFonts w:ascii="宋体" w:hAnsi="宋体" w:eastAsia="宋体" w:cs="宋体"/>
          <w:b/>
          <w:bCs/>
          <w:spacing w:val="-1"/>
          <w:sz w:val="28"/>
          <w:szCs w:val="28"/>
        </w:rPr>
        <w:t>年度一般公共预算财政拨款基本支出决算明细表（表6）</w:t>
      </w:r>
    </w:p>
    <w:p w14:paraId="278F22DB">
      <w:pPr>
        <w:spacing w:before="156" w:line="211" w:lineRule="auto"/>
        <w:ind w:left="122"/>
        <w:rPr>
          <w:rFonts w:ascii="宋体" w:hAnsi="宋体" w:eastAsia="宋体" w:cs="宋体"/>
          <w:sz w:val="18"/>
          <w:szCs w:val="18"/>
        </w:rPr>
      </w:pPr>
      <w:r>
        <w:rPr>
          <w:rFonts w:ascii="宋体" w:hAnsi="宋体" w:eastAsia="宋体" w:cs="宋体"/>
          <w:spacing w:val="1"/>
          <w:sz w:val="18"/>
          <w:szCs w:val="18"/>
        </w:rPr>
        <w:t xml:space="preserve">部门：中共武汉经济技术开发区工委（汉南区委）组织部（汇总）             </w:t>
      </w:r>
      <w:r>
        <w:rPr>
          <w:rFonts w:ascii="宋体" w:hAnsi="宋体" w:eastAsia="宋体" w:cs="宋体"/>
          <w:sz w:val="18"/>
          <w:szCs w:val="18"/>
        </w:rPr>
        <w:t xml:space="preserve">                     单位：万元</w:t>
      </w:r>
    </w:p>
    <w:tbl>
      <w:tblPr>
        <w:tblStyle w:val="5"/>
        <w:tblW w:w="94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9"/>
        <w:gridCol w:w="1086"/>
        <w:gridCol w:w="1034"/>
        <w:gridCol w:w="673"/>
        <w:gridCol w:w="894"/>
        <w:gridCol w:w="723"/>
        <w:gridCol w:w="673"/>
        <w:gridCol w:w="924"/>
        <w:gridCol w:w="2148"/>
      </w:tblGrid>
      <w:tr w14:paraId="1B915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419" w:type="dxa"/>
            <w:gridSpan w:val="3"/>
            <w:tcBorders>
              <w:top w:val="single" w:color="808080" w:sz="2" w:space="0"/>
            </w:tcBorders>
            <w:vAlign w:val="top"/>
          </w:tcPr>
          <w:p w14:paraId="2F1BAD0D">
            <w:pPr>
              <w:pStyle w:val="6"/>
              <w:spacing w:before="55" w:line="230" w:lineRule="auto"/>
              <w:ind w:left="1318"/>
            </w:pPr>
            <w:r>
              <w:rPr>
                <w:spacing w:val="7"/>
              </w:rPr>
              <w:t>人员经费</w:t>
            </w:r>
          </w:p>
        </w:tc>
        <w:tc>
          <w:tcPr>
            <w:tcW w:w="6035" w:type="dxa"/>
            <w:gridSpan w:val="6"/>
            <w:tcBorders>
              <w:top w:val="single" w:color="808080" w:sz="2" w:space="0"/>
            </w:tcBorders>
            <w:vAlign w:val="top"/>
          </w:tcPr>
          <w:p w14:paraId="65E64356">
            <w:pPr>
              <w:pStyle w:val="6"/>
              <w:spacing w:before="55" w:line="230" w:lineRule="auto"/>
              <w:ind w:left="2626"/>
            </w:pPr>
            <w:r>
              <w:rPr>
                <w:spacing w:val="6"/>
              </w:rPr>
              <w:t>公用经费</w:t>
            </w:r>
          </w:p>
        </w:tc>
      </w:tr>
      <w:tr w14:paraId="3ED10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299" w:type="dxa"/>
            <w:vAlign w:val="top"/>
          </w:tcPr>
          <w:p w14:paraId="290ECA0E">
            <w:pPr>
              <w:pStyle w:val="6"/>
              <w:spacing w:before="291"/>
              <w:ind w:left="253" w:right="249" w:firstLine="1"/>
            </w:pPr>
            <w:r>
              <w:rPr>
                <w:spacing w:val="7"/>
              </w:rPr>
              <w:t>经济分类</w:t>
            </w:r>
            <w:r>
              <w:t xml:space="preserve"> </w:t>
            </w:r>
            <w:r>
              <w:rPr>
                <w:spacing w:val="7"/>
              </w:rPr>
              <w:t>科目编码</w:t>
            </w:r>
          </w:p>
        </w:tc>
        <w:tc>
          <w:tcPr>
            <w:tcW w:w="1086" w:type="dxa"/>
            <w:vAlign w:val="top"/>
          </w:tcPr>
          <w:p w14:paraId="506CE7D7">
            <w:pPr>
              <w:spacing w:line="357" w:lineRule="auto"/>
              <w:rPr>
                <w:rFonts w:ascii="Arial"/>
                <w:sz w:val="21"/>
              </w:rPr>
            </w:pPr>
          </w:p>
          <w:p w14:paraId="3B71BA06">
            <w:pPr>
              <w:pStyle w:val="6"/>
              <w:spacing w:before="61" w:line="228" w:lineRule="auto"/>
              <w:ind w:left="147"/>
            </w:pPr>
            <w:r>
              <w:rPr>
                <w:spacing w:val="7"/>
              </w:rPr>
              <w:t>科目名称</w:t>
            </w:r>
          </w:p>
        </w:tc>
        <w:tc>
          <w:tcPr>
            <w:tcW w:w="1034" w:type="dxa"/>
            <w:vAlign w:val="top"/>
          </w:tcPr>
          <w:p w14:paraId="652E057B">
            <w:pPr>
              <w:spacing w:line="356" w:lineRule="auto"/>
              <w:rPr>
                <w:rFonts w:ascii="Arial"/>
                <w:sz w:val="21"/>
              </w:rPr>
            </w:pPr>
          </w:p>
          <w:p w14:paraId="39A656B5">
            <w:pPr>
              <w:pStyle w:val="6"/>
              <w:spacing w:before="62" w:line="229" w:lineRule="auto"/>
              <w:ind w:left="226"/>
            </w:pPr>
            <w:r>
              <w:rPr>
                <w:spacing w:val="5"/>
              </w:rPr>
              <w:t>决算数</w:t>
            </w:r>
          </w:p>
        </w:tc>
        <w:tc>
          <w:tcPr>
            <w:tcW w:w="673" w:type="dxa"/>
            <w:vAlign w:val="top"/>
          </w:tcPr>
          <w:p w14:paraId="6AD866FC">
            <w:pPr>
              <w:pStyle w:val="6"/>
              <w:spacing w:before="31" w:line="243" w:lineRule="auto"/>
              <w:ind w:left="141" w:right="136" w:firstLine="1"/>
              <w:jc w:val="both"/>
            </w:pPr>
            <w:r>
              <w:rPr>
                <w:spacing w:val="4"/>
              </w:rPr>
              <w:t>经济</w:t>
            </w:r>
            <w:r>
              <w:t xml:space="preserve"> </w:t>
            </w:r>
            <w:r>
              <w:rPr>
                <w:spacing w:val="5"/>
              </w:rPr>
              <w:t>分类</w:t>
            </w:r>
            <w:r>
              <w:t xml:space="preserve"> </w:t>
            </w:r>
            <w:r>
              <w:rPr>
                <w:spacing w:val="5"/>
              </w:rPr>
              <w:t>科目</w:t>
            </w:r>
            <w:r>
              <w:t xml:space="preserve"> </w:t>
            </w:r>
            <w:r>
              <w:rPr>
                <w:spacing w:val="5"/>
              </w:rPr>
              <w:t>编码</w:t>
            </w:r>
          </w:p>
        </w:tc>
        <w:tc>
          <w:tcPr>
            <w:tcW w:w="894" w:type="dxa"/>
            <w:vAlign w:val="top"/>
          </w:tcPr>
          <w:p w14:paraId="393EA872">
            <w:pPr>
              <w:pStyle w:val="6"/>
              <w:spacing w:before="292" w:line="241" w:lineRule="auto"/>
              <w:ind w:left="350" w:right="144" w:hanging="198"/>
            </w:pPr>
            <w:r>
              <w:rPr>
                <w:spacing w:val="7"/>
              </w:rPr>
              <w:t>科目名</w:t>
            </w:r>
            <w:r>
              <w:t xml:space="preserve"> </w:t>
            </w:r>
            <w:r>
              <w:rPr>
                <w:spacing w:val="2"/>
              </w:rPr>
              <w:t>称</w:t>
            </w:r>
          </w:p>
        </w:tc>
        <w:tc>
          <w:tcPr>
            <w:tcW w:w="723" w:type="dxa"/>
            <w:vAlign w:val="top"/>
          </w:tcPr>
          <w:p w14:paraId="2AE4EB7B">
            <w:pPr>
              <w:pStyle w:val="6"/>
              <w:spacing w:before="292"/>
              <w:ind w:left="267" w:right="159" w:hanging="93"/>
            </w:pPr>
            <w:r>
              <w:rPr>
                <w:spacing w:val="2"/>
              </w:rPr>
              <w:t>决算</w:t>
            </w:r>
            <w:r>
              <w:t xml:space="preserve"> 数</w:t>
            </w:r>
          </w:p>
        </w:tc>
        <w:tc>
          <w:tcPr>
            <w:tcW w:w="673" w:type="dxa"/>
            <w:vAlign w:val="top"/>
          </w:tcPr>
          <w:p w14:paraId="4D2CE20D">
            <w:pPr>
              <w:pStyle w:val="6"/>
              <w:spacing w:before="31" w:line="243" w:lineRule="auto"/>
              <w:ind w:left="143" w:right="134" w:firstLine="1"/>
              <w:jc w:val="both"/>
            </w:pPr>
            <w:r>
              <w:rPr>
                <w:spacing w:val="4"/>
              </w:rPr>
              <w:t>经济</w:t>
            </w:r>
            <w:r>
              <w:t xml:space="preserve"> </w:t>
            </w:r>
            <w:r>
              <w:rPr>
                <w:spacing w:val="5"/>
              </w:rPr>
              <w:t>分类</w:t>
            </w:r>
            <w:r>
              <w:t xml:space="preserve"> </w:t>
            </w:r>
            <w:r>
              <w:rPr>
                <w:spacing w:val="5"/>
              </w:rPr>
              <w:t>科目</w:t>
            </w:r>
            <w:r>
              <w:t xml:space="preserve"> </w:t>
            </w:r>
            <w:r>
              <w:rPr>
                <w:spacing w:val="5"/>
              </w:rPr>
              <w:t>编码</w:t>
            </w:r>
          </w:p>
        </w:tc>
        <w:tc>
          <w:tcPr>
            <w:tcW w:w="924" w:type="dxa"/>
            <w:vAlign w:val="top"/>
          </w:tcPr>
          <w:p w14:paraId="46023611">
            <w:pPr>
              <w:pStyle w:val="6"/>
              <w:spacing w:before="292" w:line="241" w:lineRule="auto"/>
              <w:ind w:left="366" w:right="158" w:hanging="198"/>
            </w:pPr>
            <w:r>
              <w:rPr>
                <w:spacing w:val="7"/>
              </w:rPr>
              <w:t>科目名</w:t>
            </w:r>
            <w:r>
              <w:t xml:space="preserve"> </w:t>
            </w:r>
            <w:r>
              <w:rPr>
                <w:spacing w:val="2"/>
              </w:rPr>
              <w:t>称</w:t>
            </w:r>
          </w:p>
        </w:tc>
        <w:tc>
          <w:tcPr>
            <w:tcW w:w="2148" w:type="dxa"/>
            <w:vAlign w:val="top"/>
          </w:tcPr>
          <w:p w14:paraId="01EDFBE0">
            <w:pPr>
              <w:spacing w:line="356" w:lineRule="auto"/>
              <w:rPr>
                <w:rFonts w:ascii="Arial"/>
                <w:sz w:val="21"/>
              </w:rPr>
            </w:pPr>
          </w:p>
          <w:p w14:paraId="26832CF8">
            <w:pPr>
              <w:pStyle w:val="6"/>
              <w:spacing w:before="62" w:line="229" w:lineRule="auto"/>
              <w:ind w:left="784"/>
            </w:pPr>
            <w:r>
              <w:rPr>
                <w:spacing w:val="5"/>
              </w:rPr>
              <w:t>决算数</w:t>
            </w:r>
          </w:p>
        </w:tc>
      </w:tr>
      <w:tr w14:paraId="7B9E0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299" w:type="dxa"/>
            <w:vAlign w:val="top"/>
          </w:tcPr>
          <w:p w14:paraId="2B7120DC">
            <w:pPr>
              <w:spacing w:line="258" w:lineRule="auto"/>
              <w:rPr>
                <w:rFonts w:ascii="Arial"/>
                <w:sz w:val="21"/>
              </w:rPr>
            </w:pPr>
          </w:p>
          <w:p w14:paraId="092F3C3D">
            <w:pPr>
              <w:pStyle w:val="6"/>
              <w:spacing w:before="61" w:line="190" w:lineRule="auto"/>
              <w:ind w:left="120"/>
            </w:pPr>
            <w:r>
              <w:t>301</w:t>
            </w:r>
          </w:p>
        </w:tc>
        <w:tc>
          <w:tcPr>
            <w:tcW w:w="1086" w:type="dxa"/>
            <w:vAlign w:val="top"/>
          </w:tcPr>
          <w:p w14:paraId="2661B8BC">
            <w:pPr>
              <w:pStyle w:val="6"/>
              <w:spacing w:before="160" w:line="241" w:lineRule="auto"/>
              <w:ind w:left="111" w:right="178" w:firstLine="1"/>
            </w:pPr>
            <w:r>
              <w:rPr>
                <w:spacing w:val="7"/>
              </w:rPr>
              <w:t>工资福利</w:t>
            </w:r>
            <w:r>
              <w:t xml:space="preserve"> </w:t>
            </w:r>
            <w:r>
              <w:rPr>
                <w:spacing w:val="4"/>
              </w:rPr>
              <w:t>支出</w:t>
            </w:r>
          </w:p>
        </w:tc>
        <w:tc>
          <w:tcPr>
            <w:tcW w:w="1034" w:type="dxa"/>
            <w:vAlign w:val="top"/>
          </w:tcPr>
          <w:p w14:paraId="0647E5FB">
            <w:pPr>
              <w:rPr>
                <w:rFonts w:ascii="Arial"/>
                <w:sz w:val="21"/>
              </w:rPr>
            </w:pPr>
          </w:p>
          <w:p w14:paraId="2DB98397">
            <w:pPr>
              <w:pStyle w:val="6"/>
              <w:spacing w:before="72" w:line="184" w:lineRule="auto"/>
              <w:ind w:left="272"/>
              <w:rPr>
                <w:sz w:val="22"/>
                <w:szCs w:val="22"/>
              </w:rPr>
            </w:pPr>
            <w:r>
              <w:rPr>
                <w:spacing w:val="-2"/>
                <w:sz w:val="22"/>
                <w:szCs w:val="22"/>
              </w:rPr>
              <w:t>974.42</w:t>
            </w:r>
          </w:p>
        </w:tc>
        <w:tc>
          <w:tcPr>
            <w:tcW w:w="673" w:type="dxa"/>
            <w:vAlign w:val="top"/>
          </w:tcPr>
          <w:p w14:paraId="35F5ACFC">
            <w:pPr>
              <w:spacing w:line="259" w:lineRule="auto"/>
              <w:rPr>
                <w:rFonts w:ascii="Arial"/>
                <w:sz w:val="21"/>
              </w:rPr>
            </w:pPr>
          </w:p>
          <w:p w14:paraId="63D93172">
            <w:pPr>
              <w:pStyle w:val="6"/>
              <w:spacing w:before="61" w:line="189" w:lineRule="auto"/>
              <w:ind w:left="116"/>
            </w:pPr>
            <w:r>
              <w:rPr>
                <w:spacing w:val="1"/>
              </w:rPr>
              <w:t>302</w:t>
            </w:r>
          </w:p>
        </w:tc>
        <w:tc>
          <w:tcPr>
            <w:tcW w:w="894" w:type="dxa"/>
            <w:vAlign w:val="top"/>
          </w:tcPr>
          <w:p w14:paraId="0EDAAC8B">
            <w:pPr>
              <w:pStyle w:val="6"/>
              <w:spacing w:before="32"/>
              <w:ind w:left="114" w:right="182" w:firstLine="3"/>
              <w:jc w:val="both"/>
            </w:pPr>
            <w:r>
              <w:rPr>
                <w:spacing w:val="6"/>
              </w:rPr>
              <w:t>商品和</w:t>
            </w:r>
            <w:r>
              <w:t xml:space="preserve"> </w:t>
            </w:r>
            <w:r>
              <w:rPr>
                <w:spacing w:val="7"/>
              </w:rPr>
              <w:t>服务支</w:t>
            </w:r>
            <w:r>
              <w:t xml:space="preserve"> </w:t>
            </w:r>
            <w:r>
              <w:rPr>
                <w:spacing w:val="1"/>
              </w:rPr>
              <w:t>出</w:t>
            </w:r>
          </w:p>
        </w:tc>
        <w:tc>
          <w:tcPr>
            <w:tcW w:w="723" w:type="dxa"/>
            <w:vAlign w:val="top"/>
          </w:tcPr>
          <w:p w14:paraId="1E41DEFC">
            <w:pPr>
              <w:pStyle w:val="6"/>
              <w:spacing w:before="169" w:line="245" w:lineRule="auto"/>
              <w:ind w:left="401" w:right="101" w:hanging="202"/>
              <w:rPr>
                <w:sz w:val="22"/>
                <w:szCs w:val="22"/>
              </w:rPr>
            </w:pPr>
            <w:r>
              <w:rPr>
                <w:spacing w:val="-6"/>
                <w:sz w:val="22"/>
                <w:szCs w:val="22"/>
              </w:rPr>
              <w:t>154.</w:t>
            </w:r>
            <w:r>
              <w:rPr>
                <w:sz w:val="22"/>
                <w:szCs w:val="22"/>
              </w:rPr>
              <w:t xml:space="preserve"> </w:t>
            </w:r>
            <w:r>
              <w:rPr>
                <w:spacing w:val="-5"/>
                <w:sz w:val="22"/>
                <w:szCs w:val="22"/>
              </w:rPr>
              <w:t>92</w:t>
            </w:r>
          </w:p>
        </w:tc>
        <w:tc>
          <w:tcPr>
            <w:tcW w:w="673" w:type="dxa"/>
            <w:vAlign w:val="top"/>
          </w:tcPr>
          <w:p w14:paraId="42F615C6">
            <w:pPr>
              <w:spacing w:line="258" w:lineRule="auto"/>
              <w:rPr>
                <w:rFonts w:ascii="Arial"/>
                <w:sz w:val="21"/>
              </w:rPr>
            </w:pPr>
          </w:p>
          <w:p w14:paraId="62630405">
            <w:pPr>
              <w:pStyle w:val="6"/>
              <w:spacing w:before="61" w:line="190" w:lineRule="auto"/>
              <w:ind w:left="118"/>
            </w:pPr>
            <w:r>
              <w:rPr>
                <w:spacing w:val="1"/>
              </w:rPr>
              <w:t>310</w:t>
            </w:r>
          </w:p>
        </w:tc>
        <w:tc>
          <w:tcPr>
            <w:tcW w:w="924" w:type="dxa"/>
            <w:vAlign w:val="top"/>
          </w:tcPr>
          <w:p w14:paraId="50215808">
            <w:pPr>
              <w:pStyle w:val="6"/>
              <w:spacing w:before="160" w:line="241" w:lineRule="auto"/>
              <w:ind w:left="114" w:right="213" w:firstLine="7"/>
            </w:pPr>
            <w:r>
              <w:rPr>
                <w:spacing w:val="4"/>
              </w:rPr>
              <w:t>资本性</w:t>
            </w:r>
            <w:r>
              <w:t xml:space="preserve"> </w:t>
            </w:r>
            <w:r>
              <w:rPr>
                <w:spacing w:val="4"/>
              </w:rPr>
              <w:t>支出</w:t>
            </w:r>
          </w:p>
        </w:tc>
        <w:tc>
          <w:tcPr>
            <w:tcW w:w="2148" w:type="dxa"/>
            <w:vAlign w:val="top"/>
          </w:tcPr>
          <w:p w14:paraId="45345C6F">
            <w:pPr>
              <w:rPr>
                <w:rFonts w:ascii="Arial"/>
                <w:sz w:val="21"/>
              </w:rPr>
            </w:pPr>
          </w:p>
        </w:tc>
      </w:tr>
      <w:tr w14:paraId="1F38C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299" w:type="dxa"/>
            <w:vAlign w:val="top"/>
          </w:tcPr>
          <w:p w14:paraId="2352FBA1">
            <w:pPr>
              <w:spacing w:line="259" w:lineRule="auto"/>
              <w:rPr>
                <w:rFonts w:ascii="Arial"/>
                <w:sz w:val="21"/>
              </w:rPr>
            </w:pPr>
          </w:p>
          <w:p w14:paraId="34679B6C">
            <w:pPr>
              <w:pStyle w:val="6"/>
              <w:spacing w:before="62" w:line="190" w:lineRule="auto"/>
              <w:ind w:left="120"/>
            </w:pPr>
            <w:r>
              <w:rPr>
                <w:spacing w:val="2"/>
              </w:rPr>
              <w:t>30101</w:t>
            </w:r>
          </w:p>
        </w:tc>
        <w:tc>
          <w:tcPr>
            <w:tcW w:w="1086" w:type="dxa"/>
            <w:vAlign w:val="top"/>
          </w:tcPr>
          <w:p w14:paraId="11944F00">
            <w:pPr>
              <w:pStyle w:val="6"/>
              <w:spacing w:before="163" w:line="241" w:lineRule="auto"/>
              <w:ind w:left="119" w:right="178" w:firstLine="190"/>
            </w:pPr>
            <w:r>
              <w:rPr>
                <w:spacing w:val="7"/>
              </w:rPr>
              <w:t>基本工</w:t>
            </w:r>
            <w:r>
              <w:t xml:space="preserve"> 资</w:t>
            </w:r>
          </w:p>
        </w:tc>
        <w:tc>
          <w:tcPr>
            <w:tcW w:w="1034" w:type="dxa"/>
            <w:vAlign w:val="top"/>
          </w:tcPr>
          <w:p w14:paraId="142FCF96">
            <w:pPr>
              <w:spacing w:line="242" w:lineRule="auto"/>
              <w:rPr>
                <w:rFonts w:ascii="Arial"/>
                <w:sz w:val="21"/>
              </w:rPr>
            </w:pPr>
          </w:p>
          <w:p w14:paraId="4976CCBB">
            <w:pPr>
              <w:pStyle w:val="6"/>
              <w:spacing w:before="71" w:line="184" w:lineRule="auto"/>
              <w:ind w:left="287"/>
              <w:rPr>
                <w:sz w:val="22"/>
                <w:szCs w:val="22"/>
              </w:rPr>
            </w:pPr>
            <w:r>
              <w:rPr>
                <w:spacing w:val="-4"/>
                <w:sz w:val="22"/>
                <w:szCs w:val="22"/>
              </w:rPr>
              <w:t>161.91</w:t>
            </w:r>
          </w:p>
        </w:tc>
        <w:tc>
          <w:tcPr>
            <w:tcW w:w="673" w:type="dxa"/>
            <w:vAlign w:val="top"/>
          </w:tcPr>
          <w:p w14:paraId="08B614C7">
            <w:pPr>
              <w:pStyle w:val="6"/>
              <w:spacing w:before="194" w:line="189" w:lineRule="auto"/>
              <w:ind w:left="116"/>
            </w:pPr>
            <w:r>
              <w:rPr>
                <w:spacing w:val="1"/>
              </w:rPr>
              <w:t>3020</w:t>
            </w:r>
          </w:p>
          <w:p w14:paraId="1C1F79BD">
            <w:pPr>
              <w:pStyle w:val="6"/>
              <w:spacing w:before="63" w:line="190" w:lineRule="auto"/>
              <w:ind w:left="127"/>
            </w:pPr>
            <w:r>
              <w:t>1</w:t>
            </w:r>
          </w:p>
        </w:tc>
        <w:tc>
          <w:tcPr>
            <w:tcW w:w="894" w:type="dxa"/>
            <w:vAlign w:val="top"/>
          </w:tcPr>
          <w:p w14:paraId="16A6651A">
            <w:pPr>
              <w:pStyle w:val="6"/>
              <w:spacing w:before="162" w:line="241" w:lineRule="auto"/>
              <w:ind w:left="125" w:right="185" w:firstLine="192"/>
            </w:pPr>
            <w:r>
              <w:rPr>
                <w:spacing w:val="3"/>
              </w:rPr>
              <w:t>办公</w:t>
            </w:r>
            <w:r>
              <w:t xml:space="preserve"> 费</w:t>
            </w:r>
          </w:p>
        </w:tc>
        <w:tc>
          <w:tcPr>
            <w:tcW w:w="723" w:type="dxa"/>
            <w:vAlign w:val="top"/>
          </w:tcPr>
          <w:p w14:paraId="1A7D958A">
            <w:pPr>
              <w:pStyle w:val="6"/>
              <w:spacing w:before="171" w:line="245" w:lineRule="auto"/>
              <w:ind w:left="514" w:right="101" w:hanging="327"/>
              <w:rPr>
                <w:sz w:val="22"/>
                <w:szCs w:val="22"/>
              </w:rPr>
            </w:pPr>
            <w:r>
              <w:rPr>
                <w:spacing w:val="-3"/>
                <w:sz w:val="22"/>
                <w:szCs w:val="22"/>
              </w:rPr>
              <w:t>33.4</w:t>
            </w:r>
            <w:r>
              <w:rPr>
                <w:sz w:val="22"/>
                <w:szCs w:val="22"/>
              </w:rPr>
              <w:t xml:space="preserve"> </w:t>
            </w:r>
            <w:r>
              <w:rPr>
                <w:spacing w:val="-11"/>
                <w:sz w:val="22"/>
                <w:szCs w:val="22"/>
              </w:rPr>
              <w:t>2</w:t>
            </w:r>
          </w:p>
        </w:tc>
        <w:tc>
          <w:tcPr>
            <w:tcW w:w="673" w:type="dxa"/>
            <w:vAlign w:val="top"/>
          </w:tcPr>
          <w:p w14:paraId="0C1884AD">
            <w:pPr>
              <w:pStyle w:val="6"/>
              <w:spacing w:before="193" w:line="190" w:lineRule="auto"/>
              <w:ind w:left="118"/>
            </w:pPr>
            <w:r>
              <w:rPr>
                <w:spacing w:val="1"/>
              </w:rPr>
              <w:t>3100</w:t>
            </w:r>
          </w:p>
          <w:p w14:paraId="5F1575F3">
            <w:pPr>
              <w:pStyle w:val="6"/>
              <w:spacing w:before="64" w:line="189" w:lineRule="auto"/>
              <w:ind w:left="117"/>
            </w:pPr>
            <w:r>
              <w:t>2</w:t>
            </w:r>
          </w:p>
        </w:tc>
        <w:tc>
          <w:tcPr>
            <w:tcW w:w="924" w:type="dxa"/>
            <w:vAlign w:val="top"/>
          </w:tcPr>
          <w:p w14:paraId="3EB20BF1">
            <w:pPr>
              <w:pStyle w:val="6"/>
              <w:spacing w:before="32"/>
              <w:ind w:left="112" w:right="213" w:firstLine="207"/>
              <w:jc w:val="both"/>
            </w:pPr>
            <w:r>
              <w:rPr>
                <w:spacing w:val="3"/>
              </w:rPr>
              <w:t>办公</w:t>
            </w:r>
            <w:r>
              <w:t xml:space="preserve"> </w:t>
            </w:r>
            <w:r>
              <w:rPr>
                <w:spacing w:val="7"/>
              </w:rPr>
              <w:t>设备购</w:t>
            </w:r>
            <w:r>
              <w:rPr>
                <w:spacing w:val="1"/>
              </w:rPr>
              <w:t xml:space="preserve"> </w:t>
            </w:r>
            <w:r>
              <w:rPr>
                <w:spacing w:val="2"/>
              </w:rPr>
              <w:t>置</w:t>
            </w:r>
          </w:p>
        </w:tc>
        <w:tc>
          <w:tcPr>
            <w:tcW w:w="2148" w:type="dxa"/>
            <w:vAlign w:val="top"/>
          </w:tcPr>
          <w:p w14:paraId="01A25DE6">
            <w:pPr>
              <w:rPr>
                <w:rFonts w:ascii="Arial"/>
                <w:sz w:val="21"/>
              </w:rPr>
            </w:pPr>
          </w:p>
        </w:tc>
      </w:tr>
      <w:tr w14:paraId="79D66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299" w:type="dxa"/>
            <w:vAlign w:val="top"/>
          </w:tcPr>
          <w:p w14:paraId="4FECCCFC">
            <w:pPr>
              <w:spacing w:line="258" w:lineRule="auto"/>
              <w:rPr>
                <w:rFonts w:ascii="Arial"/>
                <w:sz w:val="21"/>
              </w:rPr>
            </w:pPr>
          </w:p>
          <w:p w14:paraId="789CE3F8">
            <w:pPr>
              <w:pStyle w:val="6"/>
              <w:spacing w:before="62" w:line="190" w:lineRule="auto"/>
              <w:ind w:left="120"/>
            </w:pPr>
            <w:r>
              <w:rPr>
                <w:spacing w:val="2"/>
              </w:rPr>
              <w:t>30102</w:t>
            </w:r>
          </w:p>
        </w:tc>
        <w:tc>
          <w:tcPr>
            <w:tcW w:w="1086" w:type="dxa"/>
            <w:vAlign w:val="top"/>
          </w:tcPr>
          <w:p w14:paraId="1B331423">
            <w:pPr>
              <w:pStyle w:val="6"/>
              <w:spacing w:before="162"/>
              <w:ind w:left="114" w:right="178" w:firstLine="196"/>
            </w:pPr>
            <w:r>
              <w:rPr>
                <w:spacing w:val="7"/>
              </w:rPr>
              <w:t>津贴补</w:t>
            </w:r>
            <w:r>
              <w:t xml:space="preserve"> 贴</w:t>
            </w:r>
          </w:p>
        </w:tc>
        <w:tc>
          <w:tcPr>
            <w:tcW w:w="1034" w:type="dxa"/>
            <w:vAlign w:val="top"/>
          </w:tcPr>
          <w:p w14:paraId="23F0441C">
            <w:pPr>
              <w:spacing w:line="241" w:lineRule="auto"/>
              <w:rPr>
                <w:rFonts w:ascii="Arial"/>
                <w:sz w:val="21"/>
              </w:rPr>
            </w:pPr>
          </w:p>
          <w:p w14:paraId="2D692D47">
            <w:pPr>
              <w:pStyle w:val="6"/>
              <w:spacing w:before="71" w:line="184" w:lineRule="auto"/>
              <w:ind w:left="287"/>
              <w:rPr>
                <w:sz w:val="22"/>
                <w:szCs w:val="22"/>
              </w:rPr>
            </w:pPr>
            <w:r>
              <w:rPr>
                <w:spacing w:val="-4"/>
                <w:sz w:val="22"/>
                <w:szCs w:val="22"/>
              </w:rPr>
              <w:t>169.64</w:t>
            </w:r>
          </w:p>
        </w:tc>
        <w:tc>
          <w:tcPr>
            <w:tcW w:w="673" w:type="dxa"/>
            <w:vAlign w:val="top"/>
          </w:tcPr>
          <w:p w14:paraId="699D52F1">
            <w:pPr>
              <w:pStyle w:val="6"/>
              <w:spacing w:before="193" w:line="189" w:lineRule="auto"/>
              <w:ind w:left="116"/>
            </w:pPr>
            <w:r>
              <w:rPr>
                <w:spacing w:val="1"/>
              </w:rPr>
              <w:t>3020</w:t>
            </w:r>
          </w:p>
          <w:p w14:paraId="6CE4E289">
            <w:pPr>
              <w:pStyle w:val="6"/>
              <w:spacing w:before="64" w:line="189" w:lineRule="auto"/>
              <w:ind w:left="115"/>
            </w:pPr>
            <w:r>
              <w:t>2</w:t>
            </w:r>
          </w:p>
        </w:tc>
        <w:tc>
          <w:tcPr>
            <w:tcW w:w="894" w:type="dxa"/>
            <w:vAlign w:val="top"/>
          </w:tcPr>
          <w:p w14:paraId="7948433B">
            <w:pPr>
              <w:pStyle w:val="6"/>
              <w:spacing w:before="161" w:line="241" w:lineRule="auto"/>
              <w:ind w:left="125" w:right="185" w:firstLine="203"/>
            </w:pPr>
            <w:r>
              <w:rPr>
                <w:spacing w:val="-3"/>
              </w:rPr>
              <w:t>印刷</w:t>
            </w:r>
            <w:r>
              <w:t xml:space="preserve"> 费</w:t>
            </w:r>
          </w:p>
        </w:tc>
        <w:tc>
          <w:tcPr>
            <w:tcW w:w="723" w:type="dxa"/>
            <w:vAlign w:val="top"/>
          </w:tcPr>
          <w:p w14:paraId="47CB5530">
            <w:pPr>
              <w:rPr>
                <w:rFonts w:ascii="Arial"/>
                <w:sz w:val="21"/>
              </w:rPr>
            </w:pPr>
          </w:p>
        </w:tc>
        <w:tc>
          <w:tcPr>
            <w:tcW w:w="673" w:type="dxa"/>
            <w:vAlign w:val="top"/>
          </w:tcPr>
          <w:p w14:paraId="5C6D16FB">
            <w:pPr>
              <w:pStyle w:val="6"/>
              <w:spacing w:before="192" w:line="190" w:lineRule="auto"/>
              <w:ind w:left="118"/>
            </w:pPr>
            <w:r>
              <w:rPr>
                <w:spacing w:val="1"/>
              </w:rPr>
              <w:t>3100</w:t>
            </w:r>
          </w:p>
          <w:p w14:paraId="0C4829E6">
            <w:pPr>
              <w:pStyle w:val="6"/>
              <w:spacing w:before="64" w:line="189" w:lineRule="auto"/>
              <w:ind w:left="118"/>
            </w:pPr>
            <w:r>
              <w:t>3</w:t>
            </w:r>
          </w:p>
        </w:tc>
        <w:tc>
          <w:tcPr>
            <w:tcW w:w="924" w:type="dxa"/>
            <w:vAlign w:val="top"/>
          </w:tcPr>
          <w:p w14:paraId="1BD5A7E9">
            <w:pPr>
              <w:pStyle w:val="6"/>
              <w:spacing w:before="32"/>
              <w:ind w:left="112" w:right="213" w:firstLine="204"/>
              <w:jc w:val="both"/>
            </w:pPr>
            <w:r>
              <w:rPr>
                <w:spacing w:val="4"/>
              </w:rPr>
              <w:t>专用</w:t>
            </w:r>
            <w:r>
              <w:t xml:space="preserve"> </w:t>
            </w:r>
            <w:r>
              <w:rPr>
                <w:spacing w:val="7"/>
              </w:rPr>
              <w:t>设备购</w:t>
            </w:r>
            <w:r>
              <w:rPr>
                <w:spacing w:val="1"/>
              </w:rPr>
              <w:t xml:space="preserve"> </w:t>
            </w:r>
            <w:r>
              <w:rPr>
                <w:spacing w:val="2"/>
              </w:rPr>
              <w:t>置</w:t>
            </w:r>
          </w:p>
        </w:tc>
        <w:tc>
          <w:tcPr>
            <w:tcW w:w="2148" w:type="dxa"/>
            <w:vAlign w:val="top"/>
          </w:tcPr>
          <w:p w14:paraId="3CE8F519">
            <w:pPr>
              <w:rPr>
                <w:rFonts w:ascii="Arial"/>
                <w:sz w:val="21"/>
              </w:rPr>
            </w:pPr>
          </w:p>
        </w:tc>
      </w:tr>
      <w:tr w14:paraId="7BD1D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299" w:type="dxa"/>
            <w:vAlign w:val="top"/>
          </w:tcPr>
          <w:p w14:paraId="082E65D6">
            <w:pPr>
              <w:spacing w:line="386" w:lineRule="auto"/>
              <w:rPr>
                <w:rFonts w:ascii="Arial"/>
                <w:sz w:val="21"/>
              </w:rPr>
            </w:pPr>
          </w:p>
          <w:p w14:paraId="5CC87E4B">
            <w:pPr>
              <w:pStyle w:val="6"/>
              <w:spacing w:before="62" w:line="190" w:lineRule="auto"/>
              <w:ind w:left="120"/>
            </w:pPr>
            <w:r>
              <w:rPr>
                <w:spacing w:val="2"/>
              </w:rPr>
              <w:t>30103</w:t>
            </w:r>
          </w:p>
        </w:tc>
        <w:tc>
          <w:tcPr>
            <w:tcW w:w="1086" w:type="dxa"/>
            <w:vAlign w:val="top"/>
          </w:tcPr>
          <w:p w14:paraId="2F8BA849">
            <w:pPr>
              <w:spacing w:line="356" w:lineRule="auto"/>
              <w:rPr>
                <w:rFonts w:ascii="Arial"/>
                <w:sz w:val="21"/>
              </w:rPr>
            </w:pPr>
          </w:p>
          <w:p w14:paraId="3EF3209B">
            <w:pPr>
              <w:pStyle w:val="6"/>
              <w:spacing w:before="61" w:line="230" w:lineRule="auto"/>
              <w:ind w:left="311"/>
            </w:pPr>
            <w:r>
              <w:rPr>
                <w:spacing w:val="4"/>
              </w:rPr>
              <w:t>奖金</w:t>
            </w:r>
          </w:p>
        </w:tc>
        <w:tc>
          <w:tcPr>
            <w:tcW w:w="1034" w:type="dxa"/>
            <w:vAlign w:val="top"/>
          </w:tcPr>
          <w:p w14:paraId="49681317">
            <w:pPr>
              <w:spacing w:line="369" w:lineRule="auto"/>
              <w:rPr>
                <w:rFonts w:ascii="Arial"/>
                <w:sz w:val="21"/>
              </w:rPr>
            </w:pPr>
          </w:p>
          <w:p w14:paraId="34C8BCA5">
            <w:pPr>
              <w:pStyle w:val="6"/>
              <w:spacing w:before="71" w:line="184" w:lineRule="auto"/>
              <w:ind w:left="276"/>
              <w:rPr>
                <w:sz w:val="22"/>
                <w:szCs w:val="22"/>
              </w:rPr>
            </w:pPr>
            <w:r>
              <w:rPr>
                <w:spacing w:val="-2"/>
                <w:sz w:val="22"/>
                <w:szCs w:val="22"/>
              </w:rPr>
              <w:t>335.08</w:t>
            </w:r>
          </w:p>
        </w:tc>
        <w:tc>
          <w:tcPr>
            <w:tcW w:w="673" w:type="dxa"/>
            <w:vAlign w:val="top"/>
          </w:tcPr>
          <w:p w14:paraId="6F82067B">
            <w:pPr>
              <w:spacing w:line="259" w:lineRule="auto"/>
              <w:rPr>
                <w:rFonts w:ascii="Arial"/>
                <w:sz w:val="21"/>
              </w:rPr>
            </w:pPr>
          </w:p>
          <w:p w14:paraId="1645E196">
            <w:pPr>
              <w:pStyle w:val="6"/>
              <w:spacing w:before="61" w:line="189" w:lineRule="auto"/>
              <w:ind w:left="116"/>
            </w:pPr>
            <w:r>
              <w:rPr>
                <w:spacing w:val="1"/>
              </w:rPr>
              <w:t>3020</w:t>
            </w:r>
          </w:p>
          <w:p w14:paraId="36048D76">
            <w:pPr>
              <w:pStyle w:val="6"/>
              <w:spacing w:before="64" w:line="189" w:lineRule="auto"/>
              <w:ind w:left="116"/>
            </w:pPr>
            <w:r>
              <w:t>3</w:t>
            </w:r>
          </w:p>
        </w:tc>
        <w:tc>
          <w:tcPr>
            <w:tcW w:w="894" w:type="dxa"/>
            <w:vAlign w:val="top"/>
          </w:tcPr>
          <w:p w14:paraId="7BE51A23">
            <w:pPr>
              <w:pStyle w:val="6"/>
              <w:spacing w:before="290" w:line="241" w:lineRule="auto"/>
              <w:ind w:left="125" w:right="185" w:firstLine="196"/>
            </w:pPr>
            <w:r>
              <w:rPr>
                <w:spacing w:val="1"/>
              </w:rPr>
              <w:t>咨询</w:t>
            </w:r>
            <w:r>
              <w:t xml:space="preserve"> 费</w:t>
            </w:r>
          </w:p>
        </w:tc>
        <w:tc>
          <w:tcPr>
            <w:tcW w:w="723" w:type="dxa"/>
            <w:vAlign w:val="top"/>
          </w:tcPr>
          <w:p w14:paraId="62FCE2AB">
            <w:pPr>
              <w:rPr>
                <w:rFonts w:ascii="Arial"/>
                <w:sz w:val="21"/>
              </w:rPr>
            </w:pPr>
          </w:p>
        </w:tc>
        <w:tc>
          <w:tcPr>
            <w:tcW w:w="673" w:type="dxa"/>
            <w:vAlign w:val="top"/>
          </w:tcPr>
          <w:p w14:paraId="555307D3">
            <w:pPr>
              <w:spacing w:line="258" w:lineRule="auto"/>
              <w:rPr>
                <w:rFonts w:ascii="Arial"/>
                <w:sz w:val="21"/>
              </w:rPr>
            </w:pPr>
          </w:p>
          <w:p w14:paraId="62BA1B1F">
            <w:pPr>
              <w:pStyle w:val="6"/>
              <w:spacing w:before="61" w:line="190" w:lineRule="auto"/>
              <w:ind w:left="118"/>
            </w:pPr>
            <w:r>
              <w:rPr>
                <w:spacing w:val="1"/>
              </w:rPr>
              <w:t>3100</w:t>
            </w:r>
          </w:p>
          <w:p w14:paraId="2DE4910A">
            <w:pPr>
              <w:pStyle w:val="6"/>
              <w:spacing w:before="65" w:line="188" w:lineRule="auto"/>
              <w:ind w:left="119"/>
            </w:pPr>
            <w:r>
              <w:t>7</w:t>
            </w:r>
          </w:p>
        </w:tc>
        <w:tc>
          <w:tcPr>
            <w:tcW w:w="924" w:type="dxa"/>
            <w:vAlign w:val="top"/>
          </w:tcPr>
          <w:p w14:paraId="31CB3274">
            <w:pPr>
              <w:pStyle w:val="6"/>
              <w:spacing w:before="35" w:line="242" w:lineRule="auto"/>
              <w:ind w:left="112" w:right="213" w:firstLine="203"/>
              <w:jc w:val="both"/>
            </w:pPr>
            <w:r>
              <w:rPr>
                <w:spacing w:val="5"/>
              </w:rPr>
              <w:t>信息</w:t>
            </w:r>
            <w:r>
              <w:t xml:space="preserve"> </w:t>
            </w:r>
            <w:r>
              <w:rPr>
                <w:spacing w:val="7"/>
              </w:rPr>
              <w:t>网络及</w:t>
            </w:r>
            <w:r>
              <w:rPr>
                <w:spacing w:val="1"/>
              </w:rPr>
              <w:t xml:space="preserve"> </w:t>
            </w:r>
            <w:r>
              <w:rPr>
                <w:spacing w:val="7"/>
              </w:rPr>
              <w:t>软件购</w:t>
            </w:r>
            <w:r>
              <w:rPr>
                <w:spacing w:val="1"/>
              </w:rPr>
              <w:t xml:space="preserve"> </w:t>
            </w:r>
            <w:r>
              <w:rPr>
                <w:spacing w:val="7"/>
              </w:rPr>
              <w:t>置更新</w:t>
            </w:r>
          </w:p>
        </w:tc>
        <w:tc>
          <w:tcPr>
            <w:tcW w:w="2148" w:type="dxa"/>
            <w:vAlign w:val="top"/>
          </w:tcPr>
          <w:p w14:paraId="0F9FBE47">
            <w:pPr>
              <w:rPr>
                <w:rFonts w:ascii="Arial"/>
                <w:sz w:val="21"/>
              </w:rPr>
            </w:pPr>
          </w:p>
        </w:tc>
      </w:tr>
      <w:tr w14:paraId="32943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299" w:type="dxa"/>
            <w:vAlign w:val="top"/>
          </w:tcPr>
          <w:p w14:paraId="6C93DDB2">
            <w:pPr>
              <w:spacing w:line="259" w:lineRule="auto"/>
              <w:rPr>
                <w:rFonts w:ascii="Arial"/>
                <w:sz w:val="21"/>
              </w:rPr>
            </w:pPr>
          </w:p>
          <w:p w14:paraId="698EF798">
            <w:pPr>
              <w:pStyle w:val="6"/>
              <w:spacing w:before="62" w:line="190" w:lineRule="auto"/>
              <w:ind w:left="120"/>
            </w:pPr>
            <w:r>
              <w:rPr>
                <w:spacing w:val="2"/>
              </w:rPr>
              <w:t>30106</w:t>
            </w:r>
          </w:p>
        </w:tc>
        <w:tc>
          <w:tcPr>
            <w:tcW w:w="1086" w:type="dxa"/>
            <w:vAlign w:val="top"/>
          </w:tcPr>
          <w:p w14:paraId="6ECB7FCD">
            <w:pPr>
              <w:pStyle w:val="6"/>
              <w:spacing w:before="162"/>
              <w:ind w:left="111" w:right="178" w:firstLine="199"/>
            </w:pPr>
            <w:r>
              <w:rPr>
                <w:spacing w:val="7"/>
              </w:rPr>
              <w:t>伙食补</w:t>
            </w:r>
            <w:r>
              <w:t xml:space="preserve"> </w:t>
            </w:r>
            <w:r>
              <w:rPr>
                <w:spacing w:val="5"/>
              </w:rPr>
              <w:t>助费</w:t>
            </w:r>
          </w:p>
        </w:tc>
        <w:tc>
          <w:tcPr>
            <w:tcW w:w="1034" w:type="dxa"/>
            <w:vAlign w:val="top"/>
          </w:tcPr>
          <w:p w14:paraId="700E87E1">
            <w:pPr>
              <w:spacing w:line="242" w:lineRule="auto"/>
              <w:rPr>
                <w:rFonts w:ascii="Arial"/>
                <w:sz w:val="21"/>
              </w:rPr>
            </w:pPr>
          </w:p>
          <w:p w14:paraId="30BBF9B5">
            <w:pPr>
              <w:pStyle w:val="6"/>
              <w:spacing w:before="71" w:line="184" w:lineRule="auto"/>
              <w:ind w:left="491"/>
              <w:rPr>
                <w:sz w:val="22"/>
                <w:szCs w:val="22"/>
              </w:rPr>
            </w:pPr>
            <w:r>
              <w:rPr>
                <w:spacing w:val="-2"/>
                <w:sz w:val="22"/>
                <w:szCs w:val="22"/>
              </w:rPr>
              <w:t>4.20</w:t>
            </w:r>
          </w:p>
        </w:tc>
        <w:tc>
          <w:tcPr>
            <w:tcW w:w="673" w:type="dxa"/>
            <w:vAlign w:val="top"/>
          </w:tcPr>
          <w:p w14:paraId="2BF085B0">
            <w:pPr>
              <w:pStyle w:val="6"/>
              <w:spacing w:before="194" w:line="189" w:lineRule="auto"/>
              <w:ind w:left="116"/>
            </w:pPr>
            <w:r>
              <w:rPr>
                <w:spacing w:val="1"/>
              </w:rPr>
              <w:t>3020</w:t>
            </w:r>
          </w:p>
          <w:p w14:paraId="21BCE43E">
            <w:pPr>
              <w:pStyle w:val="6"/>
              <w:spacing w:before="62" w:line="189" w:lineRule="auto"/>
              <w:ind w:left="111"/>
            </w:pPr>
            <w:r>
              <w:t>4</w:t>
            </w:r>
          </w:p>
        </w:tc>
        <w:tc>
          <w:tcPr>
            <w:tcW w:w="894" w:type="dxa"/>
            <w:vAlign w:val="top"/>
          </w:tcPr>
          <w:p w14:paraId="18BA53A1">
            <w:pPr>
              <w:pStyle w:val="6"/>
              <w:spacing w:before="162"/>
              <w:ind w:left="125" w:right="185" w:firstLine="188"/>
            </w:pPr>
            <w:r>
              <w:rPr>
                <w:spacing w:val="5"/>
              </w:rPr>
              <w:t>手续</w:t>
            </w:r>
            <w:r>
              <w:t xml:space="preserve"> 费</w:t>
            </w:r>
          </w:p>
        </w:tc>
        <w:tc>
          <w:tcPr>
            <w:tcW w:w="723" w:type="dxa"/>
            <w:vAlign w:val="top"/>
          </w:tcPr>
          <w:p w14:paraId="28DD9C5C">
            <w:pPr>
              <w:rPr>
                <w:rFonts w:ascii="Arial"/>
                <w:sz w:val="21"/>
              </w:rPr>
            </w:pPr>
          </w:p>
        </w:tc>
        <w:tc>
          <w:tcPr>
            <w:tcW w:w="673" w:type="dxa"/>
            <w:vAlign w:val="top"/>
          </w:tcPr>
          <w:p w14:paraId="4CF210D0">
            <w:pPr>
              <w:pStyle w:val="6"/>
              <w:spacing w:before="193" w:line="190" w:lineRule="auto"/>
              <w:ind w:left="118"/>
            </w:pPr>
            <w:r>
              <w:rPr>
                <w:spacing w:val="1"/>
              </w:rPr>
              <w:t>3101</w:t>
            </w:r>
          </w:p>
          <w:p w14:paraId="3ADD3945">
            <w:pPr>
              <w:pStyle w:val="6"/>
              <w:spacing w:before="62" w:line="189" w:lineRule="auto"/>
              <w:ind w:left="118"/>
            </w:pPr>
            <w:r>
              <w:t>3</w:t>
            </w:r>
          </w:p>
        </w:tc>
        <w:tc>
          <w:tcPr>
            <w:tcW w:w="924" w:type="dxa"/>
            <w:vAlign w:val="top"/>
          </w:tcPr>
          <w:p w14:paraId="26088011">
            <w:pPr>
              <w:pStyle w:val="6"/>
              <w:spacing w:before="31"/>
              <w:ind w:left="112" w:right="213" w:firstLine="209"/>
              <w:jc w:val="both"/>
            </w:pPr>
            <w:r>
              <w:rPr>
                <w:spacing w:val="2"/>
              </w:rPr>
              <w:t>公务</w:t>
            </w:r>
            <w:r>
              <w:t xml:space="preserve"> </w:t>
            </w:r>
            <w:r>
              <w:rPr>
                <w:spacing w:val="7"/>
              </w:rPr>
              <w:t>用车购</w:t>
            </w:r>
            <w:r>
              <w:rPr>
                <w:spacing w:val="1"/>
              </w:rPr>
              <w:t xml:space="preserve"> </w:t>
            </w:r>
            <w:r>
              <w:rPr>
                <w:spacing w:val="2"/>
              </w:rPr>
              <w:t>置</w:t>
            </w:r>
          </w:p>
        </w:tc>
        <w:tc>
          <w:tcPr>
            <w:tcW w:w="2148" w:type="dxa"/>
            <w:vAlign w:val="top"/>
          </w:tcPr>
          <w:p w14:paraId="01D6ED5E">
            <w:pPr>
              <w:rPr>
                <w:rFonts w:ascii="Arial"/>
                <w:sz w:val="21"/>
              </w:rPr>
            </w:pPr>
          </w:p>
        </w:tc>
      </w:tr>
      <w:tr w14:paraId="5D862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299" w:type="dxa"/>
            <w:vAlign w:val="top"/>
          </w:tcPr>
          <w:p w14:paraId="4A1B85C5">
            <w:pPr>
              <w:spacing w:line="259" w:lineRule="auto"/>
              <w:rPr>
                <w:rFonts w:ascii="Arial"/>
                <w:sz w:val="21"/>
              </w:rPr>
            </w:pPr>
          </w:p>
          <w:p w14:paraId="078161E6">
            <w:pPr>
              <w:pStyle w:val="6"/>
              <w:spacing w:before="61" w:line="190" w:lineRule="auto"/>
              <w:ind w:left="120"/>
            </w:pPr>
            <w:r>
              <w:rPr>
                <w:spacing w:val="2"/>
              </w:rPr>
              <w:t>30107</w:t>
            </w:r>
          </w:p>
        </w:tc>
        <w:tc>
          <w:tcPr>
            <w:tcW w:w="1086" w:type="dxa"/>
            <w:vAlign w:val="top"/>
          </w:tcPr>
          <w:p w14:paraId="43A5C9AB">
            <w:pPr>
              <w:pStyle w:val="6"/>
              <w:spacing w:before="162" w:line="241" w:lineRule="auto"/>
              <w:ind w:left="119" w:right="178" w:firstLine="193"/>
            </w:pPr>
            <w:r>
              <w:rPr>
                <w:spacing w:val="6"/>
              </w:rPr>
              <w:t>绩效工</w:t>
            </w:r>
            <w:r>
              <w:t xml:space="preserve"> 资</w:t>
            </w:r>
          </w:p>
        </w:tc>
        <w:tc>
          <w:tcPr>
            <w:tcW w:w="1034" w:type="dxa"/>
            <w:vAlign w:val="top"/>
          </w:tcPr>
          <w:p w14:paraId="6B789FBF">
            <w:pPr>
              <w:spacing w:line="241" w:lineRule="auto"/>
              <w:rPr>
                <w:rFonts w:ascii="Arial"/>
                <w:sz w:val="21"/>
              </w:rPr>
            </w:pPr>
          </w:p>
          <w:p w14:paraId="7D499007">
            <w:pPr>
              <w:pStyle w:val="6"/>
              <w:spacing w:before="72" w:line="184" w:lineRule="auto"/>
              <w:ind w:left="497"/>
              <w:rPr>
                <w:sz w:val="22"/>
                <w:szCs w:val="22"/>
              </w:rPr>
            </w:pPr>
            <w:r>
              <w:rPr>
                <w:spacing w:val="-4"/>
                <w:sz w:val="22"/>
                <w:szCs w:val="22"/>
              </w:rPr>
              <w:t>7.92</w:t>
            </w:r>
          </w:p>
        </w:tc>
        <w:tc>
          <w:tcPr>
            <w:tcW w:w="673" w:type="dxa"/>
            <w:vAlign w:val="top"/>
          </w:tcPr>
          <w:p w14:paraId="7717C316">
            <w:pPr>
              <w:pStyle w:val="6"/>
              <w:spacing w:before="193" w:line="189" w:lineRule="auto"/>
              <w:ind w:left="116"/>
            </w:pPr>
            <w:r>
              <w:rPr>
                <w:spacing w:val="1"/>
              </w:rPr>
              <w:t>3020</w:t>
            </w:r>
          </w:p>
          <w:p w14:paraId="4F98D7C3">
            <w:pPr>
              <w:pStyle w:val="6"/>
              <w:spacing w:before="65" w:line="188" w:lineRule="auto"/>
              <w:ind w:left="116"/>
            </w:pPr>
            <w:r>
              <w:t>5</w:t>
            </w:r>
          </w:p>
        </w:tc>
        <w:tc>
          <w:tcPr>
            <w:tcW w:w="894" w:type="dxa"/>
            <w:vAlign w:val="top"/>
          </w:tcPr>
          <w:p w14:paraId="62B8E048">
            <w:pPr>
              <w:pStyle w:val="6"/>
              <w:spacing w:before="291" w:line="229" w:lineRule="auto"/>
              <w:ind w:left="315"/>
            </w:pPr>
            <w:r>
              <w:rPr>
                <w:spacing w:val="4"/>
              </w:rPr>
              <w:t>水费</w:t>
            </w:r>
          </w:p>
        </w:tc>
        <w:tc>
          <w:tcPr>
            <w:tcW w:w="723" w:type="dxa"/>
            <w:vAlign w:val="top"/>
          </w:tcPr>
          <w:p w14:paraId="5AEB12D6">
            <w:pPr>
              <w:spacing w:line="241" w:lineRule="auto"/>
              <w:rPr>
                <w:rFonts w:ascii="Arial"/>
                <w:sz w:val="21"/>
              </w:rPr>
            </w:pPr>
          </w:p>
          <w:p w14:paraId="35CC13CC">
            <w:pPr>
              <w:pStyle w:val="6"/>
              <w:spacing w:before="72" w:line="184" w:lineRule="auto"/>
              <w:ind w:left="185"/>
              <w:rPr>
                <w:sz w:val="22"/>
                <w:szCs w:val="22"/>
              </w:rPr>
            </w:pPr>
            <w:r>
              <w:rPr>
                <w:spacing w:val="-3"/>
                <w:sz w:val="22"/>
                <w:szCs w:val="22"/>
              </w:rPr>
              <w:t>0.15</w:t>
            </w:r>
          </w:p>
        </w:tc>
        <w:tc>
          <w:tcPr>
            <w:tcW w:w="673" w:type="dxa"/>
            <w:vAlign w:val="top"/>
          </w:tcPr>
          <w:p w14:paraId="1709AA7C">
            <w:pPr>
              <w:pStyle w:val="6"/>
              <w:spacing w:before="192" w:line="190" w:lineRule="auto"/>
              <w:ind w:left="118"/>
            </w:pPr>
            <w:r>
              <w:rPr>
                <w:spacing w:val="1"/>
              </w:rPr>
              <w:t>3109</w:t>
            </w:r>
          </w:p>
          <w:p w14:paraId="2657E877">
            <w:pPr>
              <w:pStyle w:val="6"/>
              <w:spacing w:before="64" w:line="189" w:lineRule="auto"/>
              <w:ind w:left="115"/>
            </w:pPr>
            <w:r>
              <w:t>9</w:t>
            </w:r>
          </w:p>
        </w:tc>
        <w:tc>
          <w:tcPr>
            <w:tcW w:w="924" w:type="dxa"/>
            <w:vAlign w:val="top"/>
          </w:tcPr>
          <w:p w14:paraId="46513DE7">
            <w:pPr>
              <w:pStyle w:val="6"/>
              <w:spacing w:before="31"/>
              <w:ind w:left="114" w:right="213" w:firstLine="201"/>
              <w:jc w:val="both"/>
            </w:pPr>
            <w:r>
              <w:rPr>
                <w:spacing w:val="4"/>
              </w:rPr>
              <w:t>其他</w:t>
            </w:r>
            <w:r>
              <w:t xml:space="preserve"> </w:t>
            </w:r>
            <w:r>
              <w:rPr>
                <w:spacing w:val="7"/>
              </w:rPr>
              <w:t>资本性</w:t>
            </w:r>
            <w:r>
              <w:t xml:space="preserve"> </w:t>
            </w:r>
            <w:r>
              <w:rPr>
                <w:spacing w:val="4"/>
              </w:rPr>
              <w:t>支出</w:t>
            </w:r>
          </w:p>
        </w:tc>
        <w:tc>
          <w:tcPr>
            <w:tcW w:w="2148" w:type="dxa"/>
            <w:vAlign w:val="top"/>
          </w:tcPr>
          <w:p w14:paraId="366DE954">
            <w:pPr>
              <w:rPr>
                <w:rFonts w:ascii="Arial"/>
                <w:sz w:val="21"/>
              </w:rPr>
            </w:pPr>
          </w:p>
        </w:tc>
      </w:tr>
      <w:tr w14:paraId="7B2FF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299" w:type="dxa"/>
            <w:vAlign w:val="top"/>
          </w:tcPr>
          <w:p w14:paraId="48B7920F">
            <w:pPr>
              <w:spacing w:line="389" w:lineRule="auto"/>
              <w:rPr>
                <w:rFonts w:ascii="Arial"/>
                <w:sz w:val="21"/>
              </w:rPr>
            </w:pPr>
          </w:p>
          <w:p w14:paraId="458FA23E">
            <w:pPr>
              <w:pStyle w:val="6"/>
              <w:spacing w:before="62" w:line="190" w:lineRule="auto"/>
              <w:ind w:left="120"/>
            </w:pPr>
            <w:r>
              <w:rPr>
                <w:spacing w:val="2"/>
              </w:rPr>
              <w:t>30108</w:t>
            </w:r>
          </w:p>
        </w:tc>
        <w:tc>
          <w:tcPr>
            <w:tcW w:w="1086" w:type="dxa"/>
            <w:vAlign w:val="top"/>
          </w:tcPr>
          <w:p w14:paraId="22D03B8D">
            <w:pPr>
              <w:pStyle w:val="6"/>
              <w:spacing w:before="35" w:line="242" w:lineRule="auto"/>
              <w:ind w:left="110" w:right="178" w:firstLine="199"/>
              <w:jc w:val="both"/>
            </w:pPr>
            <w:r>
              <w:rPr>
                <w:spacing w:val="7"/>
              </w:rPr>
              <w:t>机关事</w:t>
            </w:r>
            <w:r>
              <w:t xml:space="preserve"> </w:t>
            </w:r>
            <w:r>
              <w:rPr>
                <w:spacing w:val="8"/>
              </w:rPr>
              <w:t>业单位基</w:t>
            </w:r>
            <w:r>
              <w:t xml:space="preserve"> </w:t>
            </w:r>
            <w:r>
              <w:rPr>
                <w:spacing w:val="8"/>
              </w:rPr>
              <w:t>本养老保</w:t>
            </w:r>
            <w:r>
              <w:t xml:space="preserve"> </w:t>
            </w:r>
            <w:r>
              <w:rPr>
                <w:spacing w:val="7"/>
              </w:rPr>
              <w:t>险缴费</w:t>
            </w:r>
          </w:p>
        </w:tc>
        <w:tc>
          <w:tcPr>
            <w:tcW w:w="1034" w:type="dxa"/>
            <w:vAlign w:val="top"/>
          </w:tcPr>
          <w:p w14:paraId="258C4D37">
            <w:pPr>
              <w:spacing w:line="369" w:lineRule="auto"/>
              <w:rPr>
                <w:rFonts w:ascii="Arial"/>
                <w:sz w:val="21"/>
              </w:rPr>
            </w:pPr>
          </w:p>
          <w:p w14:paraId="2E2FC470">
            <w:pPr>
              <w:pStyle w:val="6"/>
              <w:spacing w:before="72" w:line="184" w:lineRule="auto"/>
              <w:ind w:left="383"/>
              <w:rPr>
                <w:sz w:val="22"/>
                <w:szCs w:val="22"/>
              </w:rPr>
            </w:pPr>
            <w:r>
              <w:rPr>
                <w:spacing w:val="-2"/>
                <w:sz w:val="22"/>
                <w:szCs w:val="22"/>
              </w:rPr>
              <w:t>61.43</w:t>
            </w:r>
          </w:p>
        </w:tc>
        <w:tc>
          <w:tcPr>
            <w:tcW w:w="673" w:type="dxa"/>
            <w:vAlign w:val="top"/>
          </w:tcPr>
          <w:p w14:paraId="56F8A665">
            <w:pPr>
              <w:spacing w:line="261" w:lineRule="auto"/>
              <w:rPr>
                <w:rFonts w:ascii="Arial"/>
                <w:sz w:val="21"/>
              </w:rPr>
            </w:pPr>
          </w:p>
          <w:p w14:paraId="39010864">
            <w:pPr>
              <w:pStyle w:val="6"/>
              <w:spacing w:before="62" w:line="189" w:lineRule="auto"/>
              <w:ind w:left="116"/>
            </w:pPr>
            <w:r>
              <w:rPr>
                <w:spacing w:val="1"/>
              </w:rPr>
              <w:t>3020</w:t>
            </w:r>
          </w:p>
          <w:p w14:paraId="5B1BE0AD">
            <w:pPr>
              <w:pStyle w:val="6"/>
              <w:spacing w:before="64" w:line="189" w:lineRule="auto"/>
              <w:ind w:left="114"/>
            </w:pPr>
            <w:r>
              <w:t>6</w:t>
            </w:r>
          </w:p>
        </w:tc>
        <w:tc>
          <w:tcPr>
            <w:tcW w:w="894" w:type="dxa"/>
            <w:vAlign w:val="top"/>
          </w:tcPr>
          <w:p w14:paraId="3AE4995D">
            <w:pPr>
              <w:spacing w:line="358" w:lineRule="auto"/>
              <w:rPr>
                <w:rFonts w:ascii="Arial"/>
                <w:sz w:val="21"/>
              </w:rPr>
            </w:pPr>
          </w:p>
          <w:p w14:paraId="384C2DE3">
            <w:pPr>
              <w:pStyle w:val="6"/>
              <w:spacing w:before="62" w:line="230" w:lineRule="auto"/>
              <w:ind w:left="336"/>
            </w:pPr>
            <w:r>
              <w:rPr>
                <w:spacing w:val="-7"/>
              </w:rPr>
              <w:t>电费</w:t>
            </w:r>
          </w:p>
        </w:tc>
        <w:tc>
          <w:tcPr>
            <w:tcW w:w="723" w:type="dxa"/>
            <w:vAlign w:val="top"/>
          </w:tcPr>
          <w:p w14:paraId="5902A506">
            <w:pPr>
              <w:spacing w:line="369" w:lineRule="auto"/>
              <w:rPr>
                <w:rFonts w:ascii="Arial"/>
                <w:sz w:val="21"/>
              </w:rPr>
            </w:pPr>
          </w:p>
          <w:p w14:paraId="4A495D25">
            <w:pPr>
              <w:pStyle w:val="6"/>
              <w:spacing w:before="72" w:line="184" w:lineRule="auto"/>
              <w:ind w:left="186"/>
              <w:rPr>
                <w:sz w:val="22"/>
                <w:szCs w:val="22"/>
              </w:rPr>
            </w:pPr>
            <w:r>
              <w:rPr>
                <w:spacing w:val="-3"/>
                <w:sz w:val="22"/>
                <w:szCs w:val="22"/>
              </w:rPr>
              <w:t>2.39</w:t>
            </w:r>
          </w:p>
        </w:tc>
        <w:tc>
          <w:tcPr>
            <w:tcW w:w="673" w:type="dxa"/>
            <w:vAlign w:val="top"/>
          </w:tcPr>
          <w:p w14:paraId="55CF3B59">
            <w:pPr>
              <w:rPr>
                <w:rFonts w:ascii="Arial"/>
                <w:sz w:val="21"/>
              </w:rPr>
            </w:pPr>
          </w:p>
        </w:tc>
        <w:tc>
          <w:tcPr>
            <w:tcW w:w="924" w:type="dxa"/>
            <w:vAlign w:val="top"/>
          </w:tcPr>
          <w:p w14:paraId="7BDB5CF5">
            <w:pPr>
              <w:rPr>
                <w:rFonts w:ascii="Arial"/>
                <w:sz w:val="21"/>
              </w:rPr>
            </w:pPr>
          </w:p>
        </w:tc>
        <w:tc>
          <w:tcPr>
            <w:tcW w:w="2148" w:type="dxa"/>
            <w:vAlign w:val="top"/>
          </w:tcPr>
          <w:p w14:paraId="5084645E">
            <w:pPr>
              <w:rPr>
                <w:rFonts w:ascii="Arial"/>
                <w:sz w:val="21"/>
              </w:rPr>
            </w:pPr>
          </w:p>
        </w:tc>
      </w:tr>
      <w:tr w14:paraId="02807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99" w:type="dxa"/>
            <w:vAlign w:val="top"/>
          </w:tcPr>
          <w:p w14:paraId="12C09269">
            <w:pPr>
              <w:pStyle w:val="6"/>
              <w:spacing w:before="193" w:line="190" w:lineRule="auto"/>
              <w:ind w:left="120"/>
            </w:pPr>
            <w:r>
              <w:rPr>
                <w:spacing w:val="2"/>
              </w:rPr>
              <w:t>30109</w:t>
            </w:r>
          </w:p>
        </w:tc>
        <w:tc>
          <w:tcPr>
            <w:tcW w:w="1086" w:type="dxa"/>
            <w:vAlign w:val="top"/>
          </w:tcPr>
          <w:p w14:paraId="7562CBEC">
            <w:pPr>
              <w:pStyle w:val="6"/>
              <w:spacing w:before="33" w:line="233" w:lineRule="auto"/>
              <w:ind w:left="112" w:right="178" w:firstLine="198"/>
            </w:pPr>
            <w:r>
              <w:rPr>
                <w:spacing w:val="7"/>
              </w:rPr>
              <w:t>职业年</w:t>
            </w:r>
            <w:r>
              <w:t xml:space="preserve"> </w:t>
            </w:r>
            <w:r>
              <w:rPr>
                <w:spacing w:val="6"/>
              </w:rPr>
              <w:t>金缴费</w:t>
            </w:r>
          </w:p>
        </w:tc>
        <w:tc>
          <w:tcPr>
            <w:tcW w:w="1034" w:type="dxa"/>
            <w:vAlign w:val="top"/>
          </w:tcPr>
          <w:p w14:paraId="1FF164E7">
            <w:pPr>
              <w:pStyle w:val="6"/>
              <w:spacing w:before="186" w:line="184" w:lineRule="auto"/>
              <w:ind w:left="493"/>
              <w:rPr>
                <w:sz w:val="22"/>
                <w:szCs w:val="22"/>
              </w:rPr>
            </w:pPr>
            <w:r>
              <w:rPr>
                <w:spacing w:val="-2"/>
                <w:sz w:val="22"/>
                <w:szCs w:val="22"/>
              </w:rPr>
              <w:t>9.74</w:t>
            </w:r>
          </w:p>
        </w:tc>
        <w:tc>
          <w:tcPr>
            <w:tcW w:w="673" w:type="dxa"/>
            <w:vAlign w:val="top"/>
          </w:tcPr>
          <w:p w14:paraId="11B25034">
            <w:pPr>
              <w:pStyle w:val="6"/>
              <w:spacing w:before="65" w:line="189" w:lineRule="auto"/>
              <w:ind w:left="116"/>
            </w:pPr>
            <w:r>
              <w:rPr>
                <w:spacing w:val="1"/>
              </w:rPr>
              <w:t>3020</w:t>
            </w:r>
          </w:p>
          <w:p w14:paraId="022DBC5F">
            <w:pPr>
              <w:pStyle w:val="6"/>
              <w:spacing w:before="65" w:line="182" w:lineRule="auto"/>
              <w:ind w:left="117"/>
            </w:pPr>
            <w:r>
              <w:t>7</w:t>
            </w:r>
          </w:p>
        </w:tc>
        <w:tc>
          <w:tcPr>
            <w:tcW w:w="894" w:type="dxa"/>
            <w:vAlign w:val="top"/>
          </w:tcPr>
          <w:p w14:paraId="59348DC3">
            <w:pPr>
              <w:pStyle w:val="6"/>
              <w:spacing w:before="33" w:line="233" w:lineRule="auto"/>
              <w:ind w:left="125" w:right="185" w:firstLine="202"/>
            </w:pPr>
            <w:r>
              <w:rPr>
                <w:spacing w:val="-3"/>
              </w:rPr>
              <w:t>邮电</w:t>
            </w:r>
            <w:r>
              <w:t xml:space="preserve"> 费</w:t>
            </w:r>
          </w:p>
        </w:tc>
        <w:tc>
          <w:tcPr>
            <w:tcW w:w="723" w:type="dxa"/>
            <w:vAlign w:val="top"/>
          </w:tcPr>
          <w:p w14:paraId="0AEEB722">
            <w:pPr>
              <w:pStyle w:val="6"/>
              <w:spacing w:before="186" w:line="184" w:lineRule="auto"/>
              <w:ind w:left="199"/>
              <w:rPr>
                <w:sz w:val="22"/>
                <w:szCs w:val="22"/>
              </w:rPr>
            </w:pPr>
            <w:r>
              <w:rPr>
                <w:spacing w:val="-6"/>
                <w:sz w:val="22"/>
                <w:szCs w:val="22"/>
              </w:rPr>
              <w:t>1.27</w:t>
            </w:r>
          </w:p>
        </w:tc>
        <w:tc>
          <w:tcPr>
            <w:tcW w:w="673" w:type="dxa"/>
            <w:vAlign w:val="top"/>
          </w:tcPr>
          <w:p w14:paraId="2D17CF14">
            <w:pPr>
              <w:rPr>
                <w:rFonts w:ascii="Arial"/>
                <w:sz w:val="21"/>
              </w:rPr>
            </w:pPr>
          </w:p>
        </w:tc>
        <w:tc>
          <w:tcPr>
            <w:tcW w:w="924" w:type="dxa"/>
            <w:vAlign w:val="top"/>
          </w:tcPr>
          <w:p w14:paraId="383E55FF">
            <w:pPr>
              <w:rPr>
                <w:rFonts w:ascii="Arial"/>
                <w:sz w:val="21"/>
              </w:rPr>
            </w:pPr>
          </w:p>
        </w:tc>
        <w:tc>
          <w:tcPr>
            <w:tcW w:w="2148" w:type="dxa"/>
            <w:vAlign w:val="top"/>
          </w:tcPr>
          <w:p w14:paraId="7D8B1301">
            <w:pPr>
              <w:rPr>
                <w:rFonts w:ascii="Arial"/>
                <w:sz w:val="21"/>
              </w:rPr>
            </w:pPr>
          </w:p>
        </w:tc>
      </w:tr>
      <w:tr w14:paraId="7AF22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299" w:type="dxa"/>
            <w:vAlign w:val="top"/>
          </w:tcPr>
          <w:p w14:paraId="3D5A7F5F">
            <w:pPr>
              <w:spacing w:line="260" w:lineRule="auto"/>
              <w:rPr>
                <w:rFonts w:ascii="Arial"/>
                <w:sz w:val="21"/>
              </w:rPr>
            </w:pPr>
          </w:p>
          <w:p w14:paraId="3DF42210">
            <w:pPr>
              <w:pStyle w:val="6"/>
              <w:spacing w:before="61" w:line="190" w:lineRule="auto"/>
              <w:ind w:left="120"/>
            </w:pPr>
            <w:r>
              <w:rPr>
                <w:spacing w:val="2"/>
              </w:rPr>
              <w:t>30110</w:t>
            </w:r>
          </w:p>
        </w:tc>
        <w:tc>
          <w:tcPr>
            <w:tcW w:w="1086" w:type="dxa"/>
            <w:vAlign w:val="top"/>
          </w:tcPr>
          <w:p w14:paraId="4B9B4288">
            <w:pPr>
              <w:pStyle w:val="6"/>
              <w:spacing w:before="35" w:line="239" w:lineRule="auto"/>
              <w:ind w:left="111" w:right="178" w:firstLine="199"/>
              <w:jc w:val="both"/>
            </w:pPr>
            <w:r>
              <w:rPr>
                <w:spacing w:val="7"/>
              </w:rPr>
              <w:t>职工基</w:t>
            </w:r>
            <w:r>
              <w:t xml:space="preserve"> </w:t>
            </w:r>
            <w:r>
              <w:rPr>
                <w:spacing w:val="7"/>
              </w:rPr>
              <w:t>本医疗保</w:t>
            </w:r>
            <w:r>
              <w:rPr>
                <w:spacing w:val="1"/>
              </w:rPr>
              <w:t xml:space="preserve"> </w:t>
            </w:r>
            <w:r>
              <w:rPr>
                <w:spacing w:val="7"/>
              </w:rPr>
              <w:t>险缴费</w:t>
            </w:r>
          </w:p>
        </w:tc>
        <w:tc>
          <w:tcPr>
            <w:tcW w:w="1034" w:type="dxa"/>
            <w:vAlign w:val="top"/>
          </w:tcPr>
          <w:p w14:paraId="5B0E470A">
            <w:pPr>
              <w:spacing w:line="242" w:lineRule="auto"/>
              <w:rPr>
                <w:rFonts w:ascii="Arial"/>
                <w:sz w:val="21"/>
              </w:rPr>
            </w:pPr>
          </w:p>
          <w:p w14:paraId="69BEC9E9">
            <w:pPr>
              <w:pStyle w:val="6"/>
              <w:spacing w:before="72" w:line="184" w:lineRule="auto"/>
              <w:ind w:left="381"/>
              <w:rPr>
                <w:sz w:val="22"/>
                <w:szCs w:val="22"/>
              </w:rPr>
            </w:pPr>
            <w:r>
              <w:rPr>
                <w:spacing w:val="-2"/>
                <w:sz w:val="22"/>
                <w:szCs w:val="22"/>
              </w:rPr>
              <w:t>42.58</w:t>
            </w:r>
          </w:p>
        </w:tc>
        <w:tc>
          <w:tcPr>
            <w:tcW w:w="673" w:type="dxa"/>
            <w:vAlign w:val="top"/>
          </w:tcPr>
          <w:p w14:paraId="4795107B">
            <w:pPr>
              <w:pStyle w:val="6"/>
              <w:spacing w:before="194" w:line="189" w:lineRule="auto"/>
              <w:ind w:left="116"/>
            </w:pPr>
            <w:r>
              <w:rPr>
                <w:spacing w:val="1"/>
              </w:rPr>
              <w:t>3020</w:t>
            </w:r>
          </w:p>
          <w:p w14:paraId="3A22A3D5">
            <w:pPr>
              <w:pStyle w:val="6"/>
              <w:spacing w:before="64" w:line="189" w:lineRule="auto"/>
              <w:ind w:left="113"/>
            </w:pPr>
            <w:r>
              <w:t>8</w:t>
            </w:r>
          </w:p>
        </w:tc>
        <w:tc>
          <w:tcPr>
            <w:tcW w:w="894" w:type="dxa"/>
            <w:vAlign w:val="top"/>
          </w:tcPr>
          <w:p w14:paraId="02EFDF08">
            <w:pPr>
              <w:pStyle w:val="6"/>
              <w:spacing w:before="162" w:line="241" w:lineRule="auto"/>
              <w:ind w:left="125" w:right="185" w:firstLine="190"/>
            </w:pPr>
            <w:r>
              <w:rPr>
                <w:spacing w:val="4"/>
              </w:rPr>
              <w:t>取暖</w:t>
            </w:r>
            <w:r>
              <w:t xml:space="preserve"> 费</w:t>
            </w:r>
          </w:p>
        </w:tc>
        <w:tc>
          <w:tcPr>
            <w:tcW w:w="723" w:type="dxa"/>
            <w:vAlign w:val="top"/>
          </w:tcPr>
          <w:p w14:paraId="77DFFB87">
            <w:pPr>
              <w:rPr>
                <w:rFonts w:ascii="Arial"/>
                <w:sz w:val="21"/>
              </w:rPr>
            </w:pPr>
          </w:p>
        </w:tc>
        <w:tc>
          <w:tcPr>
            <w:tcW w:w="673" w:type="dxa"/>
            <w:vAlign w:val="top"/>
          </w:tcPr>
          <w:p w14:paraId="595073E4">
            <w:pPr>
              <w:rPr>
                <w:rFonts w:ascii="Arial"/>
                <w:sz w:val="21"/>
              </w:rPr>
            </w:pPr>
          </w:p>
        </w:tc>
        <w:tc>
          <w:tcPr>
            <w:tcW w:w="924" w:type="dxa"/>
            <w:vAlign w:val="top"/>
          </w:tcPr>
          <w:p w14:paraId="542EDF99">
            <w:pPr>
              <w:rPr>
                <w:rFonts w:ascii="Arial"/>
                <w:sz w:val="21"/>
              </w:rPr>
            </w:pPr>
          </w:p>
        </w:tc>
        <w:tc>
          <w:tcPr>
            <w:tcW w:w="2148" w:type="dxa"/>
            <w:vAlign w:val="top"/>
          </w:tcPr>
          <w:p w14:paraId="43230503">
            <w:pPr>
              <w:rPr>
                <w:rFonts w:ascii="Arial"/>
                <w:sz w:val="21"/>
              </w:rPr>
            </w:pPr>
          </w:p>
        </w:tc>
      </w:tr>
      <w:tr w14:paraId="5B9DC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299" w:type="dxa"/>
            <w:vAlign w:val="top"/>
          </w:tcPr>
          <w:p w14:paraId="053B9B82">
            <w:pPr>
              <w:spacing w:line="261" w:lineRule="auto"/>
              <w:rPr>
                <w:rFonts w:ascii="Arial"/>
                <w:sz w:val="21"/>
              </w:rPr>
            </w:pPr>
          </w:p>
          <w:p w14:paraId="205E85B0">
            <w:pPr>
              <w:pStyle w:val="6"/>
              <w:spacing w:before="62" w:line="190" w:lineRule="auto"/>
              <w:ind w:left="120"/>
            </w:pPr>
            <w:r>
              <w:rPr>
                <w:spacing w:val="2"/>
              </w:rPr>
              <w:t>30111</w:t>
            </w:r>
          </w:p>
        </w:tc>
        <w:tc>
          <w:tcPr>
            <w:tcW w:w="1086" w:type="dxa"/>
            <w:vAlign w:val="top"/>
          </w:tcPr>
          <w:p w14:paraId="79C9E8FA">
            <w:pPr>
              <w:pStyle w:val="6"/>
              <w:spacing w:before="36" w:line="239" w:lineRule="auto"/>
              <w:ind w:left="109" w:right="178" w:firstLine="206"/>
              <w:jc w:val="both"/>
            </w:pPr>
            <w:r>
              <w:rPr>
                <w:spacing w:val="5"/>
              </w:rPr>
              <w:t>公务员</w:t>
            </w:r>
            <w:r>
              <w:t xml:space="preserve"> </w:t>
            </w:r>
            <w:r>
              <w:rPr>
                <w:spacing w:val="8"/>
              </w:rPr>
              <w:t>医疗补助</w:t>
            </w:r>
            <w:r>
              <w:t xml:space="preserve"> </w:t>
            </w:r>
            <w:r>
              <w:rPr>
                <w:spacing w:val="6"/>
              </w:rPr>
              <w:t>缴费</w:t>
            </w:r>
          </w:p>
        </w:tc>
        <w:tc>
          <w:tcPr>
            <w:tcW w:w="1034" w:type="dxa"/>
            <w:vAlign w:val="top"/>
          </w:tcPr>
          <w:p w14:paraId="399586AC">
            <w:pPr>
              <w:spacing w:line="244" w:lineRule="auto"/>
              <w:rPr>
                <w:rFonts w:ascii="Arial"/>
                <w:sz w:val="21"/>
              </w:rPr>
            </w:pPr>
          </w:p>
          <w:p w14:paraId="4651A575">
            <w:pPr>
              <w:pStyle w:val="6"/>
              <w:spacing w:before="71" w:line="184" w:lineRule="auto"/>
              <w:ind w:left="381"/>
              <w:rPr>
                <w:sz w:val="22"/>
                <w:szCs w:val="22"/>
              </w:rPr>
            </w:pPr>
            <w:r>
              <w:rPr>
                <w:spacing w:val="-2"/>
                <w:sz w:val="22"/>
                <w:szCs w:val="22"/>
              </w:rPr>
              <w:t>47.77</w:t>
            </w:r>
          </w:p>
        </w:tc>
        <w:tc>
          <w:tcPr>
            <w:tcW w:w="673" w:type="dxa"/>
            <w:vAlign w:val="top"/>
          </w:tcPr>
          <w:p w14:paraId="376CAB4B">
            <w:pPr>
              <w:pStyle w:val="6"/>
              <w:spacing w:before="196" w:line="189" w:lineRule="auto"/>
              <w:ind w:left="116"/>
            </w:pPr>
            <w:r>
              <w:rPr>
                <w:spacing w:val="1"/>
              </w:rPr>
              <w:t>3020</w:t>
            </w:r>
          </w:p>
          <w:p w14:paraId="483C7AEF">
            <w:pPr>
              <w:pStyle w:val="6"/>
              <w:spacing w:before="64" w:line="189" w:lineRule="auto"/>
              <w:ind w:left="113"/>
            </w:pPr>
            <w:r>
              <w:t>9</w:t>
            </w:r>
          </w:p>
        </w:tc>
        <w:tc>
          <w:tcPr>
            <w:tcW w:w="894" w:type="dxa"/>
            <w:vAlign w:val="top"/>
          </w:tcPr>
          <w:p w14:paraId="6CCB2D59">
            <w:pPr>
              <w:pStyle w:val="6"/>
              <w:spacing w:before="165"/>
              <w:ind w:left="118" w:right="182" w:firstLine="195"/>
            </w:pPr>
            <w:r>
              <w:rPr>
                <w:spacing w:val="5"/>
              </w:rPr>
              <w:t>物业</w:t>
            </w:r>
            <w:r>
              <w:t xml:space="preserve"> </w:t>
            </w:r>
            <w:r>
              <w:rPr>
                <w:spacing w:val="6"/>
              </w:rPr>
              <w:t>管理费</w:t>
            </w:r>
          </w:p>
        </w:tc>
        <w:tc>
          <w:tcPr>
            <w:tcW w:w="723" w:type="dxa"/>
            <w:vAlign w:val="top"/>
          </w:tcPr>
          <w:p w14:paraId="71C33C50">
            <w:pPr>
              <w:spacing w:line="244" w:lineRule="auto"/>
              <w:rPr>
                <w:rFonts w:ascii="Arial"/>
                <w:sz w:val="21"/>
              </w:rPr>
            </w:pPr>
          </w:p>
          <w:p w14:paraId="29824E7D">
            <w:pPr>
              <w:pStyle w:val="6"/>
              <w:spacing w:before="71" w:line="184" w:lineRule="auto"/>
              <w:ind w:left="182"/>
              <w:rPr>
                <w:sz w:val="22"/>
                <w:szCs w:val="22"/>
              </w:rPr>
            </w:pPr>
            <w:r>
              <w:rPr>
                <w:spacing w:val="-2"/>
                <w:sz w:val="22"/>
                <w:szCs w:val="22"/>
              </w:rPr>
              <w:t>4.46</w:t>
            </w:r>
          </w:p>
        </w:tc>
        <w:tc>
          <w:tcPr>
            <w:tcW w:w="673" w:type="dxa"/>
            <w:vAlign w:val="top"/>
          </w:tcPr>
          <w:p w14:paraId="3CB3C6F4">
            <w:pPr>
              <w:rPr>
                <w:rFonts w:ascii="Arial"/>
                <w:sz w:val="21"/>
              </w:rPr>
            </w:pPr>
          </w:p>
        </w:tc>
        <w:tc>
          <w:tcPr>
            <w:tcW w:w="924" w:type="dxa"/>
            <w:vAlign w:val="top"/>
          </w:tcPr>
          <w:p w14:paraId="31AEBF9C">
            <w:pPr>
              <w:rPr>
                <w:rFonts w:ascii="Arial"/>
                <w:sz w:val="21"/>
              </w:rPr>
            </w:pPr>
          </w:p>
        </w:tc>
        <w:tc>
          <w:tcPr>
            <w:tcW w:w="2148" w:type="dxa"/>
            <w:vAlign w:val="top"/>
          </w:tcPr>
          <w:p w14:paraId="5DDEB84D">
            <w:pPr>
              <w:rPr>
                <w:rFonts w:ascii="Arial"/>
                <w:sz w:val="21"/>
              </w:rPr>
            </w:pPr>
          </w:p>
        </w:tc>
      </w:tr>
      <w:tr w14:paraId="49B15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299" w:type="dxa"/>
            <w:vAlign w:val="top"/>
          </w:tcPr>
          <w:p w14:paraId="0DE6E7D8">
            <w:pPr>
              <w:spacing w:line="259" w:lineRule="auto"/>
              <w:rPr>
                <w:rFonts w:ascii="Arial"/>
                <w:sz w:val="21"/>
              </w:rPr>
            </w:pPr>
          </w:p>
          <w:p w14:paraId="0AB6020B">
            <w:pPr>
              <w:pStyle w:val="6"/>
              <w:spacing w:before="62" w:line="190" w:lineRule="auto"/>
              <w:ind w:left="120"/>
            </w:pPr>
            <w:r>
              <w:rPr>
                <w:spacing w:val="2"/>
              </w:rPr>
              <w:t>30112</w:t>
            </w:r>
          </w:p>
        </w:tc>
        <w:tc>
          <w:tcPr>
            <w:tcW w:w="1086" w:type="dxa"/>
            <w:vAlign w:val="top"/>
          </w:tcPr>
          <w:p w14:paraId="12A1BFD4">
            <w:pPr>
              <w:pStyle w:val="6"/>
              <w:spacing w:before="31"/>
              <w:ind w:left="110" w:right="178" w:firstLine="200"/>
              <w:jc w:val="both"/>
            </w:pPr>
            <w:r>
              <w:rPr>
                <w:spacing w:val="7"/>
              </w:rPr>
              <w:t>其他社</w:t>
            </w:r>
            <w:r>
              <w:t xml:space="preserve"> </w:t>
            </w:r>
            <w:r>
              <w:rPr>
                <w:spacing w:val="8"/>
              </w:rPr>
              <w:t>会保障缴</w:t>
            </w:r>
            <w:r>
              <w:t xml:space="preserve"> </w:t>
            </w:r>
            <w:r>
              <w:rPr>
                <w:spacing w:val="2"/>
              </w:rPr>
              <w:t>费</w:t>
            </w:r>
          </w:p>
        </w:tc>
        <w:tc>
          <w:tcPr>
            <w:tcW w:w="1034" w:type="dxa"/>
            <w:vAlign w:val="top"/>
          </w:tcPr>
          <w:p w14:paraId="79C981A9">
            <w:pPr>
              <w:spacing w:line="242" w:lineRule="auto"/>
              <w:rPr>
                <w:rFonts w:ascii="Arial"/>
                <w:sz w:val="21"/>
              </w:rPr>
            </w:pPr>
          </w:p>
          <w:p w14:paraId="436B3D97">
            <w:pPr>
              <w:pStyle w:val="6"/>
              <w:spacing w:before="71" w:line="184" w:lineRule="auto"/>
              <w:ind w:left="494"/>
              <w:rPr>
                <w:sz w:val="22"/>
                <w:szCs w:val="22"/>
              </w:rPr>
            </w:pPr>
            <w:r>
              <w:rPr>
                <w:spacing w:val="-3"/>
                <w:sz w:val="22"/>
                <w:szCs w:val="22"/>
              </w:rPr>
              <w:t>6.44</w:t>
            </w:r>
          </w:p>
        </w:tc>
        <w:tc>
          <w:tcPr>
            <w:tcW w:w="673" w:type="dxa"/>
            <w:vAlign w:val="top"/>
          </w:tcPr>
          <w:p w14:paraId="0DC63993">
            <w:pPr>
              <w:pStyle w:val="6"/>
              <w:spacing w:before="193" w:line="190" w:lineRule="auto"/>
              <w:ind w:left="116"/>
            </w:pPr>
            <w:r>
              <w:rPr>
                <w:spacing w:val="1"/>
              </w:rPr>
              <w:t>3021</w:t>
            </w:r>
          </w:p>
          <w:p w14:paraId="3250DD32">
            <w:pPr>
              <w:pStyle w:val="6"/>
              <w:spacing w:before="63" w:line="190" w:lineRule="auto"/>
              <w:ind w:left="127"/>
            </w:pPr>
            <w:r>
              <w:t>1</w:t>
            </w:r>
          </w:p>
        </w:tc>
        <w:tc>
          <w:tcPr>
            <w:tcW w:w="894" w:type="dxa"/>
            <w:vAlign w:val="top"/>
          </w:tcPr>
          <w:p w14:paraId="0D70A430">
            <w:pPr>
              <w:pStyle w:val="6"/>
              <w:spacing w:before="162" w:line="241" w:lineRule="auto"/>
              <w:ind w:left="125" w:right="185" w:firstLine="190"/>
            </w:pPr>
            <w:r>
              <w:rPr>
                <w:spacing w:val="4"/>
              </w:rPr>
              <w:t>差旅</w:t>
            </w:r>
            <w:r>
              <w:t xml:space="preserve"> 费</w:t>
            </w:r>
          </w:p>
        </w:tc>
        <w:tc>
          <w:tcPr>
            <w:tcW w:w="723" w:type="dxa"/>
            <w:vAlign w:val="top"/>
          </w:tcPr>
          <w:p w14:paraId="60CFF1BC">
            <w:pPr>
              <w:spacing w:line="242" w:lineRule="auto"/>
              <w:rPr>
                <w:rFonts w:ascii="Arial"/>
                <w:sz w:val="21"/>
              </w:rPr>
            </w:pPr>
          </w:p>
          <w:p w14:paraId="6F360797">
            <w:pPr>
              <w:pStyle w:val="6"/>
              <w:spacing w:before="71" w:line="184" w:lineRule="auto"/>
              <w:ind w:left="199"/>
              <w:rPr>
                <w:sz w:val="22"/>
                <w:szCs w:val="22"/>
              </w:rPr>
            </w:pPr>
            <w:r>
              <w:rPr>
                <w:spacing w:val="-6"/>
                <w:sz w:val="22"/>
                <w:szCs w:val="22"/>
              </w:rPr>
              <w:t>1.02</w:t>
            </w:r>
          </w:p>
        </w:tc>
        <w:tc>
          <w:tcPr>
            <w:tcW w:w="673" w:type="dxa"/>
            <w:vAlign w:val="top"/>
          </w:tcPr>
          <w:p w14:paraId="53E59A7E">
            <w:pPr>
              <w:rPr>
                <w:rFonts w:ascii="Arial"/>
                <w:sz w:val="21"/>
              </w:rPr>
            </w:pPr>
          </w:p>
        </w:tc>
        <w:tc>
          <w:tcPr>
            <w:tcW w:w="924" w:type="dxa"/>
            <w:vAlign w:val="top"/>
          </w:tcPr>
          <w:p w14:paraId="0D403177">
            <w:pPr>
              <w:rPr>
                <w:rFonts w:ascii="Arial"/>
                <w:sz w:val="21"/>
              </w:rPr>
            </w:pPr>
          </w:p>
        </w:tc>
        <w:tc>
          <w:tcPr>
            <w:tcW w:w="2148" w:type="dxa"/>
            <w:vAlign w:val="top"/>
          </w:tcPr>
          <w:p w14:paraId="1795F125">
            <w:pPr>
              <w:rPr>
                <w:rFonts w:ascii="Arial"/>
                <w:sz w:val="21"/>
              </w:rPr>
            </w:pPr>
          </w:p>
        </w:tc>
      </w:tr>
      <w:tr w14:paraId="0FD1C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1299" w:type="dxa"/>
            <w:vAlign w:val="top"/>
          </w:tcPr>
          <w:p w14:paraId="16FC3C54">
            <w:pPr>
              <w:spacing w:line="387" w:lineRule="auto"/>
              <w:rPr>
                <w:rFonts w:ascii="Arial"/>
                <w:sz w:val="21"/>
              </w:rPr>
            </w:pPr>
          </w:p>
          <w:p w14:paraId="5D1E2AF2">
            <w:pPr>
              <w:pStyle w:val="6"/>
              <w:spacing w:before="62" w:line="190" w:lineRule="auto"/>
              <w:ind w:left="120"/>
            </w:pPr>
            <w:r>
              <w:rPr>
                <w:spacing w:val="2"/>
              </w:rPr>
              <w:t>30113</w:t>
            </w:r>
          </w:p>
        </w:tc>
        <w:tc>
          <w:tcPr>
            <w:tcW w:w="1086" w:type="dxa"/>
            <w:vAlign w:val="top"/>
          </w:tcPr>
          <w:p w14:paraId="483FB954">
            <w:pPr>
              <w:pStyle w:val="6"/>
              <w:spacing w:before="291" w:line="241" w:lineRule="auto"/>
              <w:ind w:left="111" w:right="178" w:firstLine="198"/>
            </w:pPr>
            <w:r>
              <w:rPr>
                <w:spacing w:val="7"/>
              </w:rPr>
              <w:t>住房公</w:t>
            </w:r>
            <w:r>
              <w:t xml:space="preserve"> </w:t>
            </w:r>
            <w:r>
              <w:rPr>
                <w:spacing w:val="5"/>
              </w:rPr>
              <w:t>积金</w:t>
            </w:r>
          </w:p>
        </w:tc>
        <w:tc>
          <w:tcPr>
            <w:tcW w:w="1034" w:type="dxa"/>
            <w:vAlign w:val="top"/>
          </w:tcPr>
          <w:p w14:paraId="0B217A68">
            <w:pPr>
              <w:spacing w:line="370" w:lineRule="auto"/>
              <w:rPr>
                <w:rFonts w:ascii="Arial"/>
                <w:sz w:val="21"/>
              </w:rPr>
            </w:pPr>
          </w:p>
          <w:p w14:paraId="5BCBA270">
            <w:pPr>
              <w:pStyle w:val="6"/>
              <w:spacing w:before="71" w:line="184" w:lineRule="auto"/>
              <w:ind w:left="287"/>
              <w:rPr>
                <w:sz w:val="22"/>
                <w:szCs w:val="22"/>
              </w:rPr>
            </w:pPr>
            <w:r>
              <w:rPr>
                <w:spacing w:val="-4"/>
                <w:sz w:val="22"/>
                <w:szCs w:val="22"/>
              </w:rPr>
              <w:t>104.99</w:t>
            </w:r>
          </w:p>
        </w:tc>
        <w:tc>
          <w:tcPr>
            <w:tcW w:w="673" w:type="dxa"/>
            <w:vAlign w:val="top"/>
          </w:tcPr>
          <w:p w14:paraId="29971B29">
            <w:pPr>
              <w:spacing w:line="259" w:lineRule="auto"/>
              <w:rPr>
                <w:rFonts w:ascii="Arial"/>
                <w:sz w:val="21"/>
              </w:rPr>
            </w:pPr>
          </w:p>
          <w:p w14:paraId="74993DFB">
            <w:pPr>
              <w:pStyle w:val="6"/>
              <w:spacing w:before="61" w:line="190" w:lineRule="auto"/>
              <w:ind w:left="116"/>
            </w:pPr>
            <w:r>
              <w:rPr>
                <w:spacing w:val="1"/>
              </w:rPr>
              <w:t>3021</w:t>
            </w:r>
          </w:p>
          <w:p w14:paraId="371E8648">
            <w:pPr>
              <w:pStyle w:val="6"/>
              <w:spacing w:before="64" w:line="189" w:lineRule="auto"/>
              <w:ind w:left="115"/>
            </w:pPr>
            <w:r>
              <w:t>2</w:t>
            </w:r>
          </w:p>
        </w:tc>
        <w:tc>
          <w:tcPr>
            <w:tcW w:w="894" w:type="dxa"/>
            <w:vAlign w:val="top"/>
          </w:tcPr>
          <w:p w14:paraId="0F1F4749">
            <w:pPr>
              <w:pStyle w:val="6"/>
              <w:spacing w:before="34" w:line="241" w:lineRule="auto"/>
              <w:ind w:left="131" w:right="185" w:firstLine="197"/>
            </w:pPr>
            <w:r>
              <w:rPr>
                <w:spacing w:val="-3"/>
              </w:rPr>
              <w:t>因公</w:t>
            </w:r>
            <w:r>
              <w:t xml:space="preserve"> </w:t>
            </w:r>
            <w:r>
              <w:rPr>
                <w:spacing w:val="-4"/>
              </w:rPr>
              <w:t>出国</w:t>
            </w:r>
          </w:p>
          <w:p w14:paraId="705E84B7">
            <w:pPr>
              <w:pStyle w:val="6"/>
              <w:spacing w:before="21" w:line="233" w:lineRule="auto"/>
              <w:ind w:left="125" w:right="200" w:hanging="1"/>
            </w:pPr>
            <w:r>
              <w:rPr>
                <w:spacing w:val="-2"/>
              </w:rPr>
              <w:t>（境）</w:t>
            </w:r>
            <w:r>
              <w:t xml:space="preserve"> </w:t>
            </w:r>
            <w:r>
              <w:rPr>
                <w:spacing w:val="-1"/>
              </w:rPr>
              <w:t>费用</w:t>
            </w:r>
          </w:p>
        </w:tc>
        <w:tc>
          <w:tcPr>
            <w:tcW w:w="723" w:type="dxa"/>
            <w:vAlign w:val="top"/>
          </w:tcPr>
          <w:p w14:paraId="5A5FC0C8">
            <w:pPr>
              <w:rPr>
                <w:rFonts w:ascii="Arial"/>
                <w:sz w:val="21"/>
              </w:rPr>
            </w:pPr>
          </w:p>
        </w:tc>
        <w:tc>
          <w:tcPr>
            <w:tcW w:w="673" w:type="dxa"/>
            <w:vAlign w:val="top"/>
          </w:tcPr>
          <w:p w14:paraId="46CCC6A5">
            <w:pPr>
              <w:rPr>
                <w:rFonts w:ascii="Arial"/>
                <w:sz w:val="21"/>
              </w:rPr>
            </w:pPr>
          </w:p>
        </w:tc>
        <w:tc>
          <w:tcPr>
            <w:tcW w:w="924" w:type="dxa"/>
            <w:vAlign w:val="top"/>
          </w:tcPr>
          <w:p w14:paraId="3B6ACBF3">
            <w:pPr>
              <w:rPr>
                <w:rFonts w:ascii="Arial"/>
                <w:sz w:val="21"/>
              </w:rPr>
            </w:pPr>
          </w:p>
        </w:tc>
        <w:tc>
          <w:tcPr>
            <w:tcW w:w="2148" w:type="dxa"/>
            <w:vAlign w:val="top"/>
          </w:tcPr>
          <w:p w14:paraId="22B0472F">
            <w:pPr>
              <w:rPr>
                <w:rFonts w:ascii="Arial"/>
                <w:sz w:val="21"/>
              </w:rPr>
            </w:pPr>
          </w:p>
        </w:tc>
      </w:tr>
      <w:tr w14:paraId="6CD1B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299" w:type="dxa"/>
            <w:vAlign w:val="top"/>
          </w:tcPr>
          <w:p w14:paraId="2D5EE6FF">
            <w:pPr>
              <w:spacing w:line="261" w:lineRule="auto"/>
              <w:rPr>
                <w:rFonts w:ascii="Arial"/>
                <w:sz w:val="21"/>
              </w:rPr>
            </w:pPr>
          </w:p>
          <w:p w14:paraId="320E5E8C">
            <w:pPr>
              <w:pStyle w:val="6"/>
              <w:spacing w:before="62" w:line="190" w:lineRule="auto"/>
              <w:ind w:left="120"/>
            </w:pPr>
            <w:r>
              <w:rPr>
                <w:spacing w:val="2"/>
              </w:rPr>
              <w:t>30114</w:t>
            </w:r>
          </w:p>
        </w:tc>
        <w:tc>
          <w:tcPr>
            <w:tcW w:w="1086" w:type="dxa"/>
            <w:vAlign w:val="top"/>
          </w:tcPr>
          <w:p w14:paraId="1A68684E">
            <w:pPr>
              <w:pStyle w:val="6"/>
              <w:spacing w:before="294" w:line="230" w:lineRule="auto"/>
              <w:ind w:left="319"/>
            </w:pPr>
            <w:r>
              <w:rPr>
                <w:spacing w:val="4"/>
              </w:rPr>
              <w:t>医疗费</w:t>
            </w:r>
          </w:p>
        </w:tc>
        <w:tc>
          <w:tcPr>
            <w:tcW w:w="1034" w:type="dxa"/>
            <w:vAlign w:val="top"/>
          </w:tcPr>
          <w:p w14:paraId="4D470C45">
            <w:pPr>
              <w:rPr>
                <w:rFonts w:ascii="Arial"/>
                <w:sz w:val="21"/>
              </w:rPr>
            </w:pPr>
          </w:p>
        </w:tc>
        <w:tc>
          <w:tcPr>
            <w:tcW w:w="673" w:type="dxa"/>
            <w:vAlign w:val="top"/>
          </w:tcPr>
          <w:p w14:paraId="527FDD22">
            <w:pPr>
              <w:pStyle w:val="6"/>
              <w:spacing w:before="195" w:line="190" w:lineRule="auto"/>
              <w:ind w:left="116"/>
            </w:pPr>
            <w:r>
              <w:rPr>
                <w:spacing w:val="1"/>
              </w:rPr>
              <w:t>3021</w:t>
            </w:r>
          </w:p>
          <w:p w14:paraId="4AAEE5EB">
            <w:pPr>
              <w:pStyle w:val="6"/>
              <w:spacing w:before="64" w:line="189" w:lineRule="auto"/>
              <w:ind w:left="116"/>
            </w:pPr>
            <w:r>
              <w:t>3</w:t>
            </w:r>
          </w:p>
        </w:tc>
        <w:tc>
          <w:tcPr>
            <w:tcW w:w="894" w:type="dxa"/>
            <w:vAlign w:val="top"/>
          </w:tcPr>
          <w:p w14:paraId="1F73625F">
            <w:pPr>
              <w:pStyle w:val="6"/>
              <w:spacing w:before="35" w:line="239" w:lineRule="auto"/>
              <w:ind w:left="124" w:right="185" w:firstLine="192"/>
              <w:jc w:val="both"/>
            </w:pPr>
            <w:r>
              <w:rPr>
                <w:spacing w:val="3"/>
              </w:rPr>
              <w:t>维修</w:t>
            </w:r>
            <w:r>
              <w:t xml:space="preserve"> </w:t>
            </w:r>
            <w:r>
              <w:rPr>
                <w:spacing w:val="-2"/>
              </w:rPr>
              <w:t>（护）</w:t>
            </w:r>
            <w:r>
              <w:t xml:space="preserve"> 费</w:t>
            </w:r>
          </w:p>
        </w:tc>
        <w:tc>
          <w:tcPr>
            <w:tcW w:w="723" w:type="dxa"/>
            <w:vAlign w:val="top"/>
          </w:tcPr>
          <w:p w14:paraId="6558058F">
            <w:pPr>
              <w:spacing w:line="244" w:lineRule="auto"/>
              <w:rPr>
                <w:rFonts w:ascii="Arial"/>
                <w:sz w:val="21"/>
              </w:rPr>
            </w:pPr>
          </w:p>
          <w:p w14:paraId="3BD4D657">
            <w:pPr>
              <w:pStyle w:val="6"/>
              <w:spacing w:before="71" w:line="184" w:lineRule="auto"/>
              <w:ind w:left="185"/>
              <w:rPr>
                <w:sz w:val="22"/>
                <w:szCs w:val="22"/>
              </w:rPr>
            </w:pPr>
            <w:r>
              <w:rPr>
                <w:spacing w:val="-3"/>
                <w:sz w:val="22"/>
                <w:szCs w:val="22"/>
              </w:rPr>
              <w:t>0.07</w:t>
            </w:r>
          </w:p>
        </w:tc>
        <w:tc>
          <w:tcPr>
            <w:tcW w:w="673" w:type="dxa"/>
            <w:vAlign w:val="top"/>
          </w:tcPr>
          <w:p w14:paraId="73A74F0D">
            <w:pPr>
              <w:rPr>
                <w:rFonts w:ascii="Arial"/>
                <w:sz w:val="21"/>
              </w:rPr>
            </w:pPr>
          </w:p>
        </w:tc>
        <w:tc>
          <w:tcPr>
            <w:tcW w:w="924" w:type="dxa"/>
            <w:vAlign w:val="top"/>
          </w:tcPr>
          <w:p w14:paraId="67524B4D">
            <w:pPr>
              <w:rPr>
                <w:rFonts w:ascii="Arial"/>
                <w:sz w:val="21"/>
              </w:rPr>
            </w:pPr>
          </w:p>
        </w:tc>
        <w:tc>
          <w:tcPr>
            <w:tcW w:w="2148" w:type="dxa"/>
            <w:vAlign w:val="top"/>
          </w:tcPr>
          <w:p w14:paraId="0CD5D1A0">
            <w:pPr>
              <w:rPr>
                <w:rFonts w:ascii="Arial"/>
                <w:sz w:val="21"/>
              </w:rPr>
            </w:pPr>
          </w:p>
        </w:tc>
      </w:tr>
      <w:tr w14:paraId="283F6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299" w:type="dxa"/>
            <w:vAlign w:val="top"/>
          </w:tcPr>
          <w:p w14:paraId="122F05BE">
            <w:pPr>
              <w:spacing w:line="261" w:lineRule="auto"/>
              <w:rPr>
                <w:rFonts w:ascii="Arial"/>
                <w:sz w:val="21"/>
              </w:rPr>
            </w:pPr>
          </w:p>
          <w:p w14:paraId="702B5C25">
            <w:pPr>
              <w:pStyle w:val="6"/>
              <w:spacing w:before="61" w:line="190" w:lineRule="auto"/>
              <w:ind w:left="120"/>
            </w:pPr>
            <w:r>
              <w:rPr>
                <w:spacing w:val="2"/>
              </w:rPr>
              <w:t>30199</w:t>
            </w:r>
          </w:p>
        </w:tc>
        <w:tc>
          <w:tcPr>
            <w:tcW w:w="1086" w:type="dxa"/>
            <w:vAlign w:val="top"/>
          </w:tcPr>
          <w:p w14:paraId="7CCECCA2">
            <w:pPr>
              <w:pStyle w:val="6"/>
              <w:spacing w:before="37" w:line="239" w:lineRule="auto"/>
              <w:ind w:left="119" w:right="178" w:firstLine="191"/>
              <w:jc w:val="both"/>
            </w:pPr>
            <w:r>
              <w:rPr>
                <w:spacing w:val="7"/>
              </w:rPr>
              <w:t>其他工</w:t>
            </w:r>
            <w:r>
              <w:t xml:space="preserve"> </w:t>
            </w:r>
            <w:r>
              <w:rPr>
                <w:spacing w:val="5"/>
              </w:rPr>
              <w:t>资福利支</w:t>
            </w:r>
            <w:r>
              <w:rPr>
                <w:spacing w:val="1"/>
              </w:rPr>
              <w:t xml:space="preserve"> </w:t>
            </w:r>
            <w:r>
              <w:t>出</w:t>
            </w:r>
          </w:p>
        </w:tc>
        <w:tc>
          <w:tcPr>
            <w:tcW w:w="1034" w:type="dxa"/>
            <w:vAlign w:val="top"/>
          </w:tcPr>
          <w:p w14:paraId="4480CA80">
            <w:pPr>
              <w:spacing w:line="243" w:lineRule="auto"/>
              <w:rPr>
                <w:rFonts w:ascii="Arial"/>
                <w:sz w:val="21"/>
              </w:rPr>
            </w:pPr>
          </w:p>
          <w:p w14:paraId="1B32BB56">
            <w:pPr>
              <w:pStyle w:val="6"/>
              <w:spacing w:before="72" w:line="184" w:lineRule="auto"/>
              <w:ind w:left="384"/>
              <w:rPr>
                <w:sz w:val="22"/>
                <w:szCs w:val="22"/>
              </w:rPr>
            </w:pPr>
            <w:r>
              <w:rPr>
                <w:spacing w:val="-2"/>
                <w:sz w:val="22"/>
                <w:szCs w:val="22"/>
              </w:rPr>
              <w:t>22.72</w:t>
            </w:r>
          </w:p>
        </w:tc>
        <w:tc>
          <w:tcPr>
            <w:tcW w:w="673" w:type="dxa"/>
            <w:vAlign w:val="top"/>
          </w:tcPr>
          <w:p w14:paraId="26AE454B">
            <w:pPr>
              <w:pStyle w:val="6"/>
              <w:spacing w:before="194" w:line="190" w:lineRule="auto"/>
              <w:ind w:left="116"/>
            </w:pPr>
            <w:r>
              <w:rPr>
                <w:spacing w:val="1"/>
              </w:rPr>
              <w:t>3021</w:t>
            </w:r>
          </w:p>
          <w:p w14:paraId="16025682">
            <w:pPr>
              <w:pStyle w:val="6"/>
              <w:spacing w:before="64" w:line="189" w:lineRule="auto"/>
              <w:ind w:left="111"/>
            </w:pPr>
            <w:r>
              <w:t>4</w:t>
            </w:r>
          </w:p>
        </w:tc>
        <w:tc>
          <w:tcPr>
            <w:tcW w:w="894" w:type="dxa"/>
            <w:vAlign w:val="top"/>
          </w:tcPr>
          <w:p w14:paraId="421C865E">
            <w:pPr>
              <w:pStyle w:val="6"/>
              <w:spacing w:before="163" w:line="241" w:lineRule="auto"/>
              <w:ind w:left="125" w:right="185" w:firstLine="189"/>
            </w:pPr>
            <w:r>
              <w:rPr>
                <w:spacing w:val="4"/>
              </w:rPr>
              <w:t>租赁</w:t>
            </w:r>
            <w:r>
              <w:t xml:space="preserve"> 费</w:t>
            </w:r>
          </w:p>
        </w:tc>
        <w:tc>
          <w:tcPr>
            <w:tcW w:w="723" w:type="dxa"/>
            <w:vAlign w:val="top"/>
          </w:tcPr>
          <w:p w14:paraId="15A92B33">
            <w:pPr>
              <w:rPr>
                <w:rFonts w:ascii="Arial"/>
                <w:sz w:val="21"/>
              </w:rPr>
            </w:pPr>
          </w:p>
        </w:tc>
        <w:tc>
          <w:tcPr>
            <w:tcW w:w="673" w:type="dxa"/>
            <w:vAlign w:val="top"/>
          </w:tcPr>
          <w:p w14:paraId="56FFEA72">
            <w:pPr>
              <w:rPr>
                <w:rFonts w:ascii="Arial"/>
                <w:sz w:val="21"/>
              </w:rPr>
            </w:pPr>
          </w:p>
        </w:tc>
        <w:tc>
          <w:tcPr>
            <w:tcW w:w="924" w:type="dxa"/>
            <w:vAlign w:val="top"/>
          </w:tcPr>
          <w:p w14:paraId="7F716A22">
            <w:pPr>
              <w:rPr>
                <w:rFonts w:ascii="Arial"/>
                <w:sz w:val="21"/>
              </w:rPr>
            </w:pPr>
          </w:p>
        </w:tc>
        <w:tc>
          <w:tcPr>
            <w:tcW w:w="2148" w:type="dxa"/>
            <w:vAlign w:val="top"/>
          </w:tcPr>
          <w:p w14:paraId="2082D958">
            <w:pPr>
              <w:rPr>
                <w:rFonts w:ascii="Arial"/>
                <w:sz w:val="21"/>
              </w:rPr>
            </w:pPr>
          </w:p>
        </w:tc>
      </w:tr>
    </w:tbl>
    <w:p w14:paraId="3C50FE07">
      <w:pPr>
        <w:pStyle w:val="2"/>
      </w:pPr>
    </w:p>
    <w:p w14:paraId="11FB1EE8">
      <w:pPr>
        <w:sectPr>
          <w:pgSz w:w="11915" w:h="16851"/>
          <w:pgMar w:top="1432" w:right="1333" w:bottom="0" w:left="1122" w:header="0" w:footer="0" w:gutter="0"/>
          <w:cols w:space="720" w:num="1"/>
        </w:sectPr>
      </w:pPr>
    </w:p>
    <w:p w14:paraId="051B8ACE">
      <w:pPr>
        <w:spacing w:line="79" w:lineRule="auto"/>
        <w:rPr>
          <w:rFonts w:ascii="Arial"/>
          <w:sz w:val="2"/>
        </w:rPr>
      </w:pPr>
    </w:p>
    <w:tbl>
      <w:tblPr>
        <w:tblStyle w:val="5"/>
        <w:tblW w:w="94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9"/>
        <w:gridCol w:w="1086"/>
        <w:gridCol w:w="1034"/>
        <w:gridCol w:w="673"/>
        <w:gridCol w:w="894"/>
        <w:gridCol w:w="723"/>
        <w:gridCol w:w="673"/>
        <w:gridCol w:w="924"/>
        <w:gridCol w:w="2148"/>
      </w:tblGrid>
      <w:tr w14:paraId="11EFC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1299" w:type="dxa"/>
            <w:tcBorders>
              <w:top w:val="nil"/>
            </w:tcBorders>
            <w:vAlign w:val="top"/>
          </w:tcPr>
          <w:p w14:paraId="2E3B8E0A">
            <w:pPr>
              <w:spacing w:line="268" w:lineRule="auto"/>
              <w:rPr>
                <w:rFonts w:ascii="Arial"/>
                <w:sz w:val="21"/>
              </w:rPr>
            </w:pPr>
          </w:p>
          <w:p w14:paraId="366D62F3">
            <w:pPr>
              <w:pStyle w:val="6"/>
              <w:spacing w:before="62" w:line="189" w:lineRule="auto"/>
              <w:ind w:left="120"/>
            </w:pPr>
            <w:r>
              <w:t>303</w:t>
            </w:r>
          </w:p>
        </w:tc>
        <w:tc>
          <w:tcPr>
            <w:tcW w:w="1086" w:type="dxa"/>
            <w:tcBorders>
              <w:top w:val="nil"/>
            </w:tcBorders>
            <w:vAlign w:val="top"/>
          </w:tcPr>
          <w:p w14:paraId="31FD7C74">
            <w:pPr>
              <w:pStyle w:val="6"/>
              <w:spacing w:before="40"/>
              <w:ind w:left="110" w:right="178"/>
              <w:jc w:val="both"/>
            </w:pPr>
            <w:r>
              <w:rPr>
                <w:spacing w:val="8"/>
              </w:rPr>
              <w:t>对个人和</w:t>
            </w:r>
            <w:r>
              <w:t xml:space="preserve"> </w:t>
            </w:r>
            <w:r>
              <w:rPr>
                <w:spacing w:val="7"/>
              </w:rPr>
              <w:t>家庭的补</w:t>
            </w:r>
            <w:r>
              <w:rPr>
                <w:spacing w:val="2"/>
              </w:rPr>
              <w:t xml:space="preserve"> </w:t>
            </w:r>
            <w:r>
              <w:rPr>
                <w:spacing w:val="1"/>
              </w:rPr>
              <w:t>助</w:t>
            </w:r>
          </w:p>
        </w:tc>
        <w:tc>
          <w:tcPr>
            <w:tcW w:w="1034" w:type="dxa"/>
            <w:tcBorders>
              <w:top w:val="nil"/>
            </w:tcBorders>
            <w:vAlign w:val="top"/>
          </w:tcPr>
          <w:p w14:paraId="413B7617">
            <w:pPr>
              <w:spacing w:line="250" w:lineRule="auto"/>
              <w:rPr>
                <w:rFonts w:ascii="Arial"/>
                <w:sz w:val="21"/>
              </w:rPr>
            </w:pPr>
          </w:p>
          <w:p w14:paraId="44850D1F">
            <w:pPr>
              <w:pStyle w:val="6"/>
              <w:spacing w:before="71" w:line="184" w:lineRule="auto"/>
              <w:ind w:left="381"/>
              <w:rPr>
                <w:sz w:val="22"/>
                <w:szCs w:val="22"/>
              </w:rPr>
            </w:pPr>
            <w:r>
              <w:rPr>
                <w:spacing w:val="-2"/>
                <w:sz w:val="22"/>
                <w:szCs w:val="22"/>
              </w:rPr>
              <w:t>44.18</w:t>
            </w:r>
          </w:p>
        </w:tc>
        <w:tc>
          <w:tcPr>
            <w:tcW w:w="673" w:type="dxa"/>
            <w:tcBorders>
              <w:top w:val="nil"/>
            </w:tcBorders>
            <w:vAlign w:val="top"/>
          </w:tcPr>
          <w:p w14:paraId="478748C4">
            <w:pPr>
              <w:pStyle w:val="6"/>
              <w:spacing w:before="201" w:line="190" w:lineRule="auto"/>
              <w:ind w:left="116"/>
            </w:pPr>
            <w:r>
              <w:rPr>
                <w:spacing w:val="1"/>
              </w:rPr>
              <w:t>3021</w:t>
            </w:r>
          </w:p>
          <w:p w14:paraId="3DC31F6B">
            <w:pPr>
              <w:pStyle w:val="6"/>
              <w:spacing w:before="65" w:line="188" w:lineRule="auto"/>
              <w:ind w:left="116"/>
            </w:pPr>
            <w:r>
              <w:t>5</w:t>
            </w:r>
          </w:p>
        </w:tc>
        <w:tc>
          <w:tcPr>
            <w:tcW w:w="894" w:type="dxa"/>
            <w:tcBorders>
              <w:top w:val="nil"/>
            </w:tcBorders>
            <w:vAlign w:val="top"/>
          </w:tcPr>
          <w:p w14:paraId="7E796ACE">
            <w:pPr>
              <w:pStyle w:val="6"/>
              <w:spacing w:before="170" w:line="241" w:lineRule="auto"/>
              <w:ind w:left="125" w:right="185" w:firstLine="187"/>
            </w:pPr>
            <w:r>
              <w:rPr>
                <w:spacing w:val="5"/>
              </w:rPr>
              <w:t>会议</w:t>
            </w:r>
            <w:r>
              <w:t xml:space="preserve"> 费</w:t>
            </w:r>
          </w:p>
        </w:tc>
        <w:tc>
          <w:tcPr>
            <w:tcW w:w="723" w:type="dxa"/>
            <w:tcBorders>
              <w:top w:val="nil"/>
            </w:tcBorders>
            <w:vAlign w:val="top"/>
          </w:tcPr>
          <w:p w14:paraId="4F1AB1CE">
            <w:pPr>
              <w:pStyle w:val="6"/>
              <w:spacing w:before="178" w:line="245" w:lineRule="auto"/>
              <w:ind w:left="528" w:right="101" w:hanging="342"/>
              <w:rPr>
                <w:sz w:val="22"/>
                <w:szCs w:val="22"/>
              </w:rPr>
            </w:pPr>
            <w:r>
              <w:rPr>
                <w:spacing w:val="-3"/>
                <w:sz w:val="22"/>
                <w:szCs w:val="22"/>
              </w:rPr>
              <w:t>21.2</w:t>
            </w:r>
            <w:r>
              <w:rPr>
                <w:spacing w:val="1"/>
                <w:sz w:val="22"/>
                <w:szCs w:val="22"/>
              </w:rPr>
              <w:t xml:space="preserve"> </w:t>
            </w:r>
            <w:r>
              <w:rPr>
                <w:spacing w:val="-25"/>
                <w:sz w:val="22"/>
                <w:szCs w:val="22"/>
              </w:rPr>
              <w:t>1</w:t>
            </w:r>
          </w:p>
        </w:tc>
        <w:tc>
          <w:tcPr>
            <w:tcW w:w="673" w:type="dxa"/>
            <w:tcBorders>
              <w:top w:val="nil"/>
            </w:tcBorders>
            <w:vAlign w:val="top"/>
          </w:tcPr>
          <w:p w14:paraId="5004B3D7">
            <w:pPr>
              <w:rPr>
                <w:rFonts w:ascii="Arial"/>
                <w:sz w:val="21"/>
              </w:rPr>
            </w:pPr>
          </w:p>
        </w:tc>
        <w:tc>
          <w:tcPr>
            <w:tcW w:w="924" w:type="dxa"/>
            <w:tcBorders>
              <w:top w:val="nil"/>
            </w:tcBorders>
            <w:vAlign w:val="top"/>
          </w:tcPr>
          <w:p w14:paraId="73FAD96B">
            <w:pPr>
              <w:rPr>
                <w:rFonts w:ascii="Arial"/>
                <w:sz w:val="21"/>
              </w:rPr>
            </w:pPr>
          </w:p>
        </w:tc>
        <w:tc>
          <w:tcPr>
            <w:tcW w:w="2148" w:type="dxa"/>
            <w:tcBorders>
              <w:top w:val="nil"/>
            </w:tcBorders>
            <w:vAlign w:val="top"/>
          </w:tcPr>
          <w:p w14:paraId="4816F8F7">
            <w:pPr>
              <w:rPr>
                <w:rFonts w:ascii="Arial"/>
                <w:sz w:val="21"/>
              </w:rPr>
            </w:pPr>
          </w:p>
        </w:tc>
      </w:tr>
      <w:tr w14:paraId="0780F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99" w:type="dxa"/>
            <w:vAlign w:val="top"/>
          </w:tcPr>
          <w:p w14:paraId="24567D03">
            <w:pPr>
              <w:pStyle w:val="6"/>
              <w:spacing w:before="191" w:line="190" w:lineRule="auto"/>
              <w:ind w:left="120"/>
            </w:pPr>
            <w:r>
              <w:rPr>
                <w:spacing w:val="2"/>
              </w:rPr>
              <w:t>30301</w:t>
            </w:r>
          </w:p>
        </w:tc>
        <w:tc>
          <w:tcPr>
            <w:tcW w:w="1086" w:type="dxa"/>
            <w:vAlign w:val="top"/>
          </w:tcPr>
          <w:p w14:paraId="6F055C0F">
            <w:pPr>
              <w:pStyle w:val="6"/>
              <w:spacing w:before="160" w:line="229" w:lineRule="auto"/>
              <w:ind w:left="313"/>
            </w:pPr>
            <w:r>
              <w:rPr>
                <w:spacing w:val="6"/>
              </w:rPr>
              <w:t>离休费</w:t>
            </w:r>
          </w:p>
        </w:tc>
        <w:tc>
          <w:tcPr>
            <w:tcW w:w="1034" w:type="dxa"/>
            <w:vAlign w:val="top"/>
          </w:tcPr>
          <w:p w14:paraId="018B5797">
            <w:pPr>
              <w:rPr>
                <w:rFonts w:ascii="Arial"/>
                <w:sz w:val="21"/>
              </w:rPr>
            </w:pPr>
          </w:p>
        </w:tc>
        <w:tc>
          <w:tcPr>
            <w:tcW w:w="673" w:type="dxa"/>
            <w:vAlign w:val="top"/>
          </w:tcPr>
          <w:p w14:paraId="628C043E">
            <w:pPr>
              <w:pStyle w:val="6"/>
              <w:spacing w:before="61" w:line="190" w:lineRule="auto"/>
              <w:ind w:left="116"/>
            </w:pPr>
            <w:r>
              <w:rPr>
                <w:spacing w:val="1"/>
              </w:rPr>
              <w:t>3021</w:t>
            </w:r>
          </w:p>
          <w:p w14:paraId="33CF2FEE">
            <w:pPr>
              <w:pStyle w:val="6"/>
              <w:spacing w:before="65" w:line="186" w:lineRule="auto"/>
              <w:ind w:left="114"/>
            </w:pPr>
            <w:r>
              <w:t>6</w:t>
            </w:r>
          </w:p>
        </w:tc>
        <w:tc>
          <w:tcPr>
            <w:tcW w:w="894" w:type="dxa"/>
            <w:vAlign w:val="top"/>
          </w:tcPr>
          <w:p w14:paraId="43B09482">
            <w:pPr>
              <w:pStyle w:val="6"/>
              <w:spacing w:before="32" w:line="234" w:lineRule="auto"/>
              <w:ind w:left="125" w:right="185" w:firstLine="189"/>
            </w:pPr>
            <w:r>
              <w:rPr>
                <w:spacing w:val="4"/>
              </w:rPr>
              <w:t>培训</w:t>
            </w:r>
            <w:r>
              <w:t xml:space="preserve"> 费</w:t>
            </w:r>
          </w:p>
        </w:tc>
        <w:tc>
          <w:tcPr>
            <w:tcW w:w="723" w:type="dxa"/>
            <w:vAlign w:val="top"/>
          </w:tcPr>
          <w:p w14:paraId="5C99B068">
            <w:pPr>
              <w:rPr>
                <w:rFonts w:ascii="Arial"/>
                <w:sz w:val="21"/>
              </w:rPr>
            </w:pPr>
          </w:p>
        </w:tc>
        <w:tc>
          <w:tcPr>
            <w:tcW w:w="673" w:type="dxa"/>
            <w:vAlign w:val="top"/>
          </w:tcPr>
          <w:p w14:paraId="6E04DC7C">
            <w:pPr>
              <w:rPr>
                <w:rFonts w:ascii="Arial"/>
                <w:sz w:val="21"/>
              </w:rPr>
            </w:pPr>
          </w:p>
        </w:tc>
        <w:tc>
          <w:tcPr>
            <w:tcW w:w="924" w:type="dxa"/>
            <w:vAlign w:val="top"/>
          </w:tcPr>
          <w:p w14:paraId="46BFF114">
            <w:pPr>
              <w:rPr>
                <w:rFonts w:ascii="Arial"/>
                <w:sz w:val="21"/>
              </w:rPr>
            </w:pPr>
          </w:p>
        </w:tc>
        <w:tc>
          <w:tcPr>
            <w:tcW w:w="2148" w:type="dxa"/>
            <w:vAlign w:val="top"/>
          </w:tcPr>
          <w:p w14:paraId="55A9E603">
            <w:pPr>
              <w:rPr>
                <w:rFonts w:ascii="Arial"/>
                <w:sz w:val="21"/>
              </w:rPr>
            </w:pPr>
          </w:p>
        </w:tc>
      </w:tr>
      <w:tr w14:paraId="4A3A4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99" w:type="dxa"/>
            <w:vAlign w:val="top"/>
          </w:tcPr>
          <w:p w14:paraId="417B8AAF">
            <w:pPr>
              <w:pStyle w:val="6"/>
              <w:spacing w:before="191" w:line="189" w:lineRule="auto"/>
              <w:ind w:left="120"/>
            </w:pPr>
            <w:r>
              <w:rPr>
                <w:spacing w:val="2"/>
              </w:rPr>
              <w:t>30302</w:t>
            </w:r>
          </w:p>
        </w:tc>
        <w:tc>
          <w:tcPr>
            <w:tcW w:w="1086" w:type="dxa"/>
            <w:vAlign w:val="top"/>
          </w:tcPr>
          <w:p w14:paraId="55667DCB">
            <w:pPr>
              <w:pStyle w:val="6"/>
              <w:spacing w:before="159" w:line="229" w:lineRule="auto"/>
              <w:ind w:left="311"/>
            </w:pPr>
            <w:r>
              <w:rPr>
                <w:spacing w:val="7"/>
              </w:rPr>
              <w:t>退休费</w:t>
            </w:r>
          </w:p>
        </w:tc>
        <w:tc>
          <w:tcPr>
            <w:tcW w:w="1034" w:type="dxa"/>
            <w:vAlign w:val="top"/>
          </w:tcPr>
          <w:p w14:paraId="13A703F9">
            <w:pPr>
              <w:pStyle w:val="6"/>
              <w:spacing w:before="182" w:line="184" w:lineRule="auto"/>
              <w:ind w:left="381"/>
              <w:rPr>
                <w:sz w:val="22"/>
                <w:szCs w:val="22"/>
              </w:rPr>
            </w:pPr>
            <w:r>
              <w:rPr>
                <w:spacing w:val="-2"/>
                <w:sz w:val="22"/>
                <w:szCs w:val="22"/>
              </w:rPr>
              <w:t>44.18</w:t>
            </w:r>
          </w:p>
        </w:tc>
        <w:tc>
          <w:tcPr>
            <w:tcW w:w="673" w:type="dxa"/>
            <w:vAlign w:val="top"/>
          </w:tcPr>
          <w:p w14:paraId="73894B6A">
            <w:pPr>
              <w:pStyle w:val="6"/>
              <w:spacing w:before="60" w:line="190" w:lineRule="auto"/>
              <w:ind w:left="116"/>
            </w:pPr>
            <w:r>
              <w:rPr>
                <w:spacing w:val="1"/>
              </w:rPr>
              <w:t>3021</w:t>
            </w:r>
          </w:p>
          <w:p w14:paraId="42AA1AD8">
            <w:pPr>
              <w:pStyle w:val="6"/>
              <w:spacing w:before="66" w:line="186" w:lineRule="auto"/>
              <w:ind w:left="117"/>
            </w:pPr>
            <w:r>
              <w:t>7</w:t>
            </w:r>
          </w:p>
        </w:tc>
        <w:tc>
          <w:tcPr>
            <w:tcW w:w="894" w:type="dxa"/>
            <w:vAlign w:val="top"/>
          </w:tcPr>
          <w:p w14:paraId="6F21B842">
            <w:pPr>
              <w:pStyle w:val="6"/>
              <w:spacing w:before="30" w:line="235" w:lineRule="auto"/>
              <w:ind w:left="113" w:right="182" w:firstLine="206"/>
            </w:pPr>
            <w:r>
              <w:rPr>
                <w:spacing w:val="2"/>
              </w:rPr>
              <w:t>公务</w:t>
            </w:r>
            <w:r>
              <w:t xml:space="preserve"> </w:t>
            </w:r>
            <w:r>
              <w:rPr>
                <w:spacing w:val="7"/>
              </w:rPr>
              <w:t>接待费</w:t>
            </w:r>
          </w:p>
        </w:tc>
        <w:tc>
          <w:tcPr>
            <w:tcW w:w="723" w:type="dxa"/>
            <w:vAlign w:val="top"/>
          </w:tcPr>
          <w:p w14:paraId="7024CEB4">
            <w:pPr>
              <w:pStyle w:val="6"/>
              <w:spacing w:before="182" w:line="184" w:lineRule="auto"/>
              <w:ind w:left="185"/>
              <w:rPr>
                <w:sz w:val="22"/>
                <w:szCs w:val="22"/>
              </w:rPr>
            </w:pPr>
            <w:r>
              <w:rPr>
                <w:spacing w:val="-3"/>
                <w:sz w:val="22"/>
                <w:szCs w:val="22"/>
              </w:rPr>
              <w:t>0.39</w:t>
            </w:r>
          </w:p>
        </w:tc>
        <w:tc>
          <w:tcPr>
            <w:tcW w:w="673" w:type="dxa"/>
            <w:vAlign w:val="top"/>
          </w:tcPr>
          <w:p w14:paraId="5BA96FFE">
            <w:pPr>
              <w:rPr>
                <w:rFonts w:ascii="Arial"/>
                <w:sz w:val="21"/>
              </w:rPr>
            </w:pPr>
          </w:p>
        </w:tc>
        <w:tc>
          <w:tcPr>
            <w:tcW w:w="924" w:type="dxa"/>
            <w:vAlign w:val="top"/>
          </w:tcPr>
          <w:p w14:paraId="47A8DE11">
            <w:pPr>
              <w:rPr>
                <w:rFonts w:ascii="Arial"/>
                <w:sz w:val="21"/>
              </w:rPr>
            </w:pPr>
          </w:p>
        </w:tc>
        <w:tc>
          <w:tcPr>
            <w:tcW w:w="2148" w:type="dxa"/>
            <w:vAlign w:val="top"/>
          </w:tcPr>
          <w:p w14:paraId="6A00A4A3">
            <w:pPr>
              <w:rPr>
                <w:rFonts w:ascii="Arial"/>
                <w:sz w:val="21"/>
              </w:rPr>
            </w:pPr>
          </w:p>
        </w:tc>
      </w:tr>
      <w:tr w14:paraId="528BE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99" w:type="dxa"/>
            <w:vAlign w:val="top"/>
          </w:tcPr>
          <w:p w14:paraId="480F6B70">
            <w:pPr>
              <w:pStyle w:val="6"/>
              <w:spacing w:before="190" w:line="189" w:lineRule="auto"/>
              <w:ind w:left="120"/>
            </w:pPr>
            <w:r>
              <w:rPr>
                <w:spacing w:val="2"/>
              </w:rPr>
              <w:t>30303</w:t>
            </w:r>
          </w:p>
        </w:tc>
        <w:tc>
          <w:tcPr>
            <w:tcW w:w="1086" w:type="dxa"/>
            <w:vAlign w:val="top"/>
          </w:tcPr>
          <w:p w14:paraId="678C4099">
            <w:pPr>
              <w:pStyle w:val="6"/>
              <w:spacing w:before="32" w:line="232" w:lineRule="auto"/>
              <w:ind w:left="311"/>
            </w:pPr>
            <w:r>
              <w:rPr>
                <w:spacing w:val="4"/>
              </w:rPr>
              <w:t>退职</w:t>
            </w:r>
          </w:p>
          <w:p w14:paraId="484ED97C">
            <w:pPr>
              <w:pStyle w:val="6"/>
              <w:spacing w:before="19" w:line="216" w:lineRule="auto"/>
              <w:ind w:left="121"/>
            </w:pPr>
            <w:r>
              <w:rPr>
                <w:spacing w:val="7"/>
              </w:rPr>
              <w:t>（役）费</w:t>
            </w:r>
          </w:p>
        </w:tc>
        <w:tc>
          <w:tcPr>
            <w:tcW w:w="1034" w:type="dxa"/>
            <w:vAlign w:val="top"/>
          </w:tcPr>
          <w:p w14:paraId="734262CA">
            <w:pPr>
              <w:rPr>
                <w:rFonts w:ascii="Arial"/>
                <w:sz w:val="21"/>
              </w:rPr>
            </w:pPr>
          </w:p>
        </w:tc>
        <w:tc>
          <w:tcPr>
            <w:tcW w:w="673" w:type="dxa"/>
            <w:vAlign w:val="top"/>
          </w:tcPr>
          <w:p w14:paraId="3FB5E3FB">
            <w:pPr>
              <w:pStyle w:val="6"/>
              <w:spacing w:before="62" w:line="190" w:lineRule="auto"/>
              <w:ind w:left="116"/>
            </w:pPr>
            <w:r>
              <w:rPr>
                <w:spacing w:val="1"/>
              </w:rPr>
              <w:t>3021</w:t>
            </w:r>
          </w:p>
          <w:p w14:paraId="25713817">
            <w:pPr>
              <w:pStyle w:val="6"/>
              <w:spacing w:before="64" w:line="185" w:lineRule="auto"/>
              <w:ind w:left="113"/>
            </w:pPr>
            <w:r>
              <w:t>8</w:t>
            </w:r>
          </w:p>
        </w:tc>
        <w:tc>
          <w:tcPr>
            <w:tcW w:w="894" w:type="dxa"/>
            <w:vAlign w:val="top"/>
          </w:tcPr>
          <w:p w14:paraId="5EF778D2">
            <w:pPr>
              <w:pStyle w:val="6"/>
              <w:spacing w:before="31" w:line="234" w:lineRule="auto"/>
              <w:ind w:left="114" w:right="182" w:firstLine="199"/>
            </w:pPr>
            <w:r>
              <w:rPr>
                <w:spacing w:val="4"/>
              </w:rPr>
              <w:t>专用</w:t>
            </w:r>
            <w:r>
              <w:t xml:space="preserve"> </w:t>
            </w:r>
            <w:r>
              <w:rPr>
                <w:spacing w:val="7"/>
              </w:rPr>
              <w:t>材料费</w:t>
            </w:r>
          </w:p>
        </w:tc>
        <w:tc>
          <w:tcPr>
            <w:tcW w:w="723" w:type="dxa"/>
            <w:vAlign w:val="top"/>
          </w:tcPr>
          <w:p w14:paraId="5353144C">
            <w:pPr>
              <w:rPr>
                <w:rFonts w:ascii="Arial"/>
                <w:sz w:val="21"/>
              </w:rPr>
            </w:pPr>
          </w:p>
        </w:tc>
        <w:tc>
          <w:tcPr>
            <w:tcW w:w="673" w:type="dxa"/>
            <w:vAlign w:val="top"/>
          </w:tcPr>
          <w:p w14:paraId="36C3553C">
            <w:pPr>
              <w:rPr>
                <w:rFonts w:ascii="Arial"/>
                <w:sz w:val="21"/>
              </w:rPr>
            </w:pPr>
          </w:p>
        </w:tc>
        <w:tc>
          <w:tcPr>
            <w:tcW w:w="924" w:type="dxa"/>
            <w:vAlign w:val="top"/>
          </w:tcPr>
          <w:p w14:paraId="543D7C6A">
            <w:pPr>
              <w:rPr>
                <w:rFonts w:ascii="Arial"/>
                <w:sz w:val="21"/>
              </w:rPr>
            </w:pPr>
          </w:p>
        </w:tc>
        <w:tc>
          <w:tcPr>
            <w:tcW w:w="2148" w:type="dxa"/>
            <w:vAlign w:val="top"/>
          </w:tcPr>
          <w:p w14:paraId="5470CC77">
            <w:pPr>
              <w:rPr>
                <w:rFonts w:ascii="Arial"/>
                <w:sz w:val="21"/>
              </w:rPr>
            </w:pPr>
          </w:p>
        </w:tc>
      </w:tr>
      <w:tr w14:paraId="616FA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99" w:type="dxa"/>
            <w:vAlign w:val="top"/>
          </w:tcPr>
          <w:p w14:paraId="05C4C454">
            <w:pPr>
              <w:pStyle w:val="6"/>
              <w:spacing w:before="192" w:line="189" w:lineRule="auto"/>
              <w:ind w:left="120"/>
            </w:pPr>
            <w:r>
              <w:rPr>
                <w:spacing w:val="2"/>
              </w:rPr>
              <w:t>30304</w:t>
            </w:r>
          </w:p>
        </w:tc>
        <w:tc>
          <w:tcPr>
            <w:tcW w:w="1086" w:type="dxa"/>
            <w:vAlign w:val="top"/>
          </w:tcPr>
          <w:p w14:paraId="4D27A4FD">
            <w:pPr>
              <w:pStyle w:val="6"/>
              <w:spacing w:before="161" w:line="229" w:lineRule="auto"/>
              <w:ind w:left="308"/>
            </w:pPr>
            <w:r>
              <w:rPr>
                <w:spacing w:val="7"/>
              </w:rPr>
              <w:t>抚恤金</w:t>
            </w:r>
          </w:p>
        </w:tc>
        <w:tc>
          <w:tcPr>
            <w:tcW w:w="1034" w:type="dxa"/>
            <w:vAlign w:val="top"/>
          </w:tcPr>
          <w:p w14:paraId="1430593A">
            <w:pPr>
              <w:rPr>
                <w:rFonts w:ascii="Arial"/>
                <w:sz w:val="21"/>
              </w:rPr>
            </w:pPr>
          </w:p>
        </w:tc>
        <w:tc>
          <w:tcPr>
            <w:tcW w:w="673" w:type="dxa"/>
            <w:vAlign w:val="top"/>
          </w:tcPr>
          <w:p w14:paraId="0C9B5199">
            <w:pPr>
              <w:pStyle w:val="6"/>
              <w:spacing w:before="63" w:line="189" w:lineRule="auto"/>
              <w:ind w:left="116"/>
            </w:pPr>
            <w:r>
              <w:rPr>
                <w:spacing w:val="1"/>
              </w:rPr>
              <w:t>3022</w:t>
            </w:r>
          </w:p>
          <w:p w14:paraId="768C4E2D">
            <w:pPr>
              <w:pStyle w:val="6"/>
              <w:spacing w:before="64" w:line="186" w:lineRule="auto"/>
              <w:ind w:left="111"/>
            </w:pPr>
            <w:r>
              <w:t>4</w:t>
            </w:r>
          </w:p>
        </w:tc>
        <w:tc>
          <w:tcPr>
            <w:tcW w:w="894" w:type="dxa"/>
            <w:vAlign w:val="top"/>
          </w:tcPr>
          <w:p w14:paraId="5560D2E9">
            <w:pPr>
              <w:pStyle w:val="6"/>
              <w:spacing w:before="32" w:line="234" w:lineRule="auto"/>
              <w:ind w:left="112" w:right="182" w:firstLine="200"/>
            </w:pPr>
            <w:r>
              <w:rPr>
                <w:spacing w:val="5"/>
              </w:rPr>
              <w:t>被装</w:t>
            </w:r>
            <w:r>
              <w:t xml:space="preserve"> </w:t>
            </w:r>
            <w:r>
              <w:rPr>
                <w:spacing w:val="7"/>
              </w:rPr>
              <w:t>购置费</w:t>
            </w:r>
          </w:p>
        </w:tc>
        <w:tc>
          <w:tcPr>
            <w:tcW w:w="723" w:type="dxa"/>
            <w:vAlign w:val="top"/>
          </w:tcPr>
          <w:p w14:paraId="59DC64F3">
            <w:pPr>
              <w:rPr>
                <w:rFonts w:ascii="Arial"/>
                <w:sz w:val="21"/>
              </w:rPr>
            </w:pPr>
          </w:p>
        </w:tc>
        <w:tc>
          <w:tcPr>
            <w:tcW w:w="673" w:type="dxa"/>
            <w:vAlign w:val="top"/>
          </w:tcPr>
          <w:p w14:paraId="3DBBA7FA">
            <w:pPr>
              <w:rPr>
                <w:rFonts w:ascii="Arial"/>
                <w:sz w:val="21"/>
              </w:rPr>
            </w:pPr>
          </w:p>
        </w:tc>
        <w:tc>
          <w:tcPr>
            <w:tcW w:w="924" w:type="dxa"/>
            <w:vAlign w:val="top"/>
          </w:tcPr>
          <w:p w14:paraId="3FB1D26B">
            <w:pPr>
              <w:rPr>
                <w:rFonts w:ascii="Arial"/>
                <w:sz w:val="21"/>
              </w:rPr>
            </w:pPr>
          </w:p>
        </w:tc>
        <w:tc>
          <w:tcPr>
            <w:tcW w:w="2148" w:type="dxa"/>
            <w:vAlign w:val="top"/>
          </w:tcPr>
          <w:p w14:paraId="09920DA8">
            <w:pPr>
              <w:rPr>
                <w:rFonts w:ascii="Arial"/>
                <w:sz w:val="21"/>
              </w:rPr>
            </w:pPr>
          </w:p>
        </w:tc>
      </w:tr>
      <w:tr w14:paraId="507C3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99" w:type="dxa"/>
            <w:vAlign w:val="top"/>
          </w:tcPr>
          <w:p w14:paraId="544FE3DC">
            <w:pPr>
              <w:pStyle w:val="6"/>
              <w:spacing w:before="191" w:line="189" w:lineRule="auto"/>
              <w:ind w:left="120"/>
            </w:pPr>
            <w:r>
              <w:rPr>
                <w:spacing w:val="2"/>
              </w:rPr>
              <w:t>30305</w:t>
            </w:r>
          </w:p>
        </w:tc>
        <w:tc>
          <w:tcPr>
            <w:tcW w:w="1086" w:type="dxa"/>
            <w:vAlign w:val="top"/>
          </w:tcPr>
          <w:p w14:paraId="1F67E581">
            <w:pPr>
              <w:pStyle w:val="6"/>
              <w:spacing w:before="30" w:line="235" w:lineRule="auto"/>
              <w:ind w:left="111" w:right="178" w:firstLine="200"/>
            </w:pPr>
            <w:r>
              <w:rPr>
                <w:spacing w:val="6"/>
              </w:rPr>
              <w:t>生活补</w:t>
            </w:r>
            <w:r>
              <w:rPr>
                <w:spacing w:val="1"/>
              </w:rPr>
              <w:t xml:space="preserve"> 助</w:t>
            </w:r>
          </w:p>
        </w:tc>
        <w:tc>
          <w:tcPr>
            <w:tcW w:w="1034" w:type="dxa"/>
            <w:vAlign w:val="top"/>
          </w:tcPr>
          <w:p w14:paraId="7D6B9DDD">
            <w:pPr>
              <w:rPr>
                <w:rFonts w:ascii="Arial"/>
                <w:sz w:val="21"/>
              </w:rPr>
            </w:pPr>
          </w:p>
        </w:tc>
        <w:tc>
          <w:tcPr>
            <w:tcW w:w="673" w:type="dxa"/>
            <w:vAlign w:val="top"/>
          </w:tcPr>
          <w:p w14:paraId="2862CD3C">
            <w:pPr>
              <w:pStyle w:val="6"/>
              <w:spacing w:before="62" w:line="189" w:lineRule="auto"/>
              <w:ind w:left="116"/>
            </w:pPr>
            <w:r>
              <w:rPr>
                <w:spacing w:val="1"/>
              </w:rPr>
              <w:t>3022</w:t>
            </w:r>
          </w:p>
          <w:p w14:paraId="4C901201">
            <w:pPr>
              <w:pStyle w:val="6"/>
              <w:spacing w:before="65" w:line="186" w:lineRule="auto"/>
              <w:ind w:left="116"/>
            </w:pPr>
            <w:r>
              <w:t>5</w:t>
            </w:r>
          </w:p>
        </w:tc>
        <w:tc>
          <w:tcPr>
            <w:tcW w:w="894" w:type="dxa"/>
            <w:vAlign w:val="top"/>
          </w:tcPr>
          <w:p w14:paraId="54A2EA4F">
            <w:pPr>
              <w:pStyle w:val="6"/>
              <w:spacing w:before="30" w:line="235" w:lineRule="auto"/>
              <w:ind w:left="113" w:right="182" w:firstLine="200"/>
            </w:pPr>
            <w:r>
              <w:rPr>
                <w:spacing w:val="4"/>
              </w:rPr>
              <w:t>专用</w:t>
            </w:r>
            <w:r>
              <w:t xml:space="preserve"> </w:t>
            </w:r>
            <w:r>
              <w:rPr>
                <w:spacing w:val="7"/>
              </w:rPr>
              <w:t>燃料费</w:t>
            </w:r>
          </w:p>
        </w:tc>
        <w:tc>
          <w:tcPr>
            <w:tcW w:w="723" w:type="dxa"/>
            <w:vAlign w:val="top"/>
          </w:tcPr>
          <w:p w14:paraId="0CBEB53E">
            <w:pPr>
              <w:rPr>
                <w:rFonts w:ascii="Arial"/>
                <w:sz w:val="21"/>
              </w:rPr>
            </w:pPr>
          </w:p>
        </w:tc>
        <w:tc>
          <w:tcPr>
            <w:tcW w:w="673" w:type="dxa"/>
            <w:vAlign w:val="top"/>
          </w:tcPr>
          <w:p w14:paraId="030BAB57">
            <w:pPr>
              <w:rPr>
                <w:rFonts w:ascii="Arial"/>
                <w:sz w:val="21"/>
              </w:rPr>
            </w:pPr>
          </w:p>
        </w:tc>
        <w:tc>
          <w:tcPr>
            <w:tcW w:w="924" w:type="dxa"/>
            <w:vAlign w:val="top"/>
          </w:tcPr>
          <w:p w14:paraId="590B1C14">
            <w:pPr>
              <w:rPr>
                <w:rFonts w:ascii="Arial"/>
                <w:sz w:val="21"/>
              </w:rPr>
            </w:pPr>
          </w:p>
        </w:tc>
        <w:tc>
          <w:tcPr>
            <w:tcW w:w="2148" w:type="dxa"/>
            <w:vAlign w:val="top"/>
          </w:tcPr>
          <w:p w14:paraId="482D4108">
            <w:pPr>
              <w:rPr>
                <w:rFonts w:ascii="Arial"/>
                <w:sz w:val="21"/>
              </w:rPr>
            </w:pPr>
          </w:p>
        </w:tc>
      </w:tr>
      <w:tr w14:paraId="593BC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99" w:type="dxa"/>
            <w:vAlign w:val="top"/>
          </w:tcPr>
          <w:p w14:paraId="3254E798">
            <w:pPr>
              <w:pStyle w:val="6"/>
              <w:spacing w:before="190" w:line="189" w:lineRule="auto"/>
              <w:ind w:left="120"/>
            </w:pPr>
            <w:r>
              <w:rPr>
                <w:spacing w:val="2"/>
              </w:rPr>
              <w:t>30306</w:t>
            </w:r>
          </w:p>
        </w:tc>
        <w:tc>
          <w:tcPr>
            <w:tcW w:w="1086" w:type="dxa"/>
            <w:vAlign w:val="top"/>
          </w:tcPr>
          <w:p w14:paraId="5A59AE20">
            <w:pPr>
              <w:pStyle w:val="6"/>
              <w:spacing w:before="159" w:line="229" w:lineRule="auto"/>
              <w:ind w:left="311"/>
            </w:pPr>
            <w:r>
              <w:rPr>
                <w:spacing w:val="6"/>
              </w:rPr>
              <w:t>救济费</w:t>
            </w:r>
          </w:p>
        </w:tc>
        <w:tc>
          <w:tcPr>
            <w:tcW w:w="1034" w:type="dxa"/>
            <w:vAlign w:val="top"/>
          </w:tcPr>
          <w:p w14:paraId="38BE7DE5">
            <w:pPr>
              <w:rPr>
                <w:rFonts w:ascii="Arial"/>
                <w:sz w:val="21"/>
              </w:rPr>
            </w:pPr>
          </w:p>
        </w:tc>
        <w:tc>
          <w:tcPr>
            <w:tcW w:w="673" w:type="dxa"/>
            <w:vAlign w:val="top"/>
          </w:tcPr>
          <w:p w14:paraId="587D6B63">
            <w:pPr>
              <w:pStyle w:val="6"/>
              <w:spacing w:before="61" w:line="189" w:lineRule="auto"/>
              <w:ind w:left="116"/>
            </w:pPr>
            <w:r>
              <w:rPr>
                <w:spacing w:val="1"/>
              </w:rPr>
              <w:t>3022</w:t>
            </w:r>
          </w:p>
          <w:p w14:paraId="7C7CC948">
            <w:pPr>
              <w:pStyle w:val="6"/>
              <w:spacing w:before="64" w:line="188" w:lineRule="auto"/>
              <w:ind w:left="114"/>
            </w:pPr>
            <w:r>
              <w:t>6</w:t>
            </w:r>
          </w:p>
        </w:tc>
        <w:tc>
          <w:tcPr>
            <w:tcW w:w="894" w:type="dxa"/>
            <w:vAlign w:val="top"/>
          </w:tcPr>
          <w:p w14:paraId="060D9D91">
            <w:pPr>
              <w:pStyle w:val="6"/>
              <w:spacing w:before="30" w:line="235" w:lineRule="auto"/>
              <w:ind w:left="125" w:right="185" w:firstLine="193"/>
            </w:pPr>
            <w:r>
              <w:rPr>
                <w:spacing w:val="2"/>
              </w:rPr>
              <w:t>劳务</w:t>
            </w:r>
            <w:r>
              <w:t xml:space="preserve"> 费</w:t>
            </w:r>
          </w:p>
        </w:tc>
        <w:tc>
          <w:tcPr>
            <w:tcW w:w="723" w:type="dxa"/>
            <w:vAlign w:val="top"/>
          </w:tcPr>
          <w:p w14:paraId="7020EBF9">
            <w:pPr>
              <w:pStyle w:val="6"/>
              <w:spacing w:before="182" w:line="184" w:lineRule="auto"/>
              <w:ind w:left="199"/>
              <w:rPr>
                <w:sz w:val="22"/>
                <w:szCs w:val="22"/>
              </w:rPr>
            </w:pPr>
            <w:r>
              <w:rPr>
                <w:spacing w:val="-6"/>
                <w:sz w:val="22"/>
                <w:szCs w:val="22"/>
              </w:rPr>
              <w:t>1.91</w:t>
            </w:r>
          </w:p>
        </w:tc>
        <w:tc>
          <w:tcPr>
            <w:tcW w:w="673" w:type="dxa"/>
            <w:vAlign w:val="top"/>
          </w:tcPr>
          <w:p w14:paraId="1AEA78AC">
            <w:pPr>
              <w:rPr>
                <w:rFonts w:ascii="Arial"/>
                <w:sz w:val="21"/>
              </w:rPr>
            </w:pPr>
          </w:p>
        </w:tc>
        <w:tc>
          <w:tcPr>
            <w:tcW w:w="924" w:type="dxa"/>
            <w:vAlign w:val="top"/>
          </w:tcPr>
          <w:p w14:paraId="6FA5ECC5">
            <w:pPr>
              <w:rPr>
                <w:rFonts w:ascii="Arial"/>
                <w:sz w:val="21"/>
              </w:rPr>
            </w:pPr>
          </w:p>
        </w:tc>
        <w:tc>
          <w:tcPr>
            <w:tcW w:w="2148" w:type="dxa"/>
            <w:vAlign w:val="top"/>
          </w:tcPr>
          <w:p w14:paraId="2E94F51F">
            <w:pPr>
              <w:rPr>
                <w:rFonts w:ascii="Arial"/>
                <w:sz w:val="21"/>
              </w:rPr>
            </w:pPr>
          </w:p>
        </w:tc>
      </w:tr>
      <w:tr w14:paraId="3DEFC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99" w:type="dxa"/>
            <w:vAlign w:val="top"/>
          </w:tcPr>
          <w:p w14:paraId="5CE375B8">
            <w:pPr>
              <w:pStyle w:val="6"/>
              <w:spacing w:before="192" w:line="189" w:lineRule="auto"/>
              <w:ind w:left="120"/>
            </w:pPr>
            <w:r>
              <w:rPr>
                <w:spacing w:val="2"/>
              </w:rPr>
              <w:t>30307</w:t>
            </w:r>
          </w:p>
        </w:tc>
        <w:tc>
          <w:tcPr>
            <w:tcW w:w="1086" w:type="dxa"/>
            <w:vAlign w:val="top"/>
          </w:tcPr>
          <w:p w14:paraId="78D9BB06">
            <w:pPr>
              <w:pStyle w:val="6"/>
              <w:spacing w:before="31" w:line="234" w:lineRule="auto"/>
              <w:ind w:left="111" w:right="178" w:firstLine="208"/>
            </w:pPr>
            <w:r>
              <w:rPr>
                <w:spacing w:val="4"/>
              </w:rPr>
              <w:t>医疗费</w:t>
            </w:r>
            <w:r>
              <w:t xml:space="preserve"> </w:t>
            </w:r>
            <w:r>
              <w:rPr>
                <w:spacing w:val="5"/>
              </w:rPr>
              <w:t>补助</w:t>
            </w:r>
          </w:p>
        </w:tc>
        <w:tc>
          <w:tcPr>
            <w:tcW w:w="1034" w:type="dxa"/>
            <w:vAlign w:val="top"/>
          </w:tcPr>
          <w:p w14:paraId="364E26D6">
            <w:pPr>
              <w:rPr>
                <w:rFonts w:ascii="Arial"/>
                <w:sz w:val="21"/>
              </w:rPr>
            </w:pPr>
          </w:p>
        </w:tc>
        <w:tc>
          <w:tcPr>
            <w:tcW w:w="673" w:type="dxa"/>
            <w:vAlign w:val="top"/>
          </w:tcPr>
          <w:p w14:paraId="159DFD32">
            <w:pPr>
              <w:pStyle w:val="6"/>
              <w:spacing w:before="62" w:line="189" w:lineRule="auto"/>
              <w:ind w:left="116"/>
            </w:pPr>
            <w:r>
              <w:rPr>
                <w:spacing w:val="1"/>
              </w:rPr>
              <w:t>3022</w:t>
            </w:r>
          </w:p>
          <w:p w14:paraId="03C47B21">
            <w:pPr>
              <w:pStyle w:val="6"/>
              <w:spacing w:before="66" w:line="184" w:lineRule="auto"/>
              <w:ind w:left="117"/>
            </w:pPr>
            <w:r>
              <w:t>7</w:t>
            </w:r>
          </w:p>
        </w:tc>
        <w:tc>
          <w:tcPr>
            <w:tcW w:w="894" w:type="dxa"/>
            <w:vAlign w:val="top"/>
          </w:tcPr>
          <w:p w14:paraId="1FD0E453">
            <w:pPr>
              <w:pStyle w:val="6"/>
              <w:spacing w:before="31" w:line="234" w:lineRule="auto"/>
              <w:ind w:left="113" w:right="182" w:firstLine="199"/>
            </w:pPr>
            <w:r>
              <w:rPr>
                <w:spacing w:val="5"/>
              </w:rPr>
              <w:t>委托</w:t>
            </w:r>
            <w:r>
              <w:t xml:space="preserve"> </w:t>
            </w:r>
            <w:r>
              <w:rPr>
                <w:spacing w:val="7"/>
              </w:rPr>
              <w:t>业务费</w:t>
            </w:r>
          </w:p>
        </w:tc>
        <w:tc>
          <w:tcPr>
            <w:tcW w:w="723" w:type="dxa"/>
            <w:vAlign w:val="top"/>
          </w:tcPr>
          <w:p w14:paraId="6E3CF867">
            <w:pPr>
              <w:pStyle w:val="6"/>
              <w:spacing w:before="183" w:line="184" w:lineRule="auto"/>
              <w:ind w:left="185"/>
              <w:rPr>
                <w:sz w:val="22"/>
                <w:szCs w:val="22"/>
              </w:rPr>
            </w:pPr>
            <w:r>
              <w:rPr>
                <w:spacing w:val="-3"/>
                <w:sz w:val="22"/>
                <w:szCs w:val="22"/>
              </w:rPr>
              <w:t>6.50</w:t>
            </w:r>
          </w:p>
        </w:tc>
        <w:tc>
          <w:tcPr>
            <w:tcW w:w="673" w:type="dxa"/>
            <w:vAlign w:val="top"/>
          </w:tcPr>
          <w:p w14:paraId="127F321D">
            <w:pPr>
              <w:rPr>
                <w:rFonts w:ascii="Arial"/>
                <w:sz w:val="21"/>
              </w:rPr>
            </w:pPr>
          </w:p>
        </w:tc>
        <w:tc>
          <w:tcPr>
            <w:tcW w:w="924" w:type="dxa"/>
            <w:vAlign w:val="top"/>
          </w:tcPr>
          <w:p w14:paraId="77C5B5C3">
            <w:pPr>
              <w:rPr>
                <w:rFonts w:ascii="Arial"/>
                <w:sz w:val="21"/>
              </w:rPr>
            </w:pPr>
          </w:p>
        </w:tc>
        <w:tc>
          <w:tcPr>
            <w:tcW w:w="2148" w:type="dxa"/>
            <w:vAlign w:val="top"/>
          </w:tcPr>
          <w:p w14:paraId="54C6F575">
            <w:pPr>
              <w:rPr>
                <w:rFonts w:ascii="Arial"/>
                <w:sz w:val="21"/>
              </w:rPr>
            </w:pPr>
          </w:p>
        </w:tc>
      </w:tr>
      <w:tr w14:paraId="00C6F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99" w:type="dxa"/>
            <w:vAlign w:val="top"/>
          </w:tcPr>
          <w:p w14:paraId="7510B66C">
            <w:pPr>
              <w:pStyle w:val="6"/>
              <w:spacing w:before="218" w:line="189" w:lineRule="auto"/>
              <w:ind w:left="120"/>
            </w:pPr>
            <w:r>
              <w:rPr>
                <w:spacing w:val="2"/>
              </w:rPr>
              <w:t>30308</w:t>
            </w:r>
          </w:p>
        </w:tc>
        <w:tc>
          <w:tcPr>
            <w:tcW w:w="1086" w:type="dxa"/>
            <w:vAlign w:val="top"/>
          </w:tcPr>
          <w:p w14:paraId="469F7FEA">
            <w:pPr>
              <w:pStyle w:val="6"/>
              <w:spacing w:before="186" w:line="230" w:lineRule="auto"/>
              <w:ind w:left="310"/>
            </w:pPr>
            <w:r>
              <w:rPr>
                <w:spacing w:val="7"/>
              </w:rPr>
              <w:t>助学金</w:t>
            </w:r>
          </w:p>
        </w:tc>
        <w:tc>
          <w:tcPr>
            <w:tcW w:w="1034" w:type="dxa"/>
            <w:vAlign w:val="top"/>
          </w:tcPr>
          <w:p w14:paraId="12658571">
            <w:pPr>
              <w:rPr>
                <w:rFonts w:ascii="Arial"/>
                <w:sz w:val="21"/>
              </w:rPr>
            </w:pPr>
          </w:p>
        </w:tc>
        <w:tc>
          <w:tcPr>
            <w:tcW w:w="673" w:type="dxa"/>
            <w:vAlign w:val="top"/>
          </w:tcPr>
          <w:p w14:paraId="615F3697">
            <w:pPr>
              <w:pStyle w:val="6"/>
              <w:spacing w:before="89" w:line="189" w:lineRule="auto"/>
              <w:ind w:left="116"/>
            </w:pPr>
            <w:r>
              <w:rPr>
                <w:spacing w:val="1"/>
              </w:rPr>
              <w:t>3022</w:t>
            </w:r>
          </w:p>
          <w:p w14:paraId="69E51FDB">
            <w:pPr>
              <w:pStyle w:val="6"/>
              <w:spacing w:before="64" w:line="189" w:lineRule="auto"/>
              <w:ind w:left="113"/>
            </w:pPr>
            <w:r>
              <w:t>8</w:t>
            </w:r>
          </w:p>
        </w:tc>
        <w:tc>
          <w:tcPr>
            <w:tcW w:w="894" w:type="dxa"/>
            <w:vAlign w:val="top"/>
          </w:tcPr>
          <w:p w14:paraId="49656052">
            <w:pPr>
              <w:pStyle w:val="6"/>
              <w:spacing w:before="57" w:line="241" w:lineRule="auto"/>
              <w:ind w:left="115" w:right="185" w:firstLine="199"/>
            </w:pPr>
            <w:r>
              <w:rPr>
                <w:spacing w:val="4"/>
              </w:rPr>
              <w:t>工会</w:t>
            </w:r>
            <w:r>
              <w:t xml:space="preserve"> </w:t>
            </w:r>
            <w:r>
              <w:rPr>
                <w:spacing w:val="4"/>
              </w:rPr>
              <w:t>经费</w:t>
            </w:r>
          </w:p>
        </w:tc>
        <w:tc>
          <w:tcPr>
            <w:tcW w:w="723" w:type="dxa"/>
            <w:vAlign w:val="top"/>
          </w:tcPr>
          <w:p w14:paraId="42D9C3DD">
            <w:pPr>
              <w:pStyle w:val="6"/>
              <w:spacing w:before="67" w:line="209" w:lineRule="auto"/>
              <w:ind w:left="512" w:right="101" w:hanging="313"/>
              <w:rPr>
                <w:sz w:val="22"/>
                <w:szCs w:val="22"/>
              </w:rPr>
            </w:pPr>
            <w:r>
              <w:rPr>
                <w:spacing w:val="-6"/>
                <w:sz w:val="22"/>
                <w:szCs w:val="22"/>
              </w:rPr>
              <w:t>18.4</w:t>
            </w:r>
            <w:r>
              <w:rPr>
                <w:sz w:val="22"/>
                <w:szCs w:val="22"/>
              </w:rPr>
              <w:t xml:space="preserve"> </w:t>
            </w:r>
            <w:r>
              <w:rPr>
                <w:spacing w:val="-10"/>
                <w:sz w:val="22"/>
                <w:szCs w:val="22"/>
              </w:rPr>
              <w:t>9</w:t>
            </w:r>
          </w:p>
        </w:tc>
        <w:tc>
          <w:tcPr>
            <w:tcW w:w="673" w:type="dxa"/>
            <w:vAlign w:val="top"/>
          </w:tcPr>
          <w:p w14:paraId="0B32DC68">
            <w:pPr>
              <w:rPr>
                <w:rFonts w:ascii="Arial"/>
                <w:sz w:val="21"/>
              </w:rPr>
            </w:pPr>
          </w:p>
        </w:tc>
        <w:tc>
          <w:tcPr>
            <w:tcW w:w="924" w:type="dxa"/>
            <w:vAlign w:val="top"/>
          </w:tcPr>
          <w:p w14:paraId="005F4389">
            <w:pPr>
              <w:rPr>
                <w:rFonts w:ascii="Arial"/>
                <w:sz w:val="21"/>
              </w:rPr>
            </w:pPr>
          </w:p>
        </w:tc>
        <w:tc>
          <w:tcPr>
            <w:tcW w:w="2148" w:type="dxa"/>
            <w:vAlign w:val="top"/>
          </w:tcPr>
          <w:p w14:paraId="17B63D05">
            <w:pPr>
              <w:rPr>
                <w:rFonts w:ascii="Arial"/>
                <w:sz w:val="21"/>
              </w:rPr>
            </w:pPr>
          </w:p>
        </w:tc>
      </w:tr>
      <w:tr w14:paraId="0CBC6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99" w:type="dxa"/>
            <w:vAlign w:val="top"/>
          </w:tcPr>
          <w:p w14:paraId="5987E20B">
            <w:pPr>
              <w:pStyle w:val="6"/>
              <w:spacing w:before="192" w:line="189" w:lineRule="auto"/>
              <w:ind w:left="120"/>
            </w:pPr>
            <w:r>
              <w:rPr>
                <w:spacing w:val="2"/>
              </w:rPr>
              <w:t>30309</w:t>
            </w:r>
          </w:p>
        </w:tc>
        <w:tc>
          <w:tcPr>
            <w:tcW w:w="1086" w:type="dxa"/>
            <w:vAlign w:val="top"/>
          </w:tcPr>
          <w:p w14:paraId="340251EB">
            <w:pPr>
              <w:pStyle w:val="6"/>
              <w:spacing w:before="160" w:line="229" w:lineRule="auto"/>
              <w:ind w:left="311"/>
            </w:pPr>
            <w:r>
              <w:rPr>
                <w:spacing w:val="6"/>
              </w:rPr>
              <w:t>奖励金</w:t>
            </w:r>
          </w:p>
        </w:tc>
        <w:tc>
          <w:tcPr>
            <w:tcW w:w="1034" w:type="dxa"/>
            <w:vAlign w:val="top"/>
          </w:tcPr>
          <w:p w14:paraId="08EC7C95">
            <w:pPr>
              <w:rPr>
                <w:rFonts w:ascii="Arial"/>
                <w:sz w:val="21"/>
              </w:rPr>
            </w:pPr>
          </w:p>
        </w:tc>
        <w:tc>
          <w:tcPr>
            <w:tcW w:w="673" w:type="dxa"/>
            <w:vAlign w:val="top"/>
          </w:tcPr>
          <w:p w14:paraId="2378D984">
            <w:pPr>
              <w:pStyle w:val="6"/>
              <w:spacing w:before="62" w:line="189" w:lineRule="auto"/>
              <w:ind w:left="116"/>
            </w:pPr>
            <w:r>
              <w:rPr>
                <w:spacing w:val="1"/>
              </w:rPr>
              <w:t>3022</w:t>
            </w:r>
          </w:p>
          <w:p w14:paraId="1D00888A">
            <w:pPr>
              <w:pStyle w:val="6"/>
              <w:spacing w:before="64" w:line="187" w:lineRule="auto"/>
              <w:ind w:left="113"/>
            </w:pPr>
            <w:r>
              <w:t>9</w:t>
            </w:r>
          </w:p>
        </w:tc>
        <w:tc>
          <w:tcPr>
            <w:tcW w:w="894" w:type="dxa"/>
            <w:vAlign w:val="top"/>
          </w:tcPr>
          <w:p w14:paraId="0171D019">
            <w:pPr>
              <w:pStyle w:val="6"/>
              <w:spacing w:before="30" w:line="235" w:lineRule="auto"/>
              <w:ind w:left="125" w:right="185" w:firstLine="187"/>
            </w:pPr>
            <w:r>
              <w:rPr>
                <w:spacing w:val="5"/>
              </w:rPr>
              <w:t>福利</w:t>
            </w:r>
            <w:r>
              <w:t xml:space="preserve"> 费</w:t>
            </w:r>
          </w:p>
        </w:tc>
        <w:tc>
          <w:tcPr>
            <w:tcW w:w="723" w:type="dxa"/>
            <w:vAlign w:val="top"/>
          </w:tcPr>
          <w:p w14:paraId="3C7950EF">
            <w:pPr>
              <w:pStyle w:val="6"/>
              <w:spacing w:before="183" w:line="184" w:lineRule="auto"/>
              <w:ind w:left="188"/>
              <w:rPr>
                <w:sz w:val="22"/>
                <w:szCs w:val="22"/>
              </w:rPr>
            </w:pPr>
            <w:r>
              <w:rPr>
                <w:spacing w:val="-4"/>
                <w:sz w:val="22"/>
                <w:szCs w:val="22"/>
              </w:rPr>
              <w:t>7.43</w:t>
            </w:r>
          </w:p>
        </w:tc>
        <w:tc>
          <w:tcPr>
            <w:tcW w:w="673" w:type="dxa"/>
            <w:vAlign w:val="top"/>
          </w:tcPr>
          <w:p w14:paraId="4FCAC288">
            <w:pPr>
              <w:rPr>
                <w:rFonts w:ascii="Arial"/>
                <w:sz w:val="21"/>
              </w:rPr>
            </w:pPr>
          </w:p>
        </w:tc>
        <w:tc>
          <w:tcPr>
            <w:tcW w:w="924" w:type="dxa"/>
            <w:vAlign w:val="top"/>
          </w:tcPr>
          <w:p w14:paraId="23D03E3B">
            <w:pPr>
              <w:rPr>
                <w:rFonts w:ascii="Arial"/>
                <w:sz w:val="21"/>
              </w:rPr>
            </w:pPr>
          </w:p>
        </w:tc>
        <w:tc>
          <w:tcPr>
            <w:tcW w:w="2148" w:type="dxa"/>
            <w:vAlign w:val="top"/>
          </w:tcPr>
          <w:p w14:paraId="5D435B26">
            <w:pPr>
              <w:rPr>
                <w:rFonts w:ascii="Arial"/>
                <w:sz w:val="21"/>
              </w:rPr>
            </w:pPr>
          </w:p>
        </w:tc>
      </w:tr>
      <w:tr w14:paraId="65FF8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1299" w:type="dxa"/>
            <w:vAlign w:val="top"/>
          </w:tcPr>
          <w:p w14:paraId="5709AFA6">
            <w:pPr>
              <w:spacing w:line="385" w:lineRule="auto"/>
              <w:rPr>
                <w:rFonts w:ascii="Arial"/>
                <w:sz w:val="21"/>
              </w:rPr>
            </w:pPr>
          </w:p>
          <w:p w14:paraId="7F27E4C3">
            <w:pPr>
              <w:pStyle w:val="6"/>
              <w:spacing w:before="61" w:line="190" w:lineRule="auto"/>
              <w:ind w:left="120"/>
            </w:pPr>
            <w:r>
              <w:rPr>
                <w:spacing w:val="2"/>
              </w:rPr>
              <w:t>30310</w:t>
            </w:r>
          </w:p>
        </w:tc>
        <w:tc>
          <w:tcPr>
            <w:tcW w:w="1086" w:type="dxa"/>
            <w:vAlign w:val="top"/>
          </w:tcPr>
          <w:p w14:paraId="2ABC119B">
            <w:pPr>
              <w:pStyle w:val="6"/>
              <w:spacing w:before="160" w:line="244" w:lineRule="auto"/>
              <w:ind w:left="110" w:right="178" w:firstLine="199"/>
              <w:jc w:val="both"/>
            </w:pPr>
            <w:r>
              <w:rPr>
                <w:spacing w:val="7"/>
              </w:rPr>
              <w:t>个人农</w:t>
            </w:r>
            <w:r>
              <w:t xml:space="preserve"> </w:t>
            </w:r>
            <w:r>
              <w:rPr>
                <w:spacing w:val="8"/>
              </w:rPr>
              <w:t>业生产补</w:t>
            </w:r>
            <w:r>
              <w:t xml:space="preserve"> </w:t>
            </w:r>
            <w:r>
              <w:rPr>
                <w:spacing w:val="2"/>
              </w:rPr>
              <w:t>贴</w:t>
            </w:r>
          </w:p>
        </w:tc>
        <w:tc>
          <w:tcPr>
            <w:tcW w:w="1034" w:type="dxa"/>
            <w:vAlign w:val="top"/>
          </w:tcPr>
          <w:p w14:paraId="6D485C52">
            <w:pPr>
              <w:rPr>
                <w:rFonts w:ascii="Arial"/>
                <w:sz w:val="21"/>
              </w:rPr>
            </w:pPr>
          </w:p>
        </w:tc>
        <w:tc>
          <w:tcPr>
            <w:tcW w:w="673" w:type="dxa"/>
            <w:vAlign w:val="top"/>
          </w:tcPr>
          <w:p w14:paraId="53ECD3D7">
            <w:pPr>
              <w:spacing w:line="257" w:lineRule="auto"/>
              <w:rPr>
                <w:rFonts w:ascii="Arial"/>
                <w:sz w:val="21"/>
              </w:rPr>
            </w:pPr>
          </w:p>
          <w:p w14:paraId="317EA08C">
            <w:pPr>
              <w:pStyle w:val="6"/>
              <w:spacing w:before="62" w:line="189" w:lineRule="auto"/>
              <w:ind w:left="116"/>
            </w:pPr>
            <w:r>
              <w:rPr>
                <w:spacing w:val="1"/>
              </w:rPr>
              <w:t>3023</w:t>
            </w:r>
          </w:p>
          <w:p w14:paraId="56F9032E">
            <w:pPr>
              <w:pStyle w:val="6"/>
              <w:spacing w:before="63" w:line="190" w:lineRule="auto"/>
              <w:ind w:left="127"/>
            </w:pPr>
            <w:r>
              <w:t>1</w:t>
            </w:r>
          </w:p>
        </w:tc>
        <w:tc>
          <w:tcPr>
            <w:tcW w:w="894" w:type="dxa"/>
            <w:vAlign w:val="top"/>
          </w:tcPr>
          <w:p w14:paraId="4CC65AD0">
            <w:pPr>
              <w:pStyle w:val="6"/>
              <w:spacing w:before="30" w:line="243" w:lineRule="auto"/>
              <w:ind w:left="115" w:right="182" w:firstLine="203"/>
              <w:jc w:val="both"/>
            </w:pPr>
            <w:r>
              <w:rPr>
                <w:spacing w:val="2"/>
              </w:rPr>
              <w:t>公务</w:t>
            </w:r>
            <w:r>
              <w:t xml:space="preserve"> </w:t>
            </w:r>
            <w:r>
              <w:rPr>
                <w:spacing w:val="6"/>
              </w:rPr>
              <w:t>用车运</w:t>
            </w:r>
            <w:r>
              <w:rPr>
                <w:spacing w:val="1"/>
              </w:rPr>
              <w:t xml:space="preserve"> </w:t>
            </w:r>
            <w:r>
              <w:rPr>
                <w:spacing w:val="6"/>
              </w:rPr>
              <w:t>行维护</w:t>
            </w:r>
            <w:r>
              <w:rPr>
                <w:spacing w:val="1"/>
              </w:rPr>
              <w:t xml:space="preserve"> </w:t>
            </w:r>
            <w:r>
              <w:t>费</w:t>
            </w:r>
          </w:p>
        </w:tc>
        <w:tc>
          <w:tcPr>
            <w:tcW w:w="723" w:type="dxa"/>
            <w:vAlign w:val="top"/>
          </w:tcPr>
          <w:p w14:paraId="13454F5B">
            <w:pPr>
              <w:rPr>
                <w:rFonts w:ascii="Arial"/>
                <w:sz w:val="21"/>
              </w:rPr>
            </w:pPr>
          </w:p>
        </w:tc>
        <w:tc>
          <w:tcPr>
            <w:tcW w:w="673" w:type="dxa"/>
            <w:vAlign w:val="top"/>
          </w:tcPr>
          <w:p w14:paraId="15481D76">
            <w:pPr>
              <w:rPr>
                <w:rFonts w:ascii="Arial"/>
                <w:sz w:val="21"/>
              </w:rPr>
            </w:pPr>
          </w:p>
        </w:tc>
        <w:tc>
          <w:tcPr>
            <w:tcW w:w="924" w:type="dxa"/>
            <w:vAlign w:val="top"/>
          </w:tcPr>
          <w:p w14:paraId="768E15D6">
            <w:pPr>
              <w:rPr>
                <w:rFonts w:ascii="Arial"/>
                <w:sz w:val="21"/>
              </w:rPr>
            </w:pPr>
          </w:p>
        </w:tc>
        <w:tc>
          <w:tcPr>
            <w:tcW w:w="2148" w:type="dxa"/>
            <w:vAlign w:val="top"/>
          </w:tcPr>
          <w:p w14:paraId="244ECA58">
            <w:pPr>
              <w:rPr>
                <w:rFonts w:ascii="Arial"/>
                <w:sz w:val="21"/>
              </w:rPr>
            </w:pPr>
          </w:p>
        </w:tc>
      </w:tr>
      <w:tr w14:paraId="2502B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299" w:type="dxa"/>
            <w:vAlign w:val="top"/>
          </w:tcPr>
          <w:p w14:paraId="634CA6EC">
            <w:pPr>
              <w:spacing w:line="259" w:lineRule="auto"/>
              <w:rPr>
                <w:rFonts w:ascii="Arial"/>
                <w:sz w:val="21"/>
              </w:rPr>
            </w:pPr>
          </w:p>
          <w:p w14:paraId="4CF8D067">
            <w:pPr>
              <w:pStyle w:val="6"/>
              <w:spacing w:before="61" w:line="190" w:lineRule="auto"/>
              <w:ind w:left="120"/>
            </w:pPr>
            <w:r>
              <w:rPr>
                <w:spacing w:val="2"/>
              </w:rPr>
              <w:t>30311</w:t>
            </w:r>
          </w:p>
        </w:tc>
        <w:tc>
          <w:tcPr>
            <w:tcW w:w="1086" w:type="dxa"/>
            <w:vAlign w:val="top"/>
          </w:tcPr>
          <w:p w14:paraId="39E1509C">
            <w:pPr>
              <w:pStyle w:val="6"/>
              <w:spacing w:before="162"/>
              <w:ind w:left="110" w:right="178" w:firstLine="199"/>
            </w:pPr>
            <w:r>
              <w:rPr>
                <w:spacing w:val="7"/>
              </w:rPr>
              <w:t>代缴社</w:t>
            </w:r>
            <w:r>
              <w:t xml:space="preserve"> </w:t>
            </w:r>
            <w:r>
              <w:rPr>
                <w:spacing w:val="8"/>
              </w:rPr>
              <w:t>会保险费</w:t>
            </w:r>
          </w:p>
        </w:tc>
        <w:tc>
          <w:tcPr>
            <w:tcW w:w="1034" w:type="dxa"/>
            <w:vAlign w:val="top"/>
          </w:tcPr>
          <w:p w14:paraId="6B57AE21">
            <w:pPr>
              <w:rPr>
                <w:rFonts w:ascii="Arial"/>
                <w:sz w:val="21"/>
              </w:rPr>
            </w:pPr>
          </w:p>
        </w:tc>
        <w:tc>
          <w:tcPr>
            <w:tcW w:w="673" w:type="dxa"/>
            <w:vAlign w:val="top"/>
          </w:tcPr>
          <w:p w14:paraId="04AD7FB6">
            <w:pPr>
              <w:pStyle w:val="6"/>
              <w:spacing w:before="193" w:line="189" w:lineRule="auto"/>
              <w:ind w:left="116"/>
            </w:pPr>
            <w:r>
              <w:rPr>
                <w:spacing w:val="1"/>
              </w:rPr>
              <w:t>3023</w:t>
            </w:r>
          </w:p>
          <w:p w14:paraId="6F62AA8E">
            <w:pPr>
              <w:pStyle w:val="6"/>
              <w:spacing w:before="64" w:line="189" w:lineRule="auto"/>
              <w:ind w:left="113"/>
            </w:pPr>
            <w:r>
              <w:t>9</w:t>
            </w:r>
          </w:p>
        </w:tc>
        <w:tc>
          <w:tcPr>
            <w:tcW w:w="894" w:type="dxa"/>
            <w:vAlign w:val="top"/>
          </w:tcPr>
          <w:p w14:paraId="43716FA0">
            <w:pPr>
              <w:pStyle w:val="6"/>
              <w:spacing w:before="34" w:line="239" w:lineRule="auto"/>
              <w:ind w:left="115" w:right="182" w:firstLine="198"/>
              <w:jc w:val="both"/>
            </w:pPr>
            <w:r>
              <w:rPr>
                <w:spacing w:val="4"/>
              </w:rPr>
              <w:t>其他</w:t>
            </w:r>
            <w:r>
              <w:t xml:space="preserve"> </w:t>
            </w:r>
            <w:r>
              <w:rPr>
                <w:spacing w:val="6"/>
              </w:rPr>
              <w:t>交通费</w:t>
            </w:r>
            <w:r>
              <w:rPr>
                <w:spacing w:val="1"/>
              </w:rPr>
              <w:t xml:space="preserve"> </w:t>
            </w:r>
            <w:r>
              <w:t>用</w:t>
            </w:r>
          </w:p>
        </w:tc>
        <w:tc>
          <w:tcPr>
            <w:tcW w:w="723" w:type="dxa"/>
            <w:vAlign w:val="top"/>
          </w:tcPr>
          <w:p w14:paraId="4BC3E69E">
            <w:pPr>
              <w:pStyle w:val="6"/>
              <w:spacing w:before="171" w:line="245" w:lineRule="auto"/>
              <w:ind w:left="512" w:right="101" w:hanging="313"/>
              <w:rPr>
                <w:sz w:val="22"/>
                <w:szCs w:val="22"/>
              </w:rPr>
            </w:pPr>
            <w:r>
              <w:rPr>
                <w:spacing w:val="-6"/>
                <w:sz w:val="22"/>
                <w:szCs w:val="22"/>
              </w:rPr>
              <w:t>15.5</w:t>
            </w:r>
            <w:r>
              <w:rPr>
                <w:sz w:val="22"/>
                <w:szCs w:val="22"/>
              </w:rPr>
              <w:t xml:space="preserve"> </w:t>
            </w:r>
            <w:r>
              <w:rPr>
                <w:spacing w:val="-10"/>
                <w:sz w:val="22"/>
                <w:szCs w:val="22"/>
              </w:rPr>
              <w:t>9</w:t>
            </w:r>
          </w:p>
        </w:tc>
        <w:tc>
          <w:tcPr>
            <w:tcW w:w="673" w:type="dxa"/>
            <w:vAlign w:val="top"/>
          </w:tcPr>
          <w:p w14:paraId="7D1B180B">
            <w:pPr>
              <w:rPr>
                <w:rFonts w:ascii="Arial"/>
                <w:sz w:val="21"/>
              </w:rPr>
            </w:pPr>
          </w:p>
        </w:tc>
        <w:tc>
          <w:tcPr>
            <w:tcW w:w="924" w:type="dxa"/>
            <w:vAlign w:val="top"/>
          </w:tcPr>
          <w:p w14:paraId="09F90A12">
            <w:pPr>
              <w:rPr>
                <w:rFonts w:ascii="Arial"/>
                <w:sz w:val="21"/>
              </w:rPr>
            </w:pPr>
          </w:p>
        </w:tc>
        <w:tc>
          <w:tcPr>
            <w:tcW w:w="2148" w:type="dxa"/>
            <w:vAlign w:val="top"/>
          </w:tcPr>
          <w:p w14:paraId="261E316A">
            <w:pPr>
              <w:rPr>
                <w:rFonts w:ascii="Arial"/>
                <w:sz w:val="21"/>
              </w:rPr>
            </w:pPr>
          </w:p>
        </w:tc>
      </w:tr>
      <w:tr w14:paraId="3C004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299" w:type="dxa"/>
            <w:vAlign w:val="top"/>
          </w:tcPr>
          <w:p w14:paraId="6343768B">
            <w:pPr>
              <w:spacing w:line="260" w:lineRule="auto"/>
              <w:rPr>
                <w:rFonts w:ascii="Arial"/>
                <w:sz w:val="21"/>
              </w:rPr>
            </w:pPr>
          </w:p>
          <w:p w14:paraId="5DD56ADD">
            <w:pPr>
              <w:pStyle w:val="6"/>
              <w:spacing w:before="62" w:line="189" w:lineRule="auto"/>
              <w:ind w:left="120"/>
            </w:pPr>
            <w:r>
              <w:rPr>
                <w:spacing w:val="2"/>
              </w:rPr>
              <w:t>30399</w:t>
            </w:r>
          </w:p>
        </w:tc>
        <w:tc>
          <w:tcPr>
            <w:tcW w:w="1086" w:type="dxa"/>
            <w:vAlign w:val="top"/>
          </w:tcPr>
          <w:p w14:paraId="505C2813">
            <w:pPr>
              <w:pStyle w:val="6"/>
              <w:spacing w:before="31"/>
              <w:ind w:left="110" w:right="178" w:firstLine="200"/>
              <w:jc w:val="both"/>
            </w:pPr>
            <w:r>
              <w:rPr>
                <w:spacing w:val="7"/>
              </w:rPr>
              <w:t>其他对</w:t>
            </w:r>
            <w:r>
              <w:t xml:space="preserve"> </w:t>
            </w:r>
            <w:r>
              <w:rPr>
                <w:spacing w:val="8"/>
              </w:rPr>
              <w:t>个人和家</w:t>
            </w:r>
            <w:r>
              <w:t xml:space="preserve"> </w:t>
            </w:r>
            <w:r>
              <w:rPr>
                <w:spacing w:val="8"/>
              </w:rPr>
              <w:t>庭的补助</w:t>
            </w:r>
          </w:p>
        </w:tc>
        <w:tc>
          <w:tcPr>
            <w:tcW w:w="1034" w:type="dxa"/>
            <w:vAlign w:val="top"/>
          </w:tcPr>
          <w:p w14:paraId="3B7F473E">
            <w:pPr>
              <w:rPr>
                <w:rFonts w:ascii="Arial"/>
                <w:sz w:val="21"/>
              </w:rPr>
            </w:pPr>
          </w:p>
        </w:tc>
        <w:tc>
          <w:tcPr>
            <w:tcW w:w="673" w:type="dxa"/>
            <w:vAlign w:val="top"/>
          </w:tcPr>
          <w:p w14:paraId="595C76EF">
            <w:pPr>
              <w:pStyle w:val="6"/>
              <w:spacing w:before="194" w:line="189" w:lineRule="auto"/>
              <w:ind w:left="116"/>
            </w:pPr>
            <w:r>
              <w:rPr>
                <w:spacing w:val="1"/>
              </w:rPr>
              <w:t>3024</w:t>
            </w:r>
          </w:p>
          <w:p w14:paraId="14242166">
            <w:pPr>
              <w:pStyle w:val="6"/>
              <w:spacing w:before="64" w:line="189" w:lineRule="auto"/>
              <w:ind w:left="114"/>
            </w:pPr>
            <w:r>
              <w:t>0</w:t>
            </w:r>
          </w:p>
        </w:tc>
        <w:tc>
          <w:tcPr>
            <w:tcW w:w="894" w:type="dxa"/>
            <w:vAlign w:val="top"/>
          </w:tcPr>
          <w:p w14:paraId="3D6CDBD7">
            <w:pPr>
              <w:pStyle w:val="6"/>
              <w:spacing w:before="31"/>
              <w:ind w:left="113" w:right="182" w:firstLine="199"/>
              <w:jc w:val="both"/>
            </w:pPr>
            <w:r>
              <w:rPr>
                <w:spacing w:val="5"/>
              </w:rPr>
              <w:t>税金</w:t>
            </w:r>
            <w:r>
              <w:t xml:space="preserve"> </w:t>
            </w:r>
            <w:r>
              <w:rPr>
                <w:spacing w:val="7"/>
              </w:rPr>
              <w:t>及附加</w:t>
            </w:r>
            <w:r>
              <w:t xml:space="preserve"> </w:t>
            </w:r>
            <w:r>
              <w:rPr>
                <w:spacing w:val="5"/>
              </w:rPr>
              <w:t>费用</w:t>
            </w:r>
          </w:p>
        </w:tc>
        <w:tc>
          <w:tcPr>
            <w:tcW w:w="723" w:type="dxa"/>
            <w:vAlign w:val="top"/>
          </w:tcPr>
          <w:p w14:paraId="3B9BD9A8">
            <w:pPr>
              <w:rPr>
                <w:rFonts w:ascii="Arial"/>
                <w:sz w:val="21"/>
              </w:rPr>
            </w:pPr>
          </w:p>
        </w:tc>
        <w:tc>
          <w:tcPr>
            <w:tcW w:w="673" w:type="dxa"/>
            <w:vAlign w:val="top"/>
          </w:tcPr>
          <w:p w14:paraId="241DB7CB">
            <w:pPr>
              <w:rPr>
                <w:rFonts w:ascii="Arial"/>
                <w:sz w:val="21"/>
              </w:rPr>
            </w:pPr>
          </w:p>
        </w:tc>
        <w:tc>
          <w:tcPr>
            <w:tcW w:w="924" w:type="dxa"/>
            <w:vAlign w:val="top"/>
          </w:tcPr>
          <w:p w14:paraId="6217F777">
            <w:pPr>
              <w:rPr>
                <w:rFonts w:ascii="Arial"/>
                <w:sz w:val="21"/>
              </w:rPr>
            </w:pPr>
          </w:p>
        </w:tc>
        <w:tc>
          <w:tcPr>
            <w:tcW w:w="2148" w:type="dxa"/>
            <w:vAlign w:val="top"/>
          </w:tcPr>
          <w:p w14:paraId="59980367">
            <w:pPr>
              <w:rPr>
                <w:rFonts w:ascii="Arial"/>
                <w:sz w:val="21"/>
              </w:rPr>
            </w:pPr>
          </w:p>
        </w:tc>
      </w:tr>
      <w:tr w14:paraId="51D0F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1299" w:type="dxa"/>
            <w:vAlign w:val="top"/>
          </w:tcPr>
          <w:p w14:paraId="3C985170">
            <w:pPr>
              <w:rPr>
                <w:rFonts w:ascii="Arial"/>
                <w:sz w:val="21"/>
              </w:rPr>
            </w:pPr>
          </w:p>
        </w:tc>
        <w:tc>
          <w:tcPr>
            <w:tcW w:w="1086" w:type="dxa"/>
            <w:vAlign w:val="top"/>
          </w:tcPr>
          <w:p w14:paraId="0C2B28E1">
            <w:pPr>
              <w:rPr>
                <w:rFonts w:ascii="Arial"/>
                <w:sz w:val="21"/>
              </w:rPr>
            </w:pPr>
          </w:p>
        </w:tc>
        <w:tc>
          <w:tcPr>
            <w:tcW w:w="1034" w:type="dxa"/>
            <w:vAlign w:val="top"/>
          </w:tcPr>
          <w:p w14:paraId="1D88EB43">
            <w:pPr>
              <w:rPr>
                <w:rFonts w:ascii="Arial"/>
                <w:sz w:val="21"/>
              </w:rPr>
            </w:pPr>
          </w:p>
        </w:tc>
        <w:tc>
          <w:tcPr>
            <w:tcW w:w="673" w:type="dxa"/>
            <w:vAlign w:val="top"/>
          </w:tcPr>
          <w:p w14:paraId="366E0B99">
            <w:pPr>
              <w:spacing w:line="262" w:lineRule="auto"/>
              <w:rPr>
                <w:rFonts w:ascii="Arial"/>
                <w:sz w:val="21"/>
              </w:rPr>
            </w:pPr>
          </w:p>
          <w:p w14:paraId="6B0ED334">
            <w:pPr>
              <w:pStyle w:val="6"/>
              <w:spacing w:before="61" w:line="189" w:lineRule="auto"/>
              <w:ind w:left="116"/>
            </w:pPr>
            <w:r>
              <w:rPr>
                <w:spacing w:val="1"/>
              </w:rPr>
              <w:t>3029</w:t>
            </w:r>
          </w:p>
          <w:p w14:paraId="46627FDB">
            <w:pPr>
              <w:pStyle w:val="6"/>
              <w:spacing w:before="64" w:line="189" w:lineRule="auto"/>
              <w:ind w:left="113"/>
            </w:pPr>
            <w:r>
              <w:t>9</w:t>
            </w:r>
          </w:p>
        </w:tc>
        <w:tc>
          <w:tcPr>
            <w:tcW w:w="894" w:type="dxa"/>
            <w:vAlign w:val="top"/>
          </w:tcPr>
          <w:p w14:paraId="20CEA230">
            <w:pPr>
              <w:pStyle w:val="6"/>
              <w:spacing w:before="34" w:line="242" w:lineRule="auto"/>
              <w:ind w:left="114" w:right="182" w:firstLine="199"/>
              <w:jc w:val="both"/>
            </w:pPr>
            <w:r>
              <w:rPr>
                <w:spacing w:val="4"/>
              </w:rPr>
              <w:t>其他</w:t>
            </w:r>
            <w:r>
              <w:t xml:space="preserve"> </w:t>
            </w:r>
            <w:r>
              <w:rPr>
                <w:spacing w:val="7"/>
              </w:rPr>
              <w:t>商品和</w:t>
            </w:r>
            <w:r>
              <w:t xml:space="preserve"> </w:t>
            </w:r>
            <w:r>
              <w:rPr>
                <w:spacing w:val="7"/>
              </w:rPr>
              <w:t>服务支</w:t>
            </w:r>
            <w:r>
              <w:t xml:space="preserve"> </w:t>
            </w:r>
            <w:r>
              <w:rPr>
                <w:spacing w:val="1"/>
              </w:rPr>
              <w:t>出</w:t>
            </w:r>
          </w:p>
        </w:tc>
        <w:tc>
          <w:tcPr>
            <w:tcW w:w="723" w:type="dxa"/>
            <w:vAlign w:val="top"/>
          </w:tcPr>
          <w:p w14:paraId="6DC7BDF5">
            <w:pPr>
              <w:pStyle w:val="6"/>
              <w:spacing w:before="302" w:line="245" w:lineRule="auto"/>
              <w:ind w:left="514" w:right="101" w:hanging="332"/>
              <w:rPr>
                <w:sz w:val="22"/>
                <w:szCs w:val="22"/>
              </w:rPr>
            </w:pPr>
            <w:r>
              <w:rPr>
                <w:spacing w:val="-2"/>
                <w:sz w:val="22"/>
                <w:szCs w:val="22"/>
              </w:rPr>
              <w:t>40.6</w:t>
            </w:r>
            <w:r>
              <w:rPr>
                <w:sz w:val="22"/>
                <w:szCs w:val="22"/>
              </w:rPr>
              <w:t xml:space="preserve"> </w:t>
            </w:r>
            <w:r>
              <w:rPr>
                <w:spacing w:val="-11"/>
                <w:sz w:val="22"/>
                <w:szCs w:val="22"/>
              </w:rPr>
              <w:t>2</w:t>
            </w:r>
          </w:p>
        </w:tc>
        <w:tc>
          <w:tcPr>
            <w:tcW w:w="673" w:type="dxa"/>
            <w:vAlign w:val="top"/>
          </w:tcPr>
          <w:p w14:paraId="79725811">
            <w:pPr>
              <w:rPr>
                <w:rFonts w:ascii="Arial"/>
                <w:sz w:val="21"/>
              </w:rPr>
            </w:pPr>
          </w:p>
        </w:tc>
        <w:tc>
          <w:tcPr>
            <w:tcW w:w="924" w:type="dxa"/>
            <w:vAlign w:val="top"/>
          </w:tcPr>
          <w:p w14:paraId="03C576ED">
            <w:pPr>
              <w:rPr>
                <w:rFonts w:ascii="Arial"/>
                <w:sz w:val="21"/>
              </w:rPr>
            </w:pPr>
          </w:p>
        </w:tc>
        <w:tc>
          <w:tcPr>
            <w:tcW w:w="2148" w:type="dxa"/>
            <w:vAlign w:val="top"/>
          </w:tcPr>
          <w:p w14:paraId="5CC21402">
            <w:pPr>
              <w:rPr>
                <w:rFonts w:ascii="Arial"/>
                <w:sz w:val="21"/>
              </w:rPr>
            </w:pPr>
          </w:p>
        </w:tc>
      </w:tr>
      <w:tr w14:paraId="06F22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385" w:type="dxa"/>
            <w:gridSpan w:val="2"/>
            <w:vAlign w:val="top"/>
          </w:tcPr>
          <w:p w14:paraId="52E84851">
            <w:pPr>
              <w:pStyle w:val="6"/>
              <w:spacing w:before="190" w:line="230" w:lineRule="auto"/>
              <w:ind w:left="600"/>
            </w:pPr>
            <w:r>
              <w:rPr>
                <w:spacing w:val="8"/>
              </w:rPr>
              <w:t>人员经费合计</w:t>
            </w:r>
          </w:p>
        </w:tc>
        <w:tc>
          <w:tcPr>
            <w:tcW w:w="1034" w:type="dxa"/>
            <w:vAlign w:val="top"/>
          </w:tcPr>
          <w:p w14:paraId="007CBA16">
            <w:pPr>
              <w:pStyle w:val="6"/>
              <w:spacing w:before="71" w:line="209" w:lineRule="auto"/>
              <w:ind w:left="822" w:right="105" w:hanging="645"/>
              <w:rPr>
                <w:sz w:val="22"/>
                <w:szCs w:val="22"/>
              </w:rPr>
            </w:pPr>
            <w:r>
              <w:rPr>
                <w:spacing w:val="-4"/>
                <w:sz w:val="22"/>
                <w:szCs w:val="22"/>
              </w:rPr>
              <w:t>1,018.6</w:t>
            </w:r>
            <w:r>
              <w:rPr>
                <w:spacing w:val="2"/>
                <w:sz w:val="22"/>
                <w:szCs w:val="22"/>
              </w:rPr>
              <w:t xml:space="preserve"> </w:t>
            </w:r>
            <w:r>
              <w:rPr>
                <w:spacing w:val="-10"/>
                <w:sz w:val="22"/>
                <w:szCs w:val="22"/>
              </w:rPr>
              <w:t>0</w:t>
            </w:r>
          </w:p>
        </w:tc>
        <w:tc>
          <w:tcPr>
            <w:tcW w:w="3887" w:type="dxa"/>
            <w:gridSpan w:val="5"/>
            <w:vAlign w:val="top"/>
          </w:tcPr>
          <w:p w14:paraId="5948D3C8">
            <w:pPr>
              <w:pStyle w:val="6"/>
              <w:spacing w:before="190" w:line="230" w:lineRule="auto"/>
              <w:ind w:left="1354"/>
            </w:pPr>
            <w:r>
              <w:rPr>
                <w:spacing w:val="7"/>
              </w:rPr>
              <w:t>公用经费合计</w:t>
            </w:r>
          </w:p>
        </w:tc>
        <w:tc>
          <w:tcPr>
            <w:tcW w:w="2148" w:type="dxa"/>
            <w:vAlign w:val="top"/>
          </w:tcPr>
          <w:p w14:paraId="4A355DDC">
            <w:pPr>
              <w:pStyle w:val="6"/>
              <w:spacing w:before="213" w:line="184" w:lineRule="auto"/>
              <w:ind w:left="1400"/>
              <w:rPr>
                <w:sz w:val="22"/>
                <w:szCs w:val="22"/>
              </w:rPr>
            </w:pPr>
            <w:r>
              <w:rPr>
                <w:spacing w:val="-4"/>
                <w:sz w:val="22"/>
                <w:szCs w:val="22"/>
              </w:rPr>
              <w:t>154.92</w:t>
            </w:r>
          </w:p>
        </w:tc>
      </w:tr>
    </w:tbl>
    <w:p w14:paraId="39B64FB9">
      <w:pPr>
        <w:spacing w:before="49" w:line="228" w:lineRule="auto"/>
        <w:ind w:left="121"/>
        <w:rPr>
          <w:rFonts w:ascii="宋体" w:hAnsi="宋体" w:eastAsia="宋体" w:cs="宋体"/>
          <w:sz w:val="19"/>
          <w:szCs w:val="19"/>
        </w:rPr>
      </w:pPr>
      <w:r>
        <w:rPr>
          <w:rFonts w:ascii="宋体" w:hAnsi="宋体" w:eastAsia="宋体" w:cs="宋体"/>
          <w:spacing w:val="9"/>
          <w:sz w:val="19"/>
          <w:szCs w:val="19"/>
        </w:rPr>
        <w:t>注：本表反映部门本年度一般公共预算财政拨款基本支出明细情况。</w:t>
      </w:r>
    </w:p>
    <w:p w14:paraId="4B13CB8A">
      <w:pPr>
        <w:spacing w:line="228" w:lineRule="auto"/>
        <w:rPr>
          <w:rFonts w:ascii="宋体" w:hAnsi="宋体" w:eastAsia="宋体" w:cs="宋体"/>
          <w:sz w:val="19"/>
          <w:szCs w:val="19"/>
        </w:rPr>
        <w:sectPr>
          <w:pgSz w:w="11915" w:h="16851"/>
          <w:pgMar w:top="1432" w:right="1333" w:bottom="0" w:left="1122" w:header="0" w:footer="0" w:gutter="0"/>
          <w:cols w:space="720" w:num="1"/>
        </w:sectPr>
      </w:pPr>
    </w:p>
    <w:p w14:paraId="6911282B">
      <w:pPr>
        <w:spacing w:before="189" w:line="221" w:lineRule="auto"/>
        <w:ind w:left="262"/>
        <w:rPr>
          <w:rFonts w:ascii="宋体" w:hAnsi="宋体" w:eastAsia="宋体" w:cs="宋体"/>
          <w:sz w:val="28"/>
          <w:szCs w:val="28"/>
        </w:rPr>
      </w:pPr>
      <w:r>
        <w:rPr>
          <w:rFonts w:ascii="宋体" w:hAnsi="宋体" w:eastAsia="宋体" w:cs="宋体"/>
          <w:b/>
          <w:bCs/>
          <w:spacing w:val="-5"/>
          <w:sz w:val="28"/>
          <w:szCs w:val="28"/>
        </w:rPr>
        <w:t>2021</w:t>
      </w:r>
      <w:r>
        <w:rPr>
          <w:rFonts w:ascii="宋体" w:hAnsi="宋体" w:eastAsia="宋体" w:cs="宋体"/>
          <w:spacing w:val="-48"/>
          <w:sz w:val="28"/>
          <w:szCs w:val="28"/>
        </w:rPr>
        <w:t xml:space="preserve"> </w:t>
      </w:r>
      <w:r>
        <w:rPr>
          <w:rFonts w:ascii="宋体" w:hAnsi="宋体" w:eastAsia="宋体" w:cs="宋体"/>
          <w:b/>
          <w:bCs/>
          <w:spacing w:val="-5"/>
          <w:sz w:val="28"/>
          <w:szCs w:val="28"/>
        </w:rPr>
        <w:t>年度一般公共预算财政拨款“三公</w:t>
      </w:r>
      <w:r>
        <w:rPr>
          <w:rFonts w:ascii="宋体" w:hAnsi="宋体" w:eastAsia="宋体" w:cs="宋体"/>
          <w:spacing w:val="-103"/>
          <w:sz w:val="28"/>
          <w:szCs w:val="28"/>
        </w:rPr>
        <w:t xml:space="preserve"> </w:t>
      </w:r>
      <w:r>
        <w:rPr>
          <w:rFonts w:ascii="宋体" w:hAnsi="宋体" w:eastAsia="宋体" w:cs="宋体"/>
          <w:b/>
          <w:bCs/>
          <w:spacing w:val="-5"/>
          <w:sz w:val="28"/>
          <w:szCs w:val="28"/>
        </w:rPr>
        <w:t>”经费支出决算表（表</w:t>
      </w:r>
      <w:r>
        <w:rPr>
          <w:rFonts w:ascii="宋体" w:hAnsi="宋体" w:eastAsia="宋体" w:cs="宋体"/>
          <w:spacing w:val="-50"/>
          <w:sz w:val="28"/>
          <w:szCs w:val="28"/>
        </w:rPr>
        <w:t xml:space="preserve"> </w:t>
      </w:r>
      <w:r>
        <w:rPr>
          <w:rFonts w:ascii="宋体" w:hAnsi="宋体" w:eastAsia="宋体" w:cs="宋体"/>
          <w:b/>
          <w:bCs/>
          <w:spacing w:val="-5"/>
          <w:sz w:val="28"/>
          <w:szCs w:val="28"/>
        </w:rPr>
        <w:t>7）</w:t>
      </w:r>
    </w:p>
    <w:p w14:paraId="4747BDA6">
      <w:pPr>
        <w:spacing w:before="155" w:line="211" w:lineRule="auto"/>
        <w:ind w:left="122"/>
        <w:rPr>
          <w:rFonts w:ascii="宋体" w:hAnsi="宋体" w:eastAsia="宋体" w:cs="宋体"/>
          <w:sz w:val="18"/>
          <w:szCs w:val="18"/>
        </w:rPr>
      </w:pPr>
      <w:r>
        <w:rPr>
          <w:rFonts w:ascii="宋体" w:hAnsi="宋体" w:eastAsia="宋体" w:cs="宋体"/>
          <w:spacing w:val="1"/>
          <w:sz w:val="18"/>
          <w:szCs w:val="18"/>
        </w:rPr>
        <w:t xml:space="preserve">部门：中共武汉经济技术开发区工委（汉南区委）组织部（汇总）          </w:t>
      </w:r>
      <w:r>
        <w:rPr>
          <w:rFonts w:ascii="宋体" w:hAnsi="宋体" w:eastAsia="宋体" w:cs="宋体"/>
          <w:sz w:val="18"/>
          <w:szCs w:val="18"/>
        </w:rPr>
        <w:t xml:space="preserve">               单位：万元</w:t>
      </w:r>
    </w:p>
    <w:tbl>
      <w:tblPr>
        <w:tblStyle w:val="5"/>
        <w:tblW w:w="86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729"/>
        <w:gridCol w:w="756"/>
        <w:gridCol w:w="847"/>
        <w:gridCol w:w="847"/>
        <w:gridCol w:w="671"/>
        <w:gridCol w:w="727"/>
        <w:gridCol w:w="650"/>
        <w:gridCol w:w="629"/>
        <w:gridCol w:w="705"/>
        <w:gridCol w:w="720"/>
        <w:gridCol w:w="679"/>
      </w:tblGrid>
      <w:tr w14:paraId="1E051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529" w:type="dxa"/>
            <w:gridSpan w:val="6"/>
            <w:tcBorders>
              <w:top w:val="single" w:color="808080" w:sz="2" w:space="0"/>
            </w:tcBorders>
            <w:vAlign w:val="top"/>
          </w:tcPr>
          <w:p w14:paraId="2F0EAB42">
            <w:pPr>
              <w:pStyle w:val="6"/>
              <w:spacing w:before="55" w:line="229" w:lineRule="auto"/>
              <w:ind w:left="1972"/>
            </w:pPr>
            <w:r>
              <w:rPr>
                <w:spacing w:val="6"/>
              </w:rPr>
              <w:t>预算数</w:t>
            </w:r>
          </w:p>
        </w:tc>
        <w:tc>
          <w:tcPr>
            <w:tcW w:w="4110" w:type="dxa"/>
            <w:gridSpan w:val="6"/>
            <w:tcBorders>
              <w:top w:val="single" w:color="808080" w:sz="2" w:space="0"/>
            </w:tcBorders>
            <w:vAlign w:val="top"/>
          </w:tcPr>
          <w:p w14:paraId="36594D47">
            <w:pPr>
              <w:pStyle w:val="6"/>
              <w:spacing w:before="55" w:line="229" w:lineRule="auto"/>
              <w:ind w:left="1766"/>
            </w:pPr>
            <w:r>
              <w:rPr>
                <w:spacing w:val="5"/>
              </w:rPr>
              <w:t>决算数</w:t>
            </w:r>
          </w:p>
        </w:tc>
      </w:tr>
      <w:tr w14:paraId="59DB6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79" w:type="dxa"/>
            <w:vMerge w:val="restart"/>
            <w:tcBorders>
              <w:bottom w:val="nil"/>
            </w:tcBorders>
            <w:vAlign w:val="top"/>
          </w:tcPr>
          <w:p w14:paraId="2A4082D5">
            <w:pPr>
              <w:spacing w:line="309" w:lineRule="auto"/>
              <w:rPr>
                <w:rFonts w:ascii="Arial"/>
                <w:sz w:val="21"/>
              </w:rPr>
            </w:pPr>
          </w:p>
          <w:p w14:paraId="3D01AAF3">
            <w:pPr>
              <w:spacing w:line="310" w:lineRule="auto"/>
              <w:rPr>
                <w:rFonts w:ascii="Arial"/>
                <w:sz w:val="21"/>
              </w:rPr>
            </w:pPr>
          </w:p>
          <w:p w14:paraId="05C95ABF">
            <w:pPr>
              <w:pStyle w:val="6"/>
              <w:spacing w:before="62" w:line="230" w:lineRule="auto"/>
              <w:ind w:left="145"/>
            </w:pPr>
            <w:r>
              <w:rPr>
                <w:spacing w:val="4"/>
              </w:rPr>
              <w:t>合计</w:t>
            </w:r>
          </w:p>
        </w:tc>
        <w:tc>
          <w:tcPr>
            <w:tcW w:w="729" w:type="dxa"/>
            <w:vMerge w:val="restart"/>
            <w:tcBorders>
              <w:bottom w:val="nil"/>
            </w:tcBorders>
            <w:vAlign w:val="top"/>
          </w:tcPr>
          <w:p w14:paraId="5535590B">
            <w:pPr>
              <w:pStyle w:val="6"/>
              <w:spacing w:before="297" w:line="246" w:lineRule="auto"/>
              <w:ind w:left="179" w:right="164" w:firstLine="5"/>
              <w:jc w:val="both"/>
            </w:pPr>
            <w:r>
              <w:rPr>
                <w:spacing w:val="-3"/>
              </w:rPr>
              <w:t>因公</w:t>
            </w:r>
            <w:r>
              <w:t xml:space="preserve"> 出国 （境 </w:t>
            </w:r>
            <w:r>
              <w:rPr>
                <w:spacing w:val="-18"/>
              </w:rPr>
              <w:t>)</w:t>
            </w:r>
            <w:r>
              <w:rPr>
                <w:spacing w:val="36"/>
              </w:rPr>
              <w:t xml:space="preserve"> </w:t>
            </w:r>
            <w:r>
              <w:rPr>
                <w:spacing w:val="-18"/>
              </w:rPr>
              <w:t>费</w:t>
            </w:r>
          </w:p>
        </w:tc>
        <w:tc>
          <w:tcPr>
            <w:tcW w:w="2450" w:type="dxa"/>
            <w:gridSpan w:val="3"/>
            <w:vAlign w:val="top"/>
          </w:tcPr>
          <w:p w14:paraId="4C634B53">
            <w:pPr>
              <w:pStyle w:val="6"/>
              <w:spacing w:before="161" w:line="229" w:lineRule="auto"/>
              <w:ind w:left="235"/>
            </w:pPr>
            <w:r>
              <w:rPr>
                <w:spacing w:val="8"/>
              </w:rPr>
              <w:t>公务用车购置及运行费</w:t>
            </w:r>
          </w:p>
        </w:tc>
        <w:tc>
          <w:tcPr>
            <w:tcW w:w="671" w:type="dxa"/>
            <w:vMerge w:val="restart"/>
            <w:tcBorders>
              <w:bottom w:val="nil"/>
            </w:tcBorders>
            <w:vAlign w:val="top"/>
          </w:tcPr>
          <w:p w14:paraId="0934337E">
            <w:pPr>
              <w:spacing w:line="361" w:lineRule="auto"/>
              <w:rPr>
                <w:rFonts w:ascii="Arial"/>
                <w:sz w:val="21"/>
              </w:rPr>
            </w:pPr>
          </w:p>
          <w:p w14:paraId="3CB3D07C">
            <w:pPr>
              <w:pStyle w:val="6"/>
              <w:spacing w:before="62" w:line="229" w:lineRule="auto"/>
              <w:ind w:left="147"/>
            </w:pPr>
            <w:r>
              <w:rPr>
                <w:spacing w:val="2"/>
              </w:rPr>
              <w:t>公务</w:t>
            </w:r>
          </w:p>
          <w:p w14:paraId="64ED3ED6">
            <w:pPr>
              <w:pStyle w:val="6"/>
              <w:spacing w:before="23" w:line="229" w:lineRule="auto"/>
              <w:ind w:left="140"/>
            </w:pPr>
            <w:r>
              <w:rPr>
                <w:spacing w:val="5"/>
              </w:rPr>
              <w:t>接待</w:t>
            </w:r>
          </w:p>
          <w:p w14:paraId="08D22C7D">
            <w:pPr>
              <w:pStyle w:val="6"/>
              <w:spacing w:before="20" w:line="230" w:lineRule="auto"/>
              <w:ind w:left="253"/>
            </w:pPr>
            <w:r>
              <w:t>费</w:t>
            </w:r>
          </w:p>
        </w:tc>
        <w:tc>
          <w:tcPr>
            <w:tcW w:w="727" w:type="dxa"/>
            <w:vMerge w:val="restart"/>
            <w:tcBorders>
              <w:bottom w:val="nil"/>
            </w:tcBorders>
            <w:vAlign w:val="top"/>
          </w:tcPr>
          <w:p w14:paraId="37047CC5">
            <w:pPr>
              <w:spacing w:line="309" w:lineRule="auto"/>
              <w:rPr>
                <w:rFonts w:ascii="Arial"/>
                <w:sz w:val="21"/>
              </w:rPr>
            </w:pPr>
          </w:p>
          <w:p w14:paraId="27F0DEA2">
            <w:pPr>
              <w:spacing w:line="310" w:lineRule="auto"/>
              <w:rPr>
                <w:rFonts w:ascii="Arial"/>
                <w:sz w:val="21"/>
              </w:rPr>
            </w:pPr>
          </w:p>
          <w:p w14:paraId="44481FC4">
            <w:pPr>
              <w:pStyle w:val="6"/>
              <w:spacing w:before="62" w:line="230" w:lineRule="auto"/>
              <w:ind w:left="171"/>
            </w:pPr>
            <w:r>
              <w:rPr>
                <w:spacing w:val="4"/>
              </w:rPr>
              <w:t>合计</w:t>
            </w:r>
          </w:p>
        </w:tc>
        <w:tc>
          <w:tcPr>
            <w:tcW w:w="650" w:type="dxa"/>
            <w:vMerge w:val="restart"/>
            <w:tcBorders>
              <w:bottom w:val="nil"/>
            </w:tcBorders>
            <w:vAlign w:val="top"/>
          </w:tcPr>
          <w:p w14:paraId="5142EF3C">
            <w:pPr>
              <w:pStyle w:val="6"/>
              <w:spacing w:before="297" w:line="246" w:lineRule="auto"/>
              <w:ind w:left="142" w:right="121" w:firstLine="5"/>
              <w:jc w:val="both"/>
            </w:pPr>
            <w:r>
              <w:rPr>
                <w:spacing w:val="-3"/>
              </w:rPr>
              <w:t>因公</w:t>
            </w:r>
            <w:r>
              <w:t xml:space="preserve"> 出国 （境 </w:t>
            </w:r>
            <w:r>
              <w:rPr>
                <w:spacing w:val="-18"/>
              </w:rPr>
              <w:t>)</w:t>
            </w:r>
            <w:r>
              <w:rPr>
                <w:spacing w:val="36"/>
              </w:rPr>
              <w:t xml:space="preserve"> </w:t>
            </w:r>
            <w:r>
              <w:rPr>
                <w:spacing w:val="-18"/>
              </w:rPr>
              <w:t>费</w:t>
            </w:r>
          </w:p>
        </w:tc>
        <w:tc>
          <w:tcPr>
            <w:tcW w:w="2054" w:type="dxa"/>
            <w:gridSpan w:val="3"/>
            <w:tcBorders>
              <w:bottom w:val="nil"/>
            </w:tcBorders>
            <w:vAlign w:val="top"/>
          </w:tcPr>
          <w:p w14:paraId="43F64167">
            <w:pPr>
              <w:pStyle w:val="6"/>
              <w:spacing w:before="31" w:line="234" w:lineRule="auto"/>
              <w:ind w:left="945" w:right="123" w:hanging="806"/>
            </w:pPr>
            <w:r>
              <w:rPr>
                <w:spacing w:val="8"/>
              </w:rPr>
              <w:t>公务用车购置及运行</w:t>
            </w:r>
            <w:r>
              <w:rPr>
                <w:spacing w:val="2"/>
              </w:rPr>
              <w:t xml:space="preserve"> </w:t>
            </w:r>
            <w:r>
              <w:t>费</w:t>
            </w:r>
          </w:p>
        </w:tc>
        <w:tc>
          <w:tcPr>
            <w:tcW w:w="679" w:type="dxa"/>
            <w:vMerge w:val="restart"/>
            <w:tcBorders>
              <w:bottom w:val="nil"/>
            </w:tcBorders>
            <w:vAlign w:val="top"/>
          </w:tcPr>
          <w:p w14:paraId="23B571F9">
            <w:pPr>
              <w:spacing w:line="361" w:lineRule="auto"/>
              <w:rPr>
                <w:rFonts w:ascii="Arial"/>
                <w:sz w:val="21"/>
              </w:rPr>
            </w:pPr>
          </w:p>
          <w:p w14:paraId="0F4896CD">
            <w:pPr>
              <w:pStyle w:val="6"/>
              <w:spacing w:before="62" w:line="229" w:lineRule="auto"/>
              <w:ind w:left="149"/>
            </w:pPr>
            <w:r>
              <w:rPr>
                <w:spacing w:val="2"/>
              </w:rPr>
              <w:t>公务</w:t>
            </w:r>
          </w:p>
          <w:p w14:paraId="26E74AF6">
            <w:pPr>
              <w:pStyle w:val="6"/>
              <w:spacing w:before="23" w:line="229" w:lineRule="auto"/>
              <w:ind w:left="142"/>
            </w:pPr>
            <w:r>
              <w:rPr>
                <w:spacing w:val="5"/>
              </w:rPr>
              <w:t>接待</w:t>
            </w:r>
          </w:p>
          <w:p w14:paraId="3B174179">
            <w:pPr>
              <w:pStyle w:val="6"/>
              <w:spacing w:before="20" w:line="230" w:lineRule="auto"/>
              <w:ind w:left="255"/>
            </w:pPr>
            <w:r>
              <w:t>费</w:t>
            </w:r>
          </w:p>
        </w:tc>
      </w:tr>
      <w:tr w14:paraId="29FD8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679" w:type="dxa"/>
            <w:vMerge w:val="continue"/>
            <w:tcBorders>
              <w:top w:val="nil"/>
            </w:tcBorders>
            <w:vAlign w:val="top"/>
          </w:tcPr>
          <w:p w14:paraId="1164AAE6">
            <w:pPr>
              <w:rPr>
                <w:rFonts w:ascii="Arial"/>
                <w:sz w:val="21"/>
              </w:rPr>
            </w:pPr>
          </w:p>
        </w:tc>
        <w:tc>
          <w:tcPr>
            <w:tcW w:w="729" w:type="dxa"/>
            <w:vMerge w:val="continue"/>
            <w:tcBorders>
              <w:top w:val="nil"/>
            </w:tcBorders>
            <w:vAlign w:val="top"/>
          </w:tcPr>
          <w:p w14:paraId="67B4169F">
            <w:pPr>
              <w:rPr>
                <w:rFonts w:ascii="Arial"/>
                <w:sz w:val="21"/>
              </w:rPr>
            </w:pPr>
          </w:p>
        </w:tc>
        <w:tc>
          <w:tcPr>
            <w:tcW w:w="756" w:type="dxa"/>
            <w:vAlign w:val="top"/>
          </w:tcPr>
          <w:p w14:paraId="4C4D51BE">
            <w:pPr>
              <w:spacing w:line="357" w:lineRule="auto"/>
              <w:rPr>
                <w:rFonts w:ascii="Arial"/>
                <w:sz w:val="21"/>
              </w:rPr>
            </w:pPr>
          </w:p>
          <w:p w14:paraId="45185DA4">
            <w:pPr>
              <w:pStyle w:val="6"/>
              <w:spacing w:before="62" w:line="230" w:lineRule="auto"/>
              <w:ind w:left="187"/>
            </w:pPr>
            <w:r>
              <w:rPr>
                <w:spacing w:val="2"/>
              </w:rPr>
              <w:t>小计</w:t>
            </w:r>
          </w:p>
        </w:tc>
        <w:tc>
          <w:tcPr>
            <w:tcW w:w="847" w:type="dxa"/>
            <w:vAlign w:val="top"/>
          </w:tcPr>
          <w:p w14:paraId="7273F82B">
            <w:pPr>
              <w:pStyle w:val="6"/>
              <w:spacing w:before="161" w:line="229" w:lineRule="auto"/>
              <w:ind w:left="135"/>
            </w:pPr>
            <w:r>
              <w:rPr>
                <w:spacing w:val="5"/>
              </w:rPr>
              <w:t>公务用</w:t>
            </w:r>
          </w:p>
          <w:p w14:paraId="612A9EBB">
            <w:pPr>
              <w:pStyle w:val="6"/>
              <w:spacing w:before="23" w:line="229" w:lineRule="auto"/>
              <w:ind w:left="130"/>
            </w:pPr>
            <w:r>
              <w:rPr>
                <w:spacing w:val="6"/>
              </w:rPr>
              <w:t>车购置</w:t>
            </w:r>
          </w:p>
          <w:p w14:paraId="27EF16B5">
            <w:pPr>
              <w:pStyle w:val="6"/>
              <w:spacing w:before="23" w:line="230" w:lineRule="auto"/>
              <w:ind w:left="341"/>
            </w:pPr>
            <w:r>
              <w:t>费</w:t>
            </w:r>
          </w:p>
        </w:tc>
        <w:tc>
          <w:tcPr>
            <w:tcW w:w="847" w:type="dxa"/>
            <w:vAlign w:val="top"/>
          </w:tcPr>
          <w:p w14:paraId="4194C6E2">
            <w:pPr>
              <w:pStyle w:val="6"/>
              <w:spacing w:before="161" w:line="229" w:lineRule="auto"/>
              <w:ind w:left="137"/>
            </w:pPr>
            <w:r>
              <w:rPr>
                <w:spacing w:val="5"/>
              </w:rPr>
              <w:t>公务用</w:t>
            </w:r>
          </w:p>
          <w:p w14:paraId="61FA99F7">
            <w:pPr>
              <w:pStyle w:val="6"/>
              <w:spacing w:before="23" w:line="229" w:lineRule="auto"/>
              <w:ind w:left="133"/>
            </w:pPr>
            <w:r>
              <w:rPr>
                <w:spacing w:val="6"/>
              </w:rPr>
              <w:t>车运行</w:t>
            </w:r>
          </w:p>
          <w:p w14:paraId="51DD20DE">
            <w:pPr>
              <w:pStyle w:val="6"/>
              <w:spacing w:before="23" w:line="230" w:lineRule="auto"/>
              <w:ind w:left="341"/>
            </w:pPr>
            <w:r>
              <w:t>费</w:t>
            </w:r>
          </w:p>
        </w:tc>
        <w:tc>
          <w:tcPr>
            <w:tcW w:w="671" w:type="dxa"/>
            <w:vMerge w:val="continue"/>
            <w:tcBorders>
              <w:top w:val="nil"/>
            </w:tcBorders>
            <w:vAlign w:val="top"/>
          </w:tcPr>
          <w:p w14:paraId="65D8C18E">
            <w:pPr>
              <w:rPr>
                <w:rFonts w:ascii="Arial"/>
                <w:sz w:val="21"/>
              </w:rPr>
            </w:pPr>
          </w:p>
        </w:tc>
        <w:tc>
          <w:tcPr>
            <w:tcW w:w="727" w:type="dxa"/>
            <w:vMerge w:val="continue"/>
            <w:tcBorders>
              <w:top w:val="nil"/>
            </w:tcBorders>
            <w:vAlign w:val="top"/>
          </w:tcPr>
          <w:p w14:paraId="1F381012">
            <w:pPr>
              <w:rPr>
                <w:rFonts w:ascii="Arial"/>
                <w:sz w:val="21"/>
              </w:rPr>
            </w:pPr>
          </w:p>
        </w:tc>
        <w:tc>
          <w:tcPr>
            <w:tcW w:w="650" w:type="dxa"/>
            <w:vMerge w:val="continue"/>
            <w:tcBorders>
              <w:top w:val="nil"/>
            </w:tcBorders>
            <w:vAlign w:val="top"/>
          </w:tcPr>
          <w:p w14:paraId="73B1C7AD">
            <w:pPr>
              <w:rPr>
                <w:rFonts w:ascii="Arial"/>
                <w:sz w:val="21"/>
              </w:rPr>
            </w:pPr>
          </w:p>
        </w:tc>
        <w:tc>
          <w:tcPr>
            <w:tcW w:w="629" w:type="dxa"/>
            <w:tcBorders>
              <w:top w:val="nil"/>
              <w:right w:val="nil"/>
            </w:tcBorders>
            <w:vAlign w:val="top"/>
          </w:tcPr>
          <w:p w14:paraId="5214F364">
            <w:pPr>
              <w:spacing w:line="357" w:lineRule="auto"/>
              <w:rPr>
                <w:rFonts w:ascii="Arial"/>
                <w:sz w:val="21"/>
              </w:rPr>
            </w:pPr>
          </w:p>
          <w:p w14:paraId="503DFA13">
            <w:pPr>
              <w:pStyle w:val="6"/>
              <w:spacing w:before="62" w:line="230" w:lineRule="auto"/>
              <w:ind w:left="126"/>
            </w:pPr>
            <w:r>
              <w:rPr>
                <w:spacing w:val="2"/>
              </w:rPr>
              <w:t>小计</w:t>
            </w:r>
          </w:p>
        </w:tc>
        <w:tc>
          <w:tcPr>
            <w:tcW w:w="705" w:type="dxa"/>
            <w:tcBorders>
              <w:top w:val="nil"/>
              <w:left w:val="nil"/>
              <w:right w:val="nil"/>
            </w:tcBorders>
            <w:vAlign w:val="top"/>
          </w:tcPr>
          <w:p w14:paraId="1C092FF3">
            <w:pPr>
              <w:pStyle w:val="6"/>
              <w:spacing w:before="32" w:line="229" w:lineRule="auto"/>
              <w:ind w:left="168"/>
            </w:pPr>
            <w:r>
              <w:rPr>
                <w:spacing w:val="2"/>
              </w:rPr>
              <w:t>公务</w:t>
            </w:r>
          </w:p>
          <w:p w14:paraId="1ABC0B92">
            <w:pPr>
              <w:pStyle w:val="6"/>
              <w:spacing w:before="23" w:line="229" w:lineRule="auto"/>
              <w:ind w:left="163"/>
            </w:pPr>
            <w:r>
              <w:rPr>
                <w:spacing w:val="4"/>
              </w:rPr>
              <w:t>用车</w:t>
            </w:r>
          </w:p>
          <w:p w14:paraId="494EE289">
            <w:pPr>
              <w:pStyle w:val="6"/>
              <w:spacing w:before="23" w:line="230" w:lineRule="auto"/>
              <w:ind w:left="160"/>
            </w:pPr>
            <w:r>
              <w:rPr>
                <w:spacing w:val="6"/>
              </w:rPr>
              <w:t>购置</w:t>
            </w:r>
          </w:p>
          <w:p w14:paraId="4304473A">
            <w:pPr>
              <w:pStyle w:val="6"/>
              <w:spacing w:before="22" w:line="215" w:lineRule="auto"/>
              <w:ind w:left="273"/>
            </w:pPr>
            <w:r>
              <w:t>费</w:t>
            </w:r>
          </w:p>
        </w:tc>
        <w:tc>
          <w:tcPr>
            <w:tcW w:w="720" w:type="dxa"/>
            <w:tcBorders>
              <w:top w:val="nil"/>
              <w:left w:val="nil"/>
            </w:tcBorders>
            <w:vAlign w:val="top"/>
          </w:tcPr>
          <w:p w14:paraId="7596386F">
            <w:pPr>
              <w:pStyle w:val="6"/>
              <w:spacing w:before="32" w:line="229" w:lineRule="auto"/>
              <w:ind w:left="176"/>
            </w:pPr>
            <w:r>
              <w:rPr>
                <w:spacing w:val="2"/>
              </w:rPr>
              <w:t>公务</w:t>
            </w:r>
          </w:p>
          <w:p w14:paraId="37AC5415">
            <w:pPr>
              <w:pStyle w:val="6"/>
              <w:spacing w:before="23" w:line="229" w:lineRule="auto"/>
              <w:ind w:left="171"/>
            </w:pPr>
            <w:r>
              <w:rPr>
                <w:spacing w:val="4"/>
              </w:rPr>
              <w:t>用车</w:t>
            </w:r>
          </w:p>
          <w:p w14:paraId="0D3A310A">
            <w:pPr>
              <w:pStyle w:val="6"/>
              <w:spacing w:before="23" w:line="230" w:lineRule="auto"/>
              <w:ind w:left="169"/>
            </w:pPr>
            <w:r>
              <w:rPr>
                <w:spacing w:val="5"/>
              </w:rPr>
              <w:t>运行</w:t>
            </w:r>
          </w:p>
          <w:p w14:paraId="4DD8F509">
            <w:pPr>
              <w:pStyle w:val="6"/>
              <w:spacing w:before="22" w:line="215" w:lineRule="auto"/>
              <w:ind w:left="281"/>
            </w:pPr>
            <w:r>
              <w:t>费</w:t>
            </w:r>
          </w:p>
        </w:tc>
        <w:tc>
          <w:tcPr>
            <w:tcW w:w="679" w:type="dxa"/>
            <w:vMerge w:val="continue"/>
            <w:tcBorders>
              <w:top w:val="nil"/>
            </w:tcBorders>
            <w:vAlign w:val="top"/>
          </w:tcPr>
          <w:p w14:paraId="57F037AF">
            <w:pPr>
              <w:rPr>
                <w:rFonts w:ascii="Arial"/>
                <w:sz w:val="21"/>
              </w:rPr>
            </w:pPr>
          </w:p>
        </w:tc>
      </w:tr>
      <w:tr w14:paraId="1ABD4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79" w:type="dxa"/>
            <w:vAlign w:val="top"/>
          </w:tcPr>
          <w:p w14:paraId="51CA4E57">
            <w:pPr>
              <w:pStyle w:val="6"/>
              <w:spacing w:before="84" w:line="190" w:lineRule="auto"/>
              <w:ind w:left="308"/>
            </w:pPr>
            <w:r>
              <w:t>1</w:t>
            </w:r>
          </w:p>
        </w:tc>
        <w:tc>
          <w:tcPr>
            <w:tcW w:w="729" w:type="dxa"/>
            <w:vAlign w:val="top"/>
          </w:tcPr>
          <w:p w14:paraId="5DC27329">
            <w:pPr>
              <w:pStyle w:val="6"/>
              <w:spacing w:before="85" w:line="189" w:lineRule="auto"/>
              <w:ind w:left="320"/>
            </w:pPr>
            <w:r>
              <w:t>2</w:t>
            </w:r>
          </w:p>
        </w:tc>
        <w:tc>
          <w:tcPr>
            <w:tcW w:w="756" w:type="dxa"/>
            <w:vAlign w:val="top"/>
          </w:tcPr>
          <w:p w14:paraId="2C14D0EF">
            <w:pPr>
              <w:pStyle w:val="6"/>
              <w:spacing w:before="85" w:line="189" w:lineRule="auto"/>
              <w:ind w:left="336"/>
            </w:pPr>
            <w:r>
              <w:t>3</w:t>
            </w:r>
          </w:p>
        </w:tc>
        <w:tc>
          <w:tcPr>
            <w:tcW w:w="847" w:type="dxa"/>
            <w:vAlign w:val="top"/>
          </w:tcPr>
          <w:p w14:paraId="42BA9BC7">
            <w:pPr>
              <w:pStyle w:val="6"/>
              <w:spacing w:before="85" w:line="189" w:lineRule="auto"/>
              <w:ind w:left="377"/>
            </w:pPr>
            <w:r>
              <w:t>4</w:t>
            </w:r>
          </w:p>
        </w:tc>
        <w:tc>
          <w:tcPr>
            <w:tcW w:w="847" w:type="dxa"/>
            <w:vAlign w:val="top"/>
          </w:tcPr>
          <w:p w14:paraId="079698CF">
            <w:pPr>
              <w:pStyle w:val="6"/>
              <w:spacing w:before="86" w:line="188" w:lineRule="auto"/>
              <w:ind w:left="385"/>
            </w:pPr>
            <w:r>
              <w:t>5</w:t>
            </w:r>
          </w:p>
        </w:tc>
        <w:tc>
          <w:tcPr>
            <w:tcW w:w="671" w:type="dxa"/>
            <w:vAlign w:val="top"/>
          </w:tcPr>
          <w:p w14:paraId="1F2ECEB4">
            <w:pPr>
              <w:pStyle w:val="6"/>
              <w:spacing w:before="85" w:line="189" w:lineRule="auto"/>
              <w:ind w:left="294"/>
            </w:pPr>
            <w:r>
              <w:t>6</w:t>
            </w:r>
          </w:p>
        </w:tc>
        <w:tc>
          <w:tcPr>
            <w:tcW w:w="727" w:type="dxa"/>
            <w:vAlign w:val="top"/>
          </w:tcPr>
          <w:p w14:paraId="560EF9E1">
            <w:pPr>
              <w:pStyle w:val="6"/>
              <w:spacing w:before="86" w:line="188" w:lineRule="auto"/>
              <w:ind w:left="324"/>
            </w:pPr>
            <w:r>
              <w:t>7</w:t>
            </w:r>
          </w:p>
        </w:tc>
        <w:tc>
          <w:tcPr>
            <w:tcW w:w="650" w:type="dxa"/>
            <w:vAlign w:val="top"/>
          </w:tcPr>
          <w:p w14:paraId="6D16B977">
            <w:pPr>
              <w:pStyle w:val="6"/>
              <w:spacing w:before="85" w:line="189" w:lineRule="auto"/>
              <w:ind w:left="282"/>
            </w:pPr>
            <w:r>
              <w:t>8</w:t>
            </w:r>
          </w:p>
        </w:tc>
        <w:tc>
          <w:tcPr>
            <w:tcW w:w="629" w:type="dxa"/>
            <w:vAlign w:val="top"/>
          </w:tcPr>
          <w:p w14:paraId="70CD33EB">
            <w:pPr>
              <w:pStyle w:val="6"/>
              <w:spacing w:before="85" w:line="189" w:lineRule="auto"/>
              <w:ind w:left="273"/>
            </w:pPr>
            <w:r>
              <w:t>9</w:t>
            </w:r>
          </w:p>
        </w:tc>
        <w:tc>
          <w:tcPr>
            <w:tcW w:w="705" w:type="dxa"/>
            <w:vAlign w:val="top"/>
          </w:tcPr>
          <w:p w14:paraId="25920E41">
            <w:pPr>
              <w:pStyle w:val="6"/>
              <w:spacing w:before="84" w:line="190" w:lineRule="auto"/>
              <w:ind w:left="275"/>
            </w:pPr>
            <w:r>
              <w:rPr>
                <w:spacing w:val="-7"/>
              </w:rPr>
              <w:t>10</w:t>
            </w:r>
          </w:p>
        </w:tc>
        <w:tc>
          <w:tcPr>
            <w:tcW w:w="720" w:type="dxa"/>
            <w:vAlign w:val="top"/>
          </w:tcPr>
          <w:p w14:paraId="6948F5B6">
            <w:pPr>
              <w:pStyle w:val="6"/>
              <w:spacing w:before="84" w:line="190" w:lineRule="auto"/>
              <w:ind w:left="282"/>
            </w:pPr>
            <w:r>
              <w:rPr>
                <w:spacing w:val="-7"/>
              </w:rPr>
              <w:t>11</w:t>
            </w:r>
          </w:p>
        </w:tc>
        <w:tc>
          <w:tcPr>
            <w:tcW w:w="679" w:type="dxa"/>
            <w:vAlign w:val="top"/>
          </w:tcPr>
          <w:p w14:paraId="74500285">
            <w:pPr>
              <w:pStyle w:val="6"/>
              <w:spacing w:before="84" w:line="190" w:lineRule="auto"/>
              <w:ind w:left="258"/>
            </w:pPr>
            <w:r>
              <w:rPr>
                <w:spacing w:val="-7"/>
              </w:rPr>
              <w:t>12</w:t>
            </w:r>
          </w:p>
        </w:tc>
      </w:tr>
      <w:tr w14:paraId="779D2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79" w:type="dxa"/>
            <w:vAlign w:val="top"/>
          </w:tcPr>
          <w:p w14:paraId="6E10C294">
            <w:pPr>
              <w:pStyle w:val="6"/>
              <w:spacing w:before="77" w:line="184" w:lineRule="auto"/>
              <w:ind w:left="152"/>
              <w:rPr>
                <w:sz w:val="22"/>
                <w:szCs w:val="22"/>
              </w:rPr>
            </w:pPr>
            <w:r>
              <w:rPr>
                <w:spacing w:val="-6"/>
                <w:sz w:val="22"/>
                <w:szCs w:val="22"/>
              </w:rPr>
              <w:t>1.80</w:t>
            </w:r>
          </w:p>
        </w:tc>
        <w:tc>
          <w:tcPr>
            <w:tcW w:w="729" w:type="dxa"/>
            <w:vAlign w:val="top"/>
          </w:tcPr>
          <w:p w14:paraId="767D6462">
            <w:pPr>
              <w:pStyle w:val="6"/>
              <w:spacing w:before="77" w:line="184" w:lineRule="auto"/>
              <w:ind w:left="188"/>
              <w:rPr>
                <w:sz w:val="22"/>
                <w:szCs w:val="22"/>
              </w:rPr>
            </w:pPr>
            <w:r>
              <w:rPr>
                <w:spacing w:val="-3"/>
                <w:sz w:val="22"/>
                <w:szCs w:val="22"/>
              </w:rPr>
              <w:t>0.00</w:t>
            </w:r>
          </w:p>
        </w:tc>
        <w:tc>
          <w:tcPr>
            <w:tcW w:w="756" w:type="dxa"/>
            <w:vAlign w:val="top"/>
          </w:tcPr>
          <w:p w14:paraId="0D56A9FF">
            <w:pPr>
              <w:pStyle w:val="6"/>
              <w:spacing w:before="77" w:line="184" w:lineRule="auto"/>
              <w:ind w:left="215"/>
              <w:rPr>
                <w:sz w:val="22"/>
                <w:szCs w:val="22"/>
              </w:rPr>
            </w:pPr>
            <w:r>
              <w:rPr>
                <w:spacing w:val="-3"/>
                <w:sz w:val="22"/>
                <w:szCs w:val="22"/>
              </w:rPr>
              <w:t>0.00</w:t>
            </w:r>
          </w:p>
        </w:tc>
        <w:tc>
          <w:tcPr>
            <w:tcW w:w="847" w:type="dxa"/>
            <w:vAlign w:val="top"/>
          </w:tcPr>
          <w:p w14:paraId="20FB75CC">
            <w:pPr>
              <w:pStyle w:val="6"/>
              <w:spacing w:before="77" w:line="184" w:lineRule="auto"/>
              <w:ind w:left="309"/>
              <w:rPr>
                <w:sz w:val="22"/>
                <w:szCs w:val="22"/>
              </w:rPr>
            </w:pPr>
            <w:r>
              <w:rPr>
                <w:spacing w:val="-3"/>
                <w:sz w:val="22"/>
                <w:szCs w:val="22"/>
              </w:rPr>
              <w:t>0.00</w:t>
            </w:r>
          </w:p>
        </w:tc>
        <w:tc>
          <w:tcPr>
            <w:tcW w:w="847" w:type="dxa"/>
            <w:vAlign w:val="top"/>
          </w:tcPr>
          <w:p w14:paraId="2A406A45">
            <w:pPr>
              <w:pStyle w:val="6"/>
              <w:spacing w:before="77" w:line="184" w:lineRule="auto"/>
              <w:ind w:left="309"/>
              <w:rPr>
                <w:sz w:val="22"/>
                <w:szCs w:val="22"/>
              </w:rPr>
            </w:pPr>
            <w:r>
              <w:rPr>
                <w:spacing w:val="-3"/>
                <w:sz w:val="22"/>
                <w:szCs w:val="22"/>
              </w:rPr>
              <w:t>0.00</w:t>
            </w:r>
          </w:p>
        </w:tc>
        <w:tc>
          <w:tcPr>
            <w:tcW w:w="671" w:type="dxa"/>
            <w:vAlign w:val="top"/>
          </w:tcPr>
          <w:p w14:paraId="114FB98C">
            <w:pPr>
              <w:pStyle w:val="6"/>
              <w:spacing w:before="77" w:line="184" w:lineRule="auto"/>
              <w:ind w:left="146"/>
              <w:rPr>
                <w:sz w:val="22"/>
                <w:szCs w:val="22"/>
              </w:rPr>
            </w:pPr>
            <w:r>
              <w:rPr>
                <w:spacing w:val="-6"/>
                <w:sz w:val="22"/>
                <w:szCs w:val="22"/>
              </w:rPr>
              <w:t>1.80</w:t>
            </w:r>
          </w:p>
        </w:tc>
        <w:tc>
          <w:tcPr>
            <w:tcW w:w="727" w:type="dxa"/>
            <w:vAlign w:val="top"/>
          </w:tcPr>
          <w:p w14:paraId="55EBA877">
            <w:pPr>
              <w:pStyle w:val="6"/>
              <w:spacing w:before="77" w:line="184" w:lineRule="auto"/>
              <w:ind w:left="188"/>
              <w:rPr>
                <w:sz w:val="22"/>
                <w:szCs w:val="22"/>
              </w:rPr>
            </w:pPr>
            <w:r>
              <w:rPr>
                <w:spacing w:val="-3"/>
                <w:sz w:val="22"/>
                <w:szCs w:val="22"/>
              </w:rPr>
              <w:t>0.78</w:t>
            </w:r>
          </w:p>
        </w:tc>
        <w:tc>
          <w:tcPr>
            <w:tcW w:w="650" w:type="dxa"/>
            <w:vAlign w:val="top"/>
          </w:tcPr>
          <w:p w14:paraId="59B24DA0">
            <w:pPr>
              <w:rPr>
                <w:rFonts w:ascii="Arial"/>
                <w:sz w:val="21"/>
              </w:rPr>
            </w:pPr>
          </w:p>
        </w:tc>
        <w:tc>
          <w:tcPr>
            <w:tcW w:w="629" w:type="dxa"/>
            <w:vAlign w:val="top"/>
          </w:tcPr>
          <w:p w14:paraId="0404B218">
            <w:pPr>
              <w:rPr>
                <w:rFonts w:ascii="Arial"/>
                <w:sz w:val="21"/>
              </w:rPr>
            </w:pPr>
          </w:p>
        </w:tc>
        <w:tc>
          <w:tcPr>
            <w:tcW w:w="705" w:type="dxa"/>
            <w:vAlign w:val="top"/>
          </w:tcPr>
          <w:p w14:paraId="640BD235">
            <w:pPr>
              <w:rPr>
                <w:rFonts w:ascii="Arial"/>
                <w:sz w:val="21"/>
              </w:rPr>
            </w:pPr>
          </w:p>
        </w:tc>
        <w:tc>
          <w:tcPr>
            <w:tcW w:w="720" w:type="dxa"/>
            <w:vAlign w:val="top"/>
          </w:tcPr>
          <w:p w14:paraId="36B24AAE">
            <w:pPr>
              <w:rPr>
                <w:rFonts w:ascii="Arial"/>
                <w:sz w:val="21"/>
              </w:rPr>
            </w:pPr>
          </w:p>
        </w:tc>
        <w:tc>
          <w:tcPr>
            <w:tcW w:w="679" w:type="dxa"/>
            <w:vAlign w:val="top"/>
          </w:tcPr>
          <w:p w14:paraId="26B1DC7B">
            <w:pPr>
              <w:pStyle w:val="6"/>
              <w:spacing w:before="77" w:line="184" w:lineRule="auto"/>
              <w:ind w:left="136"/>
              <w:rPr>
                <w:sz w:val="22"/>
                <w:szCs w:val="22"/>
              </w:rPr>
            </w:pPr>
            <w:r>
              <w:rPr>
                <w:spacing w:val="-3"/>
                <w:sz w:val="22"/>
                <w:szCs w:val="22"/>
              </w:rPr>
              <w:t>0.78</w:t>
            </w:r>
          </w:p>
        </w:tc>
      </w:tr>
    </w:tbl>
    <w:p w14:paraId="0B0E1BFC">
      <w:pPr>
        <w:spacing w:before="31"/>
        <w:ind w:left="122" w:right="131" w:hanging="1"/>
        <w:rPr>
          <w:rFonts w:ascii="宋体" w:hAnsi="宋体" w:eastAsia="宋体" w:cs="宋体"/>
          <w:sz w:val="19"/>
          <w:szCs w:val="19"/>
        </w:rPr>
      </w:pPr>
      <w:r>
        <w:rPr>
          <w:rFonts w:ascii="宋体" w:hAnsi="宋体" w:eastAsia="宋体" w:cs="宋体"/>
          <w:spacing w:val="9"/>
          <w:sz w:val="19"/>
          <w:szCs w:val="19"/>
        </w:rPr>
        <w:t>注：本表反映部门本年度“三公</w:t>
      </w:r>
      <w:r>
        <w:rPr>
          <w:rFonts w:ascii="宋体" w:hAnsi="宋体" w:eastAsia="宋体" w:cs="宋体"/>
          <w:spacing w:val="-68"/>
          <w:sz w:val="19"/>
          <w:szCs w:val="19"/>
        </w:rPr>
        <w:t xml:space="preserve"> </w:t>
      </w:r>
      <w:r>
        <w:rPr>
          <w:rFonts w:ascii="宋体" w:hAnsi="宋体" w:eastAsia="宋体" w:cs="宋体"/>
          <w:spacing w:val="9"/>
          <w:sz w:val="19"/>
          <w:szCs w:val="19"/>
        </w:rPr>
        <w:t>”经费支出预决</w:t>
      </w:r>
      <w:r>
        <w:rPr>
          <w:rFonts w:ascii="宋体" w:hAnsi="宋体" w:eastAsia="宋体" w:cs="宋体"/>
          <w:spacing w:val="8"/>
          <w:sz w:val="19"/>
          <w:szCs w:val="19"/>
        </w:rPr>
        <w:t>算情况。其中，预算数为“三公</w:t>
      </w:r>
      <w:r>
        <w:rPr>
          <w:rFonts w:ascii="宋体" w:hAnsi="宋体" w:eastAsia="宋体" w:cs="宋体"/>
          <w:spacing w:val="-69"/>
          <w:sz w:val="19"/>
          <w:szCs w:val="19"/>
        </w:rPr>
        <w:t xml:space="preserve"> </w:t>
      </w:r>
      <w:r>
        <w:rPr>
          <w:rFonts w:ascii="宋体" w:hAnsi="宋体" w:eastAsia="宋体" w:cs="宋体"/>
          <w:spacing w:val="8"/>
          <w:sz w:val="19"/>
          <w:szCs w:val="19"/>
        </w:rPr>
        <w:t>”经费年初预算</w:t>
      </w:r>
      <w:r>
        <w:rPr>
          <w:rFonts w:ascii="宋体" w:hAnsi="宋体" w:eastAsia="宋体" w:cs="宋体"/>
          <w:sz w:val="19"/>
          <w:szCs w:val="19"/>
        </w:rPr>
        <w:t xml:space="preserve"> </w:t>
      </w:r>
      <w:r>
        <w:rPr>
          <w:rFonts w:ascii="宋体" w:hAnsi="宋体" w:eastAsia="宋体" w:cs="宋体"/>
          <w:spacing w:val="9"/>
          <w:sz w:val="19"/>
          <w:szCs w:val="19"/>
        </w:rPr>
        <w:t>数，决算数是包括当年一般公共预算财政拨款和以前年度结转资金安排的实际支出。</w:t>
      </w:r>
    </w:p>
    <w:p w14:paraId="3A83E3DE">
      <w:pPr>
        <w:spacing w:before="75" w:line="221" w:lineRule="auto"/>
        <w:ind w:left="133"/>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35"/>
          <w:sz w:val="18"/>
          <w:szCs w:val="18"/>
        </w:rPr>
        <w:t xml:space="preserve"> </w:t>
      </w:r>
      <w:r>
        <w:rPr>
          <w:rFonts w:ascii="宋体" w:hAnsi="宋体" w:eastAsia="宋体" w:cs="宋体"/>
          <w:spacing w:val="3"/>
          <w:sz w:val="18"/>
          <w:szCs w:val="18"/>
        </w:rPr>
        <w:t>栏</w:t>
      </w:r>
      <w:r>
        <w:rPr>
          <w:rFonts w:ascii="宋体" w:hAnsi="宋体" w:eastAsia="宋体" w:cs="宋体"/>
          <w:spacing w:val="-26"/>
          <w:sz w:val="18"/>
          <w:szCs w:val="18"/>
        </w:rPr>
        <w:t>＝（</w:t>
      </w:r>
      <w:r>
        <w:rPr>
          <w:rFonts w:ascii="宋体" w:hAnsi="宋体" w:eastAsia="宋体" w:cs="宋体"/>
          <w:spacing w:val="3"/>
          <w:sz w:val="18"/>
          <w:szCs w:val="18"/>
        </w:rPr>
        <w:t>2＋3＋6）栏；3</w:t>
      </w:r>
      <w:r>
        <w:rPr>
          <w:rFonts w:ascii="宋体" w:hAnsi="宋体" w:eastAsia="宋体" w:cs="宋体"/>
          <w:spacing w:val="-36"/>
          <w:sz w:val="18"/>
          <w:szCs w:val="18"/>
        </w:rPr>
        <w:t xml:space="preserve"> </w:t>
      </w:r>
      <w:r>
        <w:rPr>
          <w:rFonts w:ascii="宋体" w:hAnsi="宋体" w:eastAsia="宋体" w:cs="宋体"/>
          <w:spacing w:val="3"/>
          <w:sz w:val="18"/>
          <w:szCs w:val="18"/>
        </w:rPr>
        <w:t>栏</w:t>
      </w:r>
      <w:r>
        <w:rPr>
          <w:rFonts w:ascii="宋体" w:hAnsi="宋体" w:eastAsia="宋体" w:cs="宋体"/>
          <w:spacing w:val="-26"/>
          <w:sz w:val="18"/>
          <w:szCs w:val="18"/>
        </w:rPr>
        <w:t>＝（</w:t>
      </w:r>
      <w:r>
        <w:rPr>
          <w:rFonts w:ascii="宋体" w:hAnsi="宋体" w:eastAsia="宋体" w:cs="宋体"/>
          <w:spacing w:val="3"/>
          <w:sz w:val="18"/>
          <w:szCs w:val="18"/>
        </w:rPr>
        <w:t>4＋5）栏；7</w:t>
      </w:r>
      <w:r>
        <w:rPr>
          <w:rFonts w:ascii="宋体" w:hAnsi="宋体" w:eastAsia="宋体" w:cs="宋体"/>
          <w:spacing w:val="-38"/>
          <w:sz w:val="18"/>
          <w:szCs w:val="18"/>
        </w:rPr>
        <w:t xml:space="preserve"> </w:t>
      </w:r>
      <w:r>
        <w:rPr>
          <w:rFonts w:ascii="宋体" w:hAnsi="宋体" w:eastAsia="宋体" w:cs="宋体"/>
          <w:spacing w:val="2"/>
          <w:sz w:val="18"/>
          <w:szCs w:val="18"/>
        </w:rPr>
        <w:t>栏</w:t>
      </w:r>
      <w:r>
        <w:rPr>
          <w:rFonts w:ascii="宋体" w:hAnsi="宋体" w:eastAsia="宋体" w:cs="宋体"/>
          <w:spacing w:val="-26"/>
          <w:sz w:val="18"/>
          <w:szCs w:val="18"/>
        </w:rPr>
        <w:t>＝（</w:t>
      </w:r>
      <w:r>
        <w:rPr>
          <w:rFonts w:ascii="宋体" w:hAnsi="宋体" w:eastAsia="宋体" w:cs="宋体"/>
          <w:spacing w:val="2"/>
          <w:sz w:val="18"/>
          <w:szCs w:val="18"/>
        </w:rPr>
        <w:t>8＋9＋12）栏；9</w:t>
      </w:r>
      <w:r>
        <w:rPr>
          <w:rFonts w:ascii="宋体" w:hAnsi="宋体" w:eastAsia="宋体" w:cs="宋体"/>
          <w:spacing w:val="-39"/>
          <w:sz w:val="18"/>
          <w:szCs w:val="18"/>
        </w:rPr>
        <w:t xml:space="preserve"> </w:t>
      </w:r>
      <w:r>
        <w:rPr>
          <w:rFonts w:ascii="宋体" w:hAnsi="宋体" w:eastAsia="宋体" w:cs="宋体"/>
          <w:spacing w:val="2"/>
          <w:sz w:val="18"/>
          <w:szCs w:val="18"/>
        </w:rPr>
        <w:t>栏=（10+11）栏。</w:t>
      </w:r>
    </w:p>
    <w:p w14:paraId="1C58AD3E">
      <w:pPr>
        <w:spacing w:line="221" w:lineRule="auto"/>
        <w:rPr>
          <w:rFonts w:ascii="宋体" w:hAnsi="宋体" w:eastAsia="宋体" w:cs="宋体"/>
          <w:sz w:val="18"/>
          <w:szCs w:val="18"/>
        </w:rPr>
        <w:sectPr>
          <w:pgSz w:w="11915" w:h="16851"/>
          <w:pgMar w:top="1432" w:right="1490" w:bottom="0" w:left="1780" w:header="0" w:footer="0" w:gutter="0"/>
          <w:cols w:space="720" w:num="1"/>
        </w:sectPr>
      </w:pPr>
    </w:p>
    <w:p w14:paraId="3BE4926B">
      <w:pPr>
        <w:spacing w:line="217" w:lineRule="exact"/>
      </w:pPr>
    </w:p>
    <w:tbl>
      <w:tblPr>
        <w:tblStyle w:val="5"/>
        <w:tblW w:w="8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9"/>
        <w:gridCol w:w="360"/>
        <w:gridCol w:w="674"/>
        <w:gridCol w:w="945"/>
        <w:gridCol w:w="1061"/>
        <w:gridCol w:w="914"/>
        <w:gridCol w:w="455"/>
        <w:gridCol w:w="676"/>
        <w:gridCol w:w="625"/>
        <w:gridCol w:w="2702"/>
      </w:tblGrid>
      <w:tr w14:paraId="64ECF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2458" w:type="dxa"/>
            <w:gridSpan w:val="4"/>
            <w:tcBorders>
              <w:top w:val="single" w:color="808080" w:sz="2" w:space="0"/>
            </w:tcBorders>
            <w:vAlign w:val="top"/>
          </w:tcPr>
          <w:p w14:paraId="0082E5E2">
            <w:pPr>
              <w:pStyle w:val="6"/>
              <w:spacing w:before="54" w:line="229" w:lineRule="auto"/>
              <w:ind w:left="118"/>
            </w:pPr>
            <w:r>
              <w:rPr>
                <w:spacing w:val="3"/>
              </w:rPr>
              <w:t>项目</w:t>
            </w:r>
          </w:p>
        </w:tc>
        <w:tc>
          <w:tcPr>
            <w:tcW w:w="1061" w:type="dxa"/>
            <w:vMerge w:val="restart"/>
            <w:tcBorders>
              <w:top w:val="single" w:color="808080" w:sz="2" w:space="0"/>
              <w:bottom w:val="nil"/>
            </w:tcBorders>
            <w:vAlign w:val="top"/>
          </w:tcPr>
          <w:p w14:paraId="43960DD8">
            <w:pPr>
              <w:spacing w:line="326" w:lineRule="auto"/>
              <w:rPr>
                <w:rFonts w:ascii="Arial"/>
                <w:sz w:val="21"/>
              </w:rPr>
            </w:pPr>
          </w:p>
          <w:p w14:paraId="47F37953">
            <w:pPr>
              <w:pStyle w:val="6"/>
              <w:spacing w:before="62" w:line="241" w:lineRule="auto"/>
              <w:ind w:left="235" w:right="128" w:hanging="98"/>
            </w:pPr>
            <w:r>
              <w:rPr>
                <w:spacing w:val="7"/>
              </w:rPr>
              <w:t>年初结转</w:t>
            </w:r>
            <w:r>
              <w:rPr>
                <w:spacing w:val="1"/>
              </w:rPr>
              <w:t xml:space="preserve"> </w:t>
            </w:r>
            <w:r>
              <w:rPr>
                <w:spacing w:val="7"/>
              </w:rPr>
              <w:t>和结余</w:t>
            </w:r>
          </w:p>
        </w:tc>
        <w:tc>
          <w:tcPr>
            <w:tcW w:w="914" w:type="dxa"/>
            <w:vMerge w:val="restart"/>
            <w:tcBorders>
              <w:top w:val="single" w:color="808080" w:sz="2" w:space="0"/>
              <w:bottom w:val="nil"/>
            </w:tcBorders>
            <w:vAlign w:val="top"/>
          </w:tcPr>
          <w:p w14:paraId="14484526">
            <w:pPr>
              <w:spacing w:line="326" w:lineRule="auto"/>
              <w:rPr>
                <w:rFonts w:ascii="Arial"/>
                <w:sz w:val="21"/>
              </w:rPr>
            </w:pPr>
          </w:p>
          <w:p w14:paraId="1209479F">
            <w:pPr>
              <w:pStyle w:val="6"/>
              <w:spacing w:before="62" w:line="244" w:lineRule="auto"/>
              <w:ind w:left="360" w:right="154" w:hanging="197"/>
            </w:pPr>
            <w:r>
              <w:rPr>
                <w:spacing w:val="7"/>
              </w:rPr>
              <w:t>本年收</w:t>
            </w:r>
            <w:r>
              <w:t xml:space="preserve"> </w:t>
            </w:r>
            <w:r>
              <w:rPr>
                <w:spacing w:val="2"/>
              </w:rPr>
              <w:t>入</w:t>
            </w:r>
          </w:p>
        </w:tc>
        <w:tc>
          <w:tcPr>
            <w:tcW w:w="1756" w:type="dxa"/>
            <w:gridSpan w:val="3"/>
            <w:tcBorders>
              <w:top w:val="single" w:color="808080" w:sz="2" w:space="0"/>
              <w:bottom w:val="nil"/>
            </w:tcBorders>
            <w:vAlign w:val="top"/>
          </w:tcPr>
          <w:p w14:paraId="6680C264">
            <w:pPr>
              <w:pStyle w:val="6"/>
              <w:spacing w:before="54" w:line="228" w:lineRule="auto"/>
              <w:ind w:left="485"/>
            </w:pPr>
            <w:r>
              <w:rPr>
                <w:spacing w:val="7"/>
              </w:rPr>
              <w:t>本年支出</w:t>
            </w:r>
          </w:p>
        </w:tc>
        <w:tc>
          <w:tcPr>
            <w:tcW w:w="2702" w:type="dxa"/>
            <w:vMerge w:val="restart"/>
            <w:tcBorders>
              <w:top w:val="single" w:color="808080" w:sz="2" w:space="0"/>
              <w:bottom w:val="nil"/>
            </w:tcBorders>
            <w:vAlign w:val="top"/>
          </w:tcPr>
          <w:p w14:paraId="6731B1A3">
            <w:pPr>
              <w:spacing w:line="456" w:lineRule="auto"/>
              <w:rPr>
                <w:rFonts w:ascii="Arial"/>
                <w:sz w:val="21"/>
              </w:rPr>
            </w:pPr>
          </w:p>
          <w:p w14:paraId="37271200">
            <w:pPr>
              <w:pStyle w:val="6"/>
              <w:spacing w:before="62" w:line="227" w:lineRule="auto"/>
              <w:ind w:left="656"/>
            </w:pPr>
            <w:r>
              <w:rPr>
                <w:spacing w:val="8"/>
              </w:rPr>
              <w:t>年末结转和结余</w:t>
            </w:r>
          </w:p>
        </w:tc>
      </w:tr>
      <w:tr w14:paraId="17E75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513" w:type="dxa"/>
            <w:gridSpan w:val="3"/>
            <w:vAlign w:val="top"/>
          </w:tcPr>
          <w:p w14:paraId="61AF1014">
            <w:pPr>
              <w:pStyle w:val="6"/>
              <w:spacing w:before="233"/>
              <w:ind w:left="563" w:right="155" w:hanging="399"/>
            </w:pPr>
            <w:r>
              <w:rPr>
                <w:spacing w:val="8"/>
              </w:rPr>
              <w:t>功能分类科目</w:t>
            </w:r>
            <w:r>
              <w:t xml:space="preserve"> </w:t>
            </w:r>
            <w:r>
              <w:rPr>
                <w:spacing w:val="4"/>
              </w:rPr>
              <w:t>编码</w:t>
            </w:r>
          </w:p>
        </w:tc>
        <w:tc>
          <w:tcPr>
            <w:tcW w:w="945" w:type="dxa"/>
            <w:vAlign w:val="top"/>
          </w:tcPr>
          <w:p w14:paraId="0B0163CE">
            <w:pPr>
              <w:pStyle w:val="6"/>
              <w:spacing w:before="233" w:line="241" w:lineRule="auto"/>
              <w:ind w:left="374" w:right="171" w:hanging="198"/>
            </w:pPr>
            <w:r>
              <w:rPr>
                <w:spacing w:val="7"/>
              </w:rPr>
              <w:t>科目名</w:t>
            </w:r>
            <w:r>
              <w:t xml:space="preserve"> </w:t>
            </w:r>
            <w:r>
              <w:rPr>
                <w:spacing w:val="2"/>
              </w:rPr>
              <w:t>称</w:t>
            </w:r>
          </w:p>
        </w:tc>
        <w:tc>
          <w:tcPr>
            <w:tcW w:w="1061" w:type="dxa"/>
            <w:vMerge w:val="continue"/>
            <w:tcBorders>
              <w:top w:val="nil"/>
            </w:tcBorders>
            <w:vAlign w:val="top"/>
          </w:tcPr>
          <w:p w14:paraId="4505A7C8">
            <w:pPr>
              <w:rPr>
                <w:rFonts w:ascii="Arial"/>
                <w:sz w:val="21"/>
              </w:rPr>
            </w:pPr>
          </w:p>
        </w:tc>
        <w:tc>
          <w:tcPr>
            <w:tcW w:w="914" w:type="dxa"/>
            <w:vMerge w:val="continue"/>
            <w:tcBorders>
              <w:top w:val="nil"/>
            </w:tcBorders>
            <w:vAlign w:val="top"/>
          </w:tcPr>
          <w:p w14:paraId="485E0F11">
            <w:pPr>
              <w:rPr>
                <w:rFonts w:ascii="Arial"/>
                <w:sz w:val="21"/>
              </w:rPr>
            </w:pPr>
          </w:p>
        </w:tc>
        <w:tc>
          <w:tcPr>
            <w:tcW w:w="455" w:type="dxa"/>
            <w:tcBorders>
              <w:top w:val="nil"/>
              <w:right w:val="nil"/>
            </w:tcBorders>
            <w:textDirection w:val="tbRlV"/>
            <w:vAlign w:val="top"/>
          </w:tcPr>
          <w:p w14:paraId="1B28BB9A">
            <w:pPr>
              <w:pStyle w:val="6"/>
              <w:spacing w:before="127" w:line="217" w:lineRule="auto"/>
              <w:ind w:left="232"/>
            </w:pPr>
            <w:r>
              <w:rPr>
                <w:spacing w:val="9"/>
              </w:rPr>
              <w:t>小</w:t>
            </w:r>
            <w:r>
              <w:rPr>
                <w:spacing w:val="-36"/>
              </w:rPr>
              <w:t xml:space="preserve"> </w:t>
            </w:r>
            <w:r>
              <w:rPr>
                <w:spacing w:val="9"/>
              </w:rPr>
              <w:t>计</w:t>
            </w:r>
          </w:p>
        </w:tc>
        <w:tc>
          <w:tcPr>
            <w:tcW w:w="676" w:type="dxa"/>
            <w:tcBorders>
              <w:top w:val="nil"/>
              <w:left w:val="nil"/>
              <w:right w:val="nil"/>
            </w:tcBorders>
            <w:vAlign w:val="top"/>
          </w:tcPr>
          <w:p w14:paraId="53F246EA">
            <w:pPr>
              <w:pStyle w:val="6"/>
              <w:spacing w:before="232" w:line="241" w:lineRule="auto"/>
              <w:ind w:left="147" w:right="138"/>
            </w:pPr>
            <w:r>
              <w:rPr>
                <w:spacing w:val="5"/>
              </w:rPr>
              <w:t>基本</w:t>
            </w:r>
            <w:r>
              <w:t xml:space="preserve"> </w:t>
            </w:r>
            <w:r>
              <w:rPr>
                <w:spacing w:val="4"/>
              </w:rPr>
              <w:t>支出</w:t>
            </w:r>
          </w:p>
        </w:tc>
        <w:tc>
          <w:tcPr>
            <w:tcW w:w="625" w:type="dxa"/>
            <w:tcBorders>
              <w:top w:val="nil"/>
              <w:left w:val="nil"/>
            </w:tcBorders>
            <w:vAlign w:val="top"/>
          </w:tcPr>
          <w:p w14:paraId="0044B7C7">
            <w:pPr>
              <w:pStyle w:val="6"/>
              <w:spacing w:before="232" w:line="241" w:lineRule="auto"/>
              <w:ind w:left="122" w:right="110" w:firstLine="2"/>
            </w:pPr>
            <w:r>
              <w:rPr>
                <w:spacing w:val="3"/>
              </w:rPr>
              <w:t>项目</w:t>
            </w:r>
            <w:r>
              <w:t xml:space="preserve"> </w:t>
            </w:r>
            <w:r>
              <w:rPr>
                <w:spacing w:val="4"/>
              </w:rPr>
              <w:t>支出</w:t>
            </w:r>
          </w:p>
        </w:tc>
        <w:tc>
          <w:tcPr>
            <w:tcW w:w="2702" w:type="dxa"/>
            <w:vMerge w:val="continue"/>
            <w:tcBorders>
              <w:top w:val="nil"/>
            </w:tcBorders>
            <w:vAlign w:val="top"/>
          </w:tcPr>
          <w:p w14:paraId="71AEDD83">
            <w:pPr>
              <w:rPr>
                <w:rFonts w:ascii="Arial"/>
                <w:sz w:val="21"/>
              </w:rPr>
            </w:pPr>
          </w:p>
        </w:tc>
      </w:tr>
      <w:tr w14:paraId="58916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479" w:type="dxa"/>
            <w:vMerge w:val="restart"/>
            <w:tcBorders>
              <w:bottom w:val="nil"/>
            </w:tcBorders>
            <w:vAlign w:val="top"/>
          </w:tcPr>
          <w:p w14:paraId="5FE157AC">
            <w:pPr>
              <w:pStyle w:val="6"/>
              <w:spacing w:before="209" w:line="229" w:lineRule="auto"/>
              <w:ind w:left="144"/>
            </w:pPr>
            <w:r>
              <w:rPr>
                <w:spacing w:val="1"/>
              </w:rPr>
              <w:t>类</w:t>
            </w:r>
          </w:p>
        </w:tc>
        <w:tc>
          <w:tcPr>
            <w:tcW w:w="360" w:type="dxa"/>
            <w:vMerge w:val="restart"/>
            <w:tcBorders>
              <w:bottom w:val="nil"/>
            </w:tcBorders>
            <w:vAlign w:val="top"/>
          </w:tcPr>
          <w:p w14:paraId="0525032F">
            <w:pPr>
              <w:pStyle w:val="6"/>
              <w:spacing w:before="209" w:line="230" w:lineRule="auto"/>
              <w:ind w:left="112"/>
            </w:pPr>
            <w:r>
              <w:t>款</w:t>
            </w:r>
          </w:p>
        </w:tc>
        <w:tc>
          <w:tcPr>
            <w:tcW w:w="674" w:type="dxa"/>
            <w:vMerge w:val="restart"/>
            <w:tcBorders>
              <w:bottom w:val="nil"/>
            </w:tcBorders>
            <w:vAlign w:val="top"/>
          </w:tcPr>
          <w:p w14:paraId="2C2559EF">
            <w:pPr>
              <w:pStyle w:val="6"/>
              <w:spacing w:before="209" w:line="229" w:lineRule="auto"/>
              <w:ind w:left="244"/>
            </w:pPr>
            <w:r>
              <w:t>项</w:t>
            </w:r>
          </w:p>
        </w:tc>
        <w:tc>
          <w:tcPr>
            <w:tcW w:w="945" w:type="dxa"/>
            <w:vAlign w:val="top"/>
          </w:tcPr>
          <w:p w14:paraId="03E26232">
            <w:pPr>
              <w:pStyle w:val="6"/>
              <w:spacing w:before="53" w:line="229" w:lineRule="auto"/>
              <w:ind w:left="277"/>
            </w:pPr>
            <w:r>
              <w:rPr>
                <w:spacing w:val="5"/>
              </w:rPr>
              <w:t>栏次</w:t>
            </w:r>
          </w:p>
        </w:tc>
        <w:tc>
          <w:tcPr>
            <w:tcW w:w="1061" w:type="dxa"/>
            <w:vAlign w:val="top"/>
          </w:tcPr>
          <w:p w14:paraId="196ED8ED">
            <w:pPr>
              <w:pStyle w:val="6"/>
              <w:spacing w:before="84" w:line="190" w:lineRule="auto"/>
              <w:ind w:left="499"/>
            </w:pPr>
            <w:r>
              <w:t>1</w:t>
            </w:r>
          </w:p>
        </w:tc>
        <w:tc>
          <w:tcPr>
            <w:tcW w:w="914" w:type="dxa"/>
            <w:vAlign w:val="top"/>
          </w:tcPr>
          <w:p w14:paraId="3BD7B4A8">
            <w:pPr>
              <w:pStyle w:val="6"/>
              <w:spacing w:before="85" w:line="189" w:lineRule="auto"/>
              <w:ind w:left="414"/>
            </w:pPr>
            <w:r>
              <w:t>2</w:t>
            </w:r>
          </w:p>
        </w:tc>
        <w:tc>
          <w:tcPr>
            <w:tcW w:w="455" w:type="dxa"/>
            <w:vAlign w:val="top"/>
          </w:tcPr>
          <w:p w14:paraId="73A258CA">
            <w:pPr>
              <w:pStyle w:val="6"/>
              <w:spacing w:before="85" w:line="189" w:lineRule="auto"/>
              <w:ind w:left="186"/>
            </w:pPr>
            <w:r>
              <w:t>3</w:t>
            </w:r>
          </w:p>
        </w:tc>
        <w:tc>
          <w:tcPr>
            <w:tcW w:w="676" w:type="dxa"/>
            <w:vAlign w:val="top"/>
          </w:tcPr>
          <w:p w14:paraId="163142A2">
            <w:pPr>
              <w:pStyle w:val="6"/>
              <w:spacing w:before="85" w:line="189" w:lineRule="auto"/>
              <w:ind w:left="292"/>
            </w:pPr>
            <w:r>
              <w:t>4</w:t>
            </w:r>
          </w:p>
        </w:tc>
        <w:tc>
          <w:tcPr>
            <w:tcW w:w="625" w:type="dxa"/>
            <w:vAlign w:val="top"/>
          </w:tcPr>
          <w:p w14:paraId="086F94A9">
            <w:pPr>
              <w:pStyle w:val="6"/>
              <w:spacing w:before="86" w:line="188" w:lineRule="auto"/>
              <w:ind w:left="272"/>
            </w:pPr>
            <w:r>
              <w:t>5</w:t>
            </w:r>
          </w:p>
        </w:tc>
        <w:tc>
          <w:tcPr>
            <w:tcW w:w="2702" w:type="dxa"/>
            <w:vAlign w:val="top"/>
          </w:tcPr>
          <w:p w14:paraId="3F660BFB">
            <w:pPr>
              <w:pStyle w:val="6"/>
              <w:spacing w:before="85" w:line="189" w:lineRule="auto"/>
              <w:ind w:left="1307"/>
            </w:pPr>
            <w:r>
              <w:t>6</w:t>
            </w:r>
          </w:p>
        </w:tc>
      </w:tr>
      <w:tr w14:paraId="393CE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479" w:type="dxa"/>
            <w:vMerge w:val="continue"/>
            <w:tcBorders>
              <w:top w:val="nil"/>
            </w:tcBorders>
            <w:vAlign w:val="top"/>
          </w:tcPr>
          <w:p w14:paraId="0BE21D72">
            <w:pPr>
              <w:rPr>
                <w:rFonts w:ascii="Arial"/>
                <w:sz w:val="21"/>
              </w:rPr>
            </w:pPr>
          </w:p>
        </w:tc>
        <w:tc>
          <w:tcPr>
            <w:tcW w:w="360" w:type="dxa"/>
            <w:vMerge w:val="continue"/>
            <w:tcBorders>
              <w:top w:val="nil"/>
            </w:tcBorders>
            <w:vAlign w:val="top"/>
          </w:tcPr>
          <w:p w14:paraId="63509F84">
            <w:pPr>
              <w:rPr>
                <w:rFonts w:ascii="Arial"/>
                <w:sz w:val="21"/>
              </w:rPr>
            </w:pPr>
          </w:p>
        </w:tc>
        <w:tc>
          <w:tcPr>
            <w:tcW w:w="674" w:type="dxa"/>
            <w:vMerge w:val="continue"/>
            <w:tcBorders>
              <w:top w:val="nil"/>
            </w:tcBorders>
            <w:vAlign w:val="top"/>
          </w:tcPr>
          <w:p w14:paraId="25401490">
            <w:pPr>
              <w:rPr>
                <w:rFonts w:ascii="Arial"/>
                <w:sz w:val="21"/>
              </w:rPr>
            </w:pPr>
          </w:p>
        </w:tc>
        <w:tc>
          <w:tcPr>
            <w:tcW w:w="945" w:type="dxa"/>
            <w:vAlign w:val="top"/>
          </w:tcPr>
          <w:p w14:paraId="4BA80EFB">
            <w:pPr>
              <w:pStyle w:val="6"/>
              <w:spacing w:before="54" w:line="230" w:lineRule="auto"/>
              <w:ind w:left="278"/>
            </w:pPr>
            <w:r>
              <w:rPr>
                <w:spacing w:val="4"/>
              </w:rPr>
              <w:t>合计</w:t>
            </w:r>
          </w:p>
        </w:tc>
        <w:tc>
          <w:tcPr>
            <w:tcW w:w="1061" w:type="dxa"/>
            <w:vAlign w:val="top"/>
          </w:tcPr>
          <w:p w14:paraId="713BA14C">
            <w:pPr>
              <w:rPr>
                <w:rFonts w:ascii="Arial"/>
                <w:sz w:val="21"/>
              </w:rPr>
            </w:pPr>
          </w:p>
        </w:tc>
        <w:tc>
          <w:tcPr>
            <w:tcW w:w="914" w:type="dxa"/>
            <w:vAlign w:val="top"/>
          </w:tcPr>
          <w:p w14:paraId="5624BCCD">
            <w:pPr>
              <w:rPr>
                <w:rFonts w:ascii="Arial"/>
                <w:sz w:val="21"/>
              </w:rPr>
            </w:pPr>
          </w:p>
        </w:tc>
        <w:tc>
          <w:tcPr>
            <w:tcW w:w="455" w:type="dxa"/>
            <w:vAlign w:val="top"/>
          </w:tcPr>
          <w:p w14:paraId="6D20E818">
            <w:pPr>
              <w:rPr>
                <w:rFonts w:ascii="Arial"/>
                <w:sz w:val="21"/>
              </w:rPr>
            </w:pPr>
          </w:p>
        </w:tc>
        <w:tc>
          <w:tcPr>
            <w:tcW w:w="676" w:type="dxa"/>
            <w:vAlign w:val="top"/>
          </w:tcPr>
          <w:p w14:paraId="57A3675A">
            <w:pPr>
              <w:rPr>
                <w:rFonts w:ascii="Arial"/>
                <w:sz w:val="21"/>
              </w:rPr>
            </w:pPr>
          </w:p>
        </w:tc>
        <w:tc>
          <w:tcPr>
            <w:tcW w:w="625" w:type="dxa"/>
            <w:vAlign w:val="top"/>
          </w:tcPr>
          <w:p w14:paraId="0AB3DEFE">
            <w:pPr>
              <w:rPr>
                <w:rFonts w:ascii="Arial"/>
                <w:sz w:val="21"/>
              </w:rPr>
            </w:pPr>
          </w:p>
        </w:tc>
        <w:tc>
          <w:tcPr>
            <w:tcW w:w="2702" w:type="dxa"/>
            <w:vAlign w:val="top"/>
          </w:tcPr>
          <w:p w14:paraId="63E6F352">
            <w:pPr>
              <w:rPr>
                <w:rFonts w:ascii="Arial"/>
                <w:sz w:val="21"/>
              </w:rPr>
            </w:pPr>
          </w:p>
        </w:tc>
      </w:tr>
      <w:tr w14:paraId="720E6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513" w:type="dxa"/>
            <w:gridSpan w:val="3"/>
            <w:vAlign w:val="top"/>
          </w:tcPr>
          <w:p w14:paraId="50C5F5AA">
            <w:pPr>
              <w:rPr>
                <w:rFonts w:ascii="Arial"/>
                <w:sz w:val="21"/>
              </w:rPr>
            </w:pPr>
          </w:p>
        </w:tc>
        <w:tc>
          <w:tcPr>
            <w:tcW w:w="945" w:type="dxa"/>
            <w:vAlign w:val="top"/>
          </w:tcPr>
          <w:p w14:paraId="4FA751E4">
            <w:pPr>
              <w:rPr>
                <w:rFonts w:ascii="Arial"/>
                <w:sz w:val="21"/>
              </w:rPr>
            </w:pPr>
          </w:p>
        </w:tc>
        <w:tc>
          <w:tcPr>
            <w:tcW w:w="1061" w:type="dxa"/>
            <w:vAlign w:val="top"/>
          </w:tcPr>
          <w:p w14:paraId="44009EE4">
            <w:pPr>
              <w:rPr>
                <w:rFonts w:ascii="Arial"/>
                <w:sz w:val="21"/>
              </w:rPr>
            </w:pPr>
          </w:p>
        </w:tc>
        <w:tc>
          <w:tcPr>
            <w:tcW w:w="914" w:type="dxa"/>
            <w:vAlign w:val="top"/>
          </w:tcPr>
          <w:p w14:paraId="5768CC05">
            <w:pPr>
              <w:rPr>
                <w:rFonts w:ascii="Arial"/>
                <w:sz w:val="21"/>
              </w:rPr>
            </w:pPr>
          </w:p>
        </w:tc>
        <w:tc>
          <w:tcPr>
            <w:tcW w:w="455" w:type="dxa"/>
            <w:vAlign w:val="top"/>
          </w:tcPr>
          <w:p w14:paraId="6EAFAE41">
            <w:pPr>
              <w:rPr>
                <w:rFonts w:ascii="Arial"/>
                <w:sz w:val="21"/>
              </w:rPr>
            </w:pPr>
          </w:p>
        </w:tc>
        <w:tc>
          <w:tcPr>
            <w:tcW w:w="676" w:type="dxa"/>
            <w:vAlign w:val="top"/>
          </w:tcPr>
          <w:p w14:paraId="48BB75DD">
            <w:pPr>
              <w:rPr>
                <w:rFonts w:ascii="Arial"/>
                <w:sz w:val="21"/>
              </w:rPr>
            </w:pPr>
          </w:p>
        </w:tc>
        <w:tc>
          <w:tcPr>
            <w:tcW w:w="625" w:type="dxa"/>
            <w:vAlign w:val="top"/>
          </w:tcPr>
          <w:p w14:paraId="528957E0">
            <w:pPr>
              <w:rPr>
                <w:rFonts w:ascii="Arial"/>
                <w:sz w:val="21"/>
              </w:rPr>
            </w:pPr>
          </w:p>
        </w:tc>
        <w:tc>
          <w:tcPr>
            <w:tcW w:w="2702" w:type="dxa"/>
            <w:vAlign w:val="top"/>
          </w:tcPr>
          <w:p w14:paraId="61C22669">
            <w:pPr>
              <w:rPr>
                <w:rFonts w:ascii="Arial"/>
                <w:sz w:val="21"/>
              </w:rPr>
            </w:pPr>
          </w:p>
        </w:tc>
      </w:tr>
    </w:tbl>
    <w:p w14:paraId="22BF9F29">
      <w:pPr>
        <w:spacing w:before="52" w:line="227" w:lineRule="auto"/>
        <w:ind w:left="120"/>
        <w:rPr>
          <w:rFonts w:ascii="宋体" w:hAnsi="宋体" w:eastAsia="宋体" w:cs="宋体"/>
          <w:sz w:val="19"/>
          <w:szCs w:val="19"/>
        </w:rPr>
      </w:pPr>
      <w:r>
        <w:rPr>
          <w:rFonts w:ascii="宋体" w:hAnsi="宋体" w:eastAsia="宋体" w:cs="宋体"/>
          <w:spacing w:val="9"/>
          <w:sz w:val="19"/>
          <w:szCs w:val="19"/>
        </w:rPr>
        <w:t>注：本表反映部门本年度政府性基金预算财政拨款收入、支出及结转和结余情况。</w:t>
      </w:r>
    </w:p>
    <w:p w14:paraId="2EA42DB0">
      <w:pPr>
        <w:spacing w:before="74" w:line="221" w:lineRule="auto"/>
        <w:ind w:left="121"/>
        <w:rPr>
          <w:rFonts w:ascii="宋体" w:hAnsi="宋体" w:eastAsia="宋体" w:cs="宋体"/>
          <w:sz w:val="18"/>
          <w:szCs w:val="18"/>
        </w:rPr>
      </w:pPr>
      <w:r>
        <w:rPr>
          <w:rFonts w:ascii="宋体" w:hAnsi="宋体" w:eastAsia="宋体" w:cs="宋体"/>
          <w:spacing w:val="3"/>
          <w:sz w:val="18"/>
          <w:szCs w:val="18"/>
        </w:rPr>
        <w:t>6</w:t>
      </w:r>
      <w:r>
        <w:rPr>
          <w:rFonts w:ascii="宋体" w:hAnsi="宋体" w:eastAsia="宋体" w:cs="宋体"/>
          <w:spacing w:val="-35"/>
          <w:sz w:val="18"/>
          <w:szCs w:val="18"/>
        </w:rPr>
        <w:t xml:space="preserve"> </w:t>
      </w:r>
      <w:r>
        <w:rPr>
          <w:rFonts w:ascii="宋体" w:hAnsi="宋体" w:eastAsia="宋体" w:cs="宋体"/>
          <w:spacing w:val="3"/>
          <w:sz w:val="18"/>
          <w:szCs w:val="18"/>
        </w:rPr>
        <w:t>栏各行</w:t>
      </w:r>
      <w:r>
        <w:rPr>
          <w:rFonts w:ascii="宋体" w:hAnsi="宋体" w:eastAsia="宋体" w:cs="宋体"/>
          <w:spacing w:val="-26"/>
          <w:sz w:val="18"/>
          <w:szCs w:val="18"/>
        </w:rPr>
        <w:t>＝（</w:t>
      </w:r>
      <w:r>
        <w:rPr>
          <w:rFonts w:ascii="宋体" w:hAnsi="宋体" w:eastAsia="宋体" w:cs="宋体"/>
          <w:spacing w:val="3"/>
          <w:sz w:val="18"/>
          <w:szCs w:val="18"/>
        </w:rPr>
        <w:t>1＋2－3）栏各行；3</w:t>
      </w:r>
      <w:r>
        <w:rPr>
          <w:rFonts w:ascii="宋体" w:hAnsi="宋体" w:eastAsia="宋体" w:cs="宋体"/>
          <w:spacing w:val="-39"/>
          <w:sz w:val="18"/>
          <w:szCs w:val="18"/>
        </w:rPr>
        <w:t xml:space="preserve"> </w:t>
      </w:r>
      <w:r>
        <w:rPr>
          <w:rFonts w:ascii="宋体" w:hAnsi="宋体" w:eastAsia="宋体" w:cs="宋体"/>
          <w:spacing w:val="3"/>
          <w:sz w:val="18"/>
          <w:szCs w:val="18"/>
        </w:rPr>
        <w:t>栏各行</w:t>
      </w:r>
      <w:r>
        <w:rPr>
          <w:rFonts w:ascii="宋体" w:hAnsi="宋体" w:eastAsia="宋体" w:cs="宋体"/>
          <w:spacing w:val="-26"/>
          <w:sz w:val="18"/>
          <w:szCs w:val="18"/>
        </w:rPr>
        <w:t>＝（</w:t>
      </w:r>
      <w:r>
        <w:rPr>
          <w:rFonts w:ascii="宋体" w:hAnsi="宋体" w:eastAsia="宋体" w:cs="宋体"/>
          <w:spacing w:val="3"/>
          <w:sz w:val="18"/>
          <w:szCs w:val="18"/>
        </w:rPr>
        <w:t>4＋5）栏各行。</w:t>
      </w:r>
    </w:p>
    <w:p w14:paraId="4614ACE1">
      <w:pPr>
        <w:spacing w:before="225" w:line="414" w:lineRule="auto"/>
        <w:ind w:left="241" w:right="353" w:firstLine="639"/>
        <w:rPr>
          <w:rFonts w:ascii="宋体" w:hAnsi="宋体" w:eastAsia="宋体" w:cs="宋体"/>
          <w:sz w:val="31"/>
          <w:szCs w:val="31"/>
        </w:rPr>
      </w:pPr>
      <w:r>
        <w:rPr>
          <w:rFonts w:ascii="宋体" w:hAnsi="宋体" w:eastAsia="宋体" w:cs="宋体"/>
          <w:spacing w:val="23"/>
          <w:sz w:val="31"/>
          <w:szCs w:val="31"/>
        </w:rPr>
        <w:t>注：本部门没有政府性基金预算财政拨款收入，也没</w:t>
      </w:r>
      <w:r>
        <w:rPr>
          <w:rFonts w:ascii="宋体" w:hAnsi="宋体" w:eastAsia="宋体" w:cs="宋体"/>
          <w:spacing w:val="2"/>
          <w:sz w:val="31"/>
          <w:szCs w:val="31"/>
        </w:rPr>
        <w:t xml:space="preserve"> </w:t>
      </w:r>
      <w:r>
        <w:rPr>
          <w:rFonts w:ascii="宋体" w:hAnsi="宋体" w:eastAsia="宋体" w:cs="宋体"/>
          <w:spacing w:val="8"/>
          <w:sz w:val="31"/>
          <w:szCs w:val="31"/>
        </w:rPr>
        <w:t>有使用政府性基金预算财政拨款安排的支出。</w:t>
      </w:r>
    </w:p>
    <w:p w14:paraId="0182BD50">
      <w:pPr>
        <w:spacing w:line="414" w:lineRule="auto"/>
        <w:rPr>
          <w:rFonts w:ascii="宋体" w:hAnsi="宋体" w:eastAsia="宋体" w:cs="宋体"/>
          <w:sz w:val="31"/>
          <w:szCs w:val="31"/>
        </w:rPr>
        <w:sectPr>
          <w:headerReference r:id="rId5" w:type="default"/>
          <w:pgSz w:w="11915" w:h="16851"/>
          <w:pgMar w:top="2425" w:right="1446" w:bottom="0" w:left="1572" w:header="1820" w:footer="0" w:gutter="0"/>
          <w:cols w:space="720" w:num="1"/>
        </w:sectPr>
      </w:pPr>
    </w:p>
    <w:p w14:paraId="3AD393A5">
      <w:pPr>
        <w:pStyle w:val="2"/>
        <w:spacing w:line="269" w:lineRule="auto"/>
      </w:pPr>
    </w:p>
    <w:p w14:paraId="4C6A3048">
      <w:pPr>
        <w:pStyle w:val="2"/>
        <w:spacing w:line="269" w:lineRule="auto"/>
      </w:pPr>
    </w:p>
    <w:p w14:paraId="45CA4283">
      <w:pPr>
        <w:pStyle w:val="2"/>
        <w:spacing w:line="269" w:lineRule="auto"/>
      </w:pPr>
    </w:p>
    <w:p w14:paraId="245AF2DE">
      <w:pPr>
        <w:pStyle w:val="2"/>
        <w:spacing w:line="269" w:lineRule="auto"/>
      </w:pPr>
    </w:p>
    <w:p w14:paraId="5F3C2103">
      <w:pPr>
        <w:pStyle w:val="2"/>
        <w:spacing w:line="269" w:lineRule="auto"/>
      </w:pPr>
    </w:p>
    <w:p w14:paraId="11D6701A">
      <w:pPr>
        <w:spacing w:before="91" w:line="206" w:lineRule="auto"/>
        <w:ind w:left="954"/>
        <w:rPr>
          <w:rFonts w:ascii="宋体" w:hAnsi="宋体" w:eastAsia="宋体" w:cs="宋体"/>
          <w:sz w:val="28"/>
          <w:szCs w:val="28"/>
        </w:rPr>
      </w:pPr>
      <w:r>
        <w:rPr>
          <w:rFonts w:ascii="宋体" w:hAnsi="宋体" w:eastAsia="宋体" w:cs="宋体"/>
          <w:b/>
          <w:bCs/>
          <w:spacing w:val="-1"/>
          <w:sz w:val="28"/>
          <w:szCs w:val="28"/>
        </w:rPr>
        <w:t>2021</w:t>
      </w:r>
      <w:r>
        <w:rPr>
          <w:rFonts w:ascii="宋体" w:hAnsi="宋体" w:eastAsia="宋体" w:cs="宋体"/>
          <w:spacing w:val="-41"/>
          <w:sz w:val="28"/>
          <w:szCs w:val="28"/>
        </w:rPr>
        <w:t xml:space="preserve"> </w:t>
      </w:r>
      <w:r>
        <w:rPr>
          <w:rFonts w:ascii="宋体" w:hAnsi="宋体" w:eastAsia="宋体" w:cs="宋体"/>
          <w:b/>
          <w:bCs/>
          <w:spacing w:val="-1"/>
          <w:sz w:val="28"/>
          <w:szCs w:val="28"/>
        </w:rPr>
        <w:t>年度国有资本经营预算财政拨款支出决算表（表9）</w:t>
      </w:r>
    </w:p>
    <w:p w14:paraId="1626C306">
      <w:pPr>
        <w:spacing w:line="206" w:lineRule="auto"/>
        <w:rPr>
          <w:rFonts w:ascii="宋体" w:hAnsi="宋体" w:eastAsia="宋体" w:cs="宋体"/>
          <w:sz w:val="28"/>
          <w:szCs w:val="28"/>
        </w:rPr>
        <w:sectPr>
          <w:headerReference r:id="rId6" w:type="default"/>
          <w:pgSz w:w="11915" w:h="16851"/>
          <w:pgMar w:top="400" w:right="1521" w:bottom="0" w:left="1484" w:header="0" w:footer="0" w:gutter="0"/>
          <w:cols w:equalWidth="0" w:num="1">
            <w:col w:w="8910"/>
          </w:cols>
        </w:sectPr>
      </w:pPr>
    </w:p>
    <w:p w14:paraId="6053F5A3">
      <w:pPr>
        <w:spacing w:before="36" w:line="212" w:lineRule="auto"/>
        <w:ind w:left="120" w:right="2834"/>
        <w:rPr>
          <w:rFonts w:ascii="宋体" w:hAnsi="宋体" w:eastAsia="宋体" w:cs="宋体"/>
          <w:sz w:val="18"/>
          <w:szCs w:val="18"/>
        </w:rPr>
      </w:pPr>
      <w:r>
        <w:rPr>
          <w:rFonts w:ascii="宋体" w:hAnsi="宋体" w:eastAsia="宋体" w:cs="宋体"/>
          <w:spacing w:val="-1"/>
          <w:sz w:val="18"/>
          <w:szCs w:val="18"/>
        </w:rPr>
        <w:t>部门：中共武汉经济技术开发区工委（汉南区委）组织部（汇</w:t>
      </w:r>
      <w:r>
        <w:rPr>
          <w:rFonts w:ascii="宋体" w:hAnsi="宋体" w:eastAsia="宋体" w:cs="宋体"/>
          <w:spacing w:val="16"/>
          <w:sz w:val="18"/>
          <w:szCs w:val="18"/>
        </w:rPr>
        <w:t xml:space="preserve"> </w:t>
      </w:r>
      <w:r>
        <w:rPr>
          <w:rFonts w:ascii="宋体" w:hAnsi="宋体" w:eastAsia="宋体" w:cs="宋体"/>
          <w:spacing w:val="-5"/>
          <w:sz w:val="18"/>
          <w:szCs w:val="18"/>
        </w:rPr>
        <w:t>总）</w:t>
      </w:r>
    </w:p>
    <w:p w14:paraId="14CA1C68">
      <w:pPr>
        <w:pStyle w:val="2"/>
        <w:spacing w:line="14" w:lineRule="auto"/>
        <w:rPr>
          <w:sz w:val="2"/>
        </w:rPr>
      </w:pPr>
      <w:r>
        <w:rPr>
          <w:sz w:val="2"/>
          <w:szCs w:val="2"/>
        </w:rPr>
        <w:br w:type="column"/>
      </w:r>
    </w:p>
    <w:p w14:paraId="547094C2">
      <w:pPr>
        <w:spacing w:before="149" w:line="221" w:lineRule="auto"/>
        <w:rPr>
          <w:rFonts w:ascii="宋体" w:hAnsi="宋体" w:eastAsia="宋体" w:cs="宋体"/>
          <w:sz w:val="18"/>
          <w:szCs w:val="18"/>
        </w:rPr>
      </w:pPr>
      <w:r>
        <w:rPr>
          <w:rFonts w:ascii="宋体" w:hAnsi="宋体" w:eastAsia="宋体" w:cs="宋体"/>
          <w:spacing w:val="-2"/>
          <w:sz w:val="18"/>
          <w:szCs w:val="18"/>
        </w:rPr>
        <w:t>单位：万元</w:t>
      </w:r>
    </w:p>
    <w:p w14:paraId="28837260">
      <w:pPr>
        <w:spacing w:line="221" w:lineRule="auto"/>
        <w:rPr>
          <w:rFonts w:ascii="宋体" w:hAnsi="宋体" w:eastAsia="宋体" w:cs="宋体"/>
          <w:sz w:val="18"/>
          <w:szCs w:val="18"/>
        </w:rPr>
        <w:sectPr>
          <w:type w:val="continuous"/>
          <w:pgSz w:w="11915" w:h="16851"/>
          <w:pgMar w:top="400" w:right="1521" w:bottom="0" w:left="1484" w:header="0" w:footer="0" w:gutter="0"/>
          <w:cols w:equalWidth="0" w:num="2">
            <w:col w:w="7806" w:space="100"/>
            <w:col w:w="1004"/>
          </w:cols>
        </w:sectPr>
      </w:pPr>
    </w:p>
    <w:p w14:paraId="1D5E33E7">
      <w:pPr>
        <w:spacing w:line="26" w:lineRule="exact"/>
      </w:pPr>
    </w:p>
    <w:tbl>
      <w:tblPr>
        <w:tblStyle w:val="5"/>
        <w:tblW w:w="8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551"/>
        <w:gridCol w:w="551"/>
        <w:gridCol w:w="1983"/>
        <w:gridCol w:w="1213"/>
        <w:gridCol w:w="1042"/>
        <w:gridCol w:w="2713"/>
      </w:tblGrid>
      <w:tr w14:paraId="15B22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936" w:type="dxa"/>
            <w:gridSpan w:val="4"/>
            <w:tcBorders>
              <w:top w:val="single" w:color="808080" w:sz="2" w:space="0"/>
            </w:tcBorders>
            <w:vAlign w:val="top"/>
          </w:tcPr>
          <w:p w14:paraId="5BA55FE2">
            <w:pPr>
              <w:pStyle w:val="6"/>
              <w:spacing w:before="54" w:line="230" w:lineRule="auto"/>
              <w:ind w:left="117"/>
            </w:pPr>
            <w:r>
              <w:rPr>
                <w:spacing w:val="3"/>
              </w:rPr>
              <w:t>项目</w:t>
            </w:r>
          </w:p>
        </w:tc>
        <w:tc>
          <w:tcPr>
            <w:tcW w:w="4968" w:type="dxa"/>
            <w:gridSpan w:val="3"/>
            <w:tcBorders>
              <w:top w:val="single" w:color="808080" w:sz="2" w:space="0"/>
            </w:tcBorders>
            <w:vAlign w:val="top"/>
          </w:tcPr>
          <w:p w14:paraId="3598D096">
            <w:pPr>
              <w:pStyle w:val="6"/>
              <w:spacing w:before="55" w:line="228" w:lineRule="auto"/>
              <w:ind w:left="2088"/>
            </w:pPr>
            <w:r>
              <w:rPr>
                <w:spacing w:val="7"/>
              </w:rPr>
              <w:t>本年支出</w:t>
            </w:r>
          </w:p>
        </w:tc>
      </w:tr>
      <w:tr w14:paraId="05967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953" w:type="dxa"/>
            <w:gridSpan w:val="3"/>
            <w:vAlign w:val="top"/>
          </w:tcPr>
          <w:p w14:paraId="43BEDB81">
            <w:pPr>
              <w:spacing w:line="299" w:lineRule="auto"/>
              <w:rPr>
                <w:rFonts w:ascii="Arial"/>
                <w:sz w:val="21"/>
              </w:rPr>
            </w:pPr>
          </w:p>
          <w:p w14:paraId="18735F92">
            <w:pPr>
              <w:pStyle w:val="6"/>
              <w:spacing w:before="62" w:line="228" w:lineRule="auto"/>
              <w:ind w:left="184"/>
            </w:pPr>
            <w:r>
              <w:rPr>
                <w:spacing w:val="8"/>
              </w:rPr>
              <w:t>功能分类科目编码</w:t>
            </w:r>
          </w:p>
        </w:tc>
        <w:tc>
          <w:tcPr>
            <w:tcW w:w="1983" w:type="dxa"/>
            <w:vAlign w:val="top"/>
          </w:tcPr>
          <w:p w14:paraId="00D52B73">
            <w:pPr>
              <w:spacing w:line="299" w:lineRule="auto"/>
              <w:rPr>
                <w:rFonts w:ascii="Arial"/>
                <w:sz w:val="21"/>
              </w:rPr>
            </w:pPr>
          </w:p>
          <w:p w14:paraId="4F90145D">
            <w:pPr>
              <w:pStyle w:val="6"/>
              <w:spacing w:before="62" w:line="228" w:lineRule="auto"/>
              <w:ind w:left="595"/>
            </w:pPr>
            <w:r>
              <w:rPr>
                <w:spacing w:val="7"/>
              </w:rPr>
              <w:t>科目名称</w:t>
            </w:r>
          </w:p>
        </w:tc>
        <w:tc>
          <w:tcPr>
            <w:tcW w:w="1213" w:type="dxa"/>
            <w:vAlign w:val="top"/>
          </w:tcPr>
          <w:p w14:paraId="2F9EAD27">
            <w:pPr>
              <w:spacing w:line="299" w:lineRule="auto"/>
              <w:rPr>
                <w:rFonts w:ascii="Arial"/>
                <w:sz w:val="21"/>
              </w:rPr>
            </w:pPr>
          </w:p>
          <w:p w14:paraId="4329C05F">
            <w:pPr>
              <w:pStyle w:val="6"/>
              <w:spacing w:before="62" w:line="230" w:lineRule="auto"/>
              <w:ind w:left="412"/>
            </w:pPr>
            <w:r>
              <w:rPr>
                <w:spacing w:val="4"/>
              </w:rPr>
              <w:t>合计</w:t>
            </w:r>
          </w:p>
        </w:tc>
        <w:tc>
          <w:tcPr>
            <w:tcW w:w="1042" w:type="dxa"/>
            <w:vAlign w:val="top"/>
          </w:tcPr>
          <w:p w14:paraId="29B4EF24">
            <w:pPr>
              <w:spacing w:line="299" w:lineRule="auto"/>
              <w:rPr>
                <w:rFonts w:ascii="Arial"/>
                <w:sz w:val="21"/>
              </w:rPr>
            </w:pPr>
          </w:p>
          <w:p w14:paraId="767774FD">
            <w:pPr>
              <w:pStyle w:val="6"/>
              <w:spacing w:before="62" w:line="228" w:lineRule="auto"/>
              <w:ind w:left="125"/>
            </w:pPr>
            <w:r>
              <w:rPr>
                <w:spacing w:val="7"/>
              </w:rPr>
              <w:t>基本支出</w:t>
            </w:r>
          </w:p>
        </w:tc>
        <w:tc>
          <w:tcPr>
            <w:tcW w:w="2713" w:type="dxa"/>
            <w:vAlign w:val="top"/>
          </w:tcPr>
          <w:p w14:paraId="6DB1EDCA">
            <w:pPr>
              <w:spacing w:line="298" w:lineRule="auto"/>
              <w:rPr>
                <w:rFonts w:ascii="Arial"/>
                <w:sz w:val="21"/>
              </w:rPr>
            </w:pPr>
          </w:p>
          <w:p w14:paraId="770205B6">
            <w:pPr>
              <w:pStyle w:val="6"/>
              <w:spacing w:before="62" w:line="230" w:lineRule="auto"/>
              <w:ind w:left="963"/>
            </w:pPr>
            <w:r>
              <w:rPr>
                <w:spacing w:val="7"/>
              </w:rPr>
              <w:t>项目支出</w:t>
            </w:r>
          </w:p>
        </w:tc>
      </w:tr>
      <w:tr w14:paraId="4B02D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851" w:type="dxa"/>
            <w:vMerge w:val="restart"/>
            <w:tcBorders>
              <w:bottom w:val="nil"/>
            </w:tcBorders>
            <w:vAlign w:val="top"/>
          </w:tcPr>
          <w:p w14:paraId="4C17BCE4">
            <w:pPr>
              <w:pStyle w:val="6"/>
              <w:spacing w:before="208" w:line="229" w:lineRule="auto"/>
              <w:ind w:left="330"/>
            </w:pPr>
            <w:r>
              <w:rPr>
                <w:spacing w:val="1"/>
              </w:rPr>
              <w:t>类</w:t>
            </w:r>
          </w:p>
        </w:tc>
        <w:tc>
          <w:tcPr>
            <w:tcW w:w="551" w:type="dxa"/>
            <w:vMerge w:val="restart"/>
            <w:tcBorders>
              <w:bottom w:val="nil"/>
            </w:tcBorders>
            <w:vAlign w:val="top"/>
          </w:tcPr>
          <w:p w14:paraId="21D89C1A">
            <w:pPr>
              <w:pStyle w:val="6"/>
              <w:spacing w:before="209" w:line="230" w:lineRule="auto"/>
              <w:ind w:left="178"/>
            </w:pPr>
            <w:r>
              <w:t>款</w:t>
            </w:r>
          </w:p>
        </w:tc>
        <w:tc>
          <w:tcPr>
            <w:tcW w:w="551" w:type="dxa"/>
            <w:vMerge w:val="restart"/>
            <w:tcBorders>
              <w:bottom w:val="nil"/>
            </w:tcBorders>
            <w:vAlign w:val="top"/>
          </w:tcPr>
          <w:p w14:paraId="2E517CA6">
            <w:pPr>
              <w:pStyle w:val="6"/>
              <w:spacing w:before="208" w:line="230" w:lineRule="auto"/>
              <w:ind w:left="182"/>
            </w:pPr>
            <w:r>
              <w:t>项</w:t>
            </w:r>
          </w:p>
        </w:tc>
        <w:tc>
          <w:tcPr>
            <w:tcW w:w="1983" w:type="dxa"/>
            <w:vAlign w:val="top"/>
          </w:tcPr>
          <w:p w14:paraId="62F36674">
            <w:pPr>
              <w:pStyle w:val="6"/>
              <w:spacing w:before="52" w:line="229" w:lineRule="auto"/>
              <w:ind w:left="794"/>
            </w:pPr>
            <w:r>
              <w:rPr>
                <w:spacing w:val="5"/>
              </w:rPr>
              <w:t>栏次</w:t>
            </w:r>
          </w:p>
        </w:tc>
        <w:tc>
          <w:tcPr>
            <w:tcW w:w="1213" w:type="dxa"/>
            <w:vAlign w:val="top"/>
          </w:tcPr>
          <w:p w14:paraId="4009EFAF">
            <w:pPr>
              <w:pStyle w:val="6"/>
              <w:spacing w:before="83" w:line="190" w:lineRule="auto"/>
              <w:ind w:left="575"/>
            </w:pPr>
            <w:r>
              <w:t>1</w:t>
            </w:r>
          </w:p>
        </w:tc>
        <w:tc>
          <w:tcPr>
            <w:tcW w:w="1042" w:type="dxa"/>
            <w:vAlign w:val="top"/>
          </w:tcPr>
          <w:p w14:paraId="1DBF109E">
            <w:pPr>
              <w:pStyle w:val="6"/>
              <w:spacing w:before="84" w:line="189" w:lineRule="auto"/>
              <w:ind w:left="478"/>
            </w:pPr>
            <w:r>
              <w:t>2</w:t>
            </w:r>
          </w:p>
        </w:tc>
        <w:tc>
          <w:tcPr>
            <w:tcW w:w="2713" w:type="dxa"/>
            <w:vAlign w:val="top"/>
          </w:tcPr>
          <w:p w14:paraId="0132C772">
            <w:pPr>
              <w:pStyle w:val="6"/>
              <w:spacing w:before="84" w:line="189" w:lineRule="auto"/>
              <w:ind w:left="1314"/>
            </w:pPr>
            <w:r>
              <w:t>3</w:t>
            </w:r>
          </w:p>
        </w:tc>
      </w:tr>
      <w:tr w14:paraId="5D27F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1" w:type="dxa"/>
            <w:vMerge w:val="continue"/>
            <w:tcBorders>
              <w:top w:val="nil"/>
            </w:tcBorders>
            <w:vAlign w:val="top"/>
          </w:tcPr>
          <w:p w14:paraId="4E838A99">
            <w:pPr>
              <w:rPr>
                <w:rFonts w:ascii="Arial"/>
                <w:sz w:val="21"/>
              </w:rPr>
            </w:pPr>
          </w:p>
        </w:tc>
        <w:tc>
          <w:tcPr>
            <w:tcW w:w="551" w:type="dxa"/>
            <w:vMerge w:val="continue"/>
            <w:tcBorders>
              <w:top w:val="nil"/>
            </w:tcBorders>
            <w:vAlign w:val="top"/>
          </w:tcPr>
          <w:p w14:paraId="3E2D2880">
            <w:pPr>
              <w:rPr>
                <w:rFonts w:ascii="Arial"/>
                <w:sz w:val="21"/>
              </w:rPr>
            </w:pPr>
          </w:p>
        </w:tc>
        <w:tc>
          <w:tcPr>
            <w:tcW w:w="551" w:type="dxa"/>
            <w:vMerge w:val="continue"/>
            <w:tcBorders>
              <w:top w:val="nil"/>
            </w:tcBorders>
            <w:vAlign w:val="top"/>
          </w:tcPr>
          <w:p w14:paraId="7A7614F1">
            <w:pPr>
              <w:rPr>
                <w:rFonts w:ascii="Arial"/>
                <w:sz w:val="21"/>
              </w:rPr>
            </w:pPr>
          </w:p>
        </w:tc>
        <w:tc>
          <w:tcPr>
            <w:tcW w:w="1983" w:type="dxa"/>
            <w:vAlign w:val="top"/>
          </w:tcPr>
          <w:p w14:paraId="3DF8E5DA">
            <w:pPr>
              <w:pStyle w:val="6"/>
              <w:spacing w:before="53" w:line="230" w:lineRule="auto"/>
              <w:ind w:left="111"/>
            </w:pPr>
            <w:r>
              <w:rPr>
                <w:spacing w:val="4"/>
              </w:rPr>
              <w:t>合计</w:t>
            </w:r>
          </w:p>
        </w:tc>
        <w:tc>
          <w:tcPr>
            <w:tcW w:w="1213" w:type="dxa"/>
            <w:vAlign w:val="top"/>
          </w:tcPr>
          <w:p w14:paraId="4BFA16EC">
            <w:pPr>
              <w:pStyle w:val="6"/>
              <w:spacing w:before="76" w:line="183" w:lineRule="auto"/>
              <w:ind w:left="564"/>
              <w:rPr>
                <w:sz w:val="22"/>
                <w:szCs w:val="22"/>
              </w:rPr>
            </w:pPr>
            <w:r>
              <w:rPr>
                <w:b/>
                <w:bCs/>
                <w:spacing w:val="-4"/>
                <w:sz w:val="22"/>
                <w:szCs w:val="22"/>
              </w:rPr>
              <w:t>20.38</w:t>
            </w:r>
          </w:p>
        </w:tc>
        <w:tc>
          <w:tcPr>
            <w:tcW w:w="1042" w:type="dxa"/>
            <w:vAlign w:val="top"/>
          </w:tcPr>
          <w:p w14:paraId="51F0AE01">
            <w:pPr>
              <w:pStyle w:val="6"/>
              <w:spacing w:before="76" w:line="183" w:lineRule="auto"/>
              <w:ind w:left="393"/>
              <w:rPr>
                <w:sz w:val="22"/>
                <w:szCs w:val="22"/>
              </w:rPr>
            </w:pPr>
            <w:r>
              <w:rPr>
                <w:b/>
                <w:bCs/>
                <w:spacing w:val="-4"/>
                <w:sz w:val="22"/>
                <w:szCs w:val="22"/>
              </w:rPr>
              <w:t>20.38</w:t>
            </w:r>
          </w:p>
        </w:tc>
        <w:tc>
          <w:tcPr>
            <w:tcW w:w="2713" w:type="dxa"/>
            <w:vAlign w:val="top"/>
          </w:tcPr>
          <w:p w14:paraId="34F4736B">
            <w:pPr>
              <w:rPr>
                <w:rFonts w:ascii="Arial"/>
                <w:sz w:val="21"/>
              </w:rPr>
            </w:pPr>
          </w:p>
        </w:tc>
      </w:tr>
      <w:tr w14:paraId="3E092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953" w:type="dxa"/>
            <w:gridSpan w:val="3"/>
            <w:vAlign w:val="top"/>
          </w:tcPr>
          <w:p w14:paraId="7C67F3ED">
            <w:pPr>
              <w:pStyle w:val="6"/>
              <w:spacing w:before="195" w:line="189" w:lineRule="auto"/>
              <w:ind w:left="116"/>
            </w:pPr>
            <w:r>
              <w:rPr>
                <w:spacing w:val="1"/>
              </w:rPr>
              <w:t>223</w:t>
            </w:r>
          </w:p>
        </w:tc>
        <w:tc>
          <w:tcPr>
            <w:tcW w:w="1983" w:type="dxa"/>
            <w:vAlign w:val="top"/>
          </w:tcPr>
          <w:p w14:paraId="2E4B9BED">
            <w:pPr>
              <w:pStyle w:val="6"/>
              <w:spacing w:before="33" w:line="233" w:lineRule="auto"/>
              <w:ind w:left="111" w:right="277" w:firstLine="18"/>
            </w:pPr>
            <w:r>
              <w:rPr>
                <w:spacing w:val="6"/>
              </w:rPr>
              <w:t>国有资本经营预算</w:t>
            </w:r>
            <w:r>
              <w:rPr>
                <w:spacing w:val="1"/>
              </w:rPr>
              <w:t xml:space="preserve"> </w:t>
            </w:r>
            <w:r>
              <w:rPr>
                <w:spacing w:val="4"/>
              </w:rPr>
              <w:t>支出</w:t>
            </w:r>
          </w:p>
        </w:tc>
        <w:tc>
          <w:tcPr>
            <w:tcW w:w="1213" w:type="dxa"/>
            <w:vAlign w:val="top"/>
          </w:tcPr>
          <w:p w14:paraId="6D21E3B8">
            <w:pPr>
              <w:pStyle w:val="6"/>
              <w:spacing w:before="186" w:line="184" w:lineRule="auto"/>
              <w:ind w:left="564"/>
              <w:rPr>
                <w:sz w:val="22"/>
                <w:szCs w:val="22"/>
              </w:rPr>
            </w:pPr>
            <w:r>
              <w:rPr>
                <w:spacing w:val="-2"/>
                <w:sz w:val="22"/>
                <w:szCs w:val="22"/>
              </w:rPr>
              <w:t>20.38</w:t>
            </w:r>
          </w:p>
        </w:tc>
        <w:tc>
          <w:tcPr>
            <w:tcW w:w="1042" w:type="dxa"/>
            <w:vAlign w:val="top"/>
          </w:tcPr>
          <w:p w14:paraId="18C94773">
            <w:pPr>
              <w:pStyle w:val="6"/>
              <w:spacing w:before="186" w:line="184" w:lineRule="auto"/>
              <w:ind w:left="393"/>
              <w:rPr>
                <w:sz w:val="22"/>
                <w:szCs w:val="22"/>
              </w:rPr>
            </w:pPr>
            <w:r>
              <w:rPr>
                <w:spacing w:val="-2"/>
                <w:sz w:val="22"/>
                <w:szCs w:val="22"/>
              </w:rPr>
              <w:t>20.38</w:t>
            </w:r>
          </w:p>
        </w:tc>
        <w:tc>
          <w:tcPr>
            <w:tcW w:w="2713" w:type="dxa"/>
            <w:vAlign w:val="top"/>
          </w:tcPr>
          <w:p w14:paraId="7FFB1A2A">
            <w:pPr>
              <w:rPr>
                <w:rFonts w:ascii="Arial"/>
                <w:sz w:val="21"/>
              </w:rPr>
            </w:pPr>
          </w:p>
        </w:tc>
      </w:tr>
      <w:tr w14:paraId="49BFB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953" w:type="dxa"/>
            <w:gridSpan w:val="3"/>
            <w:vAlign w:val="top"/>
          </w:tcPr>
          <w:p w14:paraId="2274BFA2">
            <w:pPr>
              <w:pStyle w:val="6"/>
              <w:spacing w:before="194" w:line="190" w:lineRule="auto"/>
              <w:ind w:left="116"/>
            </w:pPr>
            <w:r>
              <w:rPr>
                <w:spacing w:val="3"/>
              </w:rPr>
              <w:t>22301</w:t>
            </w:r>
          </w:p>
        </w:tc>
        <w:tc>
          <w:tcPr>
            <w:tcW w:w="1983" w:type="dxa"/>
            <w:vAlign w:val="top"/>
          </w:tcPr>
          <w:p w14:paraId="15E580E0">
            <w:pPr>
              <w:pStyle w:val="6"/>
              <w:spacing w:before="33" w:line="233" w:lineRule="auto"/>
              <w:ind w:left="109" w:right="277"/>
            </w:pPr>
            <w:r>
              <w:rPr>
                <w:spacing w:val="8"/>
              </w:rPr>
              <w:t>解决历史遗留问题</w:t>
            </w:r>
            <w:r>
              <w:rPr>
                <w:spacing w:val="6"/>
              </w:rPr>
              <w:t xml:space="preserve"> </w:t>
            </w:r>
            <w:r>
              <w:rPr>
                <w:spacing w:val="8"/>
              </w:rPr>
              <w:t>及改革成本支出</w:t>
            </w:r>
          </w:p>
        </w:tc>
        <w:tc>
          <w:tcPr>
            <w:tcW w:w="1213" w:type="dxa"/>
            <w:vAlign w:val="top"/>
          </w:tcPr>
          <w:p w14:paraId="43E3A756">
            <w:pPr>
              <w:pStyle w:val="6"/>
              <w:spacing w:before="186" w:line="184" w:lineRule="auto"/>
              <w:ind w:left="564"/>
              <w:rPr>
                <w:sz w:val="22"/>
                <w:szCs w:val="22"/>
              </w:rPr>
            </w:pPr>
            <w:r>
              <w:rPr>
                <w:spacing w:val="-2"/>
                <w:sz w:val="22"/>
                <w:szCs w:val="22"/>
              </w:rPr>
              <w:t>20.38</w:t>
            </w:r>
          </w:p>
        </w:tc>
        <w:tc>
          <w:tcPr>
            <w:tcW w:w="1042" w:type="dxa"/>
            <w:vAlign w:val="top"/>
          </w:tcPr>
          <w:p w14:paraId="4A96D324">
            <w:pPr>
              <w:pStyle w:val="6"/>
              <w:spacing w:before="186" w:line="184" w:lineRule="auto"/>
              <w:ind w:left="393"/>
              <w:rPr>
                <w:sz w:val="22"/>
                <w:szCs w:val="22"/>
              </w:rPr>
            </w:pPr>
            <w:r>
              <w:rPr>
                <w:spacing w:val="-2"/>
                <w:sz w:val="22"/>
                <w:szCs w:val="22"/>
              </w:rPr>
              <w:t>20.38</w:t>
            </w:r>
          </w:p>
        </w:tc>
        <w:tc>
          <w:tcPr>
            <w:tcW w:w="2713" w:type="dxa"/>
            <w:vAlign w:val="top"/>
          </w:tcPr>
          <w:p w14:paraId="577CF8C0">
            <w:pPr>
              <w:rPr>
                <w:rFonts w:ascii="Arial"/>
                <w:sz w:val="21"/>
              </w:rPr>
            </w:pPr>
          </w:p>
        </w:tc>
      </w:tr>
      <w:tr w14:paraId="3DFAF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953" w:type="dxa"/>
            <w:gridSpan w:val="3"/>
            <w:vAlign w:val="top"/>
          </w:tcPr>
          <w:p w14:paraId="797B7880">
            <w:pPr>
              <w:spacing w:line="260" w:lineRule="auto"/>
              <w:rPr>
                <w:rFonts w:ascii="Arial"/>
                <w:sz w:val="21"/>
              </w:rPr>
            </w:pPr>
          </w:p>
          <w:p w14:paraId="3EB6AA75">
            <w:pPr>
              <w:pStyle w:val="6"/>
              <w:spacing w:before="62" w:line="190" w:lineRule="auto"/>
              <w:ind w:left="116"/>
            </w:pPr>
            <w:r>
              <w:rPr>
                <w:spacing w:val="3"/>
              </w:rPr>
              <w:t>2230105</w:t>
            </w:r>
          </w:p>
        </w:tc>
        <w:tc>
          <w:tcPr>
            <w:tcW w:w="1983" w:type="dxa"/>
            <w:vAlign w:val="top"/>
          </w:tcPr>
          <w:p w14:paraId="13D3EAE8">
            <w:pPr>
              <w:pStyle w:val="6"/>
              <w:spacing w:before="32" w:line="241" w:lineRule="auto"/>
              <w:ind w:left="111" w:right="277" w:firstLine="17"/>
              <w:jc w:val="both"/>
            </w:pPr>
            <w:r>
              <w:rPr>
                <w:spacing w:val="6"/>
              </w:rPr>
              <w:t>国有企业退休人员</w:t>
            </w:r>
            <w:r>
              <w:rPr>
                <w:spacing w:val="1"/>
              </w:rPr>
              <w:t xml:space="preserve"> </w:t>
            </w:r>
            <w:r>
              <w:rPr>
                <w:spacing w:val="8"/>
              </w:rPr>
              <w:t>社会化管理补助支</w:t>
            </w:r>
            <w:r>
              <w:rPr>
                <w:spacing w:val="3"/>
              </w:rPr>
              <w:t xml:space="preserve"> </w:t>
            </w:r>
            <w:r>
              <w:t>出</w:t>
            </w:r>
          </w:p>
        </w:tc>
        <w:tc>
          <w:tcPr>
            <w:tcW w:w="1213" w:type="dxa"/>
            <w:vAlign w:val="top"/>
          </w:tcPr>
          <w:p w14:paraId="711B9B20">
            <w:pPr>
              <w:spacing w:line="243" w:lineRule="auto"/>
              <w:rPr>
                <w:rFonts w:ascii="Arial"/>
                <w:sz w:val="21"/>
              </w:rPr>
            </w:pPr>
          </w:p>
          <w:p w14:paraId="1CFB67DA">
            <w:pPr>
              <w:pStyle w:val="6"/>
              <w:spacing w:before="71" w:line="184" w:lineRule="auto"/>
              <w:ind w:left="564"/>
              <w:rPr>
                <w:sz w:val="22"/>
                <w:szCs w:val="22"/>
              </w:rPr>
            </w:pPr>
            <w:r>
              <w:rPr>
                <w:spacing w:val="-2"/>
                <w:sz w:val="22"/>
                <w:szCs w:val="22"/>
              </w:rPr>
              <w:t>20.38</w:t>
            </w:r>
          </w:p>
        </w:tc>
        <w:tc>
          <w:tcPr>
            <w:tcW w:w="1042" w:type="dxa"/>
            <w:vAlign w:val="top"/>
          </w:tcPr>
          <w:p w14:paraId="47B7CA4C">
            <w:pPr>
              <w:spacing w:line="243" w:lineRule="auto"/>
              <w:rPr>
                <w:rFonts w:ascii="Arial"/>
                <w:sz w:val="21"/>
              </w:rPr>
            </w:pPr>
          </w:p>
          <w:p w14:paraId="6271DA03">
            <w:pPr>
              <w:pStyle w:val="6"/>
              <w:spacing w:before="71" w:line="184" w:lineRule="auto"/>
              <w:ind w:left="393"/>
              <w:rPr>
                <w:sz w:val="22"/>
                <w:szCs w:val="22"/>
              </w:rPr>
            </w:pPr>
            <w:r>
              <w:rPr>
                <w:spacing w:val="-2"/>
                <w:sz w:val="22"/>
                <w:szCs w:val="22"/>
              </w:rPr>
              <w:t>20.38</w:t>
            </w:r>
          </w:p>
        </w:tc>
        <w:tc>
          <w:tcPr>
            <w:tcW w:w="2713" w:type="dxa"/>
            <w:vAlign w:val="top"/>
          </w:tcPr>
          <w:p w14:paraId="52A52404">
            <w:pPr>
              <w:rPr>
                <w:rFonts w:ascii="Arial"/>
                <w:sz w:val="21"/>
              </w:rPr>
            </w:pPr>
          </w:p>
        </w:tc>
      </w:tr>
    </w:tbl>
    <w:p w14:paraId="6CC4DBA6">
      <w:pPr>
        <w:spacing w:before="50" w:line="228" w:lineRule="auto"/>
        <w:ind w:left="119"/>
        <w:rPr>
          <w:rFonts w:ascii="宋体" w:hAnsi="宋体" w:eastAsia="宋体" w:cs="宋体"/>
          <w:sz w:val="19"/>
          <w:szCs w:val="19"/>
        </w:rPr>
      </w:pPr>
      <w:r>
        <w:rPr>
          <w:rFonts w:ascii="宋体" w:hAnsi="宋体" w:eastAsia="宋体" w:cs="宋体"/>
          <w:spacing w:val="9"/>
          <w:sz w:val="19"/>
          <w:szCs w:val="19"/>
        </w:rPr>
        <w:t>注：本表反映部门本年度国有资本经营预算财政拨款支出情况。</w:t>
      </w:r>
    </w:p>
    <w:p w14:paraId="3EC3F806">
      <w:pPr>
        <w:spacing w:before="74" w:line="185" w:lineRule="auto"/>
        <w:ind w:left="132"/>
        <w:rPr>
          <w:rFonts w:ascii="宋体" w:hAnsi="宋体" w:eastAsia="宋体" w:cs="宋体"/>
          <w:sz w:val="18"/>
          <w:szCs w:val="18"/>
        </w:rPr>
      </w:pPr>
      <w:r>
        <w:rPr>
          <w:rFonts w:ascii="宋体" w:hAnsi="宋体" w:eastAsia="宋体" w:cs="宋体"/>
          <w:spacing w:val="1"/>
          <w:sz w:val="18"/>
          <w:szCs w:val="18"/>
        </w:rPr>
        <w:t>1</w:t>
      </w:r>
      <w:r>
        <w:rPr>
          <w:rFonts w:ascii="宋体" w:hAnsi="宋体" w:eastAsia="宋体" w:cs="宋体"/>
          <w:spacing w:val="-35"/>
          <w:sz w:val="18"/>
          <w:szCs w:val="18"/>
        </w:rPr>
        <w:t xml:space="preserve"> </w:t>
      </w:r>
      <w:r>
        <w:rPr>
          <w:rFonts w:ascii="宋体" w:hAnsi="宋体" w:eastAsia="宋体" w:cs="宋体"/>
          <w:spacing w:val="1"/>
          <w:sz w:val="18"/>
          <w:szCs w:val="18"/>
        </w:rPr>
        <w:t>栏各行</w:t>
      </w:r>
      <w:r>
        <w:rPr>
          <w:rFonts w:ascii="宋体" w:hAnsi="宋体" w:eastAsia="宋体" w:cs="宋体"/>
          <w:spacing w:val="-21"/>
          <w:sz w:val="18"/>
          <w:szCs w:val="18"/>
        </w:rPr>
        <w:t>＝（</w:t>
      </w:r>
      <w:r>
        <w:rPr>
          <w:rFonts w:ascii="宋体" w:hAnsi="宋体" w:eastAsia="宋体" w:cs="宋体"/>
          <w:spacing w:val="1"/>
          <w:sz w:val="18"/>
          <w:szCs w:val="18"/>
        </w:rPr>
        <w:t>2＋3）栏各行。</w:t>
      </w:r>
    </w:p>
    <w:p w14:paraId="5A561974">
      <w:pPr>
        <w:spacing w:line="185" w:lineRule="auto"/>
        <w:rPr>
          <w:rFonts w:ascii="宋体" w:hAnsi="宋体" w:eastAsia="宋体" w:cs="宋体"/>
          <w:sz w:val="18"/>
          <w:szCs w:val="18"/>
        </w:rPr>
        <w:sectPr>
          <w:type w:val="continuous"/>
          <w:pgSz w:w="11915" w:h="16851"/>
          <w:pgMar w:top="400" w:right="1521" w:bottom="0" w:left="1484" w:header="0" w:footer="0" w:gutter="0"/>
          <w:cols w:equalWidth="0" w:num="1">
            <w:col w:w="8910"/>
          </w:cols>
        </w:sectPr>
      </w:pPr>
    </w:p>
    <w:p w14:paraId="6DCACF27">
      <w:pPr>
        <w:pStyle w:val="2"/>
        <w:spacing w:line="262" w:lineRule="auto"/>
      </w:pPr>
    </w:p>
    <w:p w14:paraId="17FBF854">
      <w:pPr>
        <w:pStyle w:val="2"/>
        <w:spacing w:line="262" w:lineRule="auto"/>
      </w:pPr>
    </w:p>
    <w:p w14:paraId="08E13EE5">
      <w:pPr>
        <w:pStyle w:val="2"/>
        <w:spacing w:line="263" w:lineRule="auto"/>
      </w:pPr>
    </w:p>
    <w:p w14:paraId="3DDA3557">
      <w:pPr>
        <w:pStyle w:val="2"/>
        <w:spacing w:line="263" w:lineRule="auto"/>
      </w:pPr>
    </w:p>
    <w:p w14:paraId="421DE26F">
      <w:pPr>
        <w:pStyle w:val="2"/>
        <w:spacing w:line="263" w:lineRule="auto"/>
      </w:pPr>
    </w:p>
    <w:p w14:paraId="73D9A0C6">
      <w:pPr>
        <w:spacing w:before="139" w:line="295" w:lineRule="auto"/>
        <w:ind w:left="398" w:right="189" w:hanging="179"/>
        <w:rPr>
          <w:rFonts w:ascii="宋体" w:hAnsi="宋体" w:eastAsia="宋体" w:cs="宋体"/>
          <w:sz w:val="43"/>
          <w:szCs w:val="43"/>
        </w:rPr>
      </w:pPr>
      <w:r>
        <w:rPr>
          <w:rFonts w:ascii="宋体" w:hAnsi="宋体" w:eastAsia="宋体" w:cs="宋体"/>
          <w:b/>
          <w:bCs/>
          <w:spacing w:val="6"/>
          <w:sz w:val="43"/>
          <w:szCs w:val="43"/>
        </w:rPr>
        <w:t>第三部分</w:t>
      </w:r>
      <w:r>
        <w:rPr>
          <w:rFonts w:ascii="宋体" w:hAnsi="宋体" w:eastAsia="宋体" w:cs="宋体"/>
          <w:spacing w:val="6"/>
          <w:sz w:val="43"/>
          <w:szCs w:val="43"/>
        </w:rPr>
        <w:t xml:space="preserve">  </w:t>
      </w:r>
      <w:r>
        <w:rPr>
          <w:rFonts w:ascii="宋体" w:hAnsi="宋体" w:eastAsia="宋体" w:cs="宋体"/>
          <w:b/>
          <w:bCs/>
          <w:spacing w:val="6"/>
          <w:sz w:val="43"/>
          <w:szCs w:val="43"/>
        </w:rPr>
        <w:t>中共武汉经济技术开发区工委</w:t>
      </w:r>
      <w:r>
        <w:rPr>
          <w:rFonts w:ascii="宋体" w:hAnsi="宋体" w:eastAsia="宋体" w:cs="宋体"/>
          <w:sz w:val="43"/>
          <w:szCs w:val="43"/>
        </w:rPr>
        <w:t xml:space="preserve"> </w:t>
      </w:r>
      <w:r>
        <w:rPr>
          <w:rFonts w:ascii="宋体" w:hAnsi="宋体" w:eastAsia="宋体" w:cs="宋体"/>
          <w:b/>
          <w:bCs/>
          <w:spacing w:val="3"/>
          <w:sz w:val="43"/>
          <w:szCs w:val="43"/>
        </w:rPr>
        <w:t>（汉南区委）组织部（汇总）2021</w:t>
      </w:r>
      <w:r>
        <w:rPr>
          <w:rFonts w:ascii="宋体" w:hAnsi="宋体" w:eastAsia="宋体" w:cs="宋体"/>
          <w:spacing w:val="-83"/>
          <w:sz w:val="43"/>
          <w:szCs w:val="43"/>
        </w:rPr>
        <w:t xml:space="preserve"> </w:t>
      </w:r>
      <w:r>
        <w:rPr>
          <w:rFonts w:ascii="宋体" w:hAnsi="宋体" w:eastAsia="宋体" w:cs="宋体"/>
          <w:b/>
          <w:bCs/>
          <w:spacing w:val="3"/>
          <w:sz w:val="43"/>
          <w:szCs w:val="43"/>
        </w:rPr>
        <w:t>年度</w:t>
      </w:r>
    </w:p>
    <w:p w14:paraId="582C6F4E">
      <w:pPr>
        <w:spacing w:line="295" w:lineRule="auto"/>
        <w:rPr>
          <w:rFonts w:ascii="宋体" w:hAnsi="宋体" w:eastAsia="宋体" w:cs="宋体"/>
          <w:sz w:val="43"/>
          <w:szCs w:val="43"/>
        </w:rPr>
        <w:sectPr>
          <w:pgSz w:w="11915" w:h="16851"/>
          <w:pgMar w:top="400" w:right="1787" w:bottom="0" w:left="1787" w:header="0" w:footer="0" w:gutter="0"/>
          <w:cols w:space="720" w:num="1"/>
        </w:sectPr>
      </w:pPr>
    </w:p>
    <w:p w14:paraId="6617633A">
      <w:pPr>
        <w:pStyle w:val="2"/>
        <w:spacing w:line="258" w:lineRule="auto"/>
      </w:pPr>
    </w:p>
    <w:p w14:paraId="633F5336">
      <w:pPr>
        <w:pStyle w:val="2"/>
        <w:spacing w:line="258" w:lineRule="auto"/>
      </w:pPr>
    </w:p>
    <w:p w14:paraId="7A0DB84C">
      <w:pPr>
        <w:pStyle w:val="2"/>
        <w:spacing w:line="258" w:lineRule="auto"/>
      </w:pPr>
    </w:p>
    <w:p w14:paraId="4DBBA327">
      <w:pPr>
        <w:pStyle w:val="2"/>
        <w:spacing w:line="259" w:lineRule="auto"/>
      </w:pPr>
    </w:p>
    <w:p w14:paraId="5D2C7E46">
      <w:pPr>
        <w:spacing w:before="140" w:line="224" w:lineRule="auto"/>
        <w:ind w:left="2427"/>
        <w:rPr>
          <w:rFonts w:ascii="宋体" w:hAnsi="宋体" w:eastAsia="宋体" w:cs="宋体"/>
          <w:sz w:val="43"/>
          <w:szCs w:val="43"/>
        </w:rPr>
      </w:pPr>
      <w:r>
        <w:rPr>
          <w:rFonts w:ascii="宋体" w:hAnsi="宋体" w:eastAsia="宋体" w:cs="宋体"/>
          <w:b/>
          <w:bCs/>
          <w:spacing w:val="3"/>
          <w:sz w:val="43"/>
          <w:szCs w:val="43"/>
        </w:rPr>
        <w:t>部门决算情况说明</w:t>
      </w:r>
    </w:p>
    <w:p w14:paraId="0DEA2DC3">
      <w:pPr>
        <w:pStyle w:val="2"/>
        <w:spacing w:line="438" w:lineRule="auto"/>
      </w:pPr>
    </w:p>
    <w:p w14:paraId="68D5DDFC">
      <w:pPr>
        <w:spacing w:before="101" w:line="226" w:lineRule="auto"/>
        <w:ind w:left="671"/>
        <w:rPr>
          <w:rFonts w:ascii="黑体" w:hAnsi="黑体" w:eastAsia="黑体" w:cs="黑体"/>
          <w:sz w:val="31"/>
          <w:szCs w:val="31"/>
        </w:rPr>
      </w:pPr>
      <w:r>
        <w:rPr>
          <w:rFonts w:ascii="黑体" w:hAnsi="黑体" w:eastAsia="黑体" w:cs="黑体"/>
          <w:color w:val="333333"/>
          <w:spacing w:val="8"/>
          <w:sz w:val="31"/>
          <w:szCs w:val="31"/>
        </w:rPr>
        <w:t>一、收入支出决算总体情况说明</w:t>
      </w:r>
    </w:p>
    <w:p w14:paraId="075BF72A">
      <w:pPr>
        <w:pStyle w:val="2"/>
        <w:spacing w:line="258" w:lineRule="auto"/>
      </w:pPr>
    </w:p>
    <w:p w14:paraId="3CAD1210">
      <w:pPr>
        <w:pStyle w:val="2"/>
        <w:spacing w:line="258" w:lineRule="auto"/>
      </w:pPr>
    </w:p>
    <w:p w14:paraId="0F1F1878">
      <w:pPr>
        <w:spacing w:before="101" w:line="419" w:lineRule="auto"/>
        <w:ind w:left="50" w:right="247" w:firstLine="628"/>
        <w:jc w:val="both"/>
        <w:rPr>
          <w:rFonts w:ascii="宋体" w:hAnsi="宋体" w:eastAsia="宋体" w:cs="宋体"/>
          <w:sz w:val="31"/>
          <w:szCs w:val="31"/>
        </w:rPr>
      </w:pPr>
      <w:r>
        <w:rPr>
          <w:rFonts w:ascii="FangSong_GB2312" w:hAnsi="FangSong_GB2312" w:eastAsia="FangSong_GB2312" w:cs="FangSong_GB2312"/>
          <w:color w:val="333333"/>
          <w:spacing w:val="3"/>
          <w:sz w:val="31"/>
          <w:szCs w:val="31"/>
        </w:rPr>
        <w:t>2021</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pacing w:val="3"/>
          <w:sz w:val="31"/>
          <w:szCs w:val="31"/>
        </w:rPr>
        <w:t>年度收、支总计</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3"/>
          <w:sz w:val="31"/>
          <w:szCs w:val="31"/>
        </w:rPr>
        <w:t>7,109.89</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3"/>
          <w:sz w:val="31"/>
          <w:szCs w:val="31"/>
        </w:rPr>
        <w:t>万元。与</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3"/>
          <w:sz w:val="31"/>
          <w:szCs w:val="31"/>
        </w:rPr>
        <w:t>2020</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3"/>
          <w:sz w:val="31"/>
          <w:szCs w:val="31"/>
        </w:rPr>
        <w:t>年度相</w:t>
      </w:r>
      <w:r>
        <w:rPr>
          <w:rFonts w:ascii="宋体" w:hAnsi="宋体" w:eastAsia="宋体" w:cs="宋体"/>
          <w:color w:val="333333"/>
          <w:sz w:val="31"/>
          <w:szCs w:val="31"/>
        </w:rPr>
        <w:t xml:space="preserve"> </w:t>
      </w:r>
      <w:r>
        <w:rPr>
          <w:rFonts w:ascii="宋体" w:hAnsi="宋体" w:eastAsia="宋体" w:cs="宋体"/>
          <w:color w:val="333333"/>
          <w:spacing w:val="4"/>
          <w:sz w:val="31"/>
          <w:szCs w:val="31"/>
        </w:rPr>
        <w:t>比，收、支总计各增加</w:t>
      </w:r>
      <w:r>
        <w:rPr>
          <w:rFonts w:ascii="宋体" w:hAnsi="宋体" w:eastAsia="宋体" w:cs="宋体"/>
          <w:color w:val="333333"/>
          <w:spacing w:val="-37"/>
          <w:sz w:val="31"/>
          <w:szCs w:val="31"/>
        </w:rPr>
        <w:t xml:space="preserve"> </w:t>
      </w:r>
      <w:r>
        <w:rPr>
          <w:rFonts w:ascii="FangSong_GB2312" w:hAnsi="FangSong_GB2312" w:eastAsia="FangSong_GB2312" w:cs="FangSong_GB2312"/>
          <w:color w:val="333333"/>
          <w:spacing w:val="4"/>
          <w:sz w:val="31"/>
          <w:szCs w:val="31"/>
        </w:rPr>
        <w:t>290.26</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4"/>
          <w:sz w:val="31"/>
          <w:szCs w:val="31"/>
        </w:rPr>
        <w:t>万元，增长</w:t>
      </w:r>
      <w:r>
        <w:rPr>
          <w:rFonts w:ascii="宋体" w:hAnsi="宋体" w:eastAsia="宋体" w:cs="宋体"/>
          <w:color w:val="333333"/>
          <w:spacing w:val="-50"/>
          <w:sz w:val="31"/>
          <w:szCs w:val="31"/>
        </w:rPr>
        <w:t xml:space="preserve"> </w:t>
      </w:r>
      <w:r>
        <w:rPr>
          <w:rFonts w:ascii="FangSong_GB2312" w:hAnsi="FangSong_GB2312" w:eastAsia="FangSong_GB2312" w:cs="FangSong_GB2312"/>
          <w:color w:val="333333"/>
          <w:spacing w:val="4"/>
          <w:sz w:val="31"/>
          <w:szCs w:val="31"/>
        </w:rPr>
        <w:t>4.26%</w:t>
      </w:r>
      <w:r>
        <w:rPr>
          <w:rFonts w:ascii="宋体" w:hAnsi="宋体" w:eastAsia="宋体" w:cs="宋体"/>
          <w:color w:val="333333"/>
          <w:spacing w:val="4"/>
          <w:sz w:val="31"/>
          <w:szCs w:val="31"/>
        </w:rPr>
        <w:t>，主要原</w:t>
      </w:r>
      <w:r>
        <w:rPr>
          <w:rFonts w:ascii="宋体" w:hAnsi="宋体" w:eastAsia="宋体" w:cs="宋体"/>
          <w:color w:val="333333"/>
          <w:sz w:val="31"/>
          <w:szCs w:val="31"/>
        </w:rPr>
        <w:t xml:space="preserve"> </w:t>
      </w:r>
      <w:r>
        <w:rPr>
          <w:rFonts w:ascii="宋体" w:hAnsi="宋体" w:eastAsia="宋体" w:cs="宋体"/>
          <w:color w:val="333333"/>
          <w:spacing w:val="7"/>
          <w:sz w:val="31"/>
          <w:szCs w:val="31"/>
        </w:rPr>
        <w:t>因是</w:t>
      </w:r>
      <w:r>
        <w:rPr>
          <w:rFonts w:ascii="FangSong_GB2312" w:hAnsi="FangSong_GB2312" w:eastAsia="FangSong_GB2312" w:cs="FangSong_GB2312"/>
          <w:spacing w:val="7"/>
          <w:sz w:val="30"/>
          <w:szCs w:val="30"/>
        </w:rPr>
        <w:t>人员增加及部分项目开支增加</w:t>
      </w:r>
      <w:r>
        <w:rPr>
          <w:rFonts w:ascii="宋体" w:hAnsi="宋体" w:eastAsia="宋体" w:cs="宋体"/>
          <w:color w:val="333333"/>
          <w:spacing w:val="7"/>
          <w:sz w:val="31"/>
          <w:szCs w:val="31"/>
        </w:rPr>
        <w:t>。</w:t>
      </w:r>
    </w:p>
    <w:p w14:paraId="4CA61F8B">
      <w:pPr>
        <w:pStyle w:val="2"/>
        <w:spacing w:line="275" w:lineRule="auto"/>
      </w:pPr>
    </w:p>
    <w:p w14:paraId="1821CCCA">
      <w:pPr>
        <w:spacing w:line="4740" w:lineRule="exact"/>
        <w:ind w:firstLine="653"/>
      </w:pPr>
      <w:r>
        <w:rPr>
          <w:position w:val="-94"/>
        </w:rPr>
        <w:drawing>
          <wp:inline distT="0" distB="0" distL="0" distR="0">
            <wp:extent cx="4495800" cy="30099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4495800" cy="3009900"/>
                    </a:xfrm>
                    <a:prstGeom prst="rect">
                      <a:avLst/>
                    </a:prstGeom>
                  </pic:spPr>
                </pic:pic>
              </a:graphicData>
            </a:graphic>
          </wp:inline>
        </w:drawing>
      </w:r>
    </w:p>
    <w:p w14:paraId="3D03539F">
      <w:pPr>
        <w:pStyle w:val="2"/>
        <w:spacing w:line="264" w:lineRule="auto"/>
      </w:pPr>
    </w:p>
    <w:p w14:paraId="0092D16C">
      <w:pPr>
        <w:pStyle w:val="2"/>
        <w:spacing w:line="264" w:lineRule="auto"/>
      </w:pPr>
    </w:p>
    <w:p w14:paraId="01F65553">
      <w:pPr>
        <w:spacing w:before="101" w:line="225" w:lineRule="auto"/>
        <w:ind w:left="1374"/>
        <w:rPr>
          <w:rFonts w:ascii="宋体" w:hAnsi="宋体" w:eastAsia="宋体" w:cs="宋体"/>
          <w:sz w:val="31"/>
          <w:szCs w:val="31"/>
        </w:rPr>
      </w:pPr>
      <w:r>
        <w:rPr>
          <w:rFonts w:ascii="宋体" w:hAnsi="宋体" w:eastAsia="宋体" w:cs="宋体"/>
          <w:color w:val="333333"/>
          <w:spacing w:val="5"/>
          <w:sz w:val="31"/>
          <w:szCs w:val="31"/>
        </w:rPr>
        <w:t>图</w:t>
      </w:r>
      <w:r>
        <w:rPr>
          <w:rFonts w:ascii="宋体" w:hAnsi="宋体" w:eastAsia="宋体" w:cs="宋体"/>
          <w:color w:val="333333"/>
          <w:spacing w:val="-34"/>
          <w:sz w:val="31"/>
          <w:szCs w:val="31"/>
        </w:rPr>
        <w:t xml:space="preserve"> </w:t>
      </w:r>
      <w:r>
        <w:rPr>
          <w:rFonts w:ascii="FangSong_GB2312" w:hAnsi="FangSong_GB2312" w:eastAsia="FangSong_GB2312" w:cs="FangSong_GB2312"/>
          <w:color w:val="333333"/>
          <w:spacing w:val="5"/>
          <w:sz w:val="31"/>
          <w:szCs w:val="31"/>
        </w:rPr>
        <w:t>1</w:t>
      </w:r>
      <w:r>
        <w:rPr>
          <w:rFonts w:ascii="宋体" w:hAnsi="宋体" w:eastAsia="宋体" w:cs="宋体"/>
          <w:color w:val="333333"/>
          <w:spacing w:val="5"/>
          <w:sz w:val="31"/>
          <w:szCs w:val="31"/>
        </w:rPr>
        <w:t>：收、支决算总计变动情况  单位：万元</w:t>
      </w:r>
    </w:p>
    <w:p w14:paraId="61A55E7E">
      <w:pPr>
        <w:pStyle w:val="2"/>
        <w:spacing w:line="258" w:lineRule="auto"/>
      </w:pPr>
    </w:p>
    <w:p w14:paraId="78E5064E">
      <w:pPr>
        <w:pStyle w:val="2"/>
        <w:spacing w:line="258" w:lineRule="auto"/>
      </w:pPr>
    </w:p>
    <w:p w14:paraId="6685B238">
      <w:pPr>
        <w:spacing w:before="101" w:line="226" w:lineRule="auto"/>
        <w:ind w:left="671"/>
        <w:rPr>
          <w:rFonts w:ascii="黑体" w:hAnsi="黑体" w:eastAsia="黑体" w:cs="黑体"/>
          <w:sz w:val="31"/>
          <w:szCs w:val="31"/>
        </w:rPr>
      </w:pPr>
      <w:r>
        <w:rPr>
          <w:rFonts w:ascii="黑体" w:hAnsi="黑体" w:eastAsia="黑体" w:cs="黑体"/>
          <w:color w:val="333333"/>
          <w:spacing w:val="8"/>
          <w:sz w:val="31"/>
          <w:szCs w:val="31"/>
        </w:rPr>
        <w:t>二、收入决算情况说明</w:t>
      </w:r>
    </w:p>
    <w:p w14:paraId="0C254D70">
      <w:pPr>
        <w:pStyle w:val="2"/>
        <w:spacing w:line="258" w:lineRule="auto"/>
      </w:pPr>
    </w:p>
    <w:p w14:paraId="30B217A2">
      <w:pPr>
        <w:pStyle w:val="2"/>
        <w:spacing w:line="259" w:lineRule="auto"/>
      </w:pPr>
    </w:p>
    <w:p w14:paraId="33550DD8">
      <w:pPr>
        <w:spacing w:before="101" w:line="412" w:lineRule="auto"/>
        <w:ind w:left="23" w:right="88" w:firstLine="654"/>
        <w:rPr>
          <w:rFonts w:ascii="宋体" w:hAnsi="宋体" w:eastAsia="宋体" w:cs="宋体"/>
          <w:sz w:val="31"/>
          <w:szCs w:val="31"/>
        </w:rPr>
      </w:pPr>
      <w:r>
        <w:rPr>
          <w:rFonts w:ascii="FangSong_GB2312" w:hAnsi="FangSong_GB2312" w:eastAsia="FangSong_GB2312" w:cs="FangSong_GB2312"/>
          <w:color w:val="333333"/>
          <w:spacing w:val="5"/>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5"/>
          <w:sz w:val="31"/>
          <w:szCs w:val="31"/>
        </w:rPr>
        <w:t>年度收入合计</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5"/>
          <w:sz w:val="31"/>
          <w:szCs w:val="31"/>
        </w:rPr>
        <w:t>7,109.89</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5"/>
          <w:sz w:val="31"/>
          <w:szCs w:val="31"/>
        </w:rPr>
        <w:t>万元。其中：</w:t>
      </w:r>
      <w:r>
        <w:rPr>
          <w:rFonts w:ascii="宋体" w:hAnsi="宋体" w:eastAsia="宋体" w:cs="宋体"/>
          <w:color w:val="333333"/>
          <w:spacing w:val="4"/>
          <w:sz w:val="31"/>
          <w:szCs w:val="31"/>
        </w:rPr>
        <w:t>财政拨款收</w:t>
      </w:r>
      <w:r>
        <w:rPr>
          <w:rFonts w:ascii="宋体" w:hAnsi="宋体" w:eastAsia="宋体" w:cs="宋体"/>
          <w:color w:val="333333"/>
          <w:sz w:val="31"/>
          <w:szCs w:val="31"/>
        </w:rPr>
        <w:t xml:space="preserve"> </w:t>
      </w:r>
      <w:r>
        <w:rPr>
          <w:rFonts w:ascii="宋体" w:hAnsi="宋体" w:eastAsia="宋体" w:cs="宋体"/>
          <w:color w:val="333333"/>
          <w:spacing w:val="2"/>
          <w:sz w:val="31"/>
          <w:szCs w:val="31"/>
        </w:rPr>
        <w:t>入</w:t>
      </w:r>
      <w:r>
        <w:rPr>
          <w:rFonts w:ascii="宋体" w:hAnsi="宋体" w:eastAsia="宋体" w:cs="宋体"/>
          <w:color w:val="333333"/>
          <w:spacing w:val="-37"/>
          <w:sz w:val="31"/>
          <w:szCs w:val="31"/>
        </w:rPr>
        <w:t xml:space="preserve"> </w:t>
      </w:r>
      <w:r>
        <w:rPr>
          <w:rFonts w:ascii="FangSong_GB2312" w:hAnsi="FangSong_GB2312" w:eastAsia="FangSong_GB2312" w:cs="FangSong_GB2312"/>
          <w:color w:val="333333"/>
          <w:spacing w:val="2"/>
          <w:sz w:val="31"/>
          <w:szCs w:val="31"/>
        </w:rPr>
        <w:t>7,109.89</w:t>
      </w:r>
      <w:r>
        <w:rPr>
          <w:rFonts w:ascii="FangSong_GB2312" w:hAnsi="FangSong_GB2312" w:eastAsia="FangSong_GB2312" w:cs="FangSong_GB2312"/>
          <w:color w:val="333333"/>
          <w:spacing w:val="-57"/>
          <w:sz w:val="31"/>
          <w:szCs w:val="31"/>
        </w:rPr>
        <w:t xml:space="preserve"> </w:t>
      </w:r>
      <w:r>
        <w:rPr>
          <w:rFonts w:ascii="宋体" w:hAnsi="宋体" w:eastAsia="宋体" w:cs="宋体"/>
          <w:color w:val="333333"/>
          <w:spacing w:val="2"/>
          <w:sz w:val="31"/>
          <w:szCs w:val="31"/>
        </w:rPr>
        <w:t>万元，</w:t>
      </w:r>
      <w:r>
        <w:rPr>
          <w:rFonts w:ascii="宋体" w:hAnsi="宋体" w:eastAsia="宋体" w:cs="宋体"/>
          <w:color w:val="333333"/>
          <w:spacing w:val="-86"/>
          <w:sz w:val="31"/>
          <w:szCs w:val="31"/>
        </w:rPr>
        <w:t xml:space="preserve"> </w:t>
      </w:r>
      <w:r>
        <w:rPr>
          <w:rFonts w:ascii="宋体" w:hAnsi="宋体" w:eastAsia="宋体" w:cs="宋体"/>
          <w:color w:val="333333"/>
          <w:spacing w:val="2"/>
          <w:sz w:val="31"/>
          <w:szCs w:val="31"/>
        </w:rPr>
        <w:t>占本年收入</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2"/>
          <w:sz w:val="31"/>
          <w:szCs w:val="31"/>
        </w:rPr>
        <w:t>100.00%</w:t>
      </w:r>
      <w:r>
        <w:rPr>
          <w:rFonts w:ascii="宋体" w:hAnsi="宋体" w:eastAsia="宋体" w:cs="宋体"/>
          <w:color w:val="333333"/>
          <w:spacing w:val="2"/>
          <w:sz w:val="31"/>
          <w:szCs w:val="31"/>
        </w:rPr>
        <w:t>；上级补助收入</w:t>
      </w:r>
    </w:p>
    <w:p w14:paraId="587D44B5">
      <w:pPr>
        <w:spacing w:before="55" w:line="225" w:lineRule="auto"/>
        <w:ind w:left="47"/>
        <w:rPr>
          <w:rFonts w:ascii="宋体" w:hAnsi="宋体" w:eastAsia="宋体" w:cs="宋体"/>
          <w:sz w:val="31"/>
          <w:szCs w:val="31"/>
        </w:rPr>
      </w:pPr>
      <w:r>
        <w:rPr>
          <w:rFonts w:ascii="FangSong_GB2312" w:hAnsi="FangSong_GB2312" w:eastAsia="FangSong_GB2312" w:cs="FangSong_GB2312"/>
          <w:color w:val="333333"/>
          <w:spacing w:val="-2"/>
          <w:sz w:val="31"/>
          <w:szCs w:val="31"/>
        </w:rPr>
        <w:t>0.00</w:t>
      </w:r>
      <w:r>
        <w:rPr>
          <w:rFonts w:ascii="FangSong_GB2312" w:hAnsi="FangSong_GB2312" w:eastAsia="FangSong_GB2312" w:cs="FangSong_GB2312"/>
          <w:color w:val="333333"/>
          <w:spacing w:val="-39"/>
          <w:sz w:val="31"/>
          <w:szCs w:val="31"/>
        </w:rPr>
        <w:t xml:space="preserve"> </w:t>
      </w:r>
      <w:r>
        <w:rPr>
          <w:rFonts w:ascii="宋体" w:hAnsi="宋体" w:eastAsia="宋体" w:cs="宋体"/>
          <w:color w:val="333333"/>
          <w:spacing w:val="-2"/>
          <w:sz w:val="31"/>
          <w:szCs w:val="31"/>
        </w:rPr>
        <w:t>万元，</w:t>
      </w:r>
      <w:r>
        <w:rPr>
          <w:rFonts w:ascii="宋体" w:hAnsi="宋体" w:eastAsia="宋体" w:cs="宋体"/>
          <w:color w:val="333333"/>
          <w:spacing w:val="-86"/>
          <w:sz w:val="31"/>
          <w:szCs w:val="31"/>
        </w:rPr>
        <w:t xml:space="preserve"> </w:t>
      </w:r>
      <w:r>
        <w:rPr>
          <w:rFonts w:ascii="宋体" w:hAnsi="宋体" w:eastAsia="宋体" w:cs="宋体"/>
          <w:color w:val="333333"/>
          <w:spacing w:val="-2"/>
          <w:sz w:val="31"/>
          <w:szCs w:val="31"/>
        </w:rPr>
        <w:t>占本年收入</w:t>
      </w:r>
      <w:r>
        <w:rPr>
          <w:rFonts w:ascii="宋体" w:hAnsi="宋体" w:eastAsia="宋体" w:cs="宋体"/>
          <w:color w:val="333333"/>
          <w:spacing w:val="-38"/>
          <w:sz w:val="31"/>
          <w:szCs w:val="31"/>
        </w:rPr>
        <w:t xml:space="preserve"> </w:t>
      </w:r>
      <w:r>
        <w:rPr>
          <w:rFonts w:ascii="FangSong_GB2312" w:hAnsi="FangSong_GB2312" w:eastAsia="FangSong_GB2312" w:cs="FangSong_GB2312"/>
          <w:color w:val="333333"/>
          <w:spacing w:val="-2"/>
          <w:sz w:val="31"/>
          <w:szCs w:val="31"/>
        </w:rPr>
        <w:t>0.00%</w:t>
      </w:r>
      <w:r>
        <w:rPr>
          <w:rFonts w:ascii="宋体" w:hAnsi="宋体" w:eastAsia="宋体" w:cs="宋体"/>
          <w:color w:val="333333"/>
          <w:spacing w:val="-2"/>
          <w:sz w:val="31"/>
          <w:szCs w:val="31"/>
        </w:rPr>
        <w:t>；事业收入</w:t>
      </w:r>
      <w:r>
        <w:rPr>
          <w:rFonts w:ascii="宋体" w:hAnsi="宋体" w:eastAsia="宋体" w:cs="宋体"/>
          <w:color w:val="333333"/>
          <w:spacing w:val="-39"/>
          <w:sz w:val="31"/>
          <w:szCs w:val="31"/>
        </w:rPr>
        <w:t xml:space="preserve"> </w:t>
      </w:r>
      <w:r>
        <w:rPr>
          <w:rFonts w:ascii="FangSong_GB2312" w:hAnsi="FangSong_GB2312" w:eastAsia="FangSong_GB2312" w:cs="FangSong_GB2312"/>
          <w:color w:val="333333"/>
          <w:spacing w:val="-2"/>
          <w:sz w:val="31"/>
          <w:szCs w:val="31"/>
        </w:rPr>
        <w:t>0.00</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2"/>
          <w:sz w:val="31"/>
          <w:szCs w:val="31"/>
        </w:rPr>
        <w:t>万元，</w:t>
      </w:r>
      <w:r>
        <w:rPr>
          <w:rFonts w:ascii="宋体" w:hAnsi="宋体" w:eastAsia="宋体" w:cs="宋体"/>
          <w:color w:val="333333"/>
          <w:spacing w:val="-86"/>
          <w:sz w:val="31"/>
          <w:szCs w:val="31"/>
        </w:rPr>
        <w:t xml:space="preserve"> </w:t>
      </w:r>
      <w:r>
        <w:rPr>
          <w:rFonts w:ascii="宋体" w:hAnsi="宋体" w:eastAsia="宋体" w:cs="宋体"/>
          <w:color w:val="333333"/>
          <w:spacing w:val="-2"/>
          <w:sz w:val="31"/>
          <w:szCs w:val="31"/>
        </w:rPr>
        <w:t>占本</w:t>
      </w:r>
    </w:p>
    <w:p w14:paraId="2C98022B">
      <w:pPr>
        <w:spacing w:line="225" w:lineRule="auto"/>
        <w:rPr>
          <w:rFonts w:ascii="宋体" w:hAnsi="宋体" w:eastAsia="宋体" w:cs="宋体"/>
          <w:sz w:val="31"/>
          <w:szCs w:val="31"/>
        </w:rPr>
        <w:sectPr>
          <w:pgSz w:w="11915" w:h="16851"/>
          <w:pgMar w:top="400" w:right="1787" w:bottom="0" w:left="1787" w:header="0" w:footer="0" w:gutter="0"/>
          <w:cols w:space="720" w:num="1"/>
        </w:sectPr>
      </w:pPr>
    </w:p>
    <w:p w14:paraId="01D4E33F">
      <w:pPr>
        <w:pStyle w:val="2"/>
        <w:spacing w:line="283" w:lineRule="auto"/>
      </w:pPr>
    </w:p>
    <w:p w14:paraId="43AFD31C">
      <w:pPr>
        <w:pStyle w:val="2"/>
        <w:spacing w:line="283" w:lineRule="auto"/>
      </w:pPr>
    </w:p>
    <w:p w14:paraId="675F517C">
      <w:pPr>
        <w:pStyle w:val="2"/>
        <w:spacing w:line="283" w:lineRule="auto"/>
      </w:pPr>
    </w:p>
    <w:p w14:paraId="5A8E72EA">
      <w:pPr>
        <w:pStyle w:val="2"/>
        <w:spacing w:line="284" w:lineRule="auto"/>
      </w:pPr>
    </w:p>
    <w:p w14:paraId="402136D3">
      <w:pPr>
        <w:spacing w:before="101" w:line="225" w:lineRule="auto"/>
        <w:ind w:left="26"/>
        <w:rPr>
          <w:rFonts w:ascii="宋体" w:hAnsi="宋体" w:eastAsia="宋体" w:cs="宋体"/>
          <w:sz w:val="31"/>
          <w:szCs w:val="31"/>
        </w:rPr>
      </w:pPr>
      <w:r>
        <w:rPr>
          <w:rFonts w:ascii="宋体" w:hAnsi="宋体" w:eastAsia="宋体" w:cs="宋体"/>
          <w:color w:val="333333"/>
          <w:spacing w:val="1"/>
          <w:sz w:val="31"/>
          <w:szCs w:val="31"/>
        </w:rPr>
        <w:t>年收入</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1"/>
          <w:sz w:val="31"/>
          <w:szCs w:val="31"/>
        </w:rPr>
        <w:t>0.00%</w:t>
      </w:r>
      <w:r>
        <w:rPr>
          <w:rFonts w:ascii="宋体" w:hAnsi="宋体" w:eastAsia="宋体" w:cs="宋体"/>
          <w:color w:val="333333"/>
          <w:spacing w:val="1"/>
          <w:sz w:val="31"/>
          <w:szCs w:val="31"/>
        </w:rPr>
        <w:t>；经营收入</w:t>
      </w:r>
      <w:r>
        <w:rPr>
          <w:rFonts w:ascii="宋体" w:hAnsi="宋体" w:eastAsia="宋体" w:cs="宋体"/>
          <w:color w:val="333333"/>
          <w:spacing w:val="-38"/>
          <w:sz w:val="31"/>
          <w:szCs w:val="31"/>
        </w:rPr>
        <w:t xml:space="preserve"> </w:t>
      </w:r>
      <w:r>
        <w:rPr>
          <w:rFonts w:ascii="FangSong_GB2312" w:hAnsi="FangSong_GB2312" w:eastAsia="FangSong_GB2312" w:cs="FangSong_GB2312"/>
          <w:color w:val="333333"/>
          <w:spacing w:val="1"/>
          <w:sz w:val="31"/>
          <w:szCs w:val="31"/>
        </w:rPr>
        <w:t>0.00</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1"/>
          <w:sz w:val="31"/>
          <w:szCs w:val="31"/>
        </w:rPr>
        <w:t>万元</w:t>
      </w:r>
      <w:r>
        <w:rPr>
          <w:rFonts w:ascii="宋体" w:hAnsi="宋体" w:eastAsia="宋体" w:cs="宋体"/>
          <w:color w:val="333333"/>
          <w:sz w:val="31"/>
          <w:szCs w:val="31"/>
        </w:rPr>
        <w:t>，</w:t>
      </w:r>
      <w:r>
        <w:rPr>
          <w:rFonts w:ascii="宋体" w:hAnsi="宋体" w:eastAsia="宋体" w:cs="宋体"/>
          <w:color w:val="333333"/>
          <w:spacing w:val="-86"/>
          <w:sz w:val="31"/>
          <w:szCs w:val="31"/>
        </w:rPr>
        <w:t xml:space="preserve"> </w:t>
      </w:r>
      <w:r>
        <w:rPr>
          <w:rFonts w:ascii="宋体" w:hAnsi="宋体" w:eastAsia="宋体" w:cs="宋体"/>
          <w:color w:val="333333"/>
          <w:sz w:val="31"/>
          <w:szCs w:val="31"/>
        </w:rPr>
        <w:t>占本年收入</w:t>
      </w:r>
      <w:r>
        <w:rPr>
          <w:rFonts w:ascii="宋体" w:hAnsi="宋体" w:eastAsia="宋体" w:cs="宋体"/>
          <w:color w:val="333333"/>
          <w:spacing w:val="-38"/>
          <w:sz w:val="31"/>
          <w:szCs w:val="31"/>
        </w:rPr>
        <w:t xml:space="preserve"> </w:t>
      </w:r>
      <w:r>
        <w:rPr>
          <w:rFonts w:ascii="FangSong_GB2312" w:hAnsi="FangSong_GB2312" w:eastAsia="FangSong_GB2312" w:cs="FangSong_GB2312"/>
          <w:color w:val="333333"/>
          <w:sz w:val="31"/>
          <w:szCs w:val="31"/>
        </w:rPr>
        <w:t>0.00%</w:t>
      </w:r>
      <w:r>
        <w:rPr>
          <w:rFonts w:ascii="宋体" w:hAnsi="宋体" w:eastAsia="宋体" w:cs="宋体"/>
          <w:color w:val="333333"/>
          <w:sz w:val="31"/>
          <w:szCs w:val="31"/>
        </w:rPr>
        <w:t>；</w:t>
      </w:r>
    </w:p>
    <w:p w14:paraId="4B6ADEBF">
      <w:pPr>
        <w:pStyle w:val="2"/>
      </w:pPr>
    </w:p>
    <w:p w14:paraId="7DD1C779">
      <w:pPr>
        <w:spacing w:before="101" w:line="414" w:lineRule="auto"/>
        <w:ind w:left="23" w:right="249" w:firstLine="26"/>
        <w:rPr>
          <w:rFonts w:ascii="宋体" w:hAnsi="宋体" w:eastAsia="宋体" w:cs="宋体"/>
          <w:sz w:val="31"/>
          <w:szCs w:val="31"/>
        </w:rPr>
      </w:pPr>
      <w:r>
        <w:rPr>
          <w:rFonts w:ascii="宋体" w:hAnsi="宋体" w:eastAsia="宋体" w:cs="宋体"/>
          <w:color w:val="333333"/>
          <w:spacing w:val="1"/>
          <w:sz w:val="31"/>
          <w:szCs w:val="31"/>
        </w:rPr>
        <w:t>附属单位上缴收入</w:t>
      </w:r>
      <w:r>
        <w:rPr>
          <w:rFonts w:ascii="宋体" w:hAnsi="宋体" w:eastAsia="宋体" w:cs="宋体"/>
          <w:color w:val="333333"/>
          <w:spacing w:val="-26"/>
          <w:sz w:val="31"/>
          <w:szCs w:val="31"/>
        </w:rPr>
        <w:t xml:space="preserve"> </w:t>
      </w:r>
      <w:r>
        <w:rPr>
          <w:rFonts w:ascii="FangSong_GB2312" w:hAnsi="FangSong_GB2312" w:eastAsia="FangSong_GB2312" w:cs="FangSong_GB2312"/>
          <w:color w:val="333333"/>
          <w:spacing w:val="1"/>
          <w:sz w:val="31"/>
          <w:szCs w:val="31"/>
        </w:rPr>
        <w:t>0.00</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1"/>
          <w:sz w:val="31"/>
          <w:szCs w:val="31"/>
        </w:rPr>
        <w:t>万元，</w:t>
      </w:r>
      <w:r>
        <w:rPr>
          <w:rFonts w:ascii="宋体" w:hAnsi="宋体" w:eastAsia="宋体" w:cs="宋体"/>
          <w:color w:val="333333"/>
          <w:spacing w:val="-86"/>
          <w:sz w:val="31"/>
          <w:szCs w:val="31"/>
        </w:rPr>
        <w:t xml:space="preserve"> </w:t>
      </w:r>
      <w:r>
        <w:rPr>
          <w:rFonts w:ascii="宋体" w:hAnsi="宋体" w:eastAsia="宋体" w:cs="宋体"/>
          <w:color w:val="333333"/>
          <w:spacing w:val="1"/>
          <w:sz w:val="31"/>
          <w:szCs w:val="31"/>
        </w:rPr>
        <w:t>占本年收入</w:t>
      </w:r>
      <w:r>
        <w:rPr>
          <w:rFonts w:ascii="宋体" w:hAnsi="宋体" w:eastAsia="宋体" w:cs="宋体"/>
          <w:color w:val="333333"/>
          <w:spacing w:val="-39"/>
          <w:sz w:val="31"/>
          <w:szCs w:val="31"/>
        </w:rPr>
        <w:t xml:space="preserve"> </w:t>
      </w:r>
      <w:r>
        <w:rPr>
          <w:rFonts w:ascii="FangSong_GB2312" w:hAnsi="FangSong_GB2312" w:eastAsia="FangSong_GB2312" w:cs="FangSong_GB2312"/>
          <w:color w:val="333333"/>
          <w:spacing w:val="1"/>
          <w:sz w:val="31"/>
          <w:szCs w:val="31"/>
        </w:rPr>
        <w:t>0.00%</w:t>
      </w:r>
      <w:r>
        <w:rPr>
          <w:rFonts w:ascii="宋体" w:hAnsi="宋体" w:eastAsia="宋体" w:cs="宋体"/>
          <w:color w:val="333333"/>
          <w:spacing w:val="1"/>
          <w:sz w:val="31"/>
          <w:szCs w:val="31"/>
        </w:rPr>
        <w:t>；其他收</w:t>
      </w:r>
      <w:r>
        <w:rPr>
          <w:rFonts w:ascii="宋体" w:hAnsi="宋体" w:eastAsia="宋体" w:cs="宋体"/>
          <w:color w:val="333333"/>
          <w:sz w:val="31"/>
          <w:szCs w:val="31"/>
        </w:rPr>
        <w:t xml:space="preserve"> </w:t>
      </w:r>
      <w:r>
        <w:rPr>
          <w:rFonts w:ascii="宋体" w:hAnsi="宋体" w:eastAsia="宋体" w:cs="宋体"/>
          <w:color w:val="333333"/>
          <w:spacing w:val="-2"/>
          <w:sz w:val="31"/>
          <w:szCs w:val="31"/>
        </w:rPr>
        <w:t>入</w:t>
      </w:r>
      <w:r>
        <w:rPr>
          <w:rFonts w:ascii="宋体" w:hAnsi="宋体" w:eastAsia="宋体" w:cs="宋体"/>
          <w:color w:val="333333"/>
          <w:spacing w:val="-39"/>
          <w:sz w:val="31"/>
          <w:szCs w:val="31"/>
        </w:rPr>
        <w:t xml:space="preserve"> </w:t>
      </w:r>
      <w:r>
        <w:rPr>
          <w:rFonts w:ascii="FangSong_GB2312" w:hAnsi="FangSong_GB2312" w:eastAsia="FangSong_GB2312" w:cs="FangSong_GB2312"/>
          <w:color w:val="333333"/>
          <w:spacing w:val="-2"/>
          <w:sz w:val="31"/>
          <w:szCs w:val="31"/>
        </w:rPr>
        <w:t>0.00</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2"/>
          <w:sz w:val="31"/>
          <w:szCs w:val="31"/>
        </w:rPr>
        <w:t>万元，</w:t>
      </w:r>
      <w:r>
        <w:rPr>
          <w:rFonts w:ascii="宋体" w:hAnsi="宋体" w:eastAsia="宋体" w:cs="宋体"/>
          <w:color w:val="333333"/>
          <w:spacing w:val="-86"/>
          <w:sz w:val="31"/>
          <w:szCs w:val="31"/>
        </w:rPr>
        <w:t xml:space="preserve"> </w:t>
      </w:r>
      <w:r>
        <w:rPr>
          <w:rFonts w:ascii="宋体" w:hAnsi="宋体" w:eastAsia="宋体" w:cs="宋体"/>
          <w:color w:val="333333"/>
          <w:spacing w:val="-2"/>
          <w:sz w:val="31"/>
          <w:szCs w:val="31"/>
        </w:rPr>
        <w:t>占本年收入</w:t>
      </w:r>
      <w:r>
        <w:rPr>
          <w:rFonts w:ascii="宋体" w:hAnsi="宋体" w:eastAsia="宋体" w:cs="宋体"/>
          <w:color w:val="333333"/>
          <w:spacing w:val="-39"/>
          <w:sz w:val="31"/>
          <w:szCs w:val="31"/>
        </w:rPr>
        <w:t xml:space="preserve"> </w:t>
      </w:r>
      <w:r>
        <w:rPr>
          <w:rFonts w:ascii="FangSong_GB2312" w:hAnsi="FangSong_GB2312" w:eastAsia="FangSong_GB2312" w:cs="FangSong_GB2312"/>
          <w:color w:val="333333"/>
          <w:spacing w:val="-2"/>
          <w:sz w:val="31"/>
          <w:szCs w:val="31"/>
        </w:rPr>
        <w:t>0.00%</w:t>
      </w:r>
      <w:r>
        <w:rPr>
          <w:rFonts w:ascii="宋体" w:hAnsi="宋体" w:eastAsia="宋体" w:cs="宋体"/>
          <w:color w:val="333333"/>
          <w:spacing w:val="-2"/>
          <w:sz w:val="31"/>
          <w:szCs w:val="31"/>
        </w:rPr>
        <w:t>。</w:t>
      </w:r>
    </w:p>
    <w:p w14:paraId="79CDA821">
      <w:pPr>
        <w:pStyle w:val="2"/>
        <w:spacing w:line="289" w:lineRule="auto"/>
      </w:pPr>
    </w:p>
    <w:p w14:paraId="1DF3B8FB">
      <w:pPr>
        <w:spacing w:line="4351" w:lineRule="exact"/>
        <w:ind w:firstLine="653"/>
      </w:pPr>
      <w:r>
        <w:rPr>
          <w:position w:val="-87"/>
        </w:rPr>
        <w:drawing>
          <wp:inline distT="0" distB="0" distL="0" distR="0">
            <wp:extent cx="4589780" cy="27628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4590288" cy="2763011"/>
                    </a:xfrm>
                    <a:prstGeom prst="rect">
                      <a:avLst/>
                    </a:prstGeom>
                  </pic:spPr>
                </pic:pic>
              </a:graphicData>
            </a:graphic>
          </wp:inline>
        </w:drawing>
      </w:r>
    </w:p>
    <w:p w14:paraId="72130262">
      <w:pPr>
        <w:pStyle w:val="2"/>
        <w:spacing w:line="271" w:lineRule="auto"/>
      </w:pPr>
    </w:p>
    <w:p w14:paraId="1012D7F3">
      <w:pPr>
        <w:pStyle w:val="2"/>
        <w:spacing w:line="271" w:lineRule="auto"/>
      </w:pPr>
    </w:p>
    <w:p w14:paraId="24573314">
      <w:pPr>
        <w:spacing w:before="101" w:line="225" w:lineRule="auto"/>
        <w:ind w:left="3133"/>
        <w:rPr>
          <w:rFonts w:ascii="宋体" w:hAnsi="宋体" w:eastAsia="宋体" w:cs="宋体"/>
          <w:sz w:val="31"/>
          <w:szCs w:val="31"/>
        </w:rPr>
      </w:pPr>
      <w:r>
        <w:rPr>
          <w:rFonts w:ascii="宋体" w:hAnsi="宋体" w:eastAsia="宋体" w:cs="宋体"/>
          <w:color w:val="333333"/>
          <w:spacing w:val="1"/>
          <w:sz w:val="31"/>
          <w:szCs w:val="31"/>
        </w:rPr>
        <w:t>图</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1"/>
          <w:sz w:val="31"/>
          <w:szCs w:val="31"/>
        </w:rPr>
        <w:t>2</w:t>
      </w:r>
      <w:r>
        <w:rPr>
          <w:rFonts w:ascii="宋体" w:hAnsi="宋体" w:eastAsia="宋体" w:cs="宋体"/>
          <w:color w:val="333333"/>
          <w:spacing w:val="1"/>
          <w:sz w:val="31"/>
          <w:szCs w:val="31"/>
        </w:rPr>
        <w:t>：收入决算结构</w:t>
      </w:r>
    </w:p>
    <w:p w14:paraId="7B8C51FA">
      <w:pPr>
        <w:pStyle w:val="2"/>
        <w:spacing w:line="259" w:lineRule="auto"/>
      </w:pPr>
    </w:p>
    <w:p w14:paraId="10394E9D">
      <w:pPr>
        <w:pStyle w:val="2"/>
        <w:spacing w:line="259" w:lineRule="auto"/>
      </w:pPr>
    </w:p>
    <w:p w14:paraId="4FE191A7">
      <w:pPr>
        <w:spacing w:before="101" w:line="226" w:lineRule="auto"/>
        <w:ind w:left="672"/>
        <w:rPr>
          <w:rFonts w:ascii="黑体" w:hAnsi="黑体" w:eastAsia="黑体" w:cs="黑体"/>
          <w:sz w:val="31"/>
          <w:szCs w:val="31"/>
        </w:rPr>
      </w:pPr>
      <w:r>
        <w:rPr>
          <w:rFonts w:ascii="黑体" w:hAnsi="黑体" w:eastAsia="黑体" w:cs="黑体"/>
          <w:color w:val="333333"/>
          <w:spacing w:val="8"/>
          <w:sz w:val="31"/>
          <w:szCs w:val="31"/>
        </w:rPr>
        <w:t>三、支出决算情况说明</w:t>
      </w:r>
    </w:p>
    <w:p w14:paraId="47A45236">
      <w:pPr>
        <w:pStyle w:val="2"/>
        <w:spacing w:line="259" w:lineRule="auto"/>
      </w:pPr>
    </w:p>
    <w:p w14:paraId="73974A56">
      <w:pPr>
        <w:pStyle w:val="2"/>
        <w:spacing w:line="260" w:lineRule="auto"/>
      </w:pPr>
    </w:p>
    <w:p w14:paraId="3EEFD6B1">
      <w:pPr>
        <w:spacing w:before="102" w:line="421" w:lineRule="auto"/>
        <w:ind w:left="145" w:right="132" w:firstLine="729"/>
        <w:jc w:val="both"/>
        <w:rPr>
          <w:rFonts w:ascii="宋体" w:hAnsi="宋体" w:eastAsia="宋体" w:cs="宋体"/>
          <w:sz w:val="31"/>
          <w:szCs w:val="31"/>
        </w:rPr>
      </w:pPr>
      <w:r>
        <w:rPr>
          <w:rFonts w:ascii="FangSong_GB2312" w:hAnsi="FangSong_GB2312" w:eastAsia="FangSong_GB2312" w:cs="FangSong_GB2312"/>
          <w:color w:val="333333"/>
          <w:spacing w:val="5"/>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5"/>
          <w:sz w:val="31"/>
          <w:szCs w:val="31"/>
        </w:rPr>
        <w:t>年度支出合计</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5"/>
          <w:sz w:val="31"/>
          <w:szCs w:val="31"/>
        </w:rPr>
        <w:t>7,109.89</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5"/>
          <w:sz w:val="31"/>
          <w:szCs w:val="31"/>
        </w:rPr>
        <w:t>万</w:t>
      </w:r>
      <w:r>
        <w:rPr>
          <w:rFonts w:ascii="宋体" w:hAnsi="宋体" w:eastAsia="宋体" w:cs="宋体"/>
          <w:color w:val="333333"/>
          <w:spacing w:val="4"/>
          <w:sz w:val="31"/>
          <w:szCs w:val="31"/>
        </w:rPr>
        <w:t>元。其中：基本支出</w:t>
      </w:r>
      <w:r>
        <w:rPr>
          <w:rFonts w:ascii="宋体" w:hAnsi="宋体" w:eastAsia="宋体" w:cs="宋体"/>
          <w:color w:val="333333"/>
          <w:sz w:val="31"/>
          <w:szCs w:val="31"/>
        </w:rPr>
        <w:t xml:space="preserve"> </w:t>
      </w:r>
      <w:r>
        <w:rPr>
          <w:rFonts w:ascii="FangSong_GB2312" w:hAnsi="FangSong_GB2312" w:eastAsia="FangSong_GB2312" w:cs="FangSong_GB2312"/>
          <w:color w:val="333333"/>
          <w:spacing w:val="5"/>
          <w:sz w:val="31"/>
          <w:szCs w:val="31"/>
        </w:rPr>
        <w:t>1,173.52</w:t>
      </w:r>
      <w:r>
        <w:rPr>
          <w:rFonts w:ascii="FangSong_GB2312" w:hAnsi="FangSong_GB2312" w:eastAsia="FangSong_GB2312" w:cs="FangSong_GB2312"/>
          <w:color w:val="333333"/>
          <w:spacing w:val="-57"/>
          <w:sz w:val="31"/>
          <w:szCs w:val="31"/>
        </w:rPr>
        <w:t xml:space="preserve"> </w:t>
      </w:r>
      <w:r>
        <w:rPr>
          <w:rFonts w:ascii="宋体" w:hAnsi="宋体" w:eastAsia="宋体" w:cs="宋体"/>
          <w:color w:val="333333"/>
          <w:spacing w:val="5"/>
          <w:sz w:val="31"/>
          <w:szCs w:val="31"/>
        </w:rPr>
        <w:t>万元，</w:t>
      </w:r>
      <w:r>
        <w:rPr>
          <w:rFonts w:ascii="宋体" w:hAnsi="宋体" w:eastAsia="宋体" w:cs="宋体"/>
          <w:color w:val="333333"/>
          <w:spacing w:val="-86"/>
          <w:sz w:val="31"/>
          <w:szCs w:val="31"/>
        </w:rPr>
        <w:t xml:space="preserve"> </w:t>
      </w:r>
      <w:r>
        <w:rPr>
          <w:rFonts w:ascii="宋体" w:hAnsi="宋体" w:eastAsia="宋体" w:cs="宋体"/>
          <w:color w:val="333333"/>
          <w:spacing w:val="5"/>
          <w:sz w:val="31"/>
          <w:szCs w:val="31"/>
        </w:rPr>
        <w:t>占本年支出</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5"/>
          <w:sz w:val="31"/>
          <w:szCs w:val="31"/>
        </w:rPr>
        <w:t>17%</w:t>
      </w:r>
      <w:r>
        <w:rPr>
          <w:rFonts w:ascii="宋体" w:hAnsi="宋体" w:eastAsia="宋体" w:cs="宋体"/>
          <w:color w:val="333333"/>
          <w:spacing w:val="5"/>
          <w:sz w:val="31"/>
          <w:szCs w:val="31"/>
        </w:rPr>
        <w:t>；项目支出</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5"/>
          <w:sz w:val="31"/>
          <w:szCs w:val="31"/>
        </w:rPr>
        <w:t>5,936.37</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5"/>
          <w:sz w:val="31"/>
          <w:szCs w:val="31"/>
        </w:rPr>
        <w:t>万</w:t>
      </w:r>
      <w:r>
        <w:rPr>
          <w:rFonts w:ascii="宋体" w:hAnsi="宋体" w:eastAsia="宋体" w:cs="宋体"/>
          <w:color w:val="333333"/>
          <w:sz w:val="31"/>
          <w:szCs w:val="31"/>
        </w:rPr>
        <w:t xml:space="preserve"> 元，</w:t>
      </w:r>
      <w:r>
        <w:rPr>
          <w:rFonts w:ascii="宋体" w:hAnsi="宋体" w:eastAsia="宋体" w:cs="宋体"/>
          <w:color w:val="333333"/>
          <w:spacing w:val="-81"/>
          <w:sz w:val="31"/>
          <w:szCs w:val="31"/>
        </w:rPr>
        <w:t xml:space="preserve"> </w:t>
      </w:r>
      <w:r>
        <w:rPr>
          <w:rFonts w:ascii="宋体" w:hAnsi="宋体" w:eastAsia="宋体" w:cs="宋体"/>
          <w:color w:val="333333"/>
          <w:sz w:val="31"/>
          <w:szCs w:val="31"/>
        </w:rPr>
        <w:t>占本年支出</w:t>
      </w:r>
      <w:r>
        <w:rPr>
          <w:rFonts w:ascii="宋体" w:hAnsi="宋体" w:eastAsia="宋体" w:cs="宋体"/>
          <w:color w:val="333333"/>
          <w:spacing w:val="-49"/>
          <w:sz w:val="31"/>
          <w:szCs w:val="31"/>
        </w:rPr>
        <w:t xml:space="preserve"> </w:t>
      </w:r>
      <w:r>
        <w:rPr>
          <w:rFonts w:ascii="FangSong_GB2312" w:hAnsi="FangSong_GB2312" w:eastAsia="FangSong_GB2312" w:cs="FangSong_GB2312"/>
          <w:color w:val="333333"/>
          <w:sz w:val="31"/>
          <w:szCs w:val="31"/>
        </w:rPr>
        <w:t>83%</w:t>
      </w:r>
      <w:r>
        <w:rPr>
          <w:rFonts w:ascii="宋体" w:hAnsi="宋体" w:eastAsia="宋体" w:cs="宋体"/>
          <w:color w:val="333333"/>
          <w:sz w:val="31"/>
          <w:szCs w:val="31"/>
        </w:rPr>
        <w:t>；上缴上级支出</w:t>
      </w:r>
      <w:r>
        <w:rPr>
          <w:rFonts w:ascii="宋体" w:hAnsi="宋体" w:eastAsia="宋体" w:cs="宋体"/>
          <w:color w:val="333333"/>
          <w:spacing w:val="-38"/>
          <w:sz w:val="31"/>
          <w:szCs w:val="31"/>
        </w:rPr>
        <w:t xml:space="preserve"> </w:t>
      </w:r>
      <w:r>
        <w:rPr>
          <w:rFonts w:ascii="FangSong_GB2312" w:hAnsi="FangSong_GB2312" w:eastAsia="FangSong_GB2312" w:cs="FangSong_GB2312"/>
          <w:color w:val="333333"/>
          <w:sz w:val="31"/>
          <w:szCs w:val="31"/>
        </w:rPr>
        <w:t>0.00</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z w:val="31"/>
          <w:szCs w:val="31"/>
        </w:rPr>
        <w:t>万元，</w:t>
      </w:r>
      <w:r>
        <w:rPr>
          <w:rFonts w:ascii="宋体" w:hAnsi="宋体" w:eastAsia="宋体" w:cs="宋体"/>
          <w:color w:val="333333"/>
          <w:spacing w:val="-86"/>
          <w:sz w:val="31"/>
          <w:szCs w:val="31"/>
        </w:rPr>
        <w:t xml:space="preserve"> </w:t>
      </w:r>
      <w:r>
        <w:rPr>
          <w:rFonts w:ascii="宋体" w:hAnsi="宋体" w:eastAsia="宋体" w:cs="宋体"/>
          <w:color w:val="333333"/>
          <w:sz w:val="31"/>
          <w:szCs w:val="31"/>
        </w:rPr>
        <w:t xml:space="preserve">占本年支 </w:t>
      </w:r>
      <w:r>
        <w:rPr>
          <w:rFonts w:ascii="宋体" w:hAnsi="宋体" w:eastAsia="宋体" w:cs="宋体"/>
          <w:color w:val="333333"/>
          <w:spacing w:val="2"/>
          <w:sz w:val="31"/>
          <w:szCs w:val="31"/>
        </w:rPr>
        <w:t>出</w:t>
      </w:r>
      <w:r>
        <w:rPr>
          <w:rFonts w:ascii="宋体" w:hAnsi="宋体" w:eastAsia="宋体" w:cs="宋体"/>
          <w:color w:val="333333"/>
          <w:spacing w:val="-37"/>
          <w:sz w:val="31"/>
          <w:szCs w:val="31"/>
        </w:rPr>
        <w:t xml:space="preserve"> </w:t>
      </w:r>
      <w:r>
        <w:rPr>
          <w:rFonts w:ascii="FangSong_GB2312" w:hAnsi="FangSong_GB2312" w:eastAsia="FangSong_GB2312" w:cs="FangSong_GB2312"/>
          <w:color w:val="333333"/>
          <w:spacing w:val="2"/>
          <w:sz w:val="31"/>
          <w:szCs w:val="31"/>
        </w:rPr>
        <w:t>0.00%</w:t>
      </w:r>
      <w:r>
        <w:rPr>
          <w:rFonts w:ascii="宋体" w:hAnsi="宋体" w:eastAsia="宋体" w:cs="宋体"/>
          <w:color w:val="333333"/>
          <w:spacing w:val="2"/>
          <w:sz w:val="31"/>
          <w:szCs w:val="31"/>
        </w:rPr>
        <w:t>；经营支出</w:t>
      </w:r>
      <w:r>
        <w:rPr>
          <w:rFonts w:ascii="宋体" w:hAnsi="宋体" w:eastAsia="宋体" w:cs="宋体"/>
          <w:color w:val="333333"/>
          <w:spacing w:val="-38"/>
          <w:sz w:val="31"/>
          <w:szCs w:val="31"/>
        </w:rPr>
        <w:t xml:space="preserve"> </w:t>
      </w:r>
      <w:r>
        <w:rPr>
          <w:rFonts w:ascii="FangSong_GB2312" w:hAnsi="FangSong_GB2312" w:eastAsia="FangSong_GB2312" w:cs="FangSong_GB2312"/>
          <w:color w:val="333333"/>
          <w:spacing w:val="2"/>
          <w:sz w:val="31"/>
          <w:szCs w:val="31"/>
        </w:rPr>
        <w:t>0.00</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2"/>
          <w:sz w:val="31"/>
          <w:szCs w:val="31"/>
        </w:rPr>
        <w:t>万元，</w:t>
      </w:r>
      <w:r>
        <w:rPr>
          <w:rFonts w:ascii="宋体" w:hAnsi="宋体" w:eastAsia="宋体" w:cs="宋体"/>
          <w:color w:val="333333"/>
          <w:spacing w:val="-86"/>
          <w:sz w:val="31"/>
          <w:szCs w:val="31"/>
        </w:rPr>
        <w:t xml:space="preserve"> </w:t>
      </w:r>
      <w:r>
        <w:rPr>
          <w:rFonts w:ascii="宋体" w:hAnsi="宋体" w:eastAsia="宋体" w:cs="宋体"/>
          <w:color w:val="333333"/>
          <w:spacing w:val="2"/>
          <w:sz w:val="31"/>
          <w:szCs w:val="31"/>
        </w:rPr>
        <w:t>占本年支出</w:t>
      </w:r>
      <w:r>
        <w:rPr>
          <w:rFonts w:ascii="宋体" w:hAnsi="宋体" w:eastAsia="宋体" w:cs="宋体"/>
          <w:color w:val="333333"/>
          <w:spacing w:val="-39"/>
          <w:sz w:val="31"/>
          <w:szCs w:val="31"/>
        </w:rPr>
        <w:t xml:space="preserve"> </w:t>
      </w:r>
      <w:r>
        <w:rPr>
          <w:rFonts w:ascii="FangSong_GB2312" w:hAnsi="FangSong_GB2312" w:eastAsia="FangSong_GB2312" w:cs="FangSong_GB2312"/>
          <w:color w:val="333333"/>
          <w:spacing w:val="2"/>
          <w:sz w:val="31"/>
          <w:szCs w:val="31"/>
        </w:rPr>
        <w:t>0.00%</w:t>
      </w:r>
      <w:r>
        <w:rPr>
          <w:rFonts w:ascii="宋体" w:hAnsi="宋体" w:eastAsia="宋体" w:cs="宋体"/>
          <w:color w:val="333333"/>
          <w:spacing w:val="2"/>
          <w:sz w:val="31"/>
          <w:szCs w:val="31"/>
        </w:rPr>
        <w:t>；对附</w:t>
      </w:r>
    </w:p>
    <w:p w14:paraId="6D866B3E">
      <w:pPr>
        <w:spacing w:line="421" w:lineRule="auto"/>
        <w:rPr>
          <w:rFonts w:ascii="宋体" w:hAnsi="宋体" w:eastAsia="宋体" w:cs="宋体"/>
          <w:sz w:val="31"/>
          <w:szCs w:val="31"/>
        </w:rPr>
        <w:sectPr>
          <w:pgSz w:w="11915" w:h="16851"/>
          <w:pgMar w:top="400" w:right="1787" w:bottom="0" w:left="1787" w:header="0" w:footer="0" w:gutter="0"/>
          <w:cols w:space="720" w:num="1"/>
        </w:sectPr>
      </w:pPr>
    </w:p>
    <w:p w14:paraId="52BFE4FC">
      <w:pPr>
        <w:pStyle w:val="2"/>
        <w:spacing w:line="283" w:lineRule="auto"/>
      </w:pPr>
    </w:p>
    <w:p w14:paraId="6C05B7F3">
      <w:pPr>
        <w:pStyle w:val="2"/>
        <w:spacing w:line="283" w:lineRule="auto"/>
      </w:pPr>
    </w:p>
    <w:p w14:paraId="50ED582C">
      <w:pPr>
        <w:pStyle w:val="2"/>
        <w:spacing w:line="283" w:lineRule="auto"/>
      </w:pPr>
    </w:p>
    <w:p w14:paraId="5A186F3C">
      <w:pPr>
        <w:pStyle w:val="2"/>
        <w:spacing w:line="284" w:lineRule="auto"/>
      </w:pPr>
    </w:p>
    <w:p w14:paraId="36EA52CE">
      <w:pPr>
        <w:spacing w:before="101" w:line="225" w:lineRule="auto"/>
        <w:ind w:left="783"/>
        <w:rPr>
          <w:rFonts w:ascii="宋体" w:hAnsi="宋体" w:eastAsia="宋体" w:cs="宋体"/>
          <w:sz w:val="31"/>
          <w:szCs w:val="31"/>
        </w:rPr>
      </w:pPr>
      <w:r>
        <w:rPr>
          <w:rFonts w:ascii="宋体" w:hAnsi="宋体" w:eastAsia="宋体" w:cs="宋体"/>
          <w:color w:val="333333"/>
          <w:sz w:val="31"/>
          <w:szCs w:val="31"/>
        </w:rPr>
        <w:t>属单位补助支出</w:t>
      </w:r>
      <w:r>
        <w:rPr>
          <w:rFonts w:ascii="宋体" w:hAnsi="宋体" w:eastAsia="宋体" w:cs="宋体"/>
          <w:color w:val="333333"/>
          <w:spacing w:val="-22"/>
          <w:sz w:val="31"/>
          <w:szCs w:val="31"/>
        </w:rPr>
        <w:t xml:space="preserve"> </w:t>
      </w:r>
      <w:r>
        <w:rPr>
          <w:rFonts w:ascii="FangSong_GB2312" w:hAnsi="FangSong_GB2312" w:eastAsia="FangSong_GB2312" w:cs="FangSong_GB2312"/>
          <w:color w:val="333333"/>
          <w:sz w:val="31"/>
          <w:szCs w:val="31"/>
        </w:rPr>
        <w:t>0.00</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z w:val="31"/>
          <w:szCs w:val="31"/>
        </w:rPr>
        <w:t>万元，</w:t>
      </w:r>
      <w:r>
        <w:rPr>
          <w:rFonts w:ascii="宋体" w:hAnsi="宋体" w:eastAsia="宋体" w:cs="宋体"/>
          <w:color w:val="333333"/>
          <w:spacing w:val="-86"/>
          <w:sz w:val="31"/>
          <w:szCs w:val="31"/>
        </w:rPr>
        <w:t xml:space="preserve"> </w:t>
      </w:r>
      <w:r>
        <w:rPr>
          <w:rFonts w:ascii="宋体" w:hAnsi="宋体" w:eastAsia="宋体" w:cs="宋体"/>
          <w:color w:val="333333"/>
          <w:sz w:val="31"/>
          <w:szCs w:val="31"/>
        </w:rPr>
        <w:t>占本年支出</w:t>
      </w:r>
      <w:r>
        <w:rPr>
          <w:rFonts w:ascii="宋体" w:hAnsi="宋体" w:eastAsia="宋体" w:cs="宋体"/>
          <w:color w:val="333333"/>
          <w:spacing w:val="-38"/>
          <w:sz w:val="31"/>
          <w:szCs w:val="31"/>
        </w:rPr>
        <w:t xml:space="preserve"> </w:t>
      </w:r>
      <w:r>
        <w:rPr>
          <w:rFonts w:ascii="FangSong_GB2312" w:hAnsi="FangSong_GB2312" w:eastAsia="FangSong_GB2312" w:cs="FangSong_GB2312"/>
          <w:color w:val="333333"/>
          <w:sz w:val="31"/>
          <w:szCs w:val="31"/>
        </w:rPr>
        <w:t>0.00%</w:t>
      </w:r>
      <w:r>
        <w:rPr>
          <w:rFonts w:ascii="宋体" w:hAnsi="宋体" w:eastAsia="宋体" w:cs="宋体"/>
          <w:color w:val="333333"/>
          <w:sz w:val="31"/>
          <w:szCs w:val="31"/>
        </w:rPr>
        <w:t>。</w:t>
      </w:r>
    </w:p>
    <w:p w14:paraId="0AE13E44">
      <w:pPr>
        <w:pStyle w:val="2"/>
        <w:spacing w:line="304" w:lineRule="auto"/>
      </w:pPr>
    </w:p>
    <w:p w14:paraId="076EFDFC">
      <w:pPr>
        <w:spacing w:line="4351" w:lineRule="exact"/>
        <w:ind w:firstLine="555"/>
      </w:pPr>
      <w:r>
        <w:rPr>
          <w:position w:val="-87"/>
        </w:rPr>
        <w:drawing>
          <wp:inline distT="0" distB="0" distL="0" distR="0">
            <wp:extent cx="4589780" cy="27628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4590288" cy="2763012"/>
                    </a:xfrm>
                    <a:prstGeom prst="rect">
                      <a:avLst/>
                    </a:prstGeom>
                  </pic:spPr>
                </pic:pic>
              </a:graphicData>
            </a:graphic>
          </wp:inline>
        </w:drawing>
      </w:r>
    </w:p>
    <w:p w14:paraId="4B8598D5">
      <w:pPr>
        <w:pStyle w:val="2"/>
        <w:spacing w:line="271" w:lineRule="auto"/>
      </w:pPr>
    </w:p>
    <w:p w14:paraId="25278C95">
      <w:pPr>
        <w:pStyle w:val="2"/>
        <w:spacing w:line="271" w:lineRule="auto"/>
      </w:pPr>
    </w:p>
    <w:p w14:paraId="253C792A">
      <w:pPr>
        <w:spacing w:before="101" w:line="225" w:lineRule="auto"/>
        <w:ind w:left="697"/>
        <w:rPr>
          <w:rFonts w:ascii="宋体" w:hAnsi="宋体" w:eastAsia="宋体" w:cs="宋体"/>
          <w:sz w:val="31"/>
          <w:szCs w:val="31"/>
        </w:rPr>
      </w:pPr>
      <w:r>
        <w:rPr>
          <w:rFonts w:ascii="宋体" w:hAnsi="宋体" w:eastAsia="宋体" w:cs="宋体"/>
          <w:color w:val="333333"/>
          <w:spacing w:val="3"/>
          <w:sz w:val="31"/>
          <w:szCs w:val="31"/>
        </w:rPr>
        <w:t>图</w:t>
      </w:r>
      <w:r>
        <w:rPr>
          <w:rFonts w:ascii="宋体" w:hAnsi="宋体" w:eastAsia="宋体" w:cs="宋体"/>
          <w:color w:val="333333"/>
          <w:spacing w:val="-25"/>
          <w:sz w:val="31"/>
          <w:szCs w:val="31"/>
        </w:rPr>
        <w:t xml:space="preserve"> </w:t>
      </w:r>
      <w:r>
        <w:rPr>
          <w:rFonts w:ascii="FangSong_GB2312" w:hAnsi="FangSong_GB2312" w:eastAsia="FangSong_GB2312" w:cs="FangSong_GB2312"/>
          <w:color w:val="333333"/>
          <w:spacing w:val="3"/>
          <w:sz w:val="31"/>
          <w:szCs w:val="31"/>
        </w:rPr>
        <w:t>3</w:t>
      </w:r>
      <w:r>
        <w:rPr>
          <w:rFonts w:ascii="宋体" w:hAnsi="宋体" w:eastAsia="宋体" w:cs="宋体"/>
          <w:color w:val="333333"/>
          <w:spacing w:val="3"/>
          <w:sz w:val="31"/>
          <w:szCs w:val="31"/>
        </w:rPr>
        <w:t>：支出决算结构  单位：万元</w:t>
      </w:r>
    </w:p>
    <w:p w14:paraId="6FE4805E">
      <w:pPr>
        <w:pStyle w:val="2"/>
        <w:spacing w:line="258" w:lineRule="auto"/>
      </w:pPr>
    </w:p>
    <w:p w14:paraId="265688FB">
      <w:pPr>
        <w:pStyle w:val="2"/>
        <w:spacing w:line="258" w:lineRule="auto"/>
      </w:pPr>
    </w:p>
    <w:p w14:paraId="363D33B0">
      <w:pPr>
        <w:spacing w:before="101" w:line="226" w:lineRule="auto"/>
        <w:ind w:left="684"/>
        <w:rPr>
          <w:rFonts w:ascii="黑体" w:hAnsi="黑体" w:eastAsia="黑体" w:cs="黑体"/>
          <w:sz w:val="31"/>
          <w:szCs w:val="31"/>
        </w:rPr>
      </w:pPr>
      <w:r>
        <w:rPr>
          <w:rFonts w:ascii="黑体" w:hAnsi="黑体" w:eastAsia="黑体" w:cs="黑体"/>
          <w:color w:val="333333"/>
          <w:spacing w:val="8"/>
          <w:sz w:val="31"/>
          <w:szCs w:val="31"/>
        </w:rPr>
        <w:t>四、财政拨款收入支出决算总体情况说明</w:t>
      </w:r>
    </w:p>
    <w:p w14:paraId="2710751B">
      <w:pPr>
        <w:pStyle w:val="2"/>
        <w:spacing w:line="259" w:lineRule="auto"/>
      </w:pPr>
    </w:p>
    <w:p w14:paraId="17E7665F">
      <w:pPr>
        <w:pStyle w:val="2"/>
        <w:spacing w:line="259" w:lineRule="auto"/>
      </w:pPr>
    </w:p>
    <w:p w14:paraId="436C493D">
      <w:pPr>
        <w:spacing w:before="101" w:line="414" w:lineRule="auto"/>
        <w:ind w:left="23" w:right="167" w:firstLine="13"/>
        <w:rPr>
          <w:rFonts w:ascii="宋体" w:hAnsi="宋体" w:eastAsia="宋体" w:cs="宋体"/>
          <w:sz w:val="31"/>
          <w:szCs w:val="31"/>
        </w:rPr>
      </w:pPr>
      <w:r>
        <w:rPr>
          <w:rFonts w:ascii="FangSong_GB2312" w:hAnsi="FangSong_GB2312" w:eastAsia="FangSong_GB2312" w:cs="FangSong_GB2312"/>
          <w:color w:val="333333"/>
          <w:spacing w:val="4"/>
          <w:sz w:val="31"/>
          <w:szCs w:val="31"/>
        </w:rPr>
        <w:t>2021</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4"/>
          <w:sz w:val="31"/>
          <w:szCs w:val="31"/>
        </w:rPr>
        <w:t>年度财政拨款收、支总计</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4"/>
          <w:sz w:val="31"/>
          <w:szCs w:val="31"/>
        </w:rPr>
        <w:t xml:space="preserve">7,109.89 </w:t>
      </w:r>
      <w:r>
        <w:rPr>
          <w:rFonts w:ascii="宋体" w:hAnsi="宋体" w:eastAsia="宋体" w:cs="宋体"/>
          <w:color w:val="333333"/>
          <w:spacing w:val="4"/>
          <w:sz w:val="31"/>
          <w:szCs w:val="31"/>
        </w:rPr>
        <w:t>万元。与</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4"/>
          <w:sz w:val="31"/>
          <w:szCs w:val="31"/>
        </w:rPr>
        <w:t>2020</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4"/>
          <w:sz w:val="31"/>
          <w:szCs w:val="31"/>
        </w:rPr>
        <w:t>年</w:t>
      </w:r>
      <w:r>
        <w:rPr>
          <w:rFonts w:ascii="宋体" w:hAnsi="宋体" w:eastAsia="宋体" w:cs="宋体"/>
          <w:color w:val="333333"/>
          <w:sz w:val="31"/>
          <w:szCs w:val="31"/>
        </w:rPr>
        <w:t xml:space="preserve"> </w:t>
      </w:r>
      <w:r>
        <w:rPr>
          <w:rFonts w:ascii="宋体" w:hAnsi="宋体" w:eastAsia="宋体" w:cs="宋体"/>
          <w:color w:val="333333"/>
          <w:spacing w:val="6"/>
          <w:sz w:val="31"/>
          <w:szCs w:val="31"/>
        </w:rPr>
        <w:t>度相比，财政拨款收、支总计各增加</w:t>
      </w:r>
      <w:r>
        <w:rPr>
          <w:rFonts w:ascii="宋体" w:hAnsi="宋体" w:eastAsia="宋体" w:cs="宋体"/>
          <w:color w:val="333333"/>
          <w:spacing w:val="-32"/>
          <w:sz w:val="31"/>
          <w:szCs w:val="31"/>
        </w:rPr>
        <w:t xml:space="preserve"> </w:t>
      </w:r>
      <w:r>
        <w:rPr>
          <w:rFonts w:ascii="FangSong_GB2312" w:hAnsi="FangSong_GB2312" w:eastAsia="FangSong_GB2312" w:cs="FangSong_GB2312"/>
          <w:color w:val="333333"/>
          <w:spacing w:val="6"/>
          <w:sz w:val="31"/>
          <w:szCs w:val="31"/>
        </w:rPr>
        <w:t>290.26</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6"/>
          <w:sz w:val="31"/>
          <w:szCs w:val="31"/>
        </w:rPr>
        <w:t>万元，增长</w:t>
      </w:r>
    </w:p>
    <w:p w14:paraId="5D591E39">
      <w:pPr>
        <w:spacing w:before="48" w:line="225" w:lineRule="auto"/>
        <w:ind w:left="36"/>
        <w:rPr>
          <w:rFonts w:ascii="宋体" w:hAnsi="宋体" w:eastAsia="宋体" w:cs="宋体"/>
          <w:sz w:val="31"/>
          <w:szCs w:val="31"/>
        </w:rPr>
      </w:pPr>
      <w:r>
        <w:rPr>
          <w:rFonts w:ascii="FangSong_GB2312" w:hAnsi="FangSong_GB2312" w:eastAsia="FangSong_GB2312" w:cs="FangSong_GB2312"/>
          <w:color w:val="333333"/>
          <w:spacing w:val="7"/>
          <w:sz w:val="31"/>
          <w:szCs w:val="31"/>
        </w:rPr>
        <w:t>4.26%</w:t>
      </w:r>
      <w:r>
        <w:rPr>
          <w:rFonts w:ascii="宋体" w:hAnsi="宋体" w:eastAsia="宋体" w:cs="宋体"/>
          <w:color w:val="333333"/>
          <w:spacing w:val="7"/>
          <w:sz w:val="31"/>
          <w:szCs w:val="31"/>
        </w:rPr>
        <w:t>。主要原因是人员增加及部分项目开支增加。</w:t>
      </w:r>
    </w:p>
    <w:p w14:paraId="69B6C219">
      <w:pPr>
        <w:spacing w:line="225" w:lineRule="auto"/>
        <w:rPr>
          <w:rFonts w:ascii="宋体" w:hAnsi="宋体" w:eastAsia="宋体" w:cs="宋体"/>
          <w:sz w:val="31"/>
          <w:szCs w:val="31"/>
        </w:rPr>
        <w:sectPr>
          <w:pgSz w:w="11915" w:h="16851"/>
          <w:pgMar w:top="400" w:right="1787" w:bottom="0" w:left="1787" w:header="0" w:footer="0" w:gutter="0"/>
          <w:cols w:space="720" w:num="1"/>
        </w:sectPr>
      </w:pPr>
    </w:p>
    <w:p w14:paraId="20EC8933">
      <w:pPr>
        <w:pStyle w:val="2"/>
        <w:spacing w:line="295" w:lineRule="auto"/>
      </w:pPr>
    </w:p>
    <w:p w14:paraId="7318F527">
      <w:pPr>
        <w:pStyle w:val="2"/>
        <w:spacing w:line="296" w:lineRule="auto"/>
      </w:pPr>
    </w:p>
    <w:p w14:paraId="620F8D85">
      <w:pPr>
        <w:pStyle w:val="2"/>
        <w:spacing w:line="296" w:lineRule="auto"/>
      </w:pPr>
    </w:p>
    <w:p w14:paraId="43F00AA4">
      <w:pPr>
        <w:pStyle w:val="2"/>
        <w:spacing w:line="296" w:lineRule="auto"/>
      </w:pPr>
    </w:p>
    <w:p w14:paraId="069DA3DA">
      <w:pPr>
        <w:spacing w:line="4740" w:lineRule="exact"/>
        <w:ind w:firstLine="629"/>
      </w:pPr>
      <w:r>
        <w:rPr>
          <w:position w:val="-94"/>
        </w:rPr>
        <w:drawing>
          <wp:inline distT="0" distB="0" distL="0" distR="0">
            <wp:extent cx="4495800" cy="30099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4495800" cy="3009900"/>
                    </a:xfrm>
                    <a:prstGeom prst="rect">
                      <a:avLst/>
                    </a:prstGeom>
                  </pic:spPr>
                </pic:pic>
              </a:graphicData>
            </a:graphic>
          </wp:inline>
        </w:drawing>
      </w:r>
    </w:p>
    <w:p w14:paraId="22CC04F4">
      <w:pPr>
        <w:pStyle w:val="2"/>
        <w:spacing w:line="249" w:lineRule="auto"/>
      </w:pPr>
    </w:p>
    <w:p w14:paraId="4A2DFFE2">
      <w:pPr>
        <w:spacing w:before="101" w:line="225" w:lineRule="auto"/>
        <w:ind w:left="56"/>
        <w:rPr>
          <w:rFonts w:ascii="宋体" w:hAnsi="宋体" w:eastAsia="宋体" w:cs="宋体"/>
          <w:sz w:val="31"/>
          <w:szCs w:val="31"/>
        </w:rPr>
      </w:pPr>
      <w:r>
        <w:rPr>
          <w:rFonts w:ascii="宋体" w:hAnsi="宋体" w:eastAsia="宋体" w:cs="宋体"/>
          <w:color w:val="333333"/>
          <w:spacing w:val="6"/>
          <w:sz w:val="31"/>
          <w:szCs w:val="31"/>
        </w:rPr>
        <w:t>图</w:t>
      </w:r>
      <w:r>
        <w:rPr>
          <w:rFonts w:ascii="宋体" w:hAnsi="宋体" w:eastAsia="宋体" w:cs="宋体"/>
          <w:color w:val="333333"/>
          <w:spacing w:val="-37"/>
          <w:sz w:val="31"/>
          <w:szCs w:val="31"/>
        </w:rPr>
        <w:t xml:space="preserve"> </w:t>
      </w:r>
      <w:r>
        <w:rPr>
          <w:rFonts w:ascii="FangSong_GB2312" w:hAnsi="FangSong_GB2312" w:eastAsia="FangSong_GB2312" w:cs="FangSong_GB2312"/>
          <w:color w:val="333333"/>
          <w:spacing w:val="6"/>
          <w:sz w:val="31"/>
          <w:szCs w:val="31"/>
        </w:rPr>
        <w:t>4</w:t>
      </w:r>
      <w:r>
        <w:rPr>
          <w:rFonts w:ascii="宋体" w:hAnsi="宋体" w:eastAsia="宋体" w:cs="宋体"/>
          <w:color w:val="333333"/>
          <w:spacing w:val="6"/>
          <w:sz w:val="31"/>
          <w:szCs w:val="31"/>
        </w:rPr>
        <w:t>：财政拨款收、支决算总计变动情况  单位：万元</w:t>
      </w:r>
    </w:p>
    <w:p w14:paraId="75B10B40">
      <w:pPr>
        <w:pStyle w:val="2"/>
        <w:spacing w:line="259" w:lineRule="auto"/>
      </w:pPr>
    </w:p>
    <w:p w14:paraId="1EC59D74">
      <w:pPr>
        <w:pStyle w:val="2"/>
        <w:spacing w:line="259" w:lineRule="auto"/>
      </w:pPr>
    </w:p>
    <w:p w14:paraId="2C983F65">
      <w:pPr>
        <w:spacing w:before="101" w:line="226" w:lineRule="auto"/>
        <w:ind w:left="674"/>
        <w:rPr>
          <w:rFonts w:ascii="黑体" w:hAnsi="黑体" w:eastAsia="黑体" w:cs="黑体"/>
          <w:sz w:val="31"/>
          <w:szCs w:val="31"/>
        </w:rPr>
      </w:pPr>
      <w:r>
        <w:rPr>
          <w:rFonts w:ascii="黑体" w:hAnsi="黑体" w:eastAsia="黑体" w:cs="黑体"/>
          <w:spacing w:val="8"/>
          <w:sz w:val="31"/>
          <w:szCs w:val="31"/>
        </w:rPr>
        <w:t>五、一般公共预算财政拨款支出决算情况说明</w:t>
      </w:r>
    </w:p>
    <w:p w14:paraId="36317D45">
      <w:pPr>
        <w:pStyle w:val="2"/>
        <w:spacing w:line="467" w:lineRule="auto"/>
      </w:pPr>
    </w:p>
    <w:p w14:paraId="2D8F77D3">
      <w:pPr>
        <w:spacing w:before="101" w:line="419" w:lineRule="exact"/>
        <w:ind w:left="666"/>
        <w:rPr>
          <w:rFonts w:ascii="宋体" w:hAnsi="宋体" w:eastAsia="宋体" w:cs="宋体"/>
          <w:sz w:val="31"/>
          <w:szCs w:val="31"/>
        </w:rPr>
      </w:pPr>
      <w:r>
        <w:rPr>
          <w:rFonts w:ascii="Times New Roman" w:hAnsi="Times New Roman" w:eastAsia="Times New Roman" w:cs="Times New Roman"/>
          <w:color w:val="333333"/>
          <w:spacing w:val="7"/>
          <w:position w:val="3"/>
          <w:sz w:val="31"/>
          <w:szCs w:val="31"/>
        </w:rPr>
        <w:t>(</w:t>
      </w:r>
      <w:r>
        <w:rPr>
          <w:rFonts w:ascii="宋体" w:hAnsi="宋体" w:eastAsia="宋体" w:cs="宋体"/>
          <w:color w:val="333333"/>
          <w:spacing w:val="7"/>
          <w:position w:val="3"/>
          <w:sz w:val="31"/>
          <w:szCs w:val="31"/>
        </w:rPr>
        <w:t>一</w:t>
      </w:r>
      <w:r>
        <w:rPr>
          <w:rFonts w:ascii="Times New Roman" w:hAnsi="Times New Roman" w:eastAsia="Times New Roman" w:cs="Times New Roman"/>
          <w:color w:val="333333"/>
          <w:spacing w:val="7"/>
          <w:position w:val="3"/>
          <w:sz w:val="31"/>
          <w:szCs w:val="31"/>
        </w:rPr>
        <w:t>)</w:t>
      </w:r>
      <w:r>
        <w:rPr>
          <w:rFonts w:ascii="宋体" w:hAnsi="宋体" w:eastAsia="宋体" w:cs="宋体"/>
          <w:color w:val="333333"/>
          <w:spacing w:val="7"/>
          <w:position w:val="3"/>
          <w:sz w:val="31"/>
          <w:szCs w:val="31"/>
        </w:rPr>
        <w:t>财政拨款支出决算总体情况。</w:t>
      </w:r>
    </w:p>
    <w:p w14:paraId="4904FAC4">
      <w:pPr>
        <w:pStyle w:val="2"/>
        <w:spacing w:line="263" w:lineRule="auto"/>
      </w:pPr>
    </w:p>
    <w:p w14:paraId="36A81745">
      <w:pPr>
        <w:pStyle w:val="2"/>
        <w:spacing w:line="263" w:lineRule="auto"/>
      </w:pPr>
    </w:p>
    <w:p w14:paraId="69075B82">
      <w:pPr>
        <w:spacing w:before="100" w:line="412" w:lineRule="auto"/>
        <w:ind w:left="25" w:right="88" w:firstLine="653"/>
        <w:rPr>
          <w:rFonts w:ascii="宋体" w:hAnsi="宋体" w:eastAsia="宋体" w:cs="宋体"/>
          <w:sz w:val="31"/>
          <w:szCs w:val="31"/>
        </w:rPr>
      </w:pPr>
      <w:r>
        <w:rPr>
          <w:rFonts w:ascii="FangSong_GB2312" w:hAnsi="FangSong_GB2312" w:eastAsia="FangSong_GB2312" w:cs="FangSong_GB2312"/>
          <w:color w:val="333333"/>
          <w:spacing w:val="2"/>
          <w:sz w:val="31"/>
          <w:szCs w:val="31"/>
        </w:rPr>
        <w:t>2021</w:t>
      </w:r>
      <w:r>
        <w:rPr>
          <w:rFonts w:ascii="FangSong_GB2312" w:hAnsi="FangSong_GB2312" w:eastAsia="FangSong_GB2312" w:cs="FangSong_GB2312"/>
          <w:color w:val="333333"/>
          <w:spacing w:val="-48"/>
          <w:sz w:val="31"/>
          <w:szCs w:val="31"/>
        </w:rPr>
        <w:t xml:space="preserve"> </w:t>
      </w:r>
      <w:r>
        <w:rPr>
          <w:rFonts w:ascii="宋体" w:hAnsi="宋体" w:eastAsia="宋体" w:cs="宋体"/>
          <w:color w:val="333333"/>
          <w:spacing w:val="2"/>
          <w:sz w:val="31"/>
          <w:szCs w:val="31"/>
        </w:rPr>
        <w:t>年度财政拨款支出</w:t>
      </w:r>
      <w:r>
        <w:rPr>
          <w:rFonts w:ascii="宋体" w:hAnsi="宋体" w:eastAsia="宋体" w:cs="宋体"/>
          <w:color w:val="333333"/>
          <w:spacing w:val="-45"/>
          <w:sz w:val="31"/>
          <w:szCs w:val="31"/>
        </w:rPr>
        <w:t xml:space="preserve"> </w:t>
      </w:r>
      <w:r>
        <w:rPr>
          <w:rFonts w:ascii="FangSong_GB2312" w:hAnsi="FangSong_GB2312" w:eastAsia="FangSong_GB2312" w:cs="FangSong_GB2312"/>
          <w:spacing w:val="2"/>
          <w:sz w:val="31"/>
          <w:szCs w:val="31"/>
        </w:rPr>
        <w:t>7,109.89</w:t>
      </w:r>
      <w:r>
        <w:rPr>
          <w:rFonts w:ascii="FangSong_GB2312" w:hAnsi="FangSong_GB2312" w:eastAsia="FangSong_GB2312" w:cs="FangSong_GB2312"/>
          <w:spacing w:val="-57"/>
          <w:sz w:val="31"/>
          <w:szCs w:val="31"/>
        </w:rPr>
        <w:t xml:space="preserve"> </w:t>
      </w:r>
      <w:r>
        <w:rPr>
          <w:rFonts w:ascii="宋体" w:hAnsi="宋体" w:eastAsia="宋体" w:cs="宋体"/>
          <w:color w:val="333333"/>
          <w:spacing w:val="2"/>
          <w:sz w:val="31"/>
          <w:szCs w:val="31"/>
        </w:rPr>
        <w:t>万元，</w:t>
      </w:r>
      <w:r>
        <w:rPr>
          <w:rFonts w:ascii="宋体" w:hAnsi="宋体" w:eastAsia="宋体" w:cs="宋体"/>
          <w:color w:val="333333"/>
          <w:spacing w:val="-86"/>
          <w:sz w:val="31"/>
          <w:szCs w:val="31"/>
        </w:rPr>
        <w:t xml:space="preserve"> </w:t>
      </w:r>
      <w:r>
        <w:rPr>
          <w:rFonts w:ascii="宋体" w:hAnsi="宋体" w:eastAsia="宋体" w:cs="宋体"/>
          <w:color w:val="333333"/>
          <w:spacing w:val="2"/>
          <w:sz w:val="31"/>
          <w:szCs w:val="31"/>
        </w:rPr>
        <w:t>占本年支出合</w:t>
      </w:r>
      <w:r>
        <w:rPr>
          <w:rFonts w:ascii="宋体" w:hAnsi="宋体" w:eastAsia="宋体" w:cs="宋体"/>
          <w:color w:val="333333"/>
          <w:sz w:val="31"/>
          <w:szCs w:val="31"/>
        </w:rPr>
        <w:t xml:space="preserve"> </w:t>
      </w:r>
      <w:r>
        <w:rPr>
          <w:rFonts w:ascii="宋体" w:hAnsi="宋体" w:eastAsia="宋体" w:cs="宋体"/>
          <w:color w:val="333333"/>
          <w:spacing w:val="5"/>
          <w:sz w:val="31"/>
          <w:szCs w:val="31"/>
        </w:rPr>
        <w:t>计的</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5"/>
          <w:sz w:val="31"/>
          <w:szCs w:val="31"/>
        </w:rPr>
        <w:t>100 %,</w:t>
      </w:r>
      <w:r>
        <w:rPr>
          <w:rFonts w:ascii="宋体" w:hAnsi="宋体" w:eastAsia="宋体" w:cs="宋体"/>
          <w:color w:val="333333"/>
          <w:spacing w:val="5"/>
          <w:sz w:val="31"/>
          <w:szCs w:val="31"/>
        </w:rPr>
        <w:t>。与</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5"/>
          <w:sz w:val="31"/>
          <w:szCs w:val="31"/>
        </w:rPr>
        <w:t>2020</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5"/>
          <w:sz w:val="31"/>
          <w:szCs w:val="31"/>
        </w:rPr>
        <w:t>年度相比，财政拨</w:t>
      </w:r>
      <w:r>
        <w:rPr>
          <w:rFonts w:ascii="宋体" w:hAnsi="宋体" w:eastAsia="宋体" w:cs="宋体"/>
          <w:color w:val="333333"/>
          <w:spacing w:val="4"/>
          <w:sz w:val="31"/>
          <w:szCs w:val="31"/>
        </w:rPr>
        <w:t>款支出增加</w:t>
      </w:r>
    </w:p>
    <w:p w14:paraId="688D24C9">
      <w:pPr>
        <w:spacing w:before="55" w:line="415" w:lineRule="auto"/>
        <w:ind w:left="85" w:right="170" w:hanging="48"/>
        <w:rPr>
          <w:rFonts w:ascii="宋体" w:hAnsi="宋体" w:eastAsia="宋体" w:cs="宋体"/>
          <w:sz w:val="31"/>
          <w:szCs w:val="31"/>
        </w:rPr>
      </w:pPr>
      <w:r>
        <w:rPr>
          <w:rFonts w:ascii="FangSong_GB2312" w:hAnsi="FangSong_GB2312" w:eastAsia="FangSong_GB2312" w:cs="FangSong_GB2312"/>
          <w:color w:val="333333"/>
          <w:spacing w:val="6"/>
          <w:sz w:val="31"/>
          <w:szCs w:val="31"/>
        </w:rPr>
        <w:t>290.26</w:t>
      </w:r>
      <w:r>
        <w:rPr>
          <w:rFonts w:ascii="FangSong_GB2312" w:hAnsi="FangSong_GB2312" w:eastAsia="FangSong_GB2312" w:cs="FangSong_GB2312"/>
          <w:color w:val="333333"/>
          <w:spacing w:val="-57"/>
          <w:sz w:val="31"/>
          <w:szCs w:val="31"/>
        </w:rPr>
        <w:t xml:space="preserve"> </w:t>
      </w:r>
      <w:r>
        <w:rPr>
          <w:rFonts w:ascii="宋体" w:hAnsi="宋体" w:eastAsia="宋体" w:cs="宋体"/>
          <w:color w:val="333333"/>
          <w:spacing w:val="6"/>
          <w:sz w:val="31"/>
          <w:szCs w:val="31"/>
        </w:rPr>
        <w:t>万元，增长</w:t>
      </w:r>
      <w:r>
        <w:rPr>
          <w:rFonts w:ascii="宋体" w:hAnsi="宋体" w:eastAsia="宋体" w:cs="宋体"/>
          <w:color w:val="333333"/>
          <w:spacing w:val="-49"/>
          <w:sz w:val="31"/>
          <w:szCs w:val="31"/>
        </w:rPr>
        <w:t xml:space="preserve"> </w:t>
      </w:r>
      <w:r>
        <w:rPr>
          <w:rFonts w:ascii="FangSong_GB2312" w:hAnsi="FangSong_GB2312" w:eastAsia="FangSong_GB2312" w:cs="FangSong_GB2312"/>
          <w:color w:val="333333"/>
          <w:spacing w:val="6"/>
          <w:sz w:val="31"/>
          <w:szCs w:val="31"/>
        </w:rPr>
        <w:t>4.26 %</w:t>
      </w:r>
      <w:r>
        <w:rPr>
          <w:rFonts w:ascii="宋体" w:hAnsi="宋体" w:eastAsia="宋体" w:cs="宋体"/>
          <w:color w:val="333333"/>
          <w:spacing w:val="6"/>
          <w:sz w:val="31"/>
          <w:szCs w:val="31"/>
        </w:rPr>
        <w:t>。主要原因</w:t>
      </w:r>
      <w:r>
        <w:rPr>
          <w:rFonts w:ascii="宋体" w:hAnsi="宋体" w:eastAsia="宋体" w:cs="宋体"/>
          <w:color w:val="333333"/>
          <w:spacing w:val="5"/>
          <w:sz w:val="31"/>
          <w:szCs w:val="31"/>
        </w:rPr>
        <w:t>是人员增加及部分项</w:t>
      </w:r>
      <w:r>
        <w:rPr>
          <w:rFonts w:ascii="宋体" w:hAnsi="宋体" w:eastAsia="宋体" w:cs="宋体"/>
          <w:color w:val="333333"/>
          <w:sz w:val="31"/>
          <w:szCs w:val="31"/>
        </w:rPr>
        <w:t xml:space="preserve"> </w:t>
      </w:r>
      <w:r>
        <w:rPr>
          <w:rFonts w:ascii="宋体" w:hAnsi="宋体" w:eastAsia="宋体" w:cs="宋体"/>
          <w:color w:val="333333"/>
          <w:spacing w:val="-5"/>
          <w:sz w:val="31"/>
          <w:szCs w:val="31"/>
        </w:rPr>
        <w:t>目开支增加。</w:t>
      </w:r>
    </w:p>
    <w:p w14:paraId="52FE91AC">
      <w:pPr>
        <w:spacing w:before="328" w:line="225" w:lineRule="auto"/>
        <w:ind w:left="679"/>
        <w:rPr>
          <w:rFonts w:ascii="宋体" w:hAnsi="宋体" w:eastAsia="宋体" w:cs="宋体"/>
          <w:sz w:val="31"/>
          <w:szCs w:val="31"/>
        </w:rPr>
      </w:pPr>
      <w:r>
        <w:rPr>
          <w:rFonts w:ascii="宋体" w:hAnsi="宋体" w:eastAsia="宋体" w:cs="宋体"/>
          <w:color w:val="333333"/>
          <w:spacing w:val="7"/>
          <w:sz w:val="31"/>
          <w:szCs w:val="31"/>
        </w:rPr>
        <w:t>（二）财政拨款支出决算结构情况。</w:t>
      </w:r>
    </w:p>
    <w:p w14:paraId="04048349">
      <w:pPr>
        <w:pStyle w:val="2"/>
        <w:spacing w:line="258" w:lineRule="auto"/>
      </w:pPr>
    </w:p>
    <w:p w14:paraId="759A152A">
      <w:pPr>
        <w:pStyle w:val="2"/>
        <w:spacing w:line="259" w:lineRule="auto"/>
      </w:pPr>
    </w:p>
    <w:p w14:paraId="0F1D01D9">
      <w:pPr>
        <w:spacing w:before="102" w:line="414" w:lineRule="auto"/>
        <w:ind w:left="26" w:right="166" w:firstLine="651"/>
        <w:rPr>
          <w:rFonts w:ascii="宋体" w:hAnsi="宋体" w:eastAsia="宋体" w:cs="宋体"/>
          <w:sz w:val="31"/>
          <w:szCs w:val="31"/>
        </w:rPr>
      </w:pPr>
      <w:r>
        <w:rPr>
          <w:rFonts w:ascii="FangSong_GB2312" w:hAnsi="FangSong_GB2312" w:eastAsia="FangSong_GB2312" w:cs="FangSong_GB2312"/>
          <w:color w:val="333333"/>
          <w:spacing w:val="5"/>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5"/>
          <w:sz w:val="31"/>
          <w:szCs w:val="31"/>
        </w:rPr>
        <w:t>年度财政拨款支出</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5"/>
          <w:sz w:val="31"/>
          <w:szCs w:val="31"/>
        </w:rPr>
        <w:t>7109.89</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5"/>
          <w:sz w:val="31"/>
          <w:szCs w:val="31"/>
        </w:rPr>
        <w:t>万元，</w:t>
      </w:r>
      <w:r>
        <w:rPr>
          <w:rFonts w:ascii="宋体" w:hAnsi="宋体" w:eastAsia="宋体" w:cs="宋体"/>
          <w:color w:val="333333"/>
          <w:spacing w:val="4"/>
          <w:sz w:val="31"/>
          <w:szCs w:val="31"/>
        </w:rPr>
        <w:t>主要用于以下</w:t>
      </w:r>
      <w:r>
        <w:rPr>
          <w:rFonts w:ascii="宋体" w:hAnsi="宋体" w:eastAsia="宋体" w:cs="宋体"/>
          <w:color w:val="333333"/>
          <w:sz w:val="31"/>
          <w:szCs w:val="31"/>
        </w:rPr>
        <w:t xml:space="preserve"> 方面：一般公共服务</w:t>
      </w:r>
      <w:r>
        <w:rPr>
          <w:rFonts w:ascii="FangSong_GB2312" w:hAnsi="FangSong_GB2312" w:eastAsia="FangSong_GB2312" w:cs="FangSong_GB2312"/>
          <w:color w:val="333333"/>
          <w:sz w:val="31"/>
          <w:szCs w:val="31"/>
        </w:rPr>
        <w:t>(</w:t>
      </w:r>
      <w:r>
        <w:rPr>
          <w:rFonts w:ascii="宋体" w:hAnsi="宋体" w:eastAsia="宋体" w:cs="宋体"/>
          <w:color w:val="333333"/>
          <w:sz w:val="31"/>
          <w:szCs w:val="31"/>
        </w:rPr>
        <w:t>类</w:t>
      </w:r>
      <w:r>
        <w:rPr>
          <w:rFonts w:ascii="FangSong_GB2312" w:hAnsi="FangSong_GB2312" w:eastAsia="FangSong_GB2312" w:cs="FangSong_GB2312"/>
          <w:color w:val="333333"/>
          <w:sz w:val="31"/>
          <w:szCs w:val="31"/>
        </w:rPr>
        <w:t>)</w:t>
      </w:r>
      <w:r>
        <w:rPr>
          <w:rFonts w:ascii="宋体" w:hAnsi="宋体" w:eastAsia="宋体" w:cs="宋体"/>
          <w:color w:val="333333"/>
          <w:sz w:val="31"/>
          <w:szCs w:val="31"/>
        </w:rPr>
        <w:t>支出</w:t>
      </w:r>
      <w:r>
        <w:rPr>
          <w:rFonts w:ascii="宋体" w:hAnsi="宋体" w:eastAsia="宋体" w:cs="宋体"/>
          <w:color w:val="333333"/>
          <w:spacing w:val="-36"/>
          <w:sz w:val="31"/>
          <w:szCs w:val="31"/>
        </w:rPr>
        <w:t xml:space="preserve"> </w:t>
      </w:r>
      <w:r>
        <w:rPr>
          <w:rFonts w:ascii="FangSong_GB2312" w:hAnsi="FangSong_GB2312" w:eastAsia="FangSong_GB2312" w:cs="FangSong_GB2312"/>
          <w:color w:val="333333"/>
          <w:sz w:val="31"/>
          <w:szCs w:val="31"/>
        </w:rPr>
        <w:t>6548.90</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z w:val="31"/>
          <w:szCs w:val="31"/>
        </w:rPr>
        <w:t>万元，</w:t>
      </w:r>
      <w:r>
        <w:rPr>
          <w:rFonts w:ascii="宋体" w:hAnsi="宋体" w:eastAsia="宋体" w:cs="宋体"/>
          <w:color w:val="333333"/>
          <w:spacing w:val="-86"/>
          <w:sz w:val="31"/>
          <w:szCs w:val="31"/>
        </w:rPr>
        <w:t xml:space="preserve"> </w:t>
      </w:r>
      <w:r>
        <w:rPr>
          <w:rFonts w:ascii="宋体" w:hAnsi="宋体" w:eastAsia="宋体" w:cs="宋体"/>
          <w:color w:val="333333"/>
          <w:sz w:val="31"/>
          <w:szCs w:val="31"/>
        </w:rPr>
        <w:t>占</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z w:val="31"/>
          <w:szCs w:val="31"/>
        </w:rPr>
        <w:t>92.11 %</w:t>
      </w:r>
      <w:r>
        <w:rPr>
          <w:rFonts w:ascii="宋体" w:hAnsi="宋体" w:eastAsia="宋体" w:cs="宋体"/>
          <w:color w:val="333333"/>
          <w:sz w:val="31"/>
          <w:szCs w:val="31"/>
        </w:rPr>
        <w:t>；</w:t>
      </w:r>
    </w:p>
    <w:p w14:paraId="752101C6">
      <w:pPr>
        <w:spacing w:line="414" w:lineRule="auto"/>
        <w:rPr>
          <w:rFonts w:ascii="宋体" w:hAnsi="宋体" w:eastAsia="宋体" w:cs="宋体"/>
          <w:sz w:val="31"/>
          <w:szCs w:val="31"/>
        </w:rPr>
        <w:sectPr>
          <w:pgSz w:w="11915" w:h="16851"/>
          <w:pgMar w:top="400" w:right="1787" w:bottom="0" w:left="1787" w:header="0" w:footer="0" w:gutter="0"/>
          <w:cols w:space="720" w:num="1"/>
        </w:sectPr>
      </w:pPr>
    </w:p>
    <w:p w14:paraId="63BC9E17">
      <w:pPr>
        <w:pStyle w:val="2"/>
        <w:spacing w:line="284" w:lineRule="auto"/>
      </w:pPr>
    </w:p>
    <w:p w14:paraId="0999951E">
      <w:pPr>
        <w:pStyle w:val="2"/>
        <w:spacing w:line="284" w:lineRule="auto"/>
      </w:pPr>
    </w:p>
    <w:p w14:paraId="30F139A3">
      <w:pPr>
        <w:pStyle w:val="2"/>
        <w:spacing w:line="284" w:lineRule="auto"/>
      </w:pPr>
    </w:p>
    <w:p w14:paraId="4A406F40">
      <w:pPr>
        <w:pStyle w:val="2"/>
        <w:spacing w:line="284" w:lineRule="auto"/>
      </w:pPr>
    </w:p>
    <w:p w14:paraId="78073946">
      <w:pPr>
        <w:spacing w:before="100" w:line="414" w:lineRule="auto"/>
        <w:ind w:left="52" w:right="88" w:hanging="23"/>
        <w:rPr>
          <w:rFonts w:ascii="宋体" w:hAnsi="宋体" w:eastAsia="宋体" w:cs="宋体"/>
          <w:sz w:val="31"/>
          <w:szCs w:val="31"/>
        </w:rPr>
      </w:pPr>
      <w:r>
        <w:rPr>
          <w:rFonts w:ascii="宋体" w:hAnsi="宋体" w:eastAsia="宋体" w:cs="宋体"/>
          <w:color w:val="333333"/>
          <w:spacing w:val="2"/>
          <w:sz w:val="31"/>
          <w:szCs w:val="31"/>
        </w:rPr>
        <w:t>教育支出</w:t>
      </w:r>
      <w:r>
        <w:rPr>
          <w:rFonts w:ascii="宋体" w:hAnsi="宋体" w:eastAsia="宋体" w:cs="宋体"/>
          <w:color w:val="333333"/>
          <w:spacing w:val="-37"/>
          <w:sz w:val="31"/>
          <w:szCs w:val="31"/>
        </w:rPr>
        <w:t xml:space="preserve"> </w:t>
      </w:r>
      <w:r>
        <w:rPr>
          <w:rFonts w:ascii="FangSong_GB2312" w:hAnsi="FangSong_GB2312" w:eastAsia="FangSong_GB2312" w:cs="FangSong_GB2312"/>
          <w:color w:val="333333"/>
          <w:spacing w:val="2"/>
          <w:sz w:val="31"/>
          <w:szCs w:val="31"/>
        </w:rPr>
        <w:t>264.45</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2"/>
          <w:sz w:val="31"/>
          <w:szCs w:val="31"/>
        </w:rPr>
        <w:t>万元，</w:t>
      </w:r>
      <w:r>
        <w:rPr>
          <w:rFonts w:ascii="宋体" w:hAnsi="宋体" w:eastAsia="宋体" w:cs="宋体"/>
          <w:color w:val="333333"/>
          <w:spacing w:val="-86"/>
          <w:sz w:val="31"/>
          <w:szCs w:val="31"/>
        </w:rPr>
        <w:t xml:space="preserve"> </w:t>
      </w:r>
      <w:r>
        <w:rPr>
          <w:rFonts w:ascii="宋体" w:hAnsi="宋体" w:eastAsia="宋体" w:cs="宋体"/>
          <w:color w:val="333333"/>
          <w:spacing w:val="2"/>
          <w:sz w:val="31"/>
          <w:szCs w:val="31"/>
        </w:rPr>
        <w:t>占</w:t>
      </w:r>
      <w:r>
        <w:rPr>
          <w:rFonts w:ascii="宋体" w:hAnsi="宋体" w:eastAsia="宋体" w:cs="宋体"/>
          <w:color w:val="333333"/>
          <w:spacing w:val="-36"/>
          <w:sz w:val="31"/>
          <w:szCs w:val="31"/>
        </w:rPr>
        <w:t xml:space="preserve"> </w:t>
      </w:r>
      <w:r>
        <w:rPr>
          <w:rFonts w:ascii="FangSong_GB2312" w:hAnsi="FangSong_GB2312" w:eastAsia="FangSong_GB2312" w:cs="FangSong_GB2312"/>
          <w:color w:val="333333"/>
          <w:spacing w:val="2"/>
          <w:sz w:val="31"/>
          <w:szCs w:val="31"/>
        </w:rPr>
        <w:t>3.72 %</w:t>
      </w:r>
      <w:r>
        <w:rPr>
          <w:rFonts w:ascii="宋体" w:hAnsi="宋体" w:eastAsia="宋体" w:cs="宋体"/>
          <w:color w:val="333333"/>
          <w:spacing w:val="2"/>
          <w:sz w:val="31"/>
          <w:szCs w:val="31"/>
        </w:rPr>
        <w:t>；社会保障和就业</w:t>
      </w:r>
      <w:r>
        <w:rPr>
          <w:rFonts w:ascii="FangSong_GB2312" w:hAnsi="FangSong_GB2312" w:eastAsia="FangSong_GB2312" w:cs="FangSong_GB2312"/>
          <w:color w:val="333333"/>
          <w:spacing w:val="2"/>
          <w:sz w:val="31"/>
          <w:szCs w:val="31"/>
        </w:rPr>
        <w:t>(</w:t>
      </w:r>
      <w:r>
        <w:rPr>
          <w:rFonts w:ascii="宋体" w:hAnsi="宋体" w:eastAsia="宋体" w:cs="宋体"/>
          <w:color w:val="333333"/>
          <w:spacing w:val="2"/>
          <w:sz w:val="31"/>
          <w:szCs w:val="31"/>
        </w:rPr>
        <w:t>类</w:t>
      </w:r>
      <w:r>
        <w:rPr>
          <w:rFonts w:ascii="FangSong_GB2312" w:hAnsi="FangSong_GB2312" w:eastAsia="FangSong_GB2312" w:cs="FangSong_GB2312"/>
          <w:color w:val="333333"/>
          <w:spacing w:val="2"/>
          <w:sz w:val="31"/>
          <w:szCs w:val="31"/>
        </w:rPr>
        <w:t>)</w:t>
      </w:r>
      <w:r>
        <w:rPr>
          <w:rFonts w:ascii="宋体" w:hAnsi="宋体" w:eastAsia="宋体" w:cs="宋体"/>
          <w:color w:val="333333"/>
          <w:spacing w:val="2"/>
          <w:sz w:val="31"/>
          <w:szCs w:val="31"/>
        </w:rPr>
        <w:t>支</w:t>
      </w:r>
      <w:r>
        <w:rPr>
          <w:rFonts w:ascii="宋体" w:hAnsi="宋体" w:eastAsia="宋体" w:cs="宋体"/>
          <w:color w:val="333333"/>
          <w:sz w:val="31"/>
          <w:szCs w:val="31"/>
        </w:rPr>
        <w:t xml:space="preserve"> 出</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z w:val="31"/>
          <w:szCs w:val="31"/>
        </w:rPr>
        <w:t>106.64</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z w:val="31"/>
          <w:szCs w:val="31"/>
        </w:rPr>
        <w:t>万元，</w:t>
      </w:r>
      <w:r>
        <w:rPr>
          <w:rFonts w:ascii="宋体" w:hAnsi="宋体" w:eastAsia="宋体" w:cs="宋体"/>
          <w:color w:val="333333"/>
          <w:spacing w:val="-86"/>
          <w:sz w:val="31"/>
          <w:szCs w:val="31"/>
        </w:rPr>
        <w:t xml:space="preserve"> </w:t>
      </w:r>
      <w:r>
        <w:rPr>
          <w:rFonts w:ascii="宋体" w:hAnsi="宋体" w:eastAsia="宋体" w:cs="宋体"/>
          <w:color w:val="333333"/>
          <w:sz w:val="31"/>
          <w:szCs w:val="31"/>
        </w:rPr>
        <w:t>占</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z w:val="31"/>
          <w:szCs w:val="31"/>
        </w:rPr>
        <w:t>1.50%</w:t>
      </w:r>
      <w:r>
        <w:rPr>
          <w:rFonts w:ascii="宋体" w:hAnsi="宋体" w:eastAsia="宋体" w:cs="宋体"/>
          <w:color w:val="333333"/>
          <w:sz w:val="31"/>
          <w:szCs w:val="31"/>
        </w:rPr>
        <w:t>；卫生健康</w:t>
      </w:r>
      <w:r>
        <w:rPr>
          <w:rFonts w:ascii="FangSong_GB2312" w:hAnsi="FangSong_GB2312" w:eastAsia="FangSong_GB2312" w:cs="FangSong_GB2312"/>
          <w:color w:val="333333"/>
          <w:sz w:val="31"/>
          <w:szCs w:val="31"/>
        </w:rPr>
        <w:t>(</w:t>
      </w:r>
      <w:r>
        <w:rPr>
          <w:rFonts w:ascii="宋体" w:hAnsi="宋体" w:eastAsia="宋体" w:cs="宋体"/>
          <w:color w:val="333333"/>
          <w:sz w:val="31"/>
          <w:szCs w:val="31"/>
        </w:rPr>
        <w:t>类</w:t>
      </w:r>
      <w:r>
        <w:rPr>
          <w:rFonts w:ascii="FangSong_GB2312" w:hAnsi="FangSong_GB2312" w:eastAsia="FangSong_GB2312" w:cs="FangSong_GB2312"/>
          <w:color w:val="333333"/>
          <w:spacing w:val="-1"/>
          <w:sz w:val="31"/>
          <w:szCs w:val="31"/>
        </w:rPr>
        <w:t>)</w:t>
      </w:r>
      <w:r>
        <w:rPr>
          <w:rFonts w:ascii="宋体" w:hAnsi="宋体" w:eastAsia="宋体" w:cs="宋体"/>
          <w:color w:val="333333"/>
          <w:spacing w:val="-1"/>
          <w:sz w:val="31"/>
          <w:szCs w:val="31"/>
        </w:rPr>
        <w:t>支出</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1"/>
          <w:sz w:val="31"/>
          <w:szCs w:val="31"/>
        </w:rPr>
        <w:t>83.21</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1"/>
          <w:sz w:val="31"/>
          <w:szCs w:val="31"/>
        </w:rPr>
        <w:t>万</w:t>
      </w:r>
    </w:p>
    <w:p w14:paraId="58355DDB">
      <w:pPr>
        <w:spacing w:before="48" w:line="225" w:lineRule="auto"/>
        <w:ind w:left="27"/>
        <w:rPr>
          <w:rFonts w:ascii="宋体" w:hAnsi="宋体" w:eastAsia="宋体" w:cs="宋体"/>
          <w:sz w:val="31"/>
          <w:szCs w:val="31"/>
        </w:rPr>
      </w:pPr>
      <w:r>
        <w:rPr>
          <w:rFonts w:ascii="宋体" w:hAnsi="宋体" w:eastAsia="宋体" w:cs="宋体"/>
          <w:color w:val="333333"/>
          <w:spacing w:val="1"/>
          <w:sz w:val="31"/>
          <w:szCs w:val="31"/>
        </w:rPr>
        <w:t>元，</w:t>
      </w:r>
      <w:r>
        <w:rPr>
          <w:rFonts w:ascii="宋体" w:hAnsi="宋体" w:eastAsia="宋体" w:cs="宋体"/>
          <w:color w:val="333333"/>
          <w:spacing w:val="-79"/>
          <w:sz w:val="31"/>
          <w:szCs w:val="31"/>
        </w:rPr>
        <w:t xml:space="preserve"> </w:t>
      </w:r>
      <w:r>
        <w:rPr>
          <w:rFonts w:ascii="宋体" w:hAnsi="宋体" w:eastAsia="宋体" w:cs="宋体"/>
          <w:color w:val="333333"/>
          <w:spacing w:val="1"/>
          <w:sz w:val="31"/>
          <w:szCs w:val="31"/>
        </w:rPr>
        <w:t>占</w:t>
      </w:r>
      <w:r>
        <w:rPr>
          <w:rFonts w:ascii="宋体" w:hAnsi="宋体" w:eastAsia="宋体" w:cs="宋体"/>
          <w:color w:val="333333"/>
          <w:spacing w:val="-43"/>
          <w:sz w:val="31"/>
          <w:szCs w:val="31"/>
        </w:rPr>
        <w:t xml:space="preserve"> </w:t>
      </w:r>
      <w:r>
        <w:rPr>
          <w:rFonts w:ascii="FangSong_GB2312" w:hAnsi="FangSong_GB2312" w:eastAsia="FangSong_GB2312" w:cs="FangSong_GB2312"/>
          <w:color w:val="333333"/>
          <w:spacing w:val="1"/>
          <w:sz w:val="31"/>
          <w:szCs w:val="31"/>
        </w:rPr>
        <w:t>1.17 %</w:t>
      </w:r>
      <w:r>
        <w:rPr>
          <w:rFonts w:ascii="宋体" w:hAnsi="宋体" w:eastAsia="宋体" w:cs="宋体"/>
          <w:color w:val="333333"/>
          <w:spacing w:val="1"/>
          <w:sz w:val="31"/>
          <w:szCs w:val="31"/>
        </w:rPr>
        <w:t>；住房保障</w:t>
      </w:r>
      <w:r>
        <w:rPr>
          <w:rFonts w:ascii="FangSong_GB2312" w:hAnsi="FangSong_GB2312" w:eastAsia="FangSong_GB2312" w:cs="FangSong_GB2312"/>
          <w:color w:val="333333"/>
          <w:spacing w:val="1"/>
          <w:sz w:val="31"/>
          <w:szCs w:val="31"/>
        </w:rPr>
        <w:t>(</w:t>
      </w:r>
      <w:r>
        <w:rPr>
          <w:rFonts w:ascii="宋体" w:hAnsi="宋体" w:eastAsia="宋体" w:cs="宋体"/>
          <w:color w:val="333333"/>
          <w:spacing w:val="1"/>
          <w:sz w:val="31"/>
          <w:szCs w:val="31"/>
        </w:rPr>
        <w:t>类</w:t>
      </w:r>
      <w:r>
        <w:rPr>
          <w:rFonts w:ascii="FangSong_GB2312" w:hAnsi="FangSong_GB2312" w:eastAsia="FangSong_GB2312" w:cs="FangSong_GB2312"/>
          <w:color w:val="333333"/>
          <w:spacing w:val="1"/>
          <w:sz w:val="31"/>
          <w:szCs w:val="31"/>
        </w:rPr>
        <w:t>)</w:t>
      </w:r>
      <w:r>
        <w:rPr>
          <w:rFonts w:ascii="宋体" w:hAnsi="宋体" w:eastAsia="宋体" w:cs="宋体"/>
          <w:color w:val="333333"/>
          <w:spacing w:val="1"/>
          <w:sz w:val="31"/>
          <w:szCs w:val="31"/>
        </w:rPr>
        <w:t>支出</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1"/>
          <w:sz w:val="31"/>
          <w:szCs w:val="31"/>
        </w:rPr>
        <w:t>86.31</w:t>
      </w:r>
      <w:r>
        <w:rPr>
          <w:rFonts w:ascii="FangSong_GB2312" w:hAnsi="FangSong_GB2312" w:eastAsia="FangSong_GB2312" w:cs="FangSong_GB2312"/>
          <w:color w:val="333333"/>
          <w:spacing w:val="-57"/>
          <w:sz w:val="31"/>
          <w:szCs w:val="31"/>
        </w:rPr>
        <w:t xml:space="preserve"> </w:t>
      </w:r>
      <w:r>
        <w:rPr>
          <w:rFonts w:ascii="宋体" w:hAnsi="宋体" w:eastAsia="宋体" w:cs="宋体"/>
          <w:color w:val="333333"/>
          <w:spacing w:val="1"/>
          <w:sz w:val="31"/>
          <w:szCs w:val="31"/>
        </w:rPr>
        <w:t>万元，</w:t>
      </w:r>
      <w:r>
        <w:rPr>
          <w:rFonts w:ascii="宋体" w:hAnsi="宋体" w:eastAsia="宋体" w:cs="宋体"/>
          <w:color w:val="333333"/>
          <w:spacing w:val="-86"/>
          <w:sz w:val="31"/>
          <w:szCs w:val="31"/>
        </w:rPr>
        <w:t xml:space="preserve"> </w:t>
      </w:r>
      <w:r>
        <w:rPr>
          <w:rFonts w:ascii="宋体" w:hAnsi="宋体" w:eastAsia="宋体" w:cs="宋体"/>
          <w:color w:val="333333"/>
          <w:spacing w:val="1"/>
          <w:sz w:val="31"/>
          <w:szCs w:val="31"/>
        </w:rPr>
        <w:t>占</w:t>
      </w:r>
    </w:p>
    <w:p w14:paraId="1D588BBD">
      <w:pPr>
        <w:spacing w:before="340" w:line="225" w:lineRule="auto"/>
        <w:ind w:left="45"/>
        <w:rPr>
          <w:rFonts w:ascii="宋体" w:hAnsi="宋体" w:eastAsia="宋体" w:cs="宋体"/>
          <w:sz w:val="31"/>
          <w:szCs w:val="31"/>
        </w:rPr>
      </w:pPr>
      <w:r>
        <w:rPr>
          <w:rFonts w:ascii="FangSong_GB2312" w:hAnsi="FangSong_GB2312" w:eastAsia="FangSong_GB2312" w:cs="FangSong_GB2312"/>
          <w:color w:val="333333"/>
          <w:spacing w:val="1"/>
          <w:sz w:val="31"/>
          <w:szCs w:val="31"/>
        </w:rPr>
        <w:t>1.21 %</w:t>
      </w:r>
      <w:r>
        <w:rPr>
          <w:rFonts w:ascii="宋体" w:hAnsi="宋体" w:eastAsia="宋体" w:cs="宋体"/>
          <w:color w:val="333333"/>
          <w:spacing w:val="1"/>
          <w:sz w:val="31"/>
          <w:szCs w:val="31"/>
        </w:rPr>
        <w:t>。国有资本经营预算支出</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1"/>
          <w:sz w:val="31"/>
          <w:szCs w:val="31"/>
        </w:rPr>
        <w:t>20.38</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1"/>
          <w:sz w:val="31"/>
          <w:szCs w:val="31"/>
        </w:rPr>
        <w:t>万，</w:t>
      </w:r>
      <w:r>
        <w:rPr>
          <w:rFonts w:ascii="宋体" w:hAnsi="宋体" w:eastAsia="宋体" w:cs="宋体"/>
          <w:color w:val="333333"/>
          <w:spacing w:val="-84"/>
          <w:sz w:val="31"/>
          <w:szCs w:val="31"/>
        </w:rPr>
        <w:t xml:space="preserve"> </w:t>
      </w:r>
      <w:r>
        <w:rPr>
          <w:rFonts w:ascii="宋体" w:hAnsi="宋体" w:eastAsia="宋体" w:cs="宋体"/>
          <w:color w:val="333333"/>
          <w:spacing w:val="1"/>
          <w:sz w:val="31"/>
          <w:szCs w:val="31"/>
        </w:rPr>
        <w:t>占</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1"/>
          <w:sz w:val="31"/>
          <w:szCs w:val="31"/>
        </w:rPr>
        <w:t>0.29%</w:t>
      </w:r>
      <w:r>
        <w:rPr>
          <w:rFonts w:ascii="宋体" w:hAnsi="宋体" w:eastAsia="宋体" w:cs="宋体"/>
          <w:color w:val="333333"/>
          <w:spacing w:val="1"/>
          <w:sz w:val="31"/>
          <w:szCs w:val="31"/>
        </w:rPr>
        <w:t>。</w:t>
      </w:r>
    </w:p>
    <w:p w14:paraId="2B28E44C">
      <w:pPr>
        <w:pStyle w:val="2"/>
        <w:spacing w:line="472" w:lineRule="auto"/>
      </w:pPr>
    </w:p>
    <w:p w14:paraId="246B6207">
      <w:pPr>
        <w:spacing w:before="102" w:line="418" w:lineRule="exact"/>
        <w:ind w:left="666"/>
        <w:rPr>
          <w:rFonts w:ascii="宋体" w:hAnsi="宋体" w:eastAsia="宋体" w:cs="宋体"/>
          <w:sz w:val="31"/>
          <w:szCs w:val="31"/>
        </w:rPr>
      </w:pPr>
      <w:r>
        <w:rPr>
          <w:rFonts w:ascii="Times New Roman" w:hAnsi="Times New Roman" w:eastAsia="Times New Roman" w:cs="Times New Roman"/>
          <w:color w:val="333333"/>
          <w:spacing w:val="8"/>
          <w:position w:val="3"/>
          <w:sz w:val="31"/>
          <w:szCs w:val="31"/>
        </w:rPr>
        <w:t>(</w:t>
      </w:r>
      <w:r>
        <w:rPr>
          <w:rFonts w:ascii="宋体" w:hAnsi="宋体" w:eastAsia="宋体" w:cs="宋体"/>
          <w:color w:val="333333"/>
          <w:spacing w:val="8"/>
          <w:position w:val="3"/>
          <w:sz w:val="31"/>
          <w:szCs w:val="31"/>
        </w:rPr>
        <w:t>三</w:t>
      </w:r>
      <w:r>
        <w:rPr>
          <w:rFonts w:ascii="Times New Roman" w:hAnsi="Times New Roman" w:eastAsia="Times New Roman" w:cs="Times New Roman"/>
          <w:color w:val="333333"/>
          <w:spacing w:val="8"/>
          <w:position w:val="3"/>
          <w:sz w:val="31"/>
          <w:szCs w:val="31"/>
        </w:rPr>
        <w:t xml:space="preserve">) </w:t>
      </w:r>
      <w:r>
        <w:rPr>
          <w:rFonts w:ascii="宋体" w:hAnsi="宋体" w:eastAsia="宋体" w:cs="宋体"/>
          <w:color w:val="333333"/>
          <w:spacing w:val="8"/>
          <w:position w:val="3"/>
          <w:sz w:val="31"/>
          <w:szCs w:val="31"/>
        </w:rPr>
        <w:t>一般公共预算财政拨款支出决算具体情况。</w:t>
      </w:r>
    </w:p>
    <w:p w14:paraId="762779B7">
      <w:pPr>
        <w:pStyle w:val="2"/>
        <w:spacing w:line="261" w:lineRule="auto"/>
      </w:pPr>
    </w:p>
    <w:p w14:paraId="2515D3B5">
      <w:pPr>
        <w:pStyle w:val="2"/>
        <w:spacing w:line="262" w:lineRule="auto"/>
      </w:pPr>
    </w:p>
    <w:p w14:paraId="4E8C4711">
      <w:pPr>
        <w:spacing w:before="102" w:line="225" w:lineRule="auto"/>
        <w:ind w:left="678"/>
        <w:rPr>
          <w:rFonts w:ascii="宋体" w:hAnsi="宋体" w:eastAsia="宋体" w:cs="宋体"/>
          <w:sz w:val="31"/>
          <w:szCs w:val="31"/>
        </w:rPr>
      </w:pPr>
      <w:r>
        <w:rPr>
          <w:rFonts w:ascii="FangSong_GB2312" w:hAnsi="FangSong_GB2312" w:eastAsia="FangSong_GB2312" w:cs="FangSong_GB2312"/>
          <w:spacing w:val="7"/>
          <w:sz w:val="31"/>
          <w:szCs w:val="31"/>
        </w:rPr>
        <w:t>2021</w:t>
      </w:r>
      <w:r>
        <w:rPr>
          <w:rFonts w:ascii="FangSong_GB2312" w:hAnsi="FangSong_GB2312" w:eastAsia="FangSong_GB2312" w:cs="FangSong_GB2312"/>
          <w:spacing w:val="-53"/>
          <w:sz w:val="31"/>
          <w:szCs w:val="31"/>
        </w:rPr>
        <w:t xml:space="preserve"> </w:t>
      </w:r>
      <w:r>
        <w:rPr>
          <w:rFonts w:ascii="宋体" w:hAnsi="宋体" w:eastAsia="宋体" w:cs="宋体"/>
          <w:spacing w:val="7"/>
          <w:sz w:val="31"/>
          <w:szCs w:val="31"/>
        </w:rPr>
        <w:t>年度一般公共预算财政拨款支出年初预算为</w:t>
      </w:r>
    </w:p>
    <w:p w14:paraId="1D3DFFC1">
      <w:pPr>
        <w:pStyle w:val="2"/>
      </w:pPr>
    </w:p>
    <w:p w14:paraId="22E941DA">
      <w:pPr>
        <w:spacing w:before="101" w:line="412" w:lineRule="auto"/>
        <w:ind w:left="40" w:right="407"/>
        <w:rPr>
          <w:rFonts w:ascii="宋体" w:hAnsi="宋体" w:eastAsia="宋体" w:cs="宋体"/>
          <w:sz w:val="31"/>
          <w:szCs w:val="31"/>
        </w:rPr>
      </w:pPr>
      <w:r>
        <w:rPr>
          <w:rFonts w:ascii="FangSong_GB2312" w:hAnsi="FangSong_GB2312" w:eastAsia="FangSong_GB2312" w:cs="FangSong_GB2312"/>
          <w:spacing w:val="4"/>
          <w:sz w:val="31"/>
          <w:szCs w:val="31"/>
        </w:rPr>
        <w:t>9857.81</w:t>
      </w:r>
      <w:r>
        <w:rPr>
          <w:rFonts w:ascii="FangSong_GB2312" w:hAnsi="FangSong_GB2312" w:eastAsia="FangSong_GB2312" w:cs="FangSong_GB2312"/>
          <w:spacing w:val="-38"/>
          <w:sz w:val="31"/>
          <w:szCs w:val="31"/>
        </w:rPr>
        <w:t xml:space="preserve"> </w:t>
      </w:r>
      <w:r>
        <w:rPr>
          <w:rFonts w:ascii="宋体" w:hAnsi="宋体" w:eastAsia="宋体" w:cs="宋体"/>
          <w:spacing w:val="4"/>
          <w:sz w:val="31"/>
          <w:szCs w:val="31"/>
        </w:rPr>
        <w:t>万元，支出决算为</w:t>
      </w:r>
      <w:r>
        <w:rPr>
          <w:rFonts w:ascii="宋体" w:hAnsi="宋体" w:eastAsia="宋体" w:cs="宋体"/>
          <w:spacing w:val="-46"/>
          <w:sz w:val="31"/>
          <w:szCs w:val="31"/>
        </w:rPr>
        <w:t xml:space="preserve"> </w:t>
      </w:r>
      <w:r>
        <w:rPr>
          <w:rFonts w:ascii="FangSong_GB2312" w:hAnsi="FangSong_GB2312" w:eastAsia="FangSong_GB2312" w:cs="FangSong_GB2312"/>
          <w:color w:val="333333"/>
          <w:spacing w:val="4"/>
          <w:sz w:val="31"/>
          <w:szCs w:val="31"/>
        </w:rPr>
        <w:t>7109.89</w:t>
      </w:r>
      <w:r>
        <w:rPr>
          <w:rFonts w:ascii="FangSong_GB2312" w:hAnsi="FangSong_GB2312" w:eastAsia="FangSong_GB2312" w:cs="FangSong_GB2312"/>
          <w:color w:val="333333"/>
          <w:spacing w:val="-54"/>
          <w:sz w:val="31"/>
          <w:szCs w:val="31"/>
        </w:rPr>
        <w:t xml:space="preserve"> </w:t>
      </w:r>
      <w:r>
        <w:rPr>
          <w:rFonts w:ascii="宋体" w:hAnsi="宋体" w:eastAsia="宋体" w:cs="宋体"/>
          <w:spacing w:val="4"/>
          <w:sz w:val="31"/>
          <w:szCs w:val="31"/>
        </w:rPr>
        <w:t>万元，完成年初预算</w:t>
      </w:r>
      <w:r>
        <w:rPr>
          <w:rFonts w:ascii="宋体" w:hAnsi="宋体" w:eastAsia="宋体" w:cs="宋体"/>
          <w:sz w:val="31"/>
          <w:szCs w:val="31"/>
        </w:rPr>
        <w:t xml:space="preserve"> </w:t>
      </w:r>
      <w:r>
        <w:rPr>
          <w:rFonts w:ascii="FangSong_GB2312" w:hAnsi="FangSong_GB2312" w:eastAsia="FangSong_GB2312" w:cs="FangSong_GB2312"/>
          <w:spacing w:val="5"/>
          <w:sz w:val="31"/>
          <w:szCs w:val="31"/>
        </w:rPr>
        <w:t>72.12%</w:t>
      </w:r>
      <w:r>
        <w:rPr>
          <w:rFonts w:ascii="宋体" w:hAnsi="宋体" w:eastAsia="宋体" w:cs="宋体"/>
          <w:spacing w:val="5"/>
          <w:sz w:val="31"/>
          <w:szCs w:val="31"/>
        </w:rPr>
        <w:t>。其中：基本支出</w:t>
      </w:r>
      <w:r>
        <w:rPr>
          <w:rFonts w:ascii="宋体" w:hAnsi="宋体" w:eastAsia="宋体" w:cs="宋体"/>
          <w:spacing w:val="-41"/>
          <w:sz w:val="31"/>
          <w:szCs w:val="31"/>
        </w:rPr>
        <w:t xml:space="preserve"> </w:t>
      </w:r>
      <w:r>
        <w:rPr>
          <w:rFonts w:ascii="FangSong_GB2312" w:hAnsi="FangSong_GB2312" w:eastAsia="FangSong_GB2312" w:cs="FangSong_GB2312"/>
          <w:spacing w:val="5"/>
          <w:sz w:val="31"/>
          <w:szCs w:val="31"/>
        </w:rPr>
        <w:t>1,173.</w:t>
      </w:r>
      <w:r>
        <w:rPr>
          <w:rFonts w:ascii="FangSong_GB2312" w:hAnsi="FangSong_GB2312" w:eastAsia="FangSong_GB2312" w:cs="FangSong_GB2312"/>
          <w:spacing w:val="4"/>
          <w:sz w:val="31"/>
          <w:szCs w:val="31"/>
        </w:rPr>
        <w:t>52</w:t>
      </w:r>
      <w:r>
        <w:rPr>
          <w:rFonts w:ascii="FangSong_GB2312" w:hAnsi="FangSong_GB2312" w:eastAsia="FangSong_GB2312" w:cs="FangSong_GB2312"/>
          <w:spacing w:val="-54"/>
          <w:sz w:val="31"/>
          <w:szCs w:val="31"/>
        </w:rPr>
        <w:t xml:space="preserve"> </w:t>
      </w:r>
      <w:r>
        <w:rPr>
          <w:rFonts w:ascii="宋体" w:hAnsi="宋体" w:eastAsia="宋体" w:cs="宋体"/>
          <w:spacing w:val="4"/>
          <w:sz w:val="31"/>
          <w:szCs w:val="31"/>
        </w:rPr>
        <w:t>万元，项目支出</w:t>
      </w:r>
    </w:p>
    <w:p w14:paraId="303D7942">
      <w:pPr>
        <w:spacing w:before="55" w:line="221" w:lineRule="auto"/>
        <w:ind w:left="41"/>
        <w:rPr>
          <w:rFonts w:ascii="宋体" w:hAnsi="宋体" w:eastAsia="宋体" w:cs="宋体"/>
          <w:sz w:val="31"/>
          <w:szCs w:val="31"/>
        </w:rPr>
      </w:pPr>
      <w:r>
        <w:rPr>
          <w:rFonts w:ascii="FangSong_GB2312" w:hAnsi="FangSong_GB2312" w:eastAsia="FangSong_GB2312" w:cs="FangSong_GB2312"/>
          <w:sz w:val="31"/>
          <w:szCs w:val="31"/>
        </w:rPr>
        <w:t>5,936.37</w:t>
      </w:r>
      <w:r>
        <w:rPr>
          <w:rFonts w:ascii="FangSong_GB2312" w:hAnsi="FangSong_GB2312" w:eastAsia="FangSong_GB2312" w:cs="FangSong_GB2312"/>
          <w:spacing w:val="-46"/>
          <w:sz w:val="31"/>
          <w:szCs w:val="31"/>
        </w:rPr>
        <w:t xml:space="preserve"> </w:t>
      </w:r>
      <w:r>
        <w:rPr>
          <w:rFonts w:ascii="宋体" w:hAnsi="宋体" w:eastAsia="宋体" w:cs="宋体"/>
          <w:sz w:val="31"/>
          <w:szCs w:val="31"/>
        </w:rPr>
        <w:t>万元。</w:t>
      </w:r>
    </w:p>
    <w:p w14:paraId="1EB9000F">
      <w:pPr>
        <w:pStyle w:val="2"/>
        <w:spacing w:line="262" w:lineRule="auto"/>
      </w:pPr>
    </w:p>
    <w:p w14:paraId="5E533A0A">
      <w:pPr>
        <w:pStyle w:val="2"/>
        <w:spacing w:line="263" w:lineRule="auto"/>
      </w:pPr>
    </w:p>
    <w:p w14:paraId="0229F733">
      <w:pPr>
        <w:spacing w:before="102" w:line="226" w:lineRule="auto"/>
        <w:ind w:left="671"/>
        <w:rPr>
          <w:rFonts w:ascii="FangSong_GB2312" w:hAnsi="FangSong_GB2312" w:eastAsia="FangSong_GB2312" w:cs="FangSong_GB2312"/>
          <w:sz w:val="31"/>
          <w:szCs w:val="31"/>
        </w:rPr>
      </w:pPr>
      <w:r>
        <w:rPr>
          <w:rFonts w:ascii="宋体" w:hAnsi="宋体" w:eastAsia="宋体" w:cs="宋体"/>
          <w:spacing w:val="7"/>
          <w:sz w:val="31"/>
          <w:szCs w:val="31"/>
        </w:rPr>
        <w:t>项目支出主要用于</w:t>
      </w:r>
      <w:r>
        <w:rPr>
          <w:rFonts w:ascii="FangSong_GB2312" w:hAnsi="FangSong_GB2312" w:eastAsia="FangSong_GB2312" w:cs="FangSong_GB2312"/>
          <w:spacing w:val="7"/>
          <w:sz w:val="31"/>
          <w:szCs w:val="31"/>
        </w:rPr>
        <w:t>:</w:t>
      </w:r>
    </w:p>
    <w:p w14:paraId="53444C05">
      <w:pPr>
        <w:pStyle w:val="2"/>
        <w:spacing w:line="258" w:lineRule="auto"/>
      </w:pPr>
    </w:p>
    <w:p w14:paraId="4355B317">
      <w:pPr>
        <w:pStyle w:val="2"/>
        <w:spacing w:line="259" w:lineRule="auto"/>
      </w:pPr>
    </w:p>
    <w:p w14:paraId="2BB7CB22">
      <w:pPr>
        <w:spacing w:before="101" w:line="414" w:lineRule="auto"/>
        <w:ind w:left="42" w:right="170" w:firstLine="636"/>
        <w:rPr>
          <w:rFonts w:ascii="宋体" w:hAnsi="宋体" w:eastAsia="宋体" w:cs="宋体"/>
          <w:sz w:val="31"/>
          <w:szCs w:val="31"/>
        </w:rPr>
      </w:pPr>
      <w:r>
        <w:rPr>
          <w:rFonts w:ascii="宋体" w:hAnsi="宋体" w:eastAsia="宋体" w:cs="宋体"/>
          <w:spacing w:val="6"/>
          <w:sz w:val="31"/>
          <w:szCs w:val="31"/>
        </w:rPr>
        <w:t>（</w:t>
      </w:r>
      <w:r>
        <w:rPr>
          <w:rFonts w:ascii="Times New Roman" w:hAnsi="Times New Roman" w:eastAsia="Times New Roman" w:cs="Times New Roman"/>
          <w:spacing w:val="6"/>
          <w:sz w:val="31"/>
          <w:szCs w:val="31"/>
        </w:rPr>
        <w:t>1</w:t>
      </w:r>
      <w:r>
        <w:rPr>
          <w:rFonts w:ascii="宋体" w:hAnsi="宋体" w:eastAsia="宋体" w:cs="宋体"/>
          <w:spacing w:val="6"/>
          <w:sz w:val="31"/>
          <w:szCs w:val="31"/>
        </w:rPr>
        <w:t>）人才专项经费</w:t>
      </w:r>
      <w:r>
        <w:rPr>
          <w:rFonts w:ascii="宋体" w:hAnsi="宋体" w:eastAsia="宋体" w:cs="宋体"/>
          <w:spacing w:val="-52"/>
          <w:sz w:val="31"/>
          <w:szCs w:val="31"/>
        </w:rPr>
        <w:t xml:space="preserve"> </w:t>
      </w:r>
      <w:r>
        <w:rPr>
          <w:rFonts w:ascii="FangSong_GB2312" w:hAnsi="FangSong_GB2312" w:eastAsia="FangSong_GB2312" w:cs="FangSong_GB2312"/>
          <w:spacing w:val="6"/>
          <w:sz w:val="31"/>
          <w:szCs w:val="31"/>
        </w:rPr>
        <w:t>4859.59</w:t>
      </w:r>
      <w:r>
        <w:rPr>
          <w:rFonts w:ascii="FangSong_GB2312" w:hAnsi="FangSong_GB2312" w:eastAsia="FangSong_GB2312" w:cs="FangSong_GB2312"/>
          <w:spacing w:val="-55"/>
          <w:sz w:val="31"/>
          <w:szCs w:val="31"/>
        </w:rPr>
        <w:t xml:space="preserve"> </w:t>
      </w:r>
      <w:r>
        <w:rPr>
          <w:rFonts w:ascii="宋体" w:hAnsi="宋体" w:eastAsia="宋体" w:cs="宋体"/>
          <w:spacing w:val="6"/>
          <w:sz w:val="31"/>
          <w:szCs w:val="31"/>
        </w:rPr>
        <w:t>万元，其中</w:t>
      </w:r>
      <w:r>
        <w:rPr>
          <w:rFonts w:ascii="宋体" w:hAnsi="宋体" w:eastAsia="宋体" w:cs="宋体"/>
          <w:spacing w:val="5"/>
          <w:sz w:val="31"/>
          <w:szCs w:val="31"/>
        </w:rPr>
        <w:t>人才创新港经</w:t>
      </w:r>
      <w:r>
        <w:rPr>
          <w:rFonts w:ascii="宋体" w:hAnsi="宋体" w:eastAsia="宋体" w:cs="宋体"/>
          <w:sz w:val="31"/>
          <w:szCs w:val="31"/>
        </w:rPr>
        <w:t xml:space="preserve"> </w:t>
      </w:r>
      <w:r>
        <w:rPr>
          <w:rFonts w:ascii="宋体" w:hAnsi="宋体" w:eastAsia="宋体" w:cs="宋体"/>
          <w:spacing w:val="3"/>
          <w:sz w:val="31"/>
          <w:szCs w:val="31"/>
        </w:rPr>
        <w:t>费为</w:t>
      </w:r>
      <w:r>
        <w:rPr>
          <w:rFonts w:ascii="宋体" w:hAnsi="宋体" w:eastAsia="宋体" w:cs="宋体"/>
          <w:spacing w:val="-33"/>
          <w:sz w:val="31"/>
          <w:szCs w:val="31"/>
        </w:rPr>
        <w:t xml:space="preserve"> </w:t>
      </w:r>
      <w:r>
        <w:rPr>
          <w:rFonts w:ascii="FangSong_GB2312" w:hAnsi="FangSong_GB2312" w:eastAsia="FangSong_GB2312" w:cs="FangSong_GB2312"/>
          <w:spacing w:val="3"/>
          <w:sz w:val="31"/>
          <w:szCs w:val="31"/>
        </w:rPr>
        <w:t>48.25</w:t>
      </w:r>
      <w:r>
        <w:rPr>
          <w:rFonts w:ascii="FangSong_GB2312" w:hAnsi="FangSong_GB2312" w:eastAsia="FangSong_GB2312" w:cs="FangSong_GB2312"/>
          <w:spacing w:val="-55"/>
          <w:sz w:val="31"/>
          <w:szCs w:val="31"/>
        </w:rPr>
        <w:t xml:space="preserve"> </w:t>
      </w:r>
      <w:r>
        <w:rPr>
          <w:rFonts w:ascii="宋体" w:hAnsi="宋体" w:eastAsia="宋体" w:cs="宋体"/>
          <w:spacing w:val="3"/>
          <w:sz w:val="31"/>
          <w:szCs w:val="31"/>
        </w:rPr>
        <w:t>万元，人才经费为</w:t>
      </w:r>
      <w:r>
        <w:rPr>
          <w:rFonts w:ascii="宋体" w:hAnsi="宋体" w:eastAsia="宋体" w:cs="宋体"/>
          <w:spacing w:val="-49"/>
          <w:sz w:val="31"/>
          <w:szCs w:val="31"/>
        </w:rPr>
        <w:t xml:space="preserve"> </w:t>
      </w:r>
      <w:r>
        <w:rPr>
          <w:rFonts w:ascii="FangSong_GB2312" w:hAnsi="FangSong_GB2312" w:eastAsia="FangSong_GB2312" w:cs="FangSong_GB2312"/>
          <w:spacing w:val="3"/>
          <w:sz w:val="31"/>
          <w:szCs w:val="31"/>
        </w:rPr>
        <w:t>4811.34</w:t>
      </w:r>
      <w:r>
        <w:rPr>
          <w:rFonts w:ascii="FangSong_GB2312" w:hAnsi="FangSong_GB2312" w:eastAsia="FangSong_GB2312" w:cs="FangSong_GB2312"/>
          <w:spacing w:val="-55"/>
          <w:sz w:val="31"/>
          <w:szCs w:val="31"/>
        </w:rPr>
        <w:t xml:space="preserve"> </w:t>
      </w:r>
      <w:r>
        <w:rPr>
          <w:rFonts w:ascii="宋体" w:hAnsi="宋体" w:eastAsia="宋体" w:cs="宋体"/>
          <w:spacing w:val="3"/>
          <w:sz w:val="31"/>
          <w:szCs w:val="31"/>
        </w:rPr>
        <w:t>万元，主要成效：</w:t>
      </w:r>
    </w:p>
    <w:p w14:paraId="42A0EF20">
      <w:pPr>
        <w:spacing w:before="330" w:line="421" w:lineRule="auto"/>
        <w:ind w:left="29" w:right="328" w:firstLine="746"/>
        <w:jc w:val="both"/>
        <w:rPr>
          <w:rFonts w:ascii="宋体" w:hAnsi="宋体" w:eastAsia="宋体" w:cs="宋体"/>
          <w:sz w:val="31"/>
          <w:szCs w:val="31"/>
        </w:rPr>
      </w:pPr>
      <w:r>
        <w:pict>
          <v:shape id="_x0000_s1026" o:spid="_x0000_s1026" style="position:absolute;left:0pt;margin-left:32.6pt;margin-top:16.55pt;height:16pt;width:16pt;z-index:251659264;mso-width-relative:page;mso-height-relative:page;" filled="f" stroked="t" coordsize="320,320" path="m320,160c320,248,248,320,160,320c71,320,0,248,0,160c0,71,71,0,160,0c248,0,320,71,320,160e">
            <v:fill on="f" focussize="0,0"/>
            <v:stroke weight="0pt" color="#000000" miterlimit="0" joinstyle="bevel" endcap="square"/>
            <v:imagedata o:title=""/>
            <o:lock v:ext="edit"/>
          </v:shape>
        </w:pict>
      </w:r>
      <w:r>
        <w:rPr>
          <w:rFonts w:ascii="宋体" w:hAnsi="宋体" w:eastAsia="宋体" w:cs="宋体"/>
          <w:spacing w:val="8"/>
          <w:sz w:val="26"/>
          <w:szCs w:val="26"/>
        </w:rPr>
        <w:t xml:space="preserve">1   </w:t>
      </w:r>
      <w:r>
        <w:rPr>
          <w:rFonts w:ascii="宋体" w:hAnsi="宋体" w:eastAsia="宋体" w:cs="宋体"/>
          <w:spacing w:val="8"/>
          <w:sz w:val="31"/>
          <w:szCs w:val="31"/>
        </w:rPr>
        <w:t>强化顶层设计，构建车谷人才高地。系统实施六</w:t>
      </w:r>
      <w:r>
        <w:rPr>
          <w:rFonts w:ascii="宋体" w:hAnsi="宋体" w:eastAsia="宋体" w:cs="宋体"/>
          <w:spacing w:val="5"/>
          <w:sz w:val="31"/>
          <w:szCs w:val="31"/>
        </w:rPr>
        <w:t xml:space="preserve"> </w:t>
      </w:r>
      <w:r>
        <w:rPr>
          <w:rFonts w:ascii="宋体" w:hAnsi="宋体" w:eastAsia="宋体" w:cs="宋体"/>
          <w:spacing w:val="9"/>
          <w:sz w:val="31"/>
          <w:szCs w:val="31"/>
        </w:rPr>
        <w:t>大人才工程，完善人才强区战略及配套实施细则。加大教</w:t>
      </w:r>
      <w:r>
        <w:rPr>
          <w:rFonts w:ascii="宋体" w:hAnsi="宋体" w:eastAsia="宋体" w:cs="宋体"/>
          <w:spacing w:val="6"/>
          <w:sz w:val="31"/>
          <w:szCs w:val="31"/>
        </w:rPr>
        <w:t xml:space="preserve"> </w:t>
      </w:r>
      <w:r>
        <w:rPr>
          <w:rFonts w:ascii="宋体" w:hAnsi="宋体" w:eastAsia="宋体" w:cs="宋体"/>
          <w:spacing w:val="9"/>
          <w:sz w:val="31"/>
          <w:szCs w:val="31"/>
        </w:rPr>
        <w:t>育卫生人才引进力度，制定骨干教师队伍和卫生人才队伍</w:t>
      </w:r>
      <w:r>
        <w:rPr>
          <w:rFonts w:ascii="宋体" w:hAnsi="宋体" w:eastAsia="宋体" w:cs="宋体"/>
          <w:spacing w:val="6"/>
          <w:sz w:val="31"/>
          <w:szCs w:val="31"/>
        </w:rPr>
        <w:t xml:space="preserve"> </w:t>
      </w:r>
      <w:r>
        <w:rPr>
          <w:rFonts w:ascii="宋体" w:hAnsi="宋体" w:eastAsia="宋体" w:cs="宋体"/>
          <w:spacing w:val="7"/>
          <w:sz w:val="31"/>
          <w:szCs w:val="31"/>
        </w:rPr>
        <w:t>建设“三百工程</w:t>
      </w:r>
      <w:r>
        <w:rPr>
          <w:rFonts w:ascii="宋体" w:hAnsi="宋体" w:eastAsia="宋体" w:cs="宋体"/>
          <w:spacing w:val="-99"/>
          <w:sz w:val="31"/>
          <w:szCs w:val="31"/>
        </w:rPr>
        <w:t xml:space="preserve"> </w:t>
      </w:r>
      <w:r>
        <w:rPr>
          <w:rFonts w:ascii="宋体" w:hAnsi="宋体" w:eastAsia="宋体" w:cs="宋体"/>
          <w:spacing w:val="7"/>
          <w:sz w:val="31"/>
          <w:szCs w:val="31"/>
        </w:rPr>
        <w:t>”实施办法。健全人才安居保障体系，制</w:t>
      </w:r>
    </w:p>
    <w:p w14:paraId="684CF77A">
      <w:pPr>
        <w:spacing w:line="421" w:lineRule="auto"/>
        <w:rPr>
          <w:rFonts w:ascii="宋体" w:hAnsi="宋体" w:eastAsia="宋体" w:cs="宋体"/>
          <w:sz w:val="31"/>
          <w:szCs w:val="31"/>
        </w:rPr>
        <w:sectPr>
          <w:pgSz w:w="11915" w:h="16851"/>
          <w:pgMar w:top="400" w:right="1787" w:bottom="0" w:left="1787" w:header="0" w:footer="0" w:gutter="0"/>
          <w:cols w:space="720" w:num="1"/>
        </w:sectPr>
      </w:pPr>
    </w:p>
    <w:p w14:paraId="08A8A6AC">
      <w:pPr>
        <w:pStyle w:val="2"/>
        <w:spacing w:line="283" w:lineRule="auto"/>
      </w:pPr>
    </w:p>
    <w:p w14:paraId="224170B3">
      <w:pPr>
        <w:pStyle w:val="2"/>
        <w:spacing w:line="283" w:lineRule="auto"/>
      </w:pPr>
    </w:p>
    <w:p w14:paraId="550DD497">
      <w:pPr>
        <w:pStyle w:val="2"/>
        <w:spacing w:line="284" w:lineRule="auto"/>
      </w:pPr>
    </w:p>
    <w:p w14:paraId="0652215A">
      <w:pPr>
        <w:pStyle w:val="2"/>
        <w:spacing w:line="284" w:lineRule="auto"/>
      </w:pPr>
    </w:p>
    <w:p w14:paraId="695EE940">
      <w:pPr>
        <w:spacing w:before="101" w:line="414" w:lineRule="auto"/>
        <w:ind w:left="27" w:right="328" w:firstLine="5"/>
        <w:rPr>
          <w:rFonts w:ascii="宋体" w:hAnsi="宋体" w:eastAsia="宋体" w:cs="宋体"/>
          <w:sz w:val="31"/>
          <w:szCs w:val="31"/>
        </w:rPr>
      </w:pPr>
      <w:r>
        <w:rPr>
          <w:rFonts w:ascii="宋体" w:hAnsi="宋体" w:eastAsia="宋体" w:cs="宋体"/>
          <w:spacing w:val="9"/>
          <w:sz w:val="31"/>
          <w:szCs w:val="31"/>
        </w:rPr>
        <w:t>定《关于加强武汉经开区人才安居保障的若干意见》。建</w:t>
      </w:r>
      <w:r>
        <w:rPr>
          <w:rFonts w:ascii="宋体" w:hAnsi="宋体" w:eastAsia="宋体" w:cs="宋体"/>
          <w:spacing w:val="2"/>
          <w:sz w:val="31"/>
          <w:szCs w:val="31"/>
        </w:rPr>
        <w:t xml:space="preserve"> </w:t>
      </w:r>
      <w:r>
        <w:rPr>
          <w:rFonts w:ascii="宋体" w:hAnsi="宋体" w:eastAsia="宋体" w:cs="宋体"/>
          <w:spacing w:val="7"/>
          <w:sz w:val="31"/>
          <w:szCs w:val="31"/>
        </w:rPr>
        <w:t>成“车谷人才创新港</w:t>
      </w:r>
      <w:r>
        <w:rPr>
          <w:rFonts w:ascii="宋体" w:hAnsi="宋体" w:eastAsia="宋体" w:cs="宋体"/>
          <w:spacing w:val="-109"/>
          <w:sz w:val="31"/>
          <w:szCs w:val="31"/>
        </w:rPr>
        <w:t xml:space="preserve"> </w:t>
      </w:r>
      <w:r>
        <w:rPr>
          <w:rFonts w:ascii="宋体" w:hAnsi="宋体" w:eastAsia="宋体" w:cs="宋体"/>
          <w:spacing w:val="7"/>
          <w:sz w:val="31"/>
          <w:szCs w:val="31"/>
        </w:rPr>
        <w:t>”，打造人才服务和创新创业阵地。</w:t>
      </w:r>
    </w:p>
    <w:p w14:paraId="02625CBF">
      <w:pPr>
        <w:spacing w:before="50" w:line="225" w:lineRule="auto"/>
        <w:ind w:left="758"/>
        <w:rPr>
          <w:rFonts w:ascii="宋体" w:hAnsi="宋体" w:eastAsia="宋体" w:cs="宋体"/>
          <w:sz w:val="31"/>
          <w:szCs w:val="31"/>
        </w:rPr>
      </w:pPr>
      <w:r>
        <w:rPr>
          <w:rFonts w:ascii="宋体" w:hAnsi="宋体" w:eastAsia="宋体" w:cs="宋体"/>
          <w:spacing w:val="8"/>
          <w:sz w:val="26"/>
          <w:szCs w:val="26"/>
        </w:rPr>
        <w:t xml:space="preserve">2   </w:t>
      </w:r>
      <w:r>
        <w:rPr>
          <w:rFonts w:ascii="宋体" w:hAnsi="宋体" w:eastAsia="宋体" w:cs="宋体"/>
          <w:spacing w:val="8"/>
          <w:sz w:val="31"/>
          <w:szCs w:val="31"/>
        </w:rPr>
        <w:t>做强活动载体，推进创新创业活力。系统推进</w:t>
      </w:r>
    </w:p>
    <w:p w14:paraId="7874354C">
      <w:pPr>
        <w:pStyle w:val="2"/>
        <w:spacing w:line="242" w:lineRule="auto"/>
      </w:pPr>
    </w:p>
    <w:p w14:paraId="6D61E10B">
      <w:pPr>
        <w:spacing w:before="100" w:line="421" w:lineRule="auto"/>
        <w:ind w:left="26" w:right="170" w:hanging="22"/>
        <w:rPr>
          <w:rFonts w:ascii="宋体" w:hAnsi="宋体" w:eastAsia="宋体" w:cs="宋体"/>
          <w:sz w:val="31"/>
          <w:szCs w:val="31"/>
        </w:rPr>
      </w:pPr>
      <w:r>
        <w:rPr>
          <w:rFonts w:ascii="宋体" w:hAnsi="宋体" w:eastAsia="宋体" w:cs="宋体"/>
          <w:spacing w:val="6"/>
          <w:sz w:val="31"/>
          <w:szCs w:val="31"/>
        </w:rPr>
        <w:t>“武汉英才</w:t>
      </w:r>
      <w:r>
        <w:rPr>
          <w:rFonts w:ascii="宋体" w:hAnsi="宋体" w:eastAsia="宋体" w:cs="宋体"/>
          <w:spacing w:val="-95"/>
          <w:sz w:val="31"/>
          <w:szCs w:val="31"/>
        </w:rPr>
        <w:t xml:space="preserve"> </w:t>
      </w:r>
      <w:r>
        <w:rPr>
          <w:rFonts w:ascii="宋体" w:hAnsi="宋体" w:eastAsia="宋体" w:cs="宋体"/>
          <w:spacing w:val="6"/>
          <w:sz w:val="31"/>
          <w:szCs w:val="31"/>
        </w:rPr>
        <w:t>”“车谷英才</w:t>
      </w:r>
      <w:r>
        <w:rPr>
          <w:rFonts w:ascii="宋体" w:hAnsi="宋体" w:eastAsia="宋体" w:cs="宋体"/>
          <w:spacing w:val="-110"/>
          <w:sz w:val="31"/>
          <w:szCs w:val="31"/>
        </w:rPr>
        <w:t xml:space="preserve"> </w:t>
      </w:r>
      <w:r>
        <w:rPr>
          <w:rFonts w:ascii="宋体" w:hAnsi="宋体" w:eastAsia="宋体" w:cs="宋体"/>
          <w:spacing w:val="6"/>
          <w:sz w:val="31"/>
          <w:szCs w:val="31"/>
        </w:rPr>
        <w:t>”评选，支持区内人才申报“启</w:t>
      </w:r>
      <w:r>
        <w:rPr>
          <w:rFonts w:ascii="宋体" w:hAnsi="宋体" w:eastAsia="宋体" w:cs="宋体"/>
          <w:sz w:val="31"/>
          <w:szCs w:val="31"/>
        </w:rPr>
        <w:t xml:space="preserve">  </w:t>
      </w:r>
      <w:r>
        <w:rPr>
          <w:rFonts w:ascii="宋体" w:hAnsi="宋体" w:eastAsia="宋体" w:cs="宋体"/>
          <w:spacing w:val="2"/>
          <w:sz w:val="31"/>
          <w:szCs w:val="31"/>
        </w:rPr>
        <w:t>明计划</w:t>
      </w:r>
      <w:r>
        <w:rPr>
          <w:rFonts w:ascii="宋体" w:hAnsi="宋体" w:eastAsia="宋体" w:cs="宋体"/>
          <w:spacing w:val="-96"/>
          <w:sz w:val="31"/>
          <w:szCs w:val="31"/>
        </w:rPr>
        <w:t xml:space="preserve"> </w:t>
      </w:r>
      <w:r>
        <w:rPr>
          <w:rFonts w:ascii="宋体" w:hAnsi="宋体" w:eastAsia="宋体" w:cs="宋体"/>
          <w:spacing w:val="2"/>
          <w:sz w:val="31"/>
          <w:szCs w:val="31"/>
        </w:rPr>
        <w:t>”</w:t>
      </w:r>
      <w:r>
        <w:rPr>
          <w:rFonts w:ascii="FangSong_GB2312" w:hAnsi="FangSong_GB2312" w:eastAsia="FangSong_GB2312" w:cs="FangSong_GB2312"/>
          <w:spacing w:val="2"/>
          <w:sz w:val="31"/>
          <w:szCs w:val="31"/>
        </w:rPr>
        <w:t>8</w:t>
      </w:r>
      <w:r>
        <w:rPr>
          <w:rFonts w:ascii="FangSong_GB2312" w:hAnsi="FangSong_GB2312" w:eastAsia="FangSong_GB2312" w:cs="FangSong_GB2312"/>
          <w:spacing w:val="-60"/>
          <w:sz w:val="31"/>
          <w:szCs w:val="31"/>
        </w:rPr>
        <w:t xml:space="preserve"> </w:t>
      </w:r>
      <w:r>
        <w:rPr>
          <w:rFonts w:ascii="宋体" w:hAnsi="宋体" w:eastAsia="宋体" w:cs="宋体"/>
          <w:spacing w:val="2"/>
          <w:sz w:val="31"/>
          <w:szCs w:val="31"/>
        </w:rPr>
        <w:t>人、“</w:t>
      </w:r>
      <w:r>
        <w:rPr>
          <w:rFonts w:ascii="宋体" w:hAnsi="宋体" w:eastAsia="宋体" w:cs="宋体"/>
          <w:spacing w:val="-111"/>
          <w:sz w:val="31"/>
          <w:szCs w:val="31"/>
        </w:rPr>
        <w:t xml:space="preserve"> </w:t>
      </w:r>
      <w:r>
        <w:rPr>
          <w:rFonts w:ascii="宋体" w:hAnsi="宋体" w:eastAsia="宋体" w:cs="宋体"/>
          <w:spacing w:val="2"/>
          <w:sz w:val="31"/>
          <w:szCs w:val="31"/>
        </w:rPr>
        <w:t>国家青年拔尖人才</w:t>
      </w:r>
      <w:r>
        <w:rPr>
          <w:rFonts w:ascii="宋体" w:hAnsi="宋体" w:eastAsia="宋体" w:cs="宋体"/>
          <w:spacing w:val="-110"/>
          <w:sz w:val="31"/>
          <w:szCs w:val="31"/>
        </w:rPr>
        <w:t xml:space="preserve"> </w:t>
      </w:r>
      <w:r>
        <w:rPr>
          <w:rFonts w:ascii="宋体" w:hAnsi="宋体" w:eastAsia="宋体" w:cs="宋体"/>
          <w:spacing w:val="2"/>
          <w:sz w:val="31"/>
          <w:szCs w:val="31"/>
        </w:rPr>
        <w:t>”</w:t>
      </w:r>
      <w:r>
        <w:rPr>
          <w:rFonts w:ascii="FangSong_GB2312" w:hAnsi="FangSong_GB2312" w:eastAsia="FangSong_GB2312" w:cs="FangSong_GB2312"/>
          <w:spacing w:val="2"/>
          <w:sz w:val="31"/>
          <w:szCs w:val="31"/>
        </w:rPr>
        <w:t>6</w:t>
      </w:r>
      <w:r>
        <w:rPr>
          <w:rFonts w:ascii="FangSong_GB2312" w:hAnsi="FangSong_GB2312" w:eastAsia="FangSong_GB2312" w:cs="FangSong_GB2312"/>
          <w:spacing w:val="-59"/>
          <w:sz w:val="31"/>
          <w:szCs w:val="31"/>
        </w:rPr>
        <w:t xml:space="preserve"> </w:t>
      </w:r>
      <w:r>
        <w:rPr>
          <w:rFonts w:ascii="宋体" w:hAnsi="宋体" w:eastAsia="宋体" w:cs="宋体"/>
          <w:spacing w:val="2"/>
          <w:sz w:val="31"/>
          <w:szCs w:val="31"/>
        </w:rPr>
        <w:t>人，全年累计拨付</w:t>
      </w:r>
      <w:r>
        <w:rPr>
          <w:rFonts w:ascii="宋体" w:hAnsi="宋体" w:eastAsia="宋体" w:cs="宋体"/>
          <w:sz w:val="31"/>
          <w:szCs w:val="31"/>
        </w:rPr>
        <w:t xml:space="preserve"> </w:t>
      </w:r>
      <w:r>
        <w:rPr>
          <w:rFonts w:ascii="宋体" w:hAnsi="宋体" w:eastAsia="宋体" w:cs="宋体"/>
          <w:spacing w:val="4"/>
          <w:sz w:val="31"/>
          <w:szCs w:val="31"/>
        </w:rPr>
        <w:t>人才项目资助资金</w:t>
      </w:r>
      <w:r>
        <w:rPr>
          <w:rFonts w:ascii="宋体" w:hAnsi="宋体" w:eastAsia="宋体" w:cs="宋体"/>
          <w:spacing w:val="-17"/>
          <w:sz w:val="31"/>
          <w:szCs w:val="31"/>
        </w:rPr>
        <w:t xml:space="preserve"> </w:t>
      </w:r>
      <w:r>
        <w:rPr>
          <w:rFonts w:ascii="FangSong_GB2312" w:hAnsi="FangSong_GB2312" w:eastAsia="FangSong_GB2312" w:cs="FangSong_GB2312"/>
          <w:spacing w:val="4"/>
          <w:sz w:val="31"/>
          <w:szCs w:val="31"/>
        </w:rPr>
        <w:t>3787</w:t>
      </w:r>
      <w:r>
        <w:rPr>
          <w:rFonts w:ascii="FangSong_GB2312" w:hAnsi="FangSong_GB2312" w:eastAsia="FangSong_GB2312" w:cs="FangSong_GB2312"/>
          <w:spacing w:val="-55"/>
          <w:sz w:val="31"/>
          <w:szCs w:val="31"/>
        </w:rPr>
        <w:t xml:space="preserve"> </w:t>
      </w:r>
      <w:r>
        <w:rPr>
          <w:rFonts w:ascii="宋体" w:hAnsi="宋体" w:eastAsia="宋体" w:cs="宋体"/>
          <w:spacing w:val="4"/>
          <w:sz w:val="31"/>
          <w:szCs w:val="31"/>
        </w:rPr>
        <w:t>万元，入选“湖北省百人计划</w:t>
      </w:r>
      <w:r>
        <w:rPr>
          <w:rFonts w:ascii="宋体" w:hAnsi="宋体" w:eastAsia="宋体" w:cs="宋体"/>
          <w:spacing w:val="-112"/>
          <w:sz w:val="31"/>
          <w:szCs w:val="31"/>
        </w:rPr>
        <w:t xml:space="preserve"> </w:t>
      </w:r>
      <w:r>
        <w:rPr>
          <w:rFonts w:ascii="宋体" w:hAnsi="宋体" w:eastAsia="宋体" w:cs="宋体"/>
          <w:spacing w:val="4"/>
          <w:sz w:val="31"/>
          <w:szCs w:val="31"/>
        </w:rPr>
        <w:t>”</w:t>
      </w:r>
      <w:r>
        <w:rPr>
          <w:rFonts w:ascii="FangSong_GB2312" w:hAnsi="FangSong_GB2312" w:eastAsia="FangSong_GB2312" w:cs="FangSong_GB2312"/>
          <w:spacing w:val="4"/>
          <w:sz w:val="31"/>
          <w:szCs w:val="31"/>
        </w:rPr>
        <w:t>3</w:t>
      </w:r>
      <w:r>
        <w:rPr>
          <w:rFonts w:ascii="FangSong_GB2312" w:hAnsi="FangSong_GB2312" w:eastAsia="FangSong_GB2312" w:cs="FangSong_GB2312"/>
          <w:sz w:val="31"/>
          <w:szCs w:val="31"/>
        </w:rPr>
        <w:t xml:space="preserve">  </w:t>
      </w:r>
      <w:r>
        <w:rPr>
          <w:rFonts w:ascii="宋体" w:hAnsi="宋体" w:eastAsia="宋体" w:cs="宋体"/>
          <w:spacing w:val="14"/>
          <w:sz w:val="31"/>
          <w:szCs w:val="31"/>
        </w:rPr>
        <w:t>人。助力打造车谷产业创新大走廊，举办“科技</w:t>
      </w:r>
      <w:r>
        <w:rPr>
          <w:rFonts w:ascii="宋体" w:hAnsi="宋体" w:eastAsia="宋体" w:cs="宋体"/>
          <w:spacing w:val="13"/>
          <w:sz w:val="31"/>
          <w:szCs w:val="31"/>
        </w:rPr>
        <w:t>副总</w:t>
      </w:r>
      <w:r>
        <w:rPr>
          <w:rFonts w:ascii="宋体" w:hAnsi="宋体" w:eastAsia="宋体" w:cs="宋体"/>
          <w:spacing w:val="-110"/>
          <w:sz w:val="31"/>
          <w:szCs w:val="31"/>
        </w:rPr>
        <w:t xml:space="preserve"> </w:t>
      </w:r>
      <w:r>
        <w:rPr>
          <w:rFonts w:ascii="宋体" w:hAnsi="宋体" w:eastAsia="宋体" w:cs="宋体"/>
          <w:spacing w:val="13"/>
          <w:sz w:val="31"/>
          <w:szCs w:val="31"/>
        </w:rPr>
        <w:t>”</w:t>
      </w:r>
    </w:p>
    <w:p w14:paraId="1D6C903C">
      <w:pPr>
        <w:spacing w:before="48" w:line="225" w:lineRule="auto"/>
        <w:ind w:left="4"/>
        <w:rPr>
          <w:rFonts w:ascii="宋体" w:hAnsi="宋体" w:eastAsia="宋体" w:cs="宋体"/>
          <w:sz w:val="31"/>
          <w:szCs w:val="31"/>
        </w:rPr>
      </w:pPr>
      <w:r>
        <w:rPr>
          <w:rFonts w:ascii="宋体" w:hAnsi="宋体" w:eastAsia="宋体" w:cs="宋体"/>
          <w:spacing w:val="7"/>
          <w:sz w:val="31"/>
          <w:szCs w:val="31"/>
        </w:rPr>
        <w:t>“院士专家企业行</w:t>
      </w:r>
      <w:r>
        <w:rPr>
          <w:rFonts w:ascii="宋体" w:hAnsi="宋体" w:eastAsia="宋体" w:cs="宋体"/>
          <w:spacing w:val="-94"/>
          <w:sz w:val="31"/>
          <w:szCs w:val="31"/>
        </w:rPr>
        <w:t xml:space="preserve"> </w:t>
      </w:r>
      <w:r>
        <w:rPr>
          <w:rFonts w:ascii="宋体" w:hAnsi="宋体" w:eastAsia="宋体" w:cs="宋体"/>
          <w:spacing w:val="7"/>
          <w:sz w:val="31"/>
          <w:szCs w:val="31"/>
        </w:rPr>
        <w:t>”和科技成果转化对接等活动，</w:t>
      </w:r>
      <w:r>
        <w:rPr>
          <w:rFonts w:ascii="FangSong_GB2312" w:hAnsi="FangSong_GB2312" w:eastAsia="FangSong_GB2312" w:cs="FangSong_GB2312"/>
          <w:spacing w:val="7"/>
          <w:sz w:val="31"/>
          <w:szCs w:val="31"/>
        </w:rPr>
        <w:t>13</w:t>
      </w:r>
      <w:r>
        <w:rPr>
          <w:rFonts w:ascii="FangSong_GB2312" w:hAnsi="FangSong_GB2312" w:eastAsia="FangSong_GB2312" w:cs="FangSong_GB2312"/>
          <w:spacing w:val="-58"/>
          <w:sz w:val="31"/>
          <w:szCs w:val="31"/>
        </w:rPr>
        <w:t xml:space="preserve"> </w:t>
      </w:r>
      <w:r>
        <w:rPr>
          <w:rFonts w:ascii="宋体" w:hAnsi="宋体" w:eastAsia="宋体" w:cs="宋体"/>
          <w:spacing w:val="7"/>
          <w:sz w:val="31"/>
          <w:szCs w:val="31"/>
        </w:rPr>
        <w:t>名</w:t>
      </w:r>
    </w:p>
    <w:p w14:paraId="04CDCDDD">
      <w:pPr>
        <w:spacing w:before="339" w:line="425" w:lineRule="auto"/>
        <w:ind w:left="23" w:right="167" w:hanging="19"/>
        <w:rPr>
          <w:rFonts w:ascii="宋体" w:hAnsi="宋体" w:eastAsia="宋体" w:cs="宋体"/>
          <w:sz w:val="31"/>
          <w:szCs w:val="31"/>
        </w:rPr>
      </w:pPr>
      <w:r>
        <w:rPr>
          <w:rFonts w:ascii="宋体" w:hAnsi="宋体" w:eastAsia="宋体" w:cs="宋体"/>
          <w:spacing w:val="6"/>
          <w:sz w:val="31"/>
          <w:szCs w:val="31"/>
        </w:rPr>
        <w:t>“科技副总</w:t>
      </w:r>
      <w:r>
        <w:rPr>
          <w:rFonts w:ascii="宋体" w:hAnsi="宋体" w:eastAsia="宋体" w:cs="宋体"/>
          <w:spacing w:val="-100"/>
          <w:sz w:val="31"/>
          <w:szCs w:val="31"/>
        </w:rPr>
        <w:t xml:space="preserve"> </w:t>
      </w:r>
      <w:r>
        <w:rPr>
          <w:rFonts w:ascii="宋体" w:hAnsi="宋体" w:eastAsia="宋体" w:cs="宋体"/>
          <w:spacing w:val="6"/>
          <w:sz w:val="31"/>
          <w:szCs w:val="31"/>
        </w:rPr>
        <w:t>”与企业成功对接，签约人才项目</w:t>
      </w:r>
      <w:r>
        <w:rPr>
          <w:rFonts w:ascii="宋体" w:hAnsi="宋体" w:eastAsia="宋体" w:cs="宋体"/>
          <w:spacing w:val="-48"/>
          <w:sz w:val="31"/>
          <w:szCs w:val="31"/>
        </w:rPr>
        <w:t xml:space="preserve"> </w:t>
      </w:r>
      <w:r>
        <w:rPr>
          <w:rFonts w:ascii="FangSong_GB2312" w:hAnsi="FangSong_GB2312" w:eastAsia="FangSong_GB2312" w:cs="FangSong_GB2312"/>
          <w:spacing w:val="6"/>
          <w:sz w:val="31"/>
          <w:szCs w:val="31"/>
        </w:rPr>
        <w:t>23</w:t>
      </w:r>
      <w:r>
        <w:rPr>
          <w:rFonts w:ascii="FangSong_GB2312" w:hAnsi="FangSong_GB2312" w:eastAsia="FangSong_GB2312" w:cs="FangSong_GB2312"/>
          <w:spacing w:val="-57"/>
          <w:sz w:val="31"/>
          <w:szCs w:val="31"/>
        </w:rPr>
        <w:t xml:space="preserve"> </w:t>
      </w:r>
      <w:r>
        <w:rPr>
          <w:rFonts w:ascii="宋体" w:hAnsi="宋体" w:eastAsia="宋体" w:cs="宋体"/>
          <w:spacing w:val="6"/>
          <w:sz w:val="31"/>
          <w:szCs w:val="31"/>
        </w:rPr>
        <w:t>项。大力</w:t>
      </w:r>
      <w:r>
        <w:rPr>
          <w:rFonts w:ascii="宋体" w:hAnsi="宋体" w:eastAsia="宋体" w:cs="宋体"/>
          <w:sz w:val="31"/>
          <w:szCs w:val="31"/>
        </w:rPr>
        <w:t xml:space="preserve"> </w:t>
      </w:r>
      <w:r>
        <w:rPr>
          <w:rFonts w:ascii="宋体" w:hAnsi="宋体" w:eastAsia="宋体" w:cs="宋体"/>
          <w:spacing w:val="7"/>
          <w:sz w:val="31"/>
          <w:szCs w:val="31"/>
        </w:rPr>
        <w:t>推进学子留汉，联系用工企业</w:t>
      </w:r>
      <w:r>
        <w:rPr>
          <w:rFonts w:ascii="宋体" w:hAnsi="宋体" w:eastAsia="宋体" w:cs="宋体"/>
          <w:spacing w:val="-40"/>
          <w:sz w:val="31"/>
          <w:szCs w:val="31"/>
        </w:rPr>
        <w:t xml:space="preserve"> </w:t>
      </w:r>
      <w:r>
        <w:rPr>
          <w:rFonts w:ascii="FangSong_GB2312" w:hAnsi="FangSong_GB2312" w:eastAsia="FangSong_GB2312" w:cs="FangSong_GB2312"/>
          <w:spacing w:val="7"/>
          <w:sz w:val="31"/>
          <w:szCs w:val="31"/>
        </w:rPr>
        <w:t>1200</w:t>
      </w:r>
      <w:r>
        <w:rPr>
          <w:rFonts w:ascii="FangSong_GB2312" w:hAnsi="FangSong_GB2312" w:eastAsia="FangSong_GB2312" w:cs="FangSong_GB2312"/>
          <w:spacing w:val="-60"/>
          <w:sz w:val="31"/>
          <w:szCs w:val="31"/>
        </w:rPr>
        <w:t xml:space="preserve"> </w:t>
      </w:r>
      <w:r>
        <w:rPr>
          <w:rFonts w:ascii="宋体" w:hAnsi="宋体" w:eastAsia="宋体" w:cs="宋体"/>
          <w:spacing w:val="7"/>
          <w:sz w:val="31"/>
          <w:szCs w:val="31"/>
        </w:rPr>
        <w:t>家，举办线上线下</w:t>
      </w:r>
      <w:r>
        <w:rPr>
          <w:rFonts w:ascii="宋体" w:hAnsi="宋体" w:eastAsia="宋体" w:cs="宋体"/>
          <w:spacing w:val="6"/>
          <w:sz w:val="31"/>
          <w:szCs w:val="31"/>
        </w:rPr>
        <w:t>招聘</w:t>
      </w:r>
      <w:r>
        <w:rPr>
          <w:rFonts w:ascii="宋体" w:hAnsi="宋体" w:eastAsia="宋体" w:cs="宋体"/>
          <w:sz w:val="31"/>
          <w:szCs w:val="31"/>
        </w:rPr>
        <w:t xml:space="preserve"> </w:t>
      </w:r>
      <w:r>
        <w:rPr>
          <w:rFonts w:ascii="宋体" w:hAnsi="宋体" w:eastAsia="宋体" w:cs="宋体"/>
          <w:spacing w:val="7"/>
          <w:sz w:val="31"/>
          <w:szCs w:val="31"/>
        </w:rPr>
        <w:t>会</w:t>
      </w:r>
      <w:r>
        <w:rPr>
          <w:rFonts w:ascii="宋体" w:hAnsi="宋体" w:eastAsia="宋体" w:cs="宋体"/>
          <w:spacing w:val="-32"/>
          <w:sz w:val="31"/>
          <w:szCs w:val="31"/>
        </w:rPr>
        <w:t xml:space="preserve"> </w:t>
      </w:r>
      <w:r>
        <w:rPr>
          <w:rFonts w:ascii="FangSong_GB2312" w:hAnsi="FangSong_GB2312" w:eastAsia="FangSong_GB2312" w:cs="FangSong_GB2312"/>
          <w:spacing w:val="7"/>
          <w:sz w:val="31"/>
          <w:szCs w:val="31"/>
        </w:rPr>
        <w:t>34</w:t>
      </w:r>
      <w:r>
        <w:rPr>
          <w:rFonts w:ascii="FangSong_GB2312" w:hAnsi="FangSong_GB2312" w:eastAsia="FangSong_GB2312" w:cs="FangSong_GB2312"/>
          <w:spacing w:val="-66"/>
          <w:sz w:val="31"/>
          <w:szCs w:val="31"/>
        </w:rPr>
        <w:t xml:space="preserve"> </w:t>
      </w:r>
      <w:r>
        <w:rPr>
          <w:rFonts w:ascii="宋体" w:hAnsi="宋体" w:eastAsia="宋体" w:cs="宋体"/>
          <w:spacing w:val="7"/>
          <w:sz w:val="31"/>
          <w:szCs w:val="31"/>
        </w:rPr>
        <w:t>场，组织清华、北大等重点高校人才走进车谷系列活</w:t>
      </w:r>
      <w:r>
        <w:rPr>
          <w:rFonts w:ascii="宋体" w:hAnsi="宋体" w:eastAsia="宋体" w:cs="宋体"/>
          <w:sz w:val="31"/>
          <w:szCs w:val="31"/>
        </w:rPr>
        <w:t xml:space="preserve"> </w:t>
      </w:r>
      <w:r>
        <w:rPr>
          <w:rFonts w:ascii="宋体" w:hAnsi="宋体" w:eastAsia="宋体" w:cs="宋体"/>
          <w:spacing w:val="7"/>
          <w:sz w:val="31"/>
          <w:szCs w:val="31"/>
        </w:rPr>
        <w:t>动，新增高校毕业生落户</w:t>
      </w:r>
      <w:r>
        <w:rPr>
          <w:rFonts w:ascii="宋体" w:hAnsi="宋体" w:eastAsia="宋体" w:cs="宋体"/>
          <w:spacing w:val="-40"/>
          <w:sz w:val="31"/>
          <w:szCs w:val="31"/>
        </w:rPr>
        <w:t xml:space="preserve"> </w:t>
      </w:r>
      <w:r>
        <w:rPr>
          <w:rFonts w:ascii="FangSong_GB2312" w:hAnsi="FangSong_GB2312" w:eastAsia="FangSong_GB2312" w:cs="FangSong_GB2312"/>
          <w:spacing w:val="7"/>
          <w:sz w:val="31"/>
          <w:szCs w:val="31"/>
        </w:rPr>
        <w:t>1.22</w:t>
      </w:r>
      <w:r>
        <w:rPr>
          <w:rFonts w:ascii="FangSong_GB2312" w:hAnsi="FangSong_GB2312" w:eastAsia="FangSong_GB2312" w:cs="FangSong_GB2312"/>
          <w:spacing w:val="-55"/>
          <w:sz w:val="31"/>
          <w:szCs w:val="31"/>
        </w:rPr>
        <w:t xml:space="preserve"> </w:t>
      </w:r>
      <w:r>
        <w:rPr>
          <w:rFonts w:ascii="宋体" w:hAnsi="宋体" w:eastAsia="宋体" w:cs="宋体"/>
          <w:spacing w:val="7"/>
          <w:sz w:val="31"/>
          <w:szCs w:val="31"/>
        </w:rPr>
        <w:t>万人。厚植</w:t>
      </w:r>
      <w:r>
        <w:rPr>
          <w:rFonts w:ascii="宋体" w:hAnsi="宋体" w:eastAsia="宋体" w:cs="宋体"/>
          <w:spacing w:val="6"/>
          <w:sz w:val="31"/>
          <w:szCs w:val="31"/>
        </w:rPr>
        <w:t>创新创业沃土，</w:t>
      </w:r>
      <w:r>
        <w:rPr>
          <w:rFonts w:ascii="宋体" w:hAnsi="宋体" w:eastAsia="宋体" w:cs="宋体"/>
          <w:sz w:val="31"/>
          <w:szCs w:val="31"/>
        </w:rPr>
        <w:t xml:space="preserve"> </w:t>
      </w:r>
      <w:r>
        <w:rPr>
          <w:rFonts w:ascii="宋体" w:hAnsi="宋体" w:eastAsia="宋体" w:cs="宋体"/>
          <w:spacing w:val="7"/>
          <w:sz w:val="31"/>
          <w:szCs w:val="31"/>
        </w:rPr>
        <w:t>举办大学生创新创业大赛等活动，实习实训大学生</w:t>
      </w:r>
      <w:r>
        <w:rPr>
          <w:rFonts w:ascii="宋体" w:hAnsi="宋体" w:eastAsia="宋体" w:cs="宋体"/>
          <w:spacing w:val="-40"/>
          <w:sz w:val="31"/>
          <w:szCs w:val="31"/>
        </w:rPr>
        <w:t xml:space="preserve"> </w:t>
      </w:r>
      <w:r>
        <w:rPr>
          <w:rFonts w:ascii="FangSong_GB2312" w:hAnsi="FangSong_GB2312" w:eastAsia="FangSong_GB2312" w:cs="FangSong_GB2312"/>
          <w:spacing w:val="7"/>
          <w:sz w:val="31"/>
          <w:szCs w:val="31"/>
        </w:rPr>
        <w:t>1.4</w:t>
      </w:r>
      <w:r>
        <w:rPr>
          <w:rFonts w:ascii="FangSong_GB2312" w:hAnsi="FangSong_GB2312" w:eastAsia="FangSong_GB2312" w:cs="FangSong_GB2312"/>
          <w:spacing w:val="6"/>
          <w:sz w:val="31"/>
          <w:szCs w:val="31"/>
        </w:rPr>
        <w:t>5</w:t>
      </w:r>
      <w:r>
        <w:rPr>
          <w:rFonts w:ascii="FangSong_GB2312" w:hAnsi="FangSong_GB2312" w:eastAsia="FangSong_GB2312" w:cs="FangSong_GB2312"/>
          <w:spacing w:val="-60"/>
          <w:sz w:val="31"/>
          <w:szCs w:val="31"/>
        </w:rPr>
        <w:t xml:space="preserve"> </w:t>
      </w:r>
      <w:r>
        <w:rPr>
          <w:rFonts w:ascii="宋体" w:hAnsi="宋体" w:eastAsia="宋体" w:cs="宋体"/>
          <w:spacing w:val="6"/>
          <w:sz w:val="31"/>
          <w:szCs w:val="31"/>
        </w:rPr>
        <w:t>人</w:t>
      </w:r>
      <w:r>
        <w:rPr>
          <w:rFonts w:ascii="宋体" w:hAnsi="宋体" w:eastAsia="宋体" w:cs="宋体"/>
          <w:sz w:val="31"/>
          <w:szCs w:val="31"/>
        </w:rPr>
        <w:t xml:space="preserve"> </w:t>
      </w:r>
      <w:r>
        <w:rPr>
          <w:rFonts w:ascii="宋体" w:hAnsi="宋体" w:eastAsia="宋体" w:cs="宋体"/>
          <w:spacing w:val="7"/>
          <w:sz w:val="31"/>
          <w:szCs w:val="31"/>
        </w:rPr>
        <w:t>次，选树</w:t>
      </w:r>
      <w:r>
        <w:rPr>
          <w:rFonts w:ascii="宋体" w:hAnsi="宋体" w:eastAsia="宋体" w:cs="宋体"/>
          <w:spacing w:val="-36"/>
          <w:sz w:val="31"/>
          <w:szCs w:val="31"/>
        </w:rPr>
        <w:t xml:space="preserve"> </w:t>
      </w:r>
      <w:r>
        <w:rPr>
          <w:rFonts w:ascii="FangSong_GB2312" w:hAnsi="FangSong_GB2312" w:eastAsia="FangSong_GB2312" w:cs="FangSong_GB2312"/>
          <w:spacing w:val="7"/>
          <w:sz w:val="31"/>
          <w:szCs w:val="31"/>
        </w:rPr>
        <w:t>4</w:t>
      </w:r>
      <w:r>
        <w:rPr>
          <w:rFonts w:ascii="FangSong_GB2312" w:hAnsi="FangSong_GB2312" w:eastAsia="FangSong_GB2312" w:cs="FangSong_GB2312"/>
          <w:spacing w:val="-58"/>
          <w:sz w:val="31"/>
          <w:szCs w:val="31"/>
        </w:rPr>
        <w:t xml:space="preserve"> </w:t>
      </w:r>
      <w:r>
        <w:rPr>
          <w:rFonts w:ascii="宋体" w:hAnsi="宋体" w:eastAsia="宋体" w:cs="宋体"/>
          <w:spacing w:val="7"/>
          <w:sz w:val="31"/>
          <w:szCs w:val="31"/>
        </w:rPr>
        <w:t>名汉漾青年创新创业典型，扶持大学生留汉创</w:t>
      </w:r>
      <w:r>
        <w:rPr>
          <w:rFonts w:ascii="宋体" w:hAnsi="宋体" w:eastAsia="宋体" w:cs="宋体"/>
          <w:sz w:val="31"/>
          <w:szCs w:val="31"/>
        </w:rPr>
        <w:t xml:space="preserve">  </w:t>
      </w:r>
      <w:r>
        <w:rPr>
          <w:rFonts w:ascii="宋体" w:hAnsi="宋体" w:eastAsia="宋体" w:cs="宋体"/>
          <w:spacing w:val="3"/>
          <w:sz w:val="31"/>
          <w:szCs w:val="31"/>
        </w:rPr>
        <w:t>业</w:t>
      </w:r>
      <w:r>
        <w:rPr>
          <w:rFonts w:ascii="宋体" w:hAnsi="宋体" w:eastAsia="宋体" w:cs="宋体"/>
          <w:spacing w:val="-30"/>
          <w:sz w:val="31"/>
          <w:szCs w:val="31"/>
        </w:rPr>
        <w:t xml:space="preserve"> </w:t>
      </w:r>
      <w:r>
        <w:rPr>
          <w:rFonts w:ascii="FangSong_GB2312" w:hAnsi="FangSong_GB2312" w:eastAsia="FangSong_GB2312" w:cs="FangSong_GB2312"/>
          <w:spacing w:val="3"/>
          <w:sz w:val="31"/>
          <w:szCs w:val="31"/>
        </w:rPr>
        <w:t>383</w:t>
      </w:r>
      <w:r>
        <w:rPr>
          <w:rFonts w:ascii="FangSong_GB2312" w:hAnsi="FangSong_GB2312" w:eastAsia="FangSong_GB2312" w:cs="FangSong_GB2312"/>
          <w:spacing w:val="-60"/>
          <w:sz w:val="31"/>
          <w:szCs w:val="31"/>
        </w:rPr>
        <w:t xml:space="preserve"> </w:t>
      </w:r>
      <w:r>
        <w:rPr>
          <w:rFonts w:ascii="宋体" w:hAnsi="宋体" w:eastAsia="宋体" w:cs="宋体"/>
          <w:spacing w:val="3"/>
          <w:sz w:val="31"/>
          <w:szCs w:val="31"/>
        </w:rPr>
        <w:t>人，发放个人创业担保贷款贴息</w:t>
      </w:r>
      <w:r>
        <w:rPr>
          <w:rFonts w:ascii="宋体" w:hAnsi="宋体" w:eastAsia="宋体" w:cs="宋体"/>
          <w:spacing w:val="-40"/>
          <w:sz w:val="31"/>
          <w:szCs w:val="31"/>
        </w:rPr>
        <w:t xml:space="preserve"> </w:t>
      </w:r>
      <w:r>
        <w:rPr>
          <w:rFonts w:ascii="FangSong_GB2312" w:hAnsi="FangSong_GB2312" w:eastAsia="FangSong_GB2312" w:cs="FangSong_GB2312"/>
          <w:spacing w:val="3"/>
          <w:sz w:val="31"/>
          <w:szCs w:val="31"/>
        </w:rPr>
        <w:t>180</w:t>
      </w:r>
      <w:r>
        <w:rPr>
          <w:rFonts w:ascii="FangSong_GB2312" w:hAnsi="FangSong_GB2312" w:eastAsia="FangSong_GB2312" w:cs="FangSong_GB2312"/>
          <w:spacing w:val="-57"/>
          <w:sz w:val="31"/>
          <w:szCs w:val="31"/>
        </w:rPr>
        <w:t xml:space="preserve"> </w:t>
      </w:r>
      <w:r>
        <w:rPr>
          <w:rFonts w:ascii="宋体" w:hAnsi="宋体" w:eastAsia="宋体" w:cs="宋体"/>
          <w:spacing w:val="3"/>
          <w:sz w:val="31"/>
          <w:szCs w:val="31"/>
        </w:rPr>
        <w:t>万元。</w:t>
      </w:r>
    </w:p>
    <w:p w14:paraId="7F844A6A">
      <w:pPr>
        <w:spacing w:before="51" w:line="421" w:lineRule="auto"/>
        <w:ind w:left="4" w:right="170" w:firstLine="755"/>
        <w:rPr>
          <w:rFonts w:ascii="宋体" w:hAnsi="宋体" w:eastAsia="宋体" w:cs="宋体"/>
          <w:sz w:val="31"/>
          <w:szCs w:val="31"/>
        </w:rPr>
      </w:pPr>
      <w:r>
        <w:pict>
          <v:shape id="_x0000_s1027" o:spid="_x0000_s1027" style="position:absolute;left:0pt;margin-left:32.6pt;margin-top:2.5pt;height:16pt;width:16pt;z-index:251660288;mso-width-relative:page;mso-height-relative:page;" filled="f" stroked="t" coordsize="320,320" path="m320,160c320,248,248,320,160,320c71,320,0,248,0,160c0,71,71,0,160,0c248,0,320,71,320,160e">
            <v:fill on="f" focussize="0,0"/>
            <v:stroke weight="0pt" color="#000000" miterlimit="0" joinstyle="bevel" endcap="square"/>
            <v:imagedata o:title=""/>
            <o:lock v:ext="edit"/>
          </v:shape>
        </w:pict>
      </w:r>
      <w:r>
        <w:rPr>
          <w:rFonts w:ascii="宋体" w:hAnsi="宋体" w:eastAsia="宋体" w:cs="宋体"/>
          <w:spacing w:val="9"/>
          <w:sz w:val="26"/>
          <w:szCs w:val="26"/>
        </w:rPr>
        <w:t xml:space="preserve">3   </w:t>
      </w:r>
      <w:r>
        <w:rPr>
          <w:rFonts w:ascii="宋体" w:hAnsi="宋体" w:eastAsia="宋体" w:cs="宋体"/>
          <w:spacing w:val="9"/>
          <w:sz w:val="31"/>
          <w:szCs w:val="31"/>
        </w:rPr>
        <w:t>创优人才环境，全力做好留才育才</w:t>
      </w:r>
      <w:r>
        <w:rPr>
          <w:rFonts w:ascii="宋体" w:hAnsi="宋体" w:eastAsia="宋体" w:cs="宋体"/>
          <w:spacing w:val="8"/>
          <w:sz w:val="31"/>
          <w:szCs w:val="31"/>
        </w:rPr>
        <w:t>。常态化开展</w:t>
      </w:r>
      <w:r>
        <w:rPr>
          <w:rFonts w:ascii="宋体" w:hAnsi="宋体" w:eastAsia="宋体" w:cs="宋体"/>
          <w:sz w:val="31"/>
          <w:szCs w:val="31"/>
        </w:rPr>
        <w:t xml:space="preserve">  </w:t>
      </w:r>
      <w:r>
        <w:rPr>
          <w:rFonts w:ascii="宋体" w:hAnsi="宋体" w:eastAsia="宋体" w:cs="宋体"/>
          <w:spacing w:val="6"/>
          <w:sz w:val="31"/>
          <w:szCs w:val="31"/>
        </w:rPr>
        <w:t>“企业问计</w:t>
      </w:r>
      <w:r>
        <w:rPr>
          <w:rFonts w:ascii="宋体" w:hAnsi="宋体" w:eastAsia="宋体" w:cs="宋体"/>
          <w:spacing w:val="-107"/>
          <w:sz w:val="31"/>
          <w:szCs w:val="31"/>
        </w:rPr>
        <w:t xml:space="preserve"> </w:t>
      </w:r>
      <w:r>
        <w:rPr>
          <w:rFonts w:ascii="宋体" w:hAnsi="宋体" w:eastAsia="宋体" w:cs="宋体"/>
          <w:spacing w:val="6"/>
          <w:sz w:val="31"/>
          <w:szCs w:val="31"/>
        </w:rPr>
        <w:t>”调研，走访各类重点企业</w:t>
      </w:r>
      <w:r>
        <w:rPr>
          <w:rFonts w:ascii="宋体" w:hAnsi="宋体" w:eastAsia="宋体" w:cs="宋体"/>
          <w:spacing w:val="-40"/>
          <w:sz w:val="31"/>
          <w:szCs w:val="31"/>
        </w:rPr>
        <w:t xml:space="preserve"> </w:t>
      </w:r>
      <w:r>
        <w:rPr>
          <w:rFonts w:ascii="FangSong_GB2312" w:hAnsi="FangSong_GB2312" w:eastAsia="FangSong_GB2312" w:cs="FangSong_GB2312"/>
          <w:spacing w:val="6"/>
          <w:sz w:val="31"/>
          <w:szCs w:val="31"/>
        </w:rPr>
        <w:t>100</w:t>
      </w:r>
      <w:r>
        <w:rPr>
          <w:rFonts w:ascii="FangSong_GB2312" w:hAnsi="FangSong_GB2312" w:eastAsia="FangSong_GB2312" w:cs="FangSong_GB2312"/>
          <w:spacing w:val="-64"/>
          <w:sz w:val="31"/>
          <w:szCs w:val="31"/>
        </w:rPr>
        <w:t xml:space="preserve"> </w:t>
      </w:r>
      <w:r>
        <w:rPr>
          <w:rFonts w:ascii="宋体" w:hAnsi="宋体" w:eastAsia="宋体" w:cs="宋体"/>
          <w:spacing w:val="6"/>
          <w:sz w:val="31"/>
          <w:szCs w:val="31"/>
        </w:rPr>
        <w:t>余家，现场办</w:t>
      </w:r>
      <w:r>
        <w:rPr>
          <w:rFonts w:ascii="宋体" w:hAnsi="宋体" w:eastAsia="宋体" w:cs="宋体"/>
          <w:sz w:val="31"/>
          <w:szCs w:val="31"/>
        </w:rPr>
        <w:t xml:space="preserve">  </w:t>
      </w:r>
      <w:r>
        <w:rPr>
          <w:rFonts w:ascii="宋体" w:hAnsi="宋体" w:eastAsia="宋体" w:cs="宋体"/>
          <w:spacing w:val="8"/>
          <w:sz w:val="31"/>
          <w:szCs w:val="31"/>
        </w:rPr>
        <w:t>公解决人才子女就医就学问题</w:t>
      </w:r>
      <w:r>
        <w:rPr>
          <w:rFonts w:ascii="宋体" w:hAnsi="宋体" w:eastAsia="宋体" w:cs="宋体"/>
          <w:spacing w:val="-35"/>
          <w:sz w:val="31"/>
          <w:szCs w:val="31"/>
        </w:rPr>
        <w:t xml:space="preserve"> </w:t>
      </w:r>
      <w:r>
        <w:rPr>
          <w:rFonts w:ascii="FangSong_GB2312" w:hAnsi="FangSong_GB2312" w:eastAsia="FangSong_GB2312" w:cs="FangSong_GB2312"/>
          <w:spacing w:val="8"/>
          <w:sz w:val="31"/>
          <w:szCs w:val="31"/>
        </w:rPr>
        <w:t>36</w:t>
      </w:r>
      <w:r>
        <w:rPr>
          <w:rFonts w:ascii="FangSong_GB2312" w:hAnsi="FangSong_GB2312" w:eastAsia="FangSong_GB2312" w:cs="FangSong_GB2312"/>
          <w:spacing w:val="-62"/>
          <w:sz w:val="31"/>
          <w:szCs w:val="31"/>
        </w:rPr>
        <w:t xml:space="preserve"> </w:t>
      </w:r>
      <w:r>
        <w:rPr>
          <w:rFonts w:ascii="宋体" w:hAnsi="宋体" w:eastAsia="宋体" w:cs="宋体"/>
          <w:spacing w:val="8"/>
          <w:sz w:val="31"/>
          <w:szCs w:val="31"/>
        </w:rPr>
        <w:t>人次，协</w:t>
      </w:r>
      <w:r>
        <w:rPr>
          <w:rFonts w:ascii="宋体" w:hAnsi="宋体" w:eastAsia="宋体" w:cs="宋体"/>
          <w:spacing w:val="7"/>
          <w:sz w:val="31"/>
          <w:szCs w:val="31"/>
        </w:rPr>
        <w:t>助办理高技能人</w:t>
      </w:r>
      <w:r>
        <w:rPr>
          <w:rFonts w:ascii="宋体" w:hAnsi="宋体" w:eastAsia="宋体" w:cs="宋体"/>
          <w:sz w:val="31"/>
          <w:szCs w:val="31"/>
        </w:rPr>
        <w:t xml:space="preserve"> </w:t>
      </w:r>
      <w:r>
        <w:rPr>
          <w:rFonts w:ascii="宋体" w:hAnsi="宋体" w:eastAsia="宋体" w:cs="宋体"/>
          <w:spacing w:val="6"/>
          <w:sz w:val="31"/>
          <w:szCs w:val="31"/>
        </w:rPr>
        <w:t>才落户</w:t>
      </w:r>
      <w:r>
        <w:rPr>
          <w:rFonts w:ascii="宋体" w:hAnsi="宋体" w:eastAsia="宋体" w:cs="宋体"/>
          <w:spacing w:val="-43"/>
          <w:sz w:val="31"/>
          <w:szCs w:val="31"/>
        </w:rPr>
        <w:t xml:space="preserve"> </w:t>
      </w:r>
      <w:r>
        <w:rPr>
          <w:rFonts w:ascii="FangSong_GB2312" w:hAnsi="FangSong_GB2312" w:eastAsia="FangSong_GB2312" w:cs="FangSong_GB2312"/>
          <w:spacing w:val="6"/>
          <w:sz w:val="31"/>
          <w:szCs w:val="31"/>
        </w:rPr>
        <w:t>15</w:t>
      </w:r>
      <w:r>
        <w:rPr>
          <w:rFonts w:ascii="FangSong_GB2312" w:hAnsi="FangSong_GB2312" w:eastAsia="FangSong_GB2312" w:cs="FangSong_GB2312"/>
          <w:spacing w:val="-59"/>
          <w:sz w:val="31"/>
          <w:szCs w:val="31"/>
        </w:rPr>
        <w:t xml:space="preserve"> </w:t>
      </w:r>
      <w:r>
        <w:rPr>
          <w:rFonts w:ascii="宋体" w:hAnsi="宋体" w:eastAsia="宋体" w:cs="宋体"/>
          <w:spacing w:val="6"/>
          <w:sz w:val="31"/>
          <w:szCs w:val="31"/>
        </w:rPr>
        <w:t>人次、外国人永久居留</w:t>
      </w:r>
      <w:r>
        <w:rPr>
          <w:rFonts w:ascii="宋体" w:hAnsi="宋体" w:eastAsia="宋体" w:cs="宋体"/>
          <w:spacing w:val="-46"/>
          <w:sz w:val="31"/>
          <w:szCs w:val="31"/>
        </w:rPr>
        <w:t xml:space="preserve"> </w:t>
      </w:r>
      <w:r>
        <w:rPr>
          <w:rFonts w:ascii="FangSong_GB2312" w:hAnsi="FangSong_GB2312" w:eastAsia="FangSong_GB2312" w:cs="FangSong_GB2312"/>
          <w:spacing w:val="6"/>
          <w:sz w:val="31"/>
          <w:szCs w:val="31"/>
        </w:rPr>
        <w:t>9</w:t>
      </w:r>
      <w:r>
        <w:rPr>
          <w:rFonts w:ascii="FangSong_GB2312" w:hAnsi="FangSong_GB2312" w:eastAsia="FangSong_GB2312" w:cs="FangSong_GB2312"/>
          <w:spacing w:val="-59"/>
          <w:sz w:val="31"/>
          <w:szCs w:val="31"/>
        </w:rPr>
        <w:t xml:space="preserve"> </w:t>
      </w:r>
      <w:r>
        <w:rPr>
          <w:rFonts w:ascii="宋体" w:hAnsi="宋体" w:eastAsia="宋体" w:cs="宋体"/>
          <w:spacing w:val="6"/>
          <w:sz w:val="31"/>
          <w:szCs w:val="31"/>
        </w:rPr>
        <w:t>人次，服务各</w:t>
      </w:r>
      <w:r>
        <w:rPr>
          <w:rFonts w:ascii="宋体" w:hAnsi="宋体" w:eastAsia="宋体" w:cs="宋体"/>
          <w:spacing w:val="5"/>
          <w:sz w:val="31"/>
          <w:szCs w:val="31"/>
        </w:rPr>
        <w:t>类人才</w:t>
      </w:r>
    </w:p>
    <w:p w14:paraId="3408028F">
      <w:pPr>
        <w:spacing w:line="421" w:lineRule="auto"/>
        <w:rPr>
          <w:rFonts w:ascii="宋体" w:hAnsi="宋体" w:eastAsia="宋体" w:cs="宋体"/>
          <w:sz w:val="31"/>
          <w:szCs w:val="31"/>
        </w:rPr>
        <w:sectPr>
          <w:pgSz w:w="11915" w:h="16851"/>
          <w:pgMar w:top="400" w:right="1787" w:bottom="0" w:left="1787" w:header="0" w:footer="0" w:gutter="0"/>
          <w:cols w:space="720" w:num="1"/>
        </w:sectPr>
      </w:pPr>
    </w:p>
    <w:p w14:paraId="04836D7F">
      <w:pPr>
        <w:pStyle w:val="2"/>
        <w:spacing w:line="282" w:lineRule="auto"/>
      </w:pPr>
    </w:p>
    <w:p w14:paraId="6CB2FFDB">
      <w:pPr>
        <w:pStyle w:val="2"/>
        <w:spacing w:line="283" w:lineRule="auto"/>
      </w:pPr>
    </w:p>
    <w:p w14:paraId="00D03633">
      <w:pPr>
        <w:pStyle w:val="2"/>
        <w:spacing w:line="283" w:lineRule="auto"/>
      </w:pPr>
    </w:p>
    <w:p w14:paraId="596DADC5">
      <w:pPr>
        <w:pStyle w:val="2"/>
        <w:spacing w:line="283" w:lineRule="auto"/>
      </w:pPr>
    </w:p>
    <w:p w14:paraId="4957F04E">
      <w:pPr>
        <w:spacing w:before="101" w:line="422" w:lineRule="auto"/>
        <w:ind w:left="23" w:right="167" w:firstLine="16"/>
        <w:rPr>
          <w:rFonts w:ascii="宋体" w:hAnsi="宋体" w:eastAsia="宋体" w:cs="宋体"/>
          <w:sz w:val="31"/>
          <w:szCs w:val="31"/>
        </w:rPr>
      </w:pPr>
      <w:r>
        <w:rPr>
          <w:rFonts w:ascii="FangSong_GB2312" w:hAnsi="FangSong_GB2312" w:eastAsia="FangSong_GB2312" w:cs="FangSong_GB2312"/>
          <w:spacing w:val="7"/>
          <w:sz w:val="31"/>
          <w:szCs w:val="31"/>
        </w:rPr>
        <w:t>6500</w:t>
      </w:r>
      <w:r>
        <w:rPr>
          <w:rFonts w:ascii="FangSong_GB2312" w:hAnsi="FangSong_GB2312" w:eastAsia="FangSong_GB2312" w:cs="FangSong_GB2312"/>
          <w:spacing w:val="-45"/>
          <w:sz w:val="31"/>
          <w:szCs w:val="31"/>
        </w:rPr>
        <w:t xml:space="preserve"> </w:t>
      </w:r>
      <w:r>
        <w:rPr>
          <w:rFonts w:ascii="宋体" w:hAnsi="宋体" w:eastAsia="宋体" w:cs="宋体"/>
          <w:spacing w:val="7"/>
          <w:sz w:val="31"/>
          <w:szCs w:val="31"/>
        </w:rPr>
        <w:t>余人次，为科大讯飞等区内重点企业解决临时办公场</w:t>
      </w:r>
      <w:r>
        <w:rPr>
          <w:rFonts w:ascii="宋体" w:hAnsi="宋体" w:eastAsia="宋体" w:cs="宋体"/>
          <w:sz w:val="31"/>
          <w:szCs w:val="31"/>
        </w:rPr>
        <w:t xml:space="preserve"> </w:t>
      </w:r>
      <w:r>
        <w:rPr>
          <w:rFonts w:ascii="宋体" w:hAnsi="宋体" w:eastAsia="宋体" w:cs="宋体"/>
          <w:spacing w:val="9"/>
          <w:sz w:val="31"/>
          <w:szCs w:val="31"/>
        </w:rPr>
        <w:t>地和活动场地。推进人才公寓信息化建设，开通大学生人</w:t>
      </w:r>
      <w:r>
        <w:rPr>
          <w:rFonts w:ascii="宋体" w:hAnsi="宋体" w:eastAsia="宋体" w:cs="宋体"/>
          <w:spacing w:val="5"/>
          <w:sz w:val="31"/>
          <w:szCs w:val="31"/>
        </w:rPr>
        <w:t xml:space="preserve">  </w:t>
      </w:r>
      <w:r>
        <w:rPr>
          <w:rFonts w:ascii="宋体" w:hAnsi="宋体" w:eastAsia="宋体" w:cs="宋体"/>
          <w:spacing w:val="7"/>
          <w:sz w:val="31"/>
          <w:szCs w:val="31"/>
        </w:rPr>
        <w:t>才公寓租赁直通车，新筹集大学生租赁房源</w:t>
      </w:r>
      <w:r>
        <w:rPr>
          <w:rFonts w:ascii="宋体" w:hAnsi="宋体" w:eastAsia="宋体" w:cs="宋体"/>
          <w:spacing w:val="-41"/>
          <w:sz w:val="31"/>
          <w:szCs w:val="31"/>
        </w:rPr>
        <w:t xml:space="preserve"> </w:t>
      </w:r>
      <w:r>
        <w:rPr>
          <w:rFonts w:ascii="FangSong_GB2312" w:hAnsi="FangSong_GB2312" w:eastAsia="FangSong_GB2312" w:cs="FangSong_GB2312"/>
          <w:spacing w:val="7"/>
          <w:sz w:val="31"/>
          <w:szCs w:val="31"/>
        </w:rPr>
        <w:t>1</w:t>
      </w:r>
      <w:r>
        <w:rPr>
          <w:rFonts w:ascii="FangSong_GB2312" w:hAnsi="FangSong_GB2312" w:eastAsia="FangSong_GB2312" w:cs="FangSong_GB2312"/>
          <w:spacing w:val="6"/>
          <w:sz w:val="31"/>
          <w:szCs w:val="31"/>
        </w:rPr>
        <w:t>.72</w:t>
      </w:r>
      <w:r>
        <w:rPr>
          <w:rFonts w:ascii="FangSong_GB2312" w:hAnsi="FangSong_GB2312" w:eastAsia="FangSong_GB2312" w:cs="FangSong_GB2312"/>
          <w:spacing w:val="-54"/>
          <w:sz w:val="31"/>
          <w:szCs w:val="31"/>
        </w:rPr>
        <w:t xml:space="preserve"> </w:t>
      </w:r>
      <w:r>
        <w:rPr>
          <w:rFonts w:ascii="宋体" w:hAnsi="宋体" w:eastAsia="宋体" w:cs="宋体"/>
          <w:spacing w:val="6"/>
          <w:sz w:val="31"/>
          <w:szCs w:val="31"/>
        </w:rPr>
        <w:t>万套，加</w:t>
      </w:r>
      <w:r>
        <w:rPr>
          <w:rFonts w:ascii="宋体" w:hAnsi="宋体" w:eastAsia="宋体" w:cs="宋体"/>
          <w:sz w:val="31"/>
          <w:szCs w:val="31"/>
        </w:rPr>
        <w:t xml:space="preserve"> </w:t>
      </w:r>
      <w:r>
        <w:rPr>
          <w:rFonts w:ascii="宋体" w:hAnsi="宋体" w:eastAsia="宋体" w:cs="宋体"/>
          <w:spacing w:val="7"/>
          <w:sz w:val="31"/>
          <w:szCs w:val="31"/>
        </w:rPr>
        <w:t>大租金减免和购房优惠力度，落实大学生配租保障</w:t>
      </w:r>
      <w:r>
        <w:rPr>
          <w:rFonts w:ascii="宋体" w:hAnsi="宋体" w:eastAsia="宋体" w:cs="宋体"/>
          <w:spacing w:val="-32"/>
          <w:sz w:val="31"/>
          <w:szCs w:val="31"/>
        </w:rPr>
        <w:t xml:space="preserve"> </w:t>
      </w:r>
      <w:r>
        <w:rPr>
          <w:rFonts w:ascii="FangSong_GB2312" w:hAnsi="FangSong_GB2312" w:eastAsia="FangSong_GB2312" w:cs="FangSong_GB2312"/>
          <w:spacing w:val="7"/>
          <w:sz w:val="31"/>
          <w:szCs w:val="31"/>
        </w:rPr>
        <w:t>94</w:t>
      </w:r>
      <w:r>
        <w:rPr>
          <w:rFonts w:ascii="FangSong_GB2312" w:hAnsi="FangSong_GB2312" w:eastAsia="FangSong_GB2312" w:cs="FangSong_GB2312"/>
          <w:spacing w:val="-56"/>
          <w:sz w:val="31"/>
          <w:szCs w:val="31"/>
        </w:rPr>
        <w:t xml:space="preserve"> </w:t>
      </w:r>
      <w:r>
        <w:rPr>
          <w:rFonts w:ascii="宋体" w:hAnsi="宋体" w:eastAsia="宋体" w:cs="宋体"/>
          <w:spacing w:val="7"/>
          <w:sz w:val="31"/>
          <w:szCs w:val="31"/>
        </w:rPr>
        <w:t>万</w:t>
      </w:r>
    </w:p>
    <w:p w14:paraId="430187DE">
      <w:pPr>
        <w:spacing w:before="48" w:line="414" w:lineRule="auto"/>
        <w:ind w:left="27" w:right="328"/>
        <w:rPr>
          <w:rFonts w:ascii="宋体" w:hAnsi="宋体" w:eastAsia="宋体" w:cs="宋体"/>
          <w:sz w:val="31"/>
          <w:szCs w:val="31"/>
        </w:rPr>
      </w:pPr>
      <w:r>
        <w:rPr>
          <w:rFonts w:ascii="宋体" w:hAnsi="宋体" w:eastAsia="宋体" w:cs="宋体"/>
          <w:spacing w:val="9"/>
          <w:sz w:val="31"/>
          <w:szCs w:val="31"/>
        </w:rPr>
        <w:t>元。加强政治引领，定期举办车谷人才沙龙，组织高层次</w:t>
      </w:r>
      <w:r>
        <w:rPr>
          <w:rFonts w:ascii="宋体" w:hAnsi="宋体" w:eastAsia="宋体" w:cs="宋体"/>
          <w:spacing w:val="7"/>
          <w:sz w:val="31"/>
          <w:szCs w:val="31"/>
        </w:rPr>
        <w:t xml:space="preserve"> </w:t>
      </w:r>
      <w:r>
        <w:rPr>
          <w:rFonts w:ascii="宋体" w:hAnsi="宋体" w:eastAsia="宋体" w:cs="宋体"/>
          <w:spacing w:val="8"/>
          <w:sz w:val="31"/>
          <w:szCs w:val="31"/>
        </w:rPr>
        <w:t>人才赴先进地区研修学习，引导做新时代的奋斗者。</w:t>
      </w:r>
    </w:p>
    <w:p w14:paraId="60253490">
      <w:pPr>
        <w:spacing w:before="330" w:line="225" w:lineRule="auto"/>
        <w:ind w:left="679"/>
        <w:rPr>
          <w:rFonts w:ascii="宋体" w:hAnsi="宋体" w:eastAsia="宋体" w:cs="宋体"/>
          <w:sz w:val="31"/>
          <w:szCs w:val="31"/>
        </w:rPr>
      </w:pPr>
      <w:r>
        <w:rPr>
          <w:rFonts w:ascii="宋体" w:hAnsi="宋体" w:eastAsia="宋体" w:cs="宋体"/>
          <w:spacing w:val="6"/>
          <w:sz w:val="31"/>
          <w:szCs w:val="31"/>
        </w:rPr>
        <w:t>（</w:t>
      </w:r>
      <w:r>
        <w:rPr>
          <w:rFonts w:ascii="Times New Roman" w:hAnsi="Times New Roman" w:eastAsia="Times New Roman" w:cs="Times New Roman"/>
          <w:spacing w:val="6"/>
          <w:sz w:val="31"/>
          <w:szCs w:val="31"/>
        </w:rPr>
        <w:t>2</w:t>
      </w:r>
      <w:r>
        <w:rPr>
          <w:rFonts w:ascii="宋体" w:hAnsi="宋体" w:eastAsia="宋体" w:cs="宋体"/>
          <w:spacing w:val="6"/>
          <w:sz w:val="31"/>
          <w:szCs w:val="31"/>
        </w:rPr>
        <w:t xml:space="preserve">）党建专项经费 </w:t>
      </w:r>
      <w:r>
        <w:rPr>
          <w:rFonts w:ascii="FangSong_GB2312" w:hAnsi="FangSong_GB2312" w:eastAsia="FangSong_GB2312" w:cs="FangSong_GB2312"/>
          <w:spacing w:val="6"/>
          <w:sz w:val="31"/>
          <w:szCs w:val="31"/>
        </w:rPr>
        <w:t xml:space="preserve">650.30 </w:t>
      </w:r>
      <w:r>
        <w:rPr>
          <w:rFonts w:ascii="宋体" w:hAnsi="宋体" w:eastAsia="宋体" w:cs="宋体"/>
          <w:spacing w:val="6"/>
          <w:sz w:val="31"/>
          <w:szCs w:val="31"/>
        </w:rPr>
        <w:t>万元，主要成效：</w:t>
      </w:r>
    </w:p>
    <w:p w14:paraId="0BBFBEB0">
      <w:pPr>
        <w:pStyle w:val="2"/>
        <w:spacing w:line="259" w:lineRule="auto"/>
      </w:pPr>
    </w:p>
    <w:p w14:paraId="4DD97669">
      <w:pPr>
        <w:pStyle w:val="2"/>
        <w:spacing w:line="259" w:lineRule="auto"/>
      </w:pPr>
    </w:p>
    <w:p w14:paraId="24DD11AE">
      <w:pPr>
        <w:tabs>
          <w:tab w:val="left" w:pos="775"/>
        </w:tabs>
        <w:spacing w:before="101" w:line="425" w:lineRule="auto"/>
        <w:ind w:left="23" w:right="170" w:firstLine="628"/>
        <w:rPr>
          <w:rFonts w:ascii="宋体" w:hAnsi="宋体" w:eastAsia="宋体" w:cs="宋体"/>
          <w:sz w:val="31"/>
          <w:szCs w:val="31"/>
        </w:rPr>
      </w:pPr>
      <w:r>
        <w:rPr>
          <w:rFonts w:ascii="宋体" w:hAnsi="宋体" w:eastAsia="宋体" w:cs="宋体"/>
          <w:sz w:val="26"/>
          <w:szCs w:val="26"/>
        </w:rPr>
        <w:tab/>
      </w:r>
      <w:r>
        <w:rPr>
          <w:rFonts w:ascii="宋体" w:hAnsi="宋体" w:eastAsia="宋体" w:cs="宋体"/>
          <w:spacing w:val="8"/>
          <w:sz w:val="26"/>
          <w:szCs w:val="26"/>
        </w:rPr>
        <w:t xml:space="preserve">1   </w:t>
      </w:r>
      <w:r>
        <w:rPr>
          <w:rFonts w:ascii="宋体" w:hAnsi="宋体" w:eastAsia="宋体" w:cs="宋体"/>
          <w:spacing w:val="8"/>
          <w:sz w:val="31"/>
          <w:szCs w:val="31"/>
        </w:rPr>
        <w:t>持续推进党建引领，加强基层社会治理。圆满完</w:t>
      </w:r>
      <w:r>
        <w:rPr>
          <w:rFonts w:ascii="宋体" w:hAnsi="宋体" w:eastAsia="宋体" w:cs="宋体"/>
          <w:spacing w:val="2"/>
          <w:sz w:val="31"/>
          <w:szCs w:val="31"/>
        </w:rPr>
        <w:t xml:space="preserve">  </w:t>
      </w:r>
      <w:r>
        <w:rPr>
          <w:rFonts w:ascii="宋体" w:hAnsi="宋体" w:eastAsia="宋体" w:cs="宋体"/>
          <w:spacing w:val="4"/>
          <w:sz w:val="31"/>
          <w:szCs w:val="31"/>
        </w:rPr>
        <w:t>成</w:t>
      </w:r>
      <w:r>
        <w:rPr>
          <w:rFonts w:ascii="宋体" w:hAnsi="宋体" w:eastAsia="宋体" w:cs="宋体"/>
          <w:spacing w:val="-27"/>
          <w:sz w:val="31"/>
          <w:szCs w:val="31"/>
        </w:rPr>
        <w:t xml:space="preserve"> </w:t>
      </w:r>
      <w:r>
        <w:rPr>
          <w:rFonts w:ascii="FangSong_GB2312" w:hAnsi="FangSong_GB2312" w:eastAsia="FangSong_GB2312" w:cs="FangSong_GB2312"/>
          <w:spacing w:val="4"/>
          <w:sz w:val="31"/>
          <w:szCs w:val="31"/>
        </w:rPr>
        <w:t>108</w:t>
      </w:r>
      <w:r>
        <w:rPr>
          <w:rFonts w:ascii="FangSong_GB2312" w:hAnsi="FangSong_GB2312" w:eastAsia="FangSong_GB2312" w:cs="FangSong_GB2312"/>
          <w:spacing w:val="-62"/>
          <w:sz w:val="31"/>
          <w:szCs w:val="31"/>
        </w:rPr>
        <w:t xml:space="preserve"> </w:t>
      </w:r>
      <w:r>
        <w:rPr>
          <w:rFonts w:ascii="宋体" w:hAnsi="宋体" w:eastAsia="宋体" w:cs="宋体"/>
          <w:spacing w:val="4"/>
          <w:sz w:val="31"/>
          <w:szCs w:val="31"/>
        </w:rPr>
        <w:t>个村（社区）</w:t>
      </w:r>
      <w:r>
        <w:rPr>
          <w:rFonts w:ascii="宋体" w:hAnsi="宋体" w:eastAsia="宋体" w:cs="宋体"/>
          <w:spacing w:val="-134"/>
          <w:sz w:val="31"/>
          <w:szCs w:val="31"/>
        </w:rPr>
        <w:t xml:space="preserve"> </w:t>
      </w:r>
      <w:r>
        <w:rPr>
          <w:rFonts w:ascii="宋体" w:hAnsi="宋体" w:eastAsia="宋体" w:cs="宋体"/>
          <w:spacing w:val="4"/>
          <w:sz w:val="31"/>
          <w:szCs w:val="31"/>
        </w:rPr>
        <w:t>“两委</w:t>
      </w:r>
      <w:r>
        <w:rPr>
          <w:rFonts w:ascii="宋体" w:hAnsi="宋体" w:eastAsia="宋体" w:cs="宋体"/>
          <w:spacing w:val="-110"/>
          <w:sz w:val="31"/>
          <w:szCs w:val="31"/>
        </w:rPr>
        <w:t xml:space="preserve"> </w:t>
      </w:r>
      <w:r>
        <w:rPr>
          <w:rFonts w:ascii="宋体" w:hAnsi="宋体" w:eastAsia="宋体" w:cs="宋体"/>
          <w:spacing w:val="4"/>
          <w:sz w:val="31"/>
          <w:szCs w:val="31"/>
        </w:rPr>
        <w:t>”换届工作，全部实现“一肩</w:t>
      </w:r>
      <w:r>
        <w:rPr>
          <w:rFonts w:ascii="宋体" w:hAnsi="宋体" w:eastAsia="宋体" w:cs="宋体"/>
          <w:sz w:val="31"/>
          <w:szCs w:val="31"/>
        </w:rPr>
        <w:t xml:space="preserve">  </w:t>
      </w:r>
      <w:r>
        <w:rPr>
          <w:rFonts w:ascii="宋体" w:hAnsi="宋体" w:eastAsia="宋体" w:cs="宋体"/>
          <w:spacing w:val="5"/>
          <w:sz w:val="31"/>
          <w:szCs w:val="31"/>
        </w:rPr>
        <w:t>挑</w:t>
      </w:r>
      <w:r>
        <w:rPr>
          <w:rFonts w:ascii="宋体" w:hAnsi="宋体" w:eastAsia="宋体" w:cs="宋体"/>
          <w:spacing w:val="-105"/>
          <w:sz w:val="31"/>
          <w:szCs w:val="31"/>
        </w:rPr>
        <w:t xml:space="preserve"> </w:t>
      </w:r>
      <w:r>
        <w:rPr>
          <w:rFonts w:ascii="宋体" w:hAnsi="宋体" w:eastAsia="宋体" w:cs="宋体"/>
          <w:spacing w:val="5"/>
          <w:sz w:val="31"/>
          <w:szCs w:val="31"/>
        </w:rPr>
        <w:t>”，干部平均年龄降低</w:t>
      </w:r>
      <w:r>
        <w:rPr>
          <w:rFonts w:ascii="宋体" w:hAnsi="宋体" w:eastAsia="宋体" w:cs="宋体"/>
          <w:spacing w:val="-43"/>
          <w:sz w:val="31"/>
          <w:szCs w:val="31"/>
        </w:rPr>
        <w:t xml:space="preserve"> </w:t>
      </w:r>
      <w:r>
        <w:rPr>
          <w:rFonts w:ascii="FangSong_GB2312" w:hAnsi="FangSong_GB2312" w:eastAsia="FangSong_GB2312" w:cs="FangSong_GB2312"/>
          <w:spacing w:val="5"/>
          <w:sz w:val="31"/>
          <w:szCs w:val="31"/>
        </w:rPr>
        <w:t>1</w:t>
      </w:r>
      <w:r>
        <w:rPr>
          <w:rFonts w:ascii="FangSong_GB2312" w:hAnsi="FangSong_GB2312" w:eastAsia="FangSong_GB2312" w:cs="FangSong_GB2312"/>
          <w:spacing w:val="-51"/>
          <w:sz w:val="31"/>
          <w:szCs w:val="31"/>
        </w:rPr>
        <w:t xml:space="preserve"> </w:t>
      </w:r>
      <w:r>
        <w:rPr>
          <w:rFonts w:ascii="宋体" w:hAnsi="宋体" w:eastAsia="宋体" w:cs="宋体"/>
          <w:spacing w:val="5"/>
          <w:sz w:val="31"/>
          <w:szCs w:val="31"/>
        </w:rPr>
        <w:t>岁，学历结构整体优化，实现</w:t>
      </w:r>
      <w:r>
        <w:rPr>
          <w:rFonts w:ascii="宋体" w:hAnsi="宋体" w:eastAsia="宋体" w:cs="宋体"/>
          <w:sz w:val="31"/>
          <w:szCs w:val="31"/>
        </w:rPr>
        <w:t xml:space="preserve">  </w:t>
      </w:r>
      <w:r>
        <w:rPr>
          <w:rFonts w:ascii="宋体" w:hAnsi="宋体" w:eastAsia="宋体" w:cs="宋体"/>
          <w:spacing w:val="7"/>
          <w:sz w:val="31"/>
          <w:szCs w:val="31"/>
        </w:rPr>
        <w:t>预期目标。不断夯实基层基础，打造</w:t>
      </w:r>
      <w:r>
        <w:rPr>
          <w:rFonts w:ascii="宋体" w:hAnsi="宋体" w:eastAsia="宋体" w:cs="宋体"/>
          <w:spacing w:val="-33"/>
          <w:sz w:val="31"/>
          <w:szCs w:val="31"/>
        </w:rPr>
        <w:t xml:space="preserve"> </w:t>
      </w:r>
      <w:r>
        <w:rPr>
          <w:rFonts w:ascii="FangSong_GB2312" w:hAnsi="FangSong_GB2312" w:eastAsia="FangSong_GB2312" w:cs="FangSong_GB2312"/>
          <w:spacing w:val="7"/>
          <w:sz w:val="31"/>
          <w:szCs w:val="31"/>
        </w:rPr>
        <w:t>32</w:t>
      </w:r>
      <w:r>
        <w:rPr>
          <w:rFonts w:ascii="FangSong_GB2312" w:hAnsi="FangSong_GB2312" w:eastAsia="FangSong_GB2312" w:cs="FangSong_GB2312"/>
          <w:spacing w:val="-64"/>
          <w:sz w:val="31"/>
          <w:szCs w:val="31"/>
        </w:rPr>
        <w:t xml:space="preserve"> </w:t>
      </w:r>
      <w:r>
        <w:rPr>
          <w:rFonts w:ascii="宋体" w:hAnsi="宋体" w:eastAsia="宋体" w:cs="宋体"/>
          <w:spacing w:val="7"/>
          <w:sz w:val="31"/>
          <w:szCs w:val="31"/>
        </w:rPr>
        <w:t>个小区党群服务驿</w:t>
      </w:r>
      <w:r>
        <w:rPr>
          <w:rFonts w:ascii="宋体" w:hAnsi="宋体" w:eastAsia="宋体" w:cs="宋体"/>
          <w:sz w:val="31"/>
          <w:szCs w:val="31"/>
        </w:rPr>
        <w:t xml:space="preserve"> </w:t>
      </w:r>
      <w:r>
        <w:rPr>
          <w:rFonts w:ascii="宋体" w:hAnsi="宋体" w:eastAsia="宋体" w:cs="宋体"/>
          <w:spacing w:val="5"/>
          <w:sz w:val="31"/>
          <w:szCs w:val="31"/>
        </w:rPr>
        <w:t>站，选派</w:t>
      </w:r>
      <w:r>
        <w:rPr>
          <w:rFonts w:ascii="宋体" w:hAnsi="宋体" w:eastAsia="宋体" w:cs="宋体"/>
          <w:spacing w:val="-38"/>
          <w:sz w:val="31"/>
          <w:szCs w:val="31"/>
        </w:rPr>
        <w:t xml:space="preserve"> </w:t>
      </w:r>
      <w:r>
        <w:rPr>
          <w:rFonts w:ascii="FangSong_GB2312" w:hAnsi="FangSong_GB2312" w:eastAsia="FangSong_GB2312" w:cs="FangSong_GB2312"/>
          <w:spacing w:val="5"/>
          <w:sz w:val="31"/>
          <w:szCs w:val="31"/>
        </w:rPr>
        <w:t>53</w:t>
      </w:r>
      <w:r>
        <w:rPr>
          <w:rFonts w:ascii="FangSong_GB2312" w:hAnsi="FangSong_GB2312" w:eastAsia="FangSong_GB2312" w:cs="FangSong_GB2312"/>
          <w:spacing w:val="-61"/>
          <w:sz w:val="31"/>
          <w:szCs w:val="31"/>
        </w:rPr>
        <w:t xml:space="preserve"> </w:t>
      </w:r>
      <w:r>
        <w:rPr>
          <w:rFonts w:ascii="宋体" w:hAnsi="宋体" w:eastAsia="宋体" w:cs="宋体"/>
          <w:spacing w:val="5"/>
          <w:sz w:val="31"/>
          <w:szCs w:val="31"/>
        </w:rPr>
        <w:t>名科级干部和</w:t>
      </w:r>
      <w:r>
        <w:rPr>
          <w:rFonts w:ascii="宋体" w:hAnsi="宋体" w:eastAsia="宋体" w:cs="宋体"/>
          <w:spacing w:val="-44"/>
          <w:sz w:val="31"/>
          <w:szCs w:val="31"/>
        </w:rPr>
        <w:t xml:space="preserve"> </w:t>
      </w:r>
      <w:r>
        <w:rPr>
          <w:rFonts w:ascii="FangSong_GB2312" w:hAnsi="FangSong_GB2312" w:eastAsia="FangSong_GB2312" w:cs="FangSong_GB2312"/>
          <w:spacing w:val="5"/>
          <w:sz w:val="31"/>
          <w:szCs w:val="31"/>
        </w:rPr>
        <w:t>57</w:t>
      </w:r>
      <w:r>
        <w:rPr>
          <w:rFonts w:ascii="FangSong_GB2312" w:hAnsi="FangSong_GB2312" w:eastAsia="FangSong_GB2312" w:cs="FangSong_GB2312"/>
          <w:spacing w:val="-61"/>
          <w:sz w:val="31"/>
          <w:szCs w:val="31"/>
        </w:rPr>
        <w:t xml:space="preserve"> </w:t>
      </w:r>
      <w:r>
        <w:rPr>
          <w:rFonts w:ascii="宋体" w:hAnsi="宋体" w:eastAsia="宋体" w:cs="宋体"/>
          <w:spacing w:val="5"/>
          <w:sz w:val="31"/>
          <w:szCs w:val="31"/>
        </w:rPr>
        <w:t>名统战成员担任社区“第一</w:t>
      </w:r>
      <w:r>
        <w:rPr>
          <w:rFonts w:ascii="宋体" w:hAnsi="宋体" w:eastAsia="宋体" w:cs="宋体"/>
          <w:sz w:val="31"/>
          <w:szCs w:val="31"/>
        </w:rPr>
        <w:t xml:space="preserve">  </w:t>
      </w:r>
      <w:r>
        <w:rPr>
          <w:rFonts w:ascii="宋体" w:hAnsi="宋体" w:eastAsia="宋体" w:cs="宋体"/>
          <w:spacing w:val="6"/>
          <w:sz w:val="31"/>
          <w:szCs w:val="31"/>
        </w:rPr>
        <w:t>书记</w:t>
      </w:r>
      <w:r>
        <w:rPr>
          <w:rFonts w:ascii="宋体" w:hAnsi="宋体" w:eastAsia="宋体" w:cs="宋体"/>
          <w:spacing w:val="-109"/>
          <w:sz w:val="31"/>
          <w:szCs w:val="31"/>
        </w:rPr>
        <w:t xml:space="preserve"> </w:t>
      </w:r>
      <w:r>
        <w:rPr>
          <w:rFonts w:ascii="宋体" w:hAnsi="宋体" w:eastAsia="宋体" w:cs="宋体"/>
          <w:spacing w:val="6"/>
          <w:sz w:val="31"/>
          <w:szCs w:val="31"/>
        </w:rPr>
        <w:t>”和“主任助理</w:t>
      </w:r>
      <w:r>
        <w:rPr>
          <w:rFonts w:ascii="宋体" w:hAnsi="宋体" w:eastAsia="宋体" w:cs="宋体"/>
          <w:spacing w:val="-113"/>
          <w:sz w:val="31"/>
          <w:szCs w:val="31"/>
        </w:rPr>
        <w:t xml:space="preserve"> </w:t>
      </w:r>
      <w:r>
        <w:rPr>
          <w:rFonts w:ascii="宋体" w:hAnsi="宋体" w:eastAsia="宋体" w:cs="宋体"/>
          <w:spacing w:val="6"/>
          <w:sz w:val="31"/>
          <w:szCs w:val="31"/>
        </w:rPr>
        <w:t>”。提高村级组织经费保障，推</w:t>
      </w:r>
      <w:r>
        <w:rPr>
          <w:rFonts w:ascii="宋体" w:hAnsi="宋体" w:eastAsia="宋体" w:cs="宋体"/>
          <w:spacing w:val="5"/>
          <w:sz w:val="31"/>
          <w:szCs w:val="31"/>
        </w:rPr>
        <w:t>行村</w:t>
      </w:r>
      <w:r>
        <w:rPr>
          <w:rFonts w:ascii="宋体" w:hAnsi="宋体" w:eastAsia="宋体" w:cs="宋体"/>
          <w:sz w:val="31"/>
          <w:szCs w:val="31"/>
        </w:rPr>
        <w:t xml:space="preserve">  </w:t>
      </w:r>
      <w:r>
        <w:rPr>
          <w:rFonts w:ascii="宋体" w:hAnsi="宋体" w:eastAsia="宋体" w:cs="宋体"/>
          <w:spacing w:val="9"/>
          <w:sz w:val="31"/>
          <w:szCs w:val="31"/>
        </w:rPr>
        <w:t>集体经济发展业绩奖励，高标准落实村干部报酬。“车谷</w:t>
      </w:r>
      <w:r>
        <w:rPr>
          <w:rFonts w:ascii="宋体" w:hAnsi="宋体" w:eastAsia="宋体" w:cs="宋体"/>
          <w:spacing w:val="5"/>
          <w:sz w:val="31"/>
          <w:szCs w:val="31"/>
        </w:rPr>
        <w:t xml:space="preserve">  </w:t>
      </w:r>
      <w:r>
        <w:rPr>
          <w:rFonts w:ascii="宋体" w:hAnsi="宋体" w:eastAsia="宋体" w:cs="宋体"/>
          <w:spacing w:val="6"/>
          <w:sz w:val="31"/>
          <w:szCs w:val="31"/>
        </w:rPr>
        <w:t>引擎</w:t>
      </w:r>
      <w:r>
        <w:rPr>
          <w:rFonts w:ascii="宋体" w:hAnsi="宋体" w:eastAsia="宋体" w:cs="宋体"/>
          <w:spacing w:val="-99"/>
          <w:sz w:val="31"/>
          <w:szCs w:val="31"/>
        </w:rPr>
        <w:t xml:space="preserve"> </w:t>
      </w:r>
      <w:r>
        <w:rPr>
          <w:rFonts w:ascii="宋体" w:hAnsi="宋体" w:eastAsia="宋体" w:cs="宋体"/>
          <w:spacing w:val="6"/>
          <w:sz w:val="31"/>
          <w:szCs w:val="31"/>
        </w:rPr>
        <w:t>”党建微信影响力排行稳居全省前十位。</w:t>
      </w:r>
    </w:p>
    <w:p w14:paraId="1974FAE1">
      <w:pPr>
        <w:spacing w:before="49" w:line="225" w:lineRule="auto"/>
        <w:ind w:left="758"/>
        <w:rPr>
          <w:rFonts w:ascii="宋体" w:hAnsi="宋体" w:eastAsia="宋体" w:cs="宋体"/>
          <w:sz w:val="31"/>
          <w:szCs w:val="31"/>
        </w:rPr>
      </w:pPr>
      <w:r>
        <w:rPr>
          <w:rFonts w:ascii="宋体" w:hAnsi="宋体" w:eastAsia="宋体" w:cs="宋体"/>
          <w:spacing w:val="8"/>
          <w:sz w:val="26"/>
          <w:szCs w:val="26"/>
        </w:rPr>
        <w:t xml:space="preserve">2   </w:t>
      </w:r>
      <w:r>
        <w:rPr>
          <w:rFonts w:ascii="宋体" w:hAnsi="宋体" w:eastAsia="宋体" w:cs="宋体"/>
          <w:spacing w:val="8"/>
          <w:sz w:val="31"/>
          <w:szCs w:val="31"/>
        </w:rPr>
        <w:t>开展融合赋能专项行动，助力经济高质量发展。</w:t>
      </w:r>
    </w:p>
    <w:p w14:paraId="56524DC2">
      <w:pPr>
        <w:pStyle w:val="2"/>
      </w:pPr>
    </w:p>
    <w:p w14:paraId="27F00EAD">
      <w:pPr>
        <w:spacing w:before="101" w:line="414" w:lineRule="auto"/>
        <w:ind w:left="23" w:right="168" w:firstLine="5"/>
        <w:rPr>
          <w:rFonts w:ascii="宋体" w:hAnsi="宋体" w:eastAsia="宋体" w:cs="宋体"/>
          <w:sz w:val="31"/>
          <w:szCs w:val="31"/>
        </w:rPr>
      </w:pPr>
      <w:r>
        <w:rPr>
          <w:rFonts w:ascii="宋体" w:hAnsi="宋体" w:eastAsia="宋体" w:cs="宋体"/>
          <w:spacing w:val="7"/>
          <w:sz w:val="31"/>
          <w:szCs w:val="31"/>
        </w:rPr>
        <w:t>建立“</w:t>
      </w:r>
      <w:r>
        <w:rPr>
          <w:rFonts w:ascii="FangSong_GB2312" w:hAnsi="FangSong_GB2312" w:eastAsia="FangSong_GB2312" w:cs="FangSong_GB2312"/>
          <w:spacing w:val="7"/>
          <w:sz w:val="31"/>
          <w:szCs w:val="31"/>
        </w:rPr>
        <w:t>2+N+1</w:t>
      </w:r>
      <w:r>
        <w:rPr>
          <w:rFonts w:ascii="FangSong_GB2312" w:hAnsi="FangSong_GB2312" w:eastAsia="FangSong_GB2312" w:cs="FangSong_GB2312"/>
          <w:spacing w:val="-114"/>
          <w:sz w:val="31"/>
          <w:szCs w:val="31"/>
        </w:rPr>
        <w:t xml:space="preserve"> </w:t>
      </w:r>
      <w:r>
        <w:rPr>
          <w:rFonts w:ascii="宋体" w:hAnsi="宋体" w:eastAsia="宋体" w:cs="宋体"/>
          <w:spacing w:val="7"/>
          <w:sz w:val="31"/>
          <w:szCs w:val="31"/>
        </w:rPr>
        <w:t>”工作机制，高标准打造总部经济集聚区和两</w:t>
      </w:r>
      <w:r>
        <w:rPr>
          <w:rFonts w:ascii="宋体" w:hAnsi="宋体" w:eastAsia="宋体" w:cs="宋体"/>
          <w:sz w:val="31"/>
          <w:szCs w:val="31"/>
        </w:rPr>
        <w:t xml:space="preserve"> </w:t>
      </w:r>
      <w:r>
        <w:rPr>
          <w:rFonts w:ascii="宋体" w:hAnsi="宋体" w:eastAsia="宋体" w:cs="宋体"/>
          <w:spacing w:val="7"/>
          <w:sz w:val="31"/>
          <w:szCs w:val="31"/>
        </w:rPr>
        <w:t>业融合集聚区，构建“江城红领驿站</w:t>
      </w:r>
      <w:r>
        <w:rPr>
          <w:rFonts w:ascii="宋体" w:hAnsi="宋体" w:eastAsia="宋体" w:cs="宋体"/>
          <w:spacing w:val="-96"/>
          <w:sz w:val="31"/>
          <w:szCs w:val="31"/>
        </w:rPr>
        <w:t xml:space="preserve"> </w:t>
      </w:r>
      <w:r>
        <w:rPr>
          <w:rFonts w:ascii="宋体" w:hAnsi="宋体" w:eastAsia="宋体" w:cs="宋体"/>
          <w:spacing w:val="7"/>
          <w:sz w:val="31"/>
          <w:szCs w:val="31"/>
        </w:rPr>
        <w:t>”服务矩阵。紧扣</w:t>
      </w:r>
    </w:p>
    <w:p w14:paraId="0D9ED81F">
      <w:pPr>
        <w:spacing w:line="414" w:lineRule="auto"/>
        <w:rPr>
          <w:rFonts w:ascii="宋体" w:hAnsi="宋体" w:eastAsia="宋体" w:cs="宋体"/>
          <w:sz w:val="31"/>
          <w:szCs w:val="31"/>
        </w:rPr>
        <w:sectPr>
          <w:pgSz w:w="11915" w:h="16851"/>
          <w:pgMar w:top="400" w:right="1787" w:bottom="0" w:left="1787" w:header="0" w:footer="0" w:gutter="0"/>
          <w:cols w:space="720" w:num="1"/>
        </w:sectPr>
      </w:pPr>
    </w:p>
    <w:p w14:paraId="2A2F5D0E">
      <w:pPr>
        <w:pStyle w:val="2"/>
        <w:spacing w:line="284" w:lineRule="auto"/>
      </w:pPr>
    </w:p>
    <w:p w14:paraId="39177861">
      <w:pPr>
        <w:pStyle w:val="2"/>
        <w:spacing w:line="284" w:lineRule="auto"/>
      </w:pPr>
    </w:p>
    <w:p w14:paraId="360DDE24">
      <w:pPr>
        <w:pStyle w:val="2"/>
        <w:spacing w:line="284" w:lineRule="auto"/>
      </w:pPr>
    </w:p>
    <w:p w14:paraId="03ED51DD">
      <w:pPr>
        <w:pStyle w:val="2"/>
        <w:spacing w:line="284" w:lineRule="auto"/>
      </w:pPr>
    </w:p>
    <w:p w14:paraId="473643EF">
      <w:pPr>
        <w:spacing w:before="100" w:line="414" w:lineRule="auto"/>
        <w:ind w:left="24" w:right="168" w:hanging="20"/>
        <w:rPr>
          <w:rFonts w:ascii="宋体" w:hAnsi="宋体" w:eastAsia="宋体" w:cs="宋体"/>
          <w:sz w:val="31"/>
          <w:szCs w:val="31"/>
        </w:rPr>
      </w:pPr>
      <w:r>
        <w:rPr>
          <w:rFonts w:ascii="宋体" w:hAnsi="宋体" w:eastAsia="宋体" w:cs="宋体"/>
          <w:spacing w:val="7"/>
          <w:sz w:val="31"/>
          <w:szCs w:val="31"/>
        </w:rPr>
        <w:t>“</w:t>
      </w:r>
      <w:r>
        <w:rPr>
          <w:rFonts w:ascii="宋体" w:hAnsi="宋体" w:eastAsia="宋体" w:cs="宋体"/>
          <w:spacing w:val="-117"/>
          <w:sz w:val="31"/>
          <w:szCs w:val="31"/>
        </w:rPr>
        <w:t xml:space="preserve"> </w:t>
      </w:r>
      <w:r>
        <w:rPr>
          <w:rFonts w:ascii="FangSong_GB2312" w:hAnsi="FangSong_GB2312" w:eastAsia="FangSong_GB2312" w:cs="FangSong_GB2312"/>
          <w:spacing w:val="7"/>
          <w:sz w:val="31"/>
          <w:szCs w:val="31"/>
        </w:rPr>
        <w:t>3+N</w:t>
      </w:r>
      <w:r>
        <w:rPr>
          <w:rFonts w:ascii="FangSong_GB2312" w:hAnsi="FangSong_GB2312" w:eastAsia="FangSong_GB2312" w:cs="FangSong_GB2312"/>
          <w:spacing w:val="-114"/>
          <w:sz w:val="31"/>
          <w:szCs w:val="31"/>
        </w:rPr>
        <w:t xml:space="preserve"> </w:t>
      </w:r>
      <w:r>
        <w:rPr>
          <w:rFonts w:ascii="宋体" w:hAnsi="宋体" w:eastAsia="宋体" w:cs="宋体"/>
          <w:spacing w:val="7"/>
          <w:sz w:val="31"/>
          <w:szCs w:val="31"/>
        </w:rPr>
        <w:t>”产业布局，创新开展智能网联汽车</w:t>
      </w:r>
      <w:r>
        <w:rPr>
          <w:rFonts w:ascii="宋体" w:hAnsi="宋体" w:eastAsia="宋体" w:cs="宋体"/>
          <w:spacing w:val="6"/>
          <w:sz w:val="31"/>
          <w:szCs w:val="31"/>
        </w:rPr>
        <w:t>产业链全省党建</w:t>
      </w:r>
      <w:r>
        <w:rPr>
          <w:rFonts w:ascii="宋体" w:hAnsi="宋体" w:eastAsia="宋体" w:cs="宋体"/>
          <w:sz w:val="31"/>
          <w:szCs w:val="31"/>
        </w:rPr>
        <w:t xml:space="preserve"> </w:t>
      </w:r>
      <w:r>
        <w:rPr>
          <w:rFonts w:ascii="宋体" w:hAnsi="宋体" w:eastAsia="宋体" w:cs="宋体"/>
          <w:spacing w:val="9"/>
          <w:sz w:val="31"/>
          <w:szCs w:val="31"/>
        </w:rPr>
        <w:t>试点工作，成立产业链联合党委，把党建优势转化为产业</w:t>
      </w:r>
    </w:p>
    <w:p w14:paraId="6649B066">
      <w:pPr>
        <w:spacing w:before="49" w:line="419" w:lineRule="auto"/>
        <w:ind w:left="23" w:right="808" w:firstLine="6"/>
        <w:rPr>
          <w:rFonts w:ascii="宋体" w:hAnsi="宋体" w:eastAsia="宋体" w:cs="宋体"/>
          <w:sz w:val="31"/>
          <w:szCs w:val="31"/>
        </w:rPr>
      </w:pPr>
      <w:r>
        <w:rPr>
          <w:rFonts w:ascii="宋体" w:hAnsi="宋体" w:eastAsia="宋体" w:cs="宋体"/>
          <w:spacing w:val="8"/>
          <w:sz w:val="31"/>
          <w:szCs w:val="31"/>
        </w:rPr>
        <w:t>发展优势，产业链党建案例荣获“楚治—</w:t>
      </w:r>
      <w:r>
        <w:rPr>
          <w:rFonts w:ascii="FangSong_GB2312" w:hAnsi="FangSong_GB2312" w:eastAsia="FangSong_GB2312" w:cs="FangSong_GB2312"/>
          <w:spacing w:val="8"/>
          <w:sz w:val="31"/>
          <w:szCs w:val="31"/>
        </w:rPr>
        <w:t>2021</w:t>
      </w:r>
      <w:r>
        <w:rPr>
          <w:rFonts w:ascii="宋体" w:hAnsi="宋体" w:eastAsia="宋体" w:cs="宋体"/>
          <w:spacing w:val="8"/>
          <w:sz w:val="31"/>
          <w:szCs w:val="31"/>
        </w:rPr>
        <w:t>‘荆楚</w:t>
      </w:r>
      <w:r>
        <w:rPr>
          <w:rFonts w:ascii="宋体" w:hAnsi="宋体" w:eastAsia="宋体" w:cs="宋体"/>
          <w:spacing w:val="4"/>
          <w:sz w:val="31"/>
          <w:szCs w:val="31"/>
        </w:rPr>
        <w:t xml:space="preserve">  </w:t>
      </w:r>
      <w:r>
        <w:rPr>
          <w:rFonts w:ascii="宋体" w:hAnsi="宋体" w:eastAsia="宋体" w:cs="宋体"/>
          <w:spacing w:val="5"/>
          <w:sz w:val="31"/>
          <w:szCs w:val="31"/>
        </w:rPr>
        <w:t>杯</w:t>
      </w:r>
      <w:r>
        <w:rPr>
          <w:rFonts w:ascii="宋体" w:hAnsi="宋体" w:eastAsia="宋体" w:cs="宋体"/>
          <w:spacing w:val="-97"/>
          <w:sz w:val="31"/>
          <w:szCs w:val="31"/>
        </w:rPr>
        <w:t xml:space="preserve"> </w:t>
      </w:r>
      <w:r>
        <w:rPr>
          <w:rFonts w:ascii="宋体" w:hAnsi="宋体" w:eastAsia="宋体" w:cs="宋体"/>
          <w:spacing w:val="5"/>
          <w:sz w:val="31"/>
          <w:szCs w:val="31"/>
        </w:rPr>
        <w:t>’”。扎实推进快递行业党建，建立</w:t>
      </w:r>
      <w:r>
        <w:rPr>
          <w:rFonts w:ascii="宋体" w:hAnsi="宋体" w:eastAsia="宋体" w:cs="宋体"/>
          <w:spacing w:val="-50"/>
          <w:sz w:val="31"/>
          <w:szCs w:val="31"/>
        </w:rPr>
        <w:t xml:space="preserve"> </w:t>
      </w:r>
      <w:r>
        <w:rPr>
          <w:rFonts w:ascii="FangSong_GB2312" w:hAnsi="FangSong_GB2312" w:eastAsia="FangSong_GB2312" w:cs="FangSong_GB2312"/>
          <w:spacing w:val="5"/>
          <w:sz w:val="31"/>
          <w:szCs w:val="31"/>
        </w:rPr>
        <w:t>49</w:t>
      </w:r>
      <w:r>
        <w:rPr>
          <w:rFonts w:ascii="FangSong_GB2312" w:hAnsi="FangSong_GB2312" w:eastAsia="FangSong_GB2312" w:cs="FangSong_GB2312"/>
          <w:spacing w:val="-62"/>
          <w:sz w:val="31"/>
          <w:szCs w:val="31"/>
        </w:rPr>
        <w:t xml:space="preserve"> </w:t>
      </w:r>
      <w:r>
        <w:rPr>
          <w:rFonts w:ascii="宋体" w:hAnsi="宋体" w:eastAsia="宋体" w:cs="宋体"/>
          <w:spacing w:val="5"/>
          <w:sz w:val="31"/>
          <w:szCs w:val="31"/>
        </w:rPr>
        <w:t>个“江城蜂</w:t>
      </w:r>
      <w:r>
        <w:rPr>
          <w:rFonts w:ascii="宋体" w:hAnsi="宋体" w:eastAsia="宋体" w:cs="宋体"/>
          <w:sz w:val="31"/>
          <w:szCs w:val="31"/>
        </w:rPr>
        <w:t xml:space="preserve"> </w:t>
      </w:r>
      <w:r>
        <w:rPr>
          <w:rFonts w:ascii="宋体" w:hAnsi="宋体" w:eastAsia="宋体" w:cs="宋体"/>
          <w:spacing w:val="6"/>
          <w:sz w:val="31"/>
          <w:szCs w:val="31"/>
        </w:rPr>
        <w:t>巢</w:t>
      </w:r>
      <w:r>
        <w:rPr>
          <w:rFonts w:ascii="宋体" w:hAnsi="宋体" w:eastAsia="宋体" w:cs="宋体"/>
          <w:spacing w:val="-102"/>
          <w:sz w:val="31"/>
          <w:szCs w:val="31"/>
        </w:rPr>
        <w:t xml:space="preserve"> </w:t>
      </w:r>
      <w:r>
        <w:rPr>
          <w:rFonts w:ascii="宋体" w:hAnsi="宋体" w:eastAsia="宋体" w:cs="宋体"/>
          <w:spacing w:val="6"/>
          <w:sz w:val="31"/>
          <w:szCs w:val="31"/>
        </w:rPr>
        <w:t>”，引导快递从业者积极参与基层治理。</w:t>
      </w:r>
    </w:p>
    <w:p w14:paraId="6B8E6237">
      <w:pPr>
        <w:spacing w:before="48" w:line="414" w:lineRule="auto"/>
        <w:ind w:left="48" w:right="328" w:firstLine="711"/>
        <w:rPr>
          <w:rFonts w:ascii="宋体" w:hAnsi="宋体" w:eastAsia="宋体" w:cs="宋体"/>
          <w:sz w:val="31"/>
          <w:szCs w:val="31"/>
        </w:rPr>
      </w:pPr>
      <w:r>
        <w:pict>
          <v:shape id="_x0000_s1028" o:spid="_x0000_s1028" style="position:absolute;left:0pt;margin-left:32.6pt;margin-top:2.4pt;height:16pt;width:16pt;z-index:251661312;mso-width-relative:page;mso-height-relative:page;" filled="f" stroked="t" coordsize="320,320" path="m320,160c320,248,248,320,160,320c71,320,0,248,0,160c0,71,71,0,160,0c248,0,320,71,320,160e">
            <v:fill on="f" focussize="0,0"/>
            <v:stroke weight="0pt" color="#000000" miterlimit="0" joinstyle="bevel" endcap="square"/>
            <v:imagedata o:title=""/>
            <o:lock v:ext="edit"/>
          </v:shape>
        </w:pict>
      </w:r>
      <w:r>
        <w:rPr>
          <w:rFonts w:ascii="宋体" w:hAnsi="宋体" w:eastAsia="宋体" w:cs="宋体"/>
          <w:spacing w:val="9"/>
          <w:sz w:val="26"/>
          <w:szCs w:val="26"/>
        </w:rPr>
        <w:t xml:space="preserve">3   </w:t>
      </w:r>
      <w:r>
        <w:rPr>
          <w:rFonts w:ascii="宋体" w:hAnsi="宋体" w:eastAsia="宋体" w:cs="宋体"/>
          <w:spacing w:val="9"/>
          <w:sz w:val="31"/>
          <w:szCs w:val="31"/>
        </w:rPr>
        <w:t>扎实推进机关党建，奋力践行初心</w:t>
      </w:r>
      <w:r>
        <w:rPr>
          <w:rFonts w:ascii="宋体" w:hAnsi="宋体" w:eastAsia="宋体" w:cs="宋体"/>
          <w:spacing w:val="8"/>
          <w:sz w:val="31"/>
          <w:szCs w:val="31"/>
        </w:rPr>
        <w:t>使命。组织全</w:t>
      </w:r>
      <w:r>
        <w:rPr>
          <w:rFonts w:ascii="宋体" w:hAnsi="宋体" w:eastAsia="宋体" w:cs="宋体"/>
          <w:sz w:val="31"/>
          <w:szCs w:val="31"/>
        </w:rPr>
        <w:t xml:space="preserve"> </w:t>
      </w:r>
      <w:r>
        <w:rPr>
          <w:rFonts w:ascii="宋体" w:hAnsi="宋体" w:eastAsia="宋体" w:cs="宋体"/>
          <w:spacing w:val="2"/>
          <w:sz w:val="31"/>
          <w:szCs w:val="31"/>
        </w:rPr>
        <w:t>区</w:t>
      </w:r>
      <w:r>
        <w:rPr>
          <w:rFonts w:ascii="宋体" w:hAnsi="宋体" w:eastAsia="宋体" w:cs="宋体"/>
          <w:spacing w:val="-34"/>
          <w:sz w:val="31"/>
          <w:szCs w:val="31"/>
        </w:rPr>
        <w:t xml:space="preserve"> </w:t>
      </w:r>
      <w:r>
        <w:rPr>
          <w:rFonts w:ascii="FangSong_GB2312" w:hAnsi="FangSong_GB2312" w:eastAsia="FangSong_GB2312" w:cs="FangSong_GB2312"/>
          <w:spacing w:val="2"/>
          <w:sz w:val="31"/>
          <w:szCs w:val="31"/>
        </w:rPr>
        <w:t>791</w:t>
      </w:r>
      <w:r>
        <w:rPr>
          <w:rFonts w:ascii="FangSong_GB2312" w:hAnsi="FangSong_GB2312" w:eastAsia="FangSong_GB2312" w:cs="FangSong_GB2312"/>
          <w:spacing w:val="-58"/>
          <w:sz w:val="31"/>
          <w:szCs w:val="31"/>
        </w:rPr>
        <w:t xml:space="preserve"> </w:t>
      </w:r>
      <w:r>
        <w:rPr>
          <w:rFonts w:ascii="宋体" w:hAnsi="宋体" w:eastAsia="宋体" w:cs="宋体"/>
          <w:spacing w:val="2"/>
          <w:sz w:val="31"/>
          <w:szCs w:val="31"/>
        </w:rPr>
        <w:t>名处科级干部对接“</w:t>
      </w:r>
      <w:r>
        <w:rPr>
          <w:rFonts w:ascii="宋体" w:hAnsi="宋体" w:eastAsia="宋体" w:cs="宋体"/>
          <w:spacing w:val="-113"/>
          <w:sz w:val="31"/>
          <w:szCs w:val="31"/>
        </w:rPr>
        <w:t xml:space="preserve"> </w:t>
      </w:r>
      <w:r>
        <w:rPr>
          <w:rFonts w:ascii="宋体" w:hAnsi="宋体" w:eastAsia="宋体" w:cs="宋体"/>
          <w:spacing w:val="2"/>
          <w:sz w:val="31"/>
          <w:szCs w:val="31"/>
        </w:rPr>
        <w:t>四上</w:t>
      </w:r>
      <w:r>
        <w:rPr>
          <w:rFonts w:ascii="宋体" w:hAnsi="宋体" w:eastAsia="宋体" w:cs="宋体"/>
          <w:spacing w:val="-110"/>
          <w:sz w:val="31"/>
          <w:szCs w:val="31"/>
        </w:rPr>
        <w:t xml:space="preserve"> </w:t>
      </w:r>
      <w:r>
        <w:rPr>
          <w:rFonts w:ascii="宋体" w:hAnsi="宋体" w:eastAsia="宋体" w:cs="宋体"/>
          <w:spacing w:val="2"/>
          <w:sz w:val="31"/>
          <w:szCs w:val="31"/>
        </w:rPr>
        <w:t>”企业，累计收集用工、</w:t>
      </w:r>
    </w:p>
    <w:p w14:paraId="3A0701A3">
      <w:pPr>
        <w:spacing w:before="49" w:line="414" w:lineRule="auto"/>
        <w:ind w:left="22" w:right="167" w:firstLine="1"/>
        <w:rPr>
          <w:rFonts w:ascii="宋体" w:hAnsi="宋体" w:eastAsia="宋体" w:cs="宋体"/>
          <w:sz w:val="31"/>
          <w:szCs w:val="31"/>
        </w:rPr>
      </w:pPr>
      <w:r>
        <w:rPr>
          <w:rFonts w:ascii="宋体" w:hAnsi="宋体" w:eastAsia="宋体" w:cs="宋体"/>
          <w:spacing w:val="5"/>
          <w:sz w:val="31"/>
          <w:szCs w:val="31"/>
        </w:rPr>
        <w:t>税收、市场拓展等问题</w:t>
      </w:r>
      <w:r>
        <w:rPr>
          <w:rFonts w:ascii="宋体" w:hAnsi="宋体" w:eastAsia="宋体" w:cs="宋体"/>
          <w:spacing w:val="-41"/>
          <w:sz w:val="31"/>
          <w:szCs w:val="31"/>
        </w:rPr>
        <w:t xml:space="preserve"> </w:t>
      </w:r>
      <w:r>
        <w:rPr>
          <w:rFonts w:ascii="FangSong_GB2312" w:hAnsi="FangSong_GB2312" w:eastAsia="FangSong_GB2312" w:cs="FangSong_GB2312"/>
          <w:spacing w:val="5"/>
          <w:sz w:val="31"/>
          <w:szCs w:val="31"/>
        </w:rPr>
        <w:t>150</w:t>
      </w:r>
      <w:r>
        <w:rPr>
          <w:rFonts w:ascii="FangSong_GB2312" w:hAnsi="FangSong_GB2312" w:eastAsia="FangSong_GB2312" w:cs="FangSong_GB2312"/>
          <w:spacing w:val="-60"/>
          <w:sz w:val="31"/>
          <w:szCs w:val="31"/>
        </w:rPr>
        <w:t xml:space="preserve"> </w:t>
      </w:r>
      <w:r>
        <w:rPr>
          <w:rFonts w:ascii="宋体" w:hAnsi="宋体" w:eastAsia="宋体" w:cs="宋体"/>
          <w:spacing w:val="5"/>
          <w:sz w:val="31"/>
          <w:szCs w:val="31"/>
        </w:rPr>
        <w:t>余个，实质性解决</w:t>
      </w:r>
      <w:r>
        <w:rPr>
          <w:rFonts w:ascii="宋体" w:hAnsi="宋体" w:eastAsia="宋体" w:cs="宋体"/>
          <w:spacing w:val="-36"/>
          <w:sz w:val="31"/>
          <w:szCs w:val="31"/>
        </w:rPr>
        <w:t xml:space="preserve"> </w:t>
      </w:r>
      <w:r>
        <w:rPr>
          <w:rFonts w:ascii="FangSong_GB2312" w:hAnsi="FangSong_GB2312" w:eastAsia="FangSong_GB2312" w:cs="FangSong_GB2312"/>
          <w:spacing w:val="5"/>
          <w:sz w:val="31"/>
          <w:szCs w:val="31"/>
        </w:rPr>
        <w:t>3</w:t>
      </w:r>
      <w:r>
        <w:rPr>
          <w:rFonts w:ascii="FangSong_GB2312" w:hAnsi="FangSong_GB2312" w:eastAsia="FangSong_GB2312" w:cs="FangSong_GB2312"/>
          <w:spacing w:val="4"/>
          <w:sz w:val="31"/>
          <w:szCs w:val="31"/>
        </w:rPr>
        <w:t>0</w:t>
      </w:r>
      <w:r>
        <w:rPr>
          <w:rFonts w:ascii="FangSong_GB2312" w:hAnsi="FangSong_GB2312" w:eastAsia="FangSong_GB2312" w:cs="FangSong_GB2312"/>
          <w:spacing w:val="-61"/>
          <w:sz w:val="31"/>
          <w:szCs w:val="31"/>
        </w:rPr>
        <w:t xml:space="preserve"> </w:t>
      </w:r>
      <w:r>
        <w:rPr>
          <w:rFonts w:ascii="宋体" w:hAnsi="宋体" w:eastAsia="宋体" w:cs="宋体"/>
          <w:spacing w:val="4"/>
          <w:sz w:val="31"/>
          <w:szCs w:val="31"/>
        </w:rPr>
        <w:t>余个。推</w:t>
      </w:r>
      <w:r>
        <w:rPr>
          <w:rFonts w:ascii="宋体" w:hAnsi="宋体" w:eastAsia="宋体" w:cs="宋体"/>
          <w:sz w:val="31"/>
          <w:szCs w:val="31"/>
        </w:rPr>
        <w:t xml:space="preserve"> </w:t>
      </w:r>
      <w:r>
        <w:rPr>
          <w:rFonts w:ascii="宋体" w:hAnsi="宋体" w:eastAsia="宋体" w:cs="宋体"/>
          <w:spacing w:val="5"/>
          <w:sz w:val="31"/>
          <w:szCs w:val="31"/>
        </w:rPr>
        <w:t>进</w:t>
      </w:r>
      <w:r>
        <w:rPr>
          <w:rFonts w:ascii="宋体" w:hAnsi="宋体" w:eastAsia="宋体" w:cs="宋体"/>
          <w:spacing w:val="-38"/>
          <w:sz w:val="31"/>
          <w:szCs w:val="31"/>
        </w:rPr>
        <w:t xml:space="preserve"> </w:t>
      </w:r>
      <w:r>
        <w:rPr>
          <w:rFonts w:ascii="FangSong_GB2312" w:hAnsi="FangSong_GB2312" w:eastAsia="FangSong_GB2312" w:cs="FangSong_GB2312"/>
          <w:spacing w:val="5"/>
          <w:sz w:val="31"/>
          <w:szCs w:val="31"/>
        </w:rPr>
        <w:t>54</w:t>
      </w:r>
      <w:r>
        <w:rPr>
          <w:rFonts w:ascii="FangSong_GB2312" w:hAnsi="FangSong_GB2312" w:eastAsia="FangSong_GB2312" w:cs="FangSong_GB2312"/>
          <w:spacing w:val="-62"/>
          <w:sz w:val="31"/>
          <w:szCs w:val="31"/>
        </w:rPr>
        <w:t xml:space="preserve"> </w:t>
      </w:r>
      <w:r>
        <w:rPr>
          <w:rFonts w:ascii="宋体" w:hAnsi="宋体" w:eastAsia="宋体" w:cs="宋体"/>
          <w:spacing w:val="5"/>
          <w:sz w:val="31"/>
          <w:szCs w:val="31"/>
        </w:rPr>
        <w:t>家机关企事业单位结对</w:t>
      </w:r>
      <w:r>
        <w:rPr>
          <w:rFonts w:ascii="宋体" w:hAnsi="宋体" w:eastAsia="宋体" w:cs="宋体"/>
          <w:spacing w:val="-50"/>
          <w:sz w:val="31"/>
          <w:szCs w:val="31"/>
        </w:rPr>
        <w:t xml:space="preserve"> </w:t>
      </w:r>
      <w:r>
        <w:rPr>
          <w:rFonts w:ascii="FangSong_GB2312" w:hAnsi="FangSong_GB2312" w:eastAsia="FangSong_GB2312" w:cs="FangSong_GB2312"/>
          <w:spacing w:val="5"/>
          <w:sz w:val="31"/>
          <w:szCs w:val="31"/>
        </w:rPr>
        <w:t>45</w:t>
      </w:r>
      <w:r>
        <w:rPr>
          <w:rFonts w:ascii="FangSong_GB2312" w:hAnsi="FangSong_GB2312" w:eastAsia="FangSong_GB2312" w:cs="FangSong_GB2312"/>
          <w:spacing w:val="-62"/>
          <w:sz w:val="31"/>
          <w:szCs w:val="31"/>
        </w:rPr>
        <w:t xml:space="preserve"> </w:t>
      </w:r>
      <w:r>
        <w:rPr>
          <w:rFonts w:ascii="宋体" w:hAnsi="宋体" w:eastAsia="宋体" w:cs="宋体"/>
          <w:spacing w:val="5"/>
          <w:sz w:val="31"/>
          <w:szCs w:val="31"/>
        </w:rPr>
        <w:t>个社区，围绕疫情防控、</w:t>
      </w:r>
    </w:p>
    <w:p w14:paraId="715D305D">
      <w:pPr>
        <w:spacing w:before="46" w:line="422" w:lineRule="auto"/>
        <w:ind w:left="23" w:right="87" w:hanging="19"/>
        <w:rPr>
          <w:rFonts w:ascii="宋体" w:hAnsi="宋体" w:eastAsia="宋体" w:cs="宋体"/>
          <w:sz w:val="31"/>
          <w:szCs w:val="31"/>
        </w:rPr>
      </w:pPr>
      <w:r>
        <w:rPr>
          <w:rFonts w:ascii="宋体" w:hAnsi="宋体" w:eastAsia="宋体" w:cs="宋体"/>
          <w:spacing w:val="5"/>
          <w:sz w:val="31"/>
          <w:szCs w:val="31"/>
        </w:rPr>
        <w:t>“两创一管</w:t>
      </w:r>
      <w:r>
        <w:rPr>
          <w:rFonts w:ascii="宋体" w:hAnsi="宋体" w:eastAsia="宋体" w:cs="宋体"/>
          <w:spacing w:val="-110"/>
          <w:sz w:val="31"/>
          <w:szCs w:val="31"/>
        </w:rPr>
        <w:t xml:space="preserve"> </w:t>
      </w:r>
      <w:r>
        <w:rPr>
          <w:rFonts w:ascii="宋体" w:hAnsi="宋体" w:eastAsia="宋体" w:cs="宋体"/>
          <w:spacing w:val="5"/>
          <w:sz w:val="31"/>
          <w:szCs w:val="31"/>
        </w:rPr>
        <w:t>”等重点工作，确定共建清单</w:t>
      </w:r>
      <w:r>
        <w:rPr>
          <w:rFonts w:ascii="宋体" w:hAnsi="宋体" w:eastAsia="宋体" w:cs="宋体"/>
          <w:spacing w:val="-52"/>
          <w:sz w:val="31"/>
          <w:szCs w:val="31"/>
        </w:rPr>
        <w:t xml:space="preserve"> </w:t>
      </w:r>
      <w:r>
        <w:rPr>
          <w:rFonts w:ascii="FangSong_GB2312" w:hAnsi="FangSong_GB2312" w:eastAsia="FangSong_GB2312" w:cs="FangSong_GB2312"/>
          <w:spacing w:val="5"/>
          <w:sz w:val="31"/>
          <w:szCs w:val="31"/>
        </w:rPr>
        <w:t>424</w:t>
      </w:r>
      <w:r>
        <w:rPr>
          <w:rFonts w:ascii="FangSong_GB2312" w:hAnsi="FangSong_GB2312" w:eastAsia="FangSong_GB2312" w:cs="FangSong_GB2312"/>
          <w:spacing w:val="-57"/>
          <w:sz w:val="31"/>
          <w:szCs w:val="31"/>
        </w:rPr>
        <w:t xml:space="preserve"> </w:t>
      </w:r>
      <w:r>
        <w:rPr>
          <w:rFonts w:ascii="宋体" w:hAnsi="宋体" w:eastAsia="宋体" w:cs="宋体"/>
          <w:spacing w:val="5"/>
          <w:sz w:val="31"/>
          <w:szCs w:val="31"/>
        </w:rPr>
        <w:t>项</w:t>
      </w:r>
      <w:r>
        <w:rPr>
          <w:rFonts w:ascii="宋体" w:hAnsi="宋体" w:eastAsia="宋体" w:cs="宋体"/>
          <w:spacing w:val="4"/>
          <w:sz w:val="31"/>
          <w:szCs w:val="31"/>
        </w:rPr>
        <w:t>，完成</w:t>
      </w:r>
      <w:r>
        <w:rPr>
          <w:rFonts w:ascii="宋体" w:hAnsi="宋体" w:eastAsia="宋体" w:cs="宋体"/>
          <w:spacing w:val="-38"/>
          <w:sz w:val="31"/>
          <w:szCs w:val="31"/>
        </w:rPr>
        <w:t xml:space="preserve"> </w:t>
      </w:r>
      <w:r>
        <w:rPr>
          <w:rFonts w:ascii="FangSong_GB2312" w:hAnsi="FangSong_GB2312" w:eastAsia="FangSong_GB2312" w:cs="FangSong_GB2312"/>
          <w:spacing w:val="4"/>
          <w:sz w:val="31"/>
          <w:szCs w:val="31"/>
        </w:rPr>
        <w:t>370</w:t>
      </w:r>
      <w:r>
        <w:rPr>
          <w:rFonts w:ascii="FangSong_GB2312" w:hAnsi="FangSong_GB2312" w:eastAsia="FangSong_GB2312" w:cs="FangSong_GB2312"/>
          <w:sz w:val="31"/>
          <w:szCs w:val="31"/>
        </w:rPr>
        <w:t xml:space="preserve"> </w:t>
      </w:r>
      <w:r>
        <w:rPr>
          <w:rFonts w:ascii="宋体" w:hAnsi="宋体" w:eastAsia="宋体" w:cs="宋体"/>
          <w:spacing w:val="8"/>
          <w:sz w:val="31"/>
          <w:szCs w:val="31"/>
        </w:rPr>
        <w:t>余项。</w:t>
      </w:r>
      <w:r>
        <w:rPr>
          <w:rFonts w:ascii="FangSong_GB2312" w:hAnsi="FangSong_GB2312" w:eastAsia="FangSong_GB2312" w:cs="FangSong_GB2312"/>
          <w:spacing w:val="8"/>
          <w:sz w:val="31"/>
          <w:szCs w:val="31"/>
        </w:rPr>
        <w:t>3100</w:t>
      </w:r>
      <w:r>
        <w:rPr>
          <w:rFonts w:ascii="FangSong_GB2312" w:hAnsi="FangSong_GB2312" w:eastAsia="FangSong_GB2312" w:cs="FangSong_GB2312"/>
          <w:spacing w:val="-56"/>
          <w:sz w:val="31"/>
          <w:szCs w:val="31"/>
        </w:rPr>
        <w:t xml:space="preserve"> </w:t>
      </w:r>
      <w:r>
        <w:rPr>
          <w:rFonts w:ascii="宋体" w:hAnsi="宋体" w:eastAsia="宋体" w:cs="宋体"/>
          <w:spacing w:val="8"/>
          <w:sz w:val="31"/>
          <w:szCs w:val="31"/>
        </w:rPr>
        <w:t>余名党员干部下沉居住地社区，累计服务时长</w:t>
      </w:r>
      <w:r>
        <w:rPr>
          <w:rFonts w:ascii="宋体" w:hAnsi="宋体" w:eastAsia="宋体" w:cs="宋体"/>
          <w:sz w:val="31"/>
          <w:szCs w:val="31"/>
        </w:rPr>
        <w:t xml:space="preserve">  </w:t>
      </w:r>
      <w:r>
        <w:rPr>
          <w:rFonts w:ascii="宋体" w:hAnsi="宋体" w:eastAsia="宋体" w:cs="宋体"/>
          <w:spacing w:val="5"/>
          <w:sz w:val="31"/>
          <w:szCs w:val="31"/>
        </w:rPr>
        <w:t>达</w:t>
      </w:r>
      <w:r>
        <w:rPr>
          <w:rFonts w:ascii="宋体" w:hAnsi="宋体" w:eastAsia="宋体" w:cs="宋体"/>
          <w:spacing w:val="-32"/>
          <w:sz w:val="31"/>
          <w:szCs w:val="31"/>
        </w:rPr>
        <w:t xml:space="preserve"> </w:t>
      </w:r>
      <w:r>
        <w:rPr>
          <w:rFonts w:ascii="FangSong_GB2312" w:hAnsi="FangSong_GB2312" w:eastAsia="FangSong_GB2312" w:cs="FangSong_GB2312"/>
          <w:spacing w:val="5"/>
          <w:sz w:val="31"/>
          <w:szCs w:val="31"/>
        </w:rPr>
        <w:t>7</w:t>
      </w:r>
      <w:r>
        <w:rPr>
          <w:rFonts w:ascii="FangSong_GB2312" w:hAnsi="FangSong_GB2312" w:eastAsia="FangSong_GB2312" w:cs="FangSong_GB2312"/>
          <w:spacing w:val="-54"/>
          <w:sz w:val="31"/>
          <w:szCs w:val="31"/>
        </w:rPr>
        <w:t xml:space="preserve"> </w:t>
      </w:r>
      <w:r>
        <w:rPr>
          <w:rFonts w:ascii="宋体" w:hAnsi="宋体" w:eastAsia="宋体" w:cs="宋体"/>
          <w:spacing w:val="5"/>
          <w:sz w:val="31"/>
          <w:szCs w:val="31"/>
        </w:rPr>
        <w:t>万余小时。隆重召开全区“两优一先</w:t>
      </w:r>
      <w:r>
        <w:rPr>
          <w:rFonts w:ascii="宋体" w:hAnsi="宋体" w:eastAsia="宋体" w:cs="宋体"/>
          <w:spacing w:val="-113"/>
          <w:sz w:val="31"/>
          <w:szCs w:val="31"/>
        </w:rPr>
        <w:t xml:space="preserve"> </w:t>
      </w:r>
      <w:r>
        <w:rPr>
          <w:rFonts w:ascii="宋体" w:hAnsi="宋体" w:eastAsia="宋体" w:cs="宋体"/>
          <w:spacing w:val="5"/>
          <w:sz w:val="31"/>
          <w:szCs w:val="31"/>
        </w:rPr>
        <w:t>”表彰大会，表</w:t>
      </w:r>
      <w:r>
        <w:rPr>
          <w:rFonts w:ascii="宋体" w:hAnsi="宋体" w:eastAsia="宋体" w:cs="宋体"/>
          <w:sz w:val="31"/>
          <w:szCs w:val="31"/>
        </w:rPr>
        <w:t xml:space="preserve">  </w:t>
      </w:r>
      <w:r>
        <w:rPr>
          <w:rFonts w:ascii="宋体" w:hAnsi="宋体" w:eastAsia="宋体" w:cs="宋体"/>
          <w:spacing w:val="6"/>
          <w:sz w:val="31"/>
          <w:szCs w:val="31"/>
        </w:rPr>
        <w:t>彰</w:t>
      </w:r>
      <w:r>
        <w:rPr>
          <w:rFonts w:ascii="宋体" w:hAnsi="宋体" w:eastAsia="宋体" w:cs="宋体"/>
          <w:spacing w:val="-33"/>
          <w:sz w:val="31"/>
          <w:szCs w:val="31"/>
        </w:rPr>
        <w:t xml:space="preserve"> </w:t>
      </w:r>
      <w:r>
        <w:rPr>
          <w:rFonts w:ascii="FangSong_GB2312" w:hAnsi="FangSong_GB2312" w:eastAsia="FangSong_GB2312" w:cs="FangSong_GB2312"/>
          <w:spacing w:val="6"/>
          <w:sz w:val="31"/>
          <w:szCs w:val="31"/>
        </w:rPr>
        <w:t>60</w:t>
      </w:r>
      <w:r>
        <w:rPr>
          <w:rFonts w:ascii="FangSong_GB2312" w:hAnsi="FangSong_GB2312" w:eastAsia="FangSong_GB2312" w:cs="FangSong_GB2312"/>
          <w:spacing w:val="-60"/>
          <w:sz w:val="31"/>
          <w:szCs w:val="31"/>
        </w:rPr>
        <w:t xml:space="preserve"> </w:t>
      </w:r>
      <w:r>
        <w:rPr>
          <w:rFonts w:ascii="宋体" w:hAnsi="宋体" w:eastAsia="宋体" w:cs="宋体"/>
          <w:spacing w:val="6"/>
          <w:sz w:val="31"/>
          <w:szCs w:val="31"/>
        </w:rPr>
        <w:t>名全区优秀共产党员、</w:t>
      </w:r>
      <w:r>
        <w:rPr>
          <w:rFonts w:ascii="FangSong_GB2312" w:hAnsi="FangSong_GB2312" w:eastAsia="FangSong_GB2312" w:cs="FangSong_GB2312"/>
          <w:spacing w:val="6"/>
          <w:sz w:val="31"/>
          <w:szCs w:val="31"/>
        </w:rPr>
        <w:t>40</w:t>
      </w:r>
      <w:r>
        <w:rPr>
          <w:rFonts w:ascii="FangSong_GB2312" w:hAnsi="FangSong_GB2312" w:eastAsia="FangSong_GB2312" w:cs="FangSong_GB2312"/>
          <w:spacing w:val="-61"/>
          <w:sz w:val="31"/>
          <w:szCs w:val="31"/>
        </w:rPr>
        <w:t xml:space="preserve"> </w:t>
      </w:r>
      <w:r>
        <w:rPr>
          <w:rFonts w:ascii="宋体" w:hAnsi="宋体" w:eastAsia="宋体" w:cs="宋体"/>
          <w:spacing w:val="6"/>
          <w:sz w:val="31"/>
          <w:szCs w:val="31"/>
        </w:rPr>
        <w:t>名全区优秀党务工作者和</w:t>
      </w:r>
    </w:p>
    <w:p w14:paraId="54141DD2">
      <w:pPr>
        <w:spacing w:before="49" w:line="225" w:lineRule="auto"/>
        <w:ind w:left="36"/>
        <w:rPr>
          <w:rFonts w:ascii="宋体" w:hAnsi="宋体" w:eastAsia="宋体" w:cs="宋体"/>
          <w:sz w:val="31"/>
          <w:szCs w:val="31"/>
        </w:rPr>
      </w:pPr>
      <w:r>
        <w:rPr>
          <w:rFonts w:ascii="FangSong_GB2312" w:hAnsi="FangSong_GB2312" w:eastAsia="FangSong_GB2312" w:cs="FangSong_GB2312"/>
          <w:spacing w:val="5"/>
          <w:sz w:val="31"/>
          <w:szCs w:val="31"/>
        </w:rPr>
        <w:t>49</w:t>
      </w:r>
      <w:r>
        <w:rPr>
          <w:rFonts w:ascii="FangSong_GB2312" w:hAnsi="FangSong_GB2312" w:eastAsia="FangSong_GB2312" w:cs="FangSong_GB2312"/>
          <w:spacing w:val="-55"/>
          <w:sz w:val="31"/>
          <w:szCs w:val="31"/>
        </w:rPr>
        <w:t xml:space="preserve"> </w:t>
      </w:r>
      <w:r>
        <w:rPr>
          <w:rFonts w:ascii="宋体" w:hAnsi="宋体" w:eastAsia="宋体" w:cs="宋体"/>
          <w:spacing w:val="5"/>
          <w:sz w:val="31"/>
          <w:szCs w:val="31"/>
        </w:rPr>
        <w:t>个全区先进基层党组织。</w:t>
      </w:r>
    </w:p>
    <w:p w14:paraId="125086EC">
      <w:pPr>
        <w:pStyle w:val="2"/>
        <w:spacing w:line="258" w:lineRule="auto"/>
      </w:pPr>
    </w:p>
    <w:p w14:paraId="1256F026">
      <w:pPr>
        <w:pStyle w:val="2"/>
        <w:spacing w:line="259" w:lineRule="auto"/>
      </w:pPr>
    </w:p>
    <w:p w14:paraId="4569065B">
      <w:pPr>
        <w:spacing w:before="102" w:line="225" w:lineRule="auto"/>
        <w:ind w:left="679"/>
        <w:rPr>
          <w:rFonts w:ascii="宋体" w:hAnsi="宋体" w:eastAsia="宋体" w:cs="宋体"/>
          <w:sz w:val="31"/>
          <w:szCs w:val="31"/>
        </w:rPr>
      </w:pPr>
      <w:r>
        <w:rPr>
          <w:rFonts w:ascii="宋体" w:hAnsi="宋体" w:eastAsia="宋体" w:cs="宋体"/>
          <w:spacing w:val="3"/>
          <w:sz w:val="31"/>
          <w:szCs w:val="31"/>
        </w:rPr>
        <w:t>（</w:t>
      </w:r>
      <w:r>
        <w:rPr>
          <w:rFonts w:ascii="Times New Roman" w:hAnsi="Times New Roman" w:eastAsia="Times New Roman" w:cs="Times New Roman"/>
          <w:spacing w:val="3"/>
          <w:sz w:val="31"/>
          <w:szCs w:val="31"/>
        </w:rPr>
        <w:t>3</w:t>
      </w:r>
      <w:r>
        <w:rPr>
          <w:rFonts w:ascii="宋体" w:hAnsi="宋体" w:eastAsia="宋体" w:cs="宋体"/>
          <w:spacing w:val="3"/>
          <w:sz w:val="31"/>
          <w:szCs w:val="31"/>
        </w:rPr>
        <w:t>）干部专项经费</w:t>
      </w:r>
      <w:r>
        <w:rPr>
          <w:rFonts w:ascii="宋体" w:hAnsi="宋体" w:eastAsia="宋体" w:cs="宋体"/>
          <w:spacing w:val="-46"/>
          <w:sz w:val="31"/>
          <w:szCs w:val="31"/>
        </w:rPr>
        <w:t xml:space="preserve"> </w:t>
      </w:r>
      <w:r>
        <w:rPr>
          <w:rFonts w:ascii="FangSong_GB2312" w:hAnsi="FangSong_GB2312" w:eastAsia="FangSong_GB2312" w:cs="FangSong_GB2312"/>
          <w:spacing w:val="3"/>
          <w:sz w:val="31"/>
          <w:szCs w:val="31"/>
        </w:rPr>
        <w:t>86.75</w:t>
      </w:r>
      <w:r>
        <w:rPr>
          <w:rFonts w:ascii="FangSong_GB2312" w:hAnsi="FangSong_GB2312" w:eastAsia="FangSong_GB2312" w:cs="FangSong_GB2312"/>
          <w:spacing w:val="-55"/>
          <w:sz w:val="31"/>
          <w:szCs w:val="31"/>
        </w:rPr>
        <w:t xml:space="preserve"> </w:t>
      </w:r>
      <w:r>
        <w:rPr>
          <w:rFonts w:ascii="宋体" w:hAnsi="宋体" w:eastAsia="宋体" w:cs="宋体"/>
          <w:spacing w:val="3"/>
          <w:sz w:val="31"/>
          <w:szCs w:val="31"/>
        </w:rPr>
        <w:t>万元。</w:t>
      </w:r>
    </w:p>
    <w:p w14:paraId="376A330E">
      <w:pPr>
        <w:pStyle w:val="2"/>
        <w:spacing w:line="259" w:lineRule="auto"/>
      </w:pPr>
    </w:p>
    <w:p w14:paraId="2BB34411">
      <w:pPr>
        <w:pStyle w:val="2"/>
        <w:spacing w:line="259" w:lineRule="auto"/>
      </w:pPr>
    </w:p>
    <w:p w14:paraId="20D43B77">
      <w:pPr>
        <w:tabs>
          <w:tab w:val="left" w:pos="775"/>
        </w:tabs>
        <w:spacing w:before="101" w:line="419" w:lineRule="auto"/>
        <w:ind w:left="23" w:right="328" w:firstLine="628"/>
        <w:jc w:val="both"/>
        <w:rPr>
          <w:rFonts w:ascii="宋体" w:hAnsi="宋体" w:eastAsia="宋体" w:cs="宋体"/>
          <w:sz w:val="31"/>
          <w:szCs w:val="31"/>
        </w:rPr>
      </w:pPr>
      <w:r>
        <w:rPr>
          <w:rFonts w:ascii="宋体" w:hAnsi="宋体" w:eastAsia="宋体" w:cs="宋体"/>
          <w:sz w:val="26"/>
          <w:szCs w:val="26"/>
        </w:rPr>
        <w:tab/>
      </w:r>
      <w:r>
        <w:rPr>
          <w:rFonts w:ascii="宋体" w:hAnsi="宋体" w:eastAsia="宋体" w:cs="宋体"/>
          <w:spacing w:val="8"/>
          <w:sz w:val="26"/>
          <w:szCs w:val="26"/>
        </w:rPr>
        <w:t xml:space="preserve">1   </w:t>
      </w:r>
      <w:r>
        <w:rPr>
          <w:rFonts w:ascii="宋体" w:hAnsi="宋体" w:eastAsia="宋体" w:cs="宋体"/>
          <w:spacing w:val="8"/>
          <w:sz w:val="31"/>
          <w:szCs w:val="31"/>
        </w:rPr>
        <w:t>加强党的领导，确保换届圆满成功。严格落实市</w:t>
      </w:r>
      <w:r>
        <w:rPr>
          <w:rFonts w:ascii="宋体" w:hAnsi="宋体" w:eastAsia="宋体" w:cs="宋体"/>
          <w:spacing w:val="5"/>
          <w:sz w:val="31"/>
          <w:szCs w:val="31"/>
        </w:rPr>
        <w:t xml:space="preserve"> </w:t>
      </w:r>
      <w:r>
        <w:rPr>
          <w:rFonts w:ascii="宋体" w:hAnsi="宋体" w:eastAsia="宋体" w:cs="宋体"/>
          <w:spacing w:val="9"/>
          <w:sz w:val="31"/>
          <w:szCs w:val="31"/>
        </w:rPr>
        <w:t>委换届工作要求，加强分析研判，严格程序步骤，强化风</w:t>
      </w:r>
      <w:r>
        <w:rPr>
          <w:rFonts w:ascii="宋体" w:hAnsi="宋体" w:eastAsia="宋体" w:cs="宋体"/>
          <w:spacing w:val="11"/>
          <w:sz w:val="31"/>
          <w:szCs w:val="31"/>
        </w:rPr>
        <w:t xml:space="preserve"> </w:t>
      </w:r>
      <w:r>
        <w:rPr>
          <w:rFonts w:ascii="宋体" w:hAnsi="宋体" w:eastAsia="宋体" w:cs="宋体"/>
          <w:spacing w:val="7"/>
          <w:sz w:val="31"/>
          <w:szCs w:val="31"/>
        </w:rPr>
        <w:t>气监督，圆满完成区级领导班子配备和</w:t>
      </w:r>
      <w:r>
        <w:rPr>
          <w:rFonts w:ascii="宋体" w:hAnsi="宋体" w:eastAsia="宋体" w:cs="宋体"/>
          <w:spacing w:val="-48"/>
          <w:sz w:val="31"/>
          <w:szCs w:val="31"/>
        </w:rPr>
        <w:t xml:space="preserve"> </w:t>
      </w:r>
      <w:r>
        <w:rPr>
          <w:rFonts w:ascii="FangSong_GB2312" w:hAnsi="FangSong_GB2312" w:eastAsia="FangSong_GB2312" w:cs="FangSong_GB2312"/>
          <w:spacing w:val="7"/>
          <w:sz w:val="31"/>
          <w:szCs w:val="31"/>
        </w:rPr>
        <w:t>290</w:t>
      </w:r>
      <w:r>
        <w:rPr>
          <w:rFonts w:ascii="FangSong_GB2312" w:hAnsi="FangSong_GB2312" w:eastAsia="FangSong_GB2312" w:cs="FangSong_GB2312"/>
          <w:spacing w:val="-60"/>
          <w:sz w:val="31"/>
          <w:szCs w:val="31"/>
        </w:rPr>
        <w:t xml:space="preserve"> </w:t>
      </w:r>
      <w:r>
        <w:rPr>
          <w:rFonts w:ascii="宋体" w:hAnsi="宋体" w:eastAsia="宋体" w:cs="宋体"/>
          <w:spacing w:val="7"/>
          <w:sz w:val="31"/>
          <w:szCs w:val="31"/>
        </w:rPr>
        <w:t>名区</w:t>
      </w:r>
      <w:r>
        <w:rPr>
          <w:rFonts w:ascii="宋体" w:hAnsi="宋体" w:eastAsia="宋体" w:cs="宋体"/>
          <w:spacing w:val="6"/>
          <w:sz w:val="31"/>
          <w:szCs w:val="31"/>
        </w:rPr>
        <w:t>党代表、</w:t>
      </w:r>
    </w:p>
    <w:p w14:paraId="03BB36C6">
      <w:pPr>
        <w:spacing w:line="419" w:lineRule="auto"/>
        <w:rPr>
          <w:rFonts w:ascii="宋体" w:hAnsi="宋体" w:eastAsia="宋体" w:cs="宋体"/>
          <w:sz w:val="31"/>
          <w:szCs w:val="31"/>
        </w:rPr>
        <w:sectPr>
          <w:pgSz w:w="11915" w:h="16851"/>
          <w:pgMar w:top="400" w:right="1787" w:bottom="0" w:left="1787" w:header="0" w:footer="0" w:gutter="0"/>
          <w:cols w:space="720" w:num="1"/>
        </w:sectPr>
      </w:pPr>
    </w:p>
    <w:p w14:paraId="6F6AF461">
      <w:pPr>
        <w:pStyle w:val="2"/>
        <w:spacing w:line="284" w:lineRule="auto"/>
      </w:pPr>
    </w:p>
    <w:p w14:paraId="683306C6">
      <w:pPr>
        <w:pStyle w:val="2"/>
        <w:spacing w:line="284" w:lineRule="auto"/>
      </w:pPr>
    </w:p>
    <w:p w14:paraId="014E4EAC">
      <w:pPr>
        <w:pStyle w:val="2"/>
        <w:spacing w:line="284" w:lineRule="auto"/>
      </w:pPr>
    </w:p>
    <w:p w14:paraId="466BA86C">
      <w:pPr>
        <w:pStyle w:val="2"/>
        <w:spacing w:line="284" w:lineRule="auto"/>
      </w:pPr>
    </w:p>
    <w:p w14:paraId="77DDFBFF">
      <w:pPr>
        <w:spacing w:before="100" w:line="414" w:lineRule="auto"/>
        <w:ind w:left="29" w:right="168" w:firstLine="16"/>
        <w:rPr>
          <w:rFonts w:ascii="宋体" w:hAnsi="宋体" w:eastAsia="宋体" w:cs="宋体"/>
          <w:sz w:val="31"/>
          <w:szCs w:val="31"/>
        </w:rPr>
      </w:pPr>
      <w:r>
        <w:rPr>
          <w:rFonts w:ascii="FangSong_GB2312" w:hAnsi="FangSong_GB2312" w:eastAsia="FangSong_GB2312" w:cs="FangSong_GB2312"/>
          <w:spacing w:val="6"/>
          <w:sz w:val="31"/>
          <w:szCs w:val="31"/>
        </w:rPr>
        <w:t>157</w:t>
      </w:r>
      <w:r>
        <w:rPr>
          <w:rFonts w:ascii="FangSong_GB2312" w:hAnsi="FangSong_GB2312" w:eastAsia="FangSong_GB2312" w:cs="FangSong_GB2312"/>
          <w:spacing w:val="-44"/>
          <w:sz w:val="31"/>
          <w:szCs w:val="31"/>
        </w:rPr>
        <w:t xml:space="preserve"> </w:t>
      </w:r>
      <w:r>
        <w:rPr>
          <w:rFonts w:ascii="宋体" w:hAnsi="宋体" w:eastAsia="宋体" w:cs="宋体"/>
          <w:spacing w:val="6"/>
          <w:sz w:val="31"/>
          <w:szCs w:val="31"/>
        </w:rPr>
        <w:t>名人大代表、</w:t>
      </w:r>
      <w:r>
        <w:rPr>
          <w:rFonts w:ascii="FangSong_GB2312" w:hAnsi="FangSong_GB2312" w:eastAsia="FangSong_GB2312" w:cs="FangSong_GB2312"/>
          <w:spacing w:val="6"/>
          <w:sz w:val="31"/>
          <w:szCs w:val="31"/>
        </w:rPr>
        <w:t>148</w:t>
      </w:r>
      <w:r>
        <w:rPr>
          <w:rFonts w:ascii="FangSong_GB2312" w:hAnsi="FangSong_GB2312" w:eastAsia="FangSong_GB2312" w:cs="FangSong_GB2312"/>
          <w:spacing w:val="-58"/>
          <w:sz w:val="31"/>
          <w:szCs w:val="31"/>
        </w:rPr>
        <w:t xml:space="preserve"> </w:t>
      </w:r>
      <w:r>
        <w:rPr>
          <w:rFonts w:ascii="宋体" w:hAnsi="宋体" w:eastAsia="宋体" w:cs="宋体"/>
          <w:spacing w:val="6"/>
          <w:sz w:val="31"/>
          <w:szCs w:val="31"/>
        </w:rPr>
        <w:t>名政协委员的酝酿产生、推荐提名考</w:t>
      </w:r>
      <w:r>
        <w:rPr>
          <w:rFonts w:ascii="宋体" w:hAnsi="宋体" w:eastAsia="宋体" w:cs="宋体"/>
          <w:sz w:val="31"/>
          <w:szCs w:val="31"/>
        </w:rPr>
        <w:t xml:space="preserve"> </w:t>
      </w:r>
      <w:r>
        <w:rPr>
          <w:rFonts w:ascii="宋体" w:hAnsi="宋体" w:eastAsia="宋体" w:cs="宋体"/>
          <w:spacing w:val="9"/>
          <w:sz w:val="31"/>
          <w:szCs w:val="31"/>
        </w:rPr>
        <w:t>察等工作。积极配合市委换届考察组来区开展换届</w:t>
      </w:r>
      <w:r>
        <w:rPr>
          <w:rFonts w:ascii="宋体" w:hAnsi="宋体" w:eastAsia="宋体" w:cs="宋体"/>
          <w:spacing w:val="8"/>
          <w:sz w:val="31"/>
          <w:szCs w:val="31"/>
        </w:rPr>
        <w:t>考察，</w:t>
      </w:r>
    </w:p>
    <w:p w14:paraId="692F2ECA">
      <w:pPr>
        <w:spacing w:before="46" w:line="420" w:lineRule="auto"/>
        <w:ind w:left="26" w:right="328" w:hanging="1"/>
        <w:rPr>
          <w:rFonts w:ascii="宋体" w:hAnsi="宋体" w:eastAsia="宋体" w:cs="宋体"/>
          <w:sz w:val="31"/>
          <w:szCs w:val="31"/>
        </w:rPr>
      </w:pPr>
      <w:r>
        <w:rPr>
          <w:rFonts w:ascii="宋体" w:hAnsi="宋体" w:eastAsia="宋体" w:cs="宋体"/>
          <w:spacing w:val="9"/>
          <w:sz w:val="31"/>
          <w:szCs w:val="31"/>
        </w:rPr>
        <w:t>认真做好市委换届风气巡查组迎检，得到一致好评。深入</w:t>
      </w:r>
      <w:r>
        <w:rPr>
          <w:rFonts w:ascii="宋体" w:hAnsi="宋体" w:eastAsia="宋体" w:cs="宋体"/>
          <w:spacing w:val="10"/>
          <w:sz w:val="31"/>
          <w:szCs w:val="31"/>
        </w:rPr>
        <w:t xml:space="preserve"> </w:t>
      </w:r>
      <w:r>
        <w:rPr>
          <w:rFonts w:ascii="宋体" w:hAnsi="宋体" w:eastAsia="宋体" w:cs="宋体"/>
          <w:spacing w:val="9"/>
          <w:sz w:val="31"/>
          <w:szCs w:val="31"/>
        </w:rPr>
        <w:t xml:space="preserve">组织谋划，主动查漏补位，确保大会选举有序圆满，风清 </w:t>
      </w:r>
      <w:r>
        <w:rPr>
          <w:rFonts w:ascii="宋体" w:hAnsi="宋体" w:eastAsia="宋体" w:cs="宋体"/>
          <w:spacing w:val="1"/>
          <w:sz w:val="31"/>
          <w:szCs w:val="31"/>
        </w:rPr>
        <w:t>气正。</w:t>
      </w:r>
    </w:p>
    <w:p w14:paraId="49AFDCD4">
      <w:pPr>
        <w:spacing w:before="45" w:line="419" w:lineRule="auto"/>
        <w:ind w:left="27" w:right="249" w:firstLine="730"/>
        <w:rPr>
          <w:rFonts w:ascii="宋体" w:hAnsi="宋体" w:eastAsia="宋体" w:cs="宋体"/>
          <w:sz w:val="31"/>
          <w:szCs w:val="31"/>
        </w:rPr>
      </w:pPr>
      <w:r>
        <w:pict>
          <v:shape id="_x0000_s1029" o:spid="_x0000_s1029" style="position:absolute;left:0pt;margin-left:32.6pt;margin-top:2.25pt;height:16pt;width:16pt;z-index:251663360;mso-width-relative:page;mso-height-relative:page;" filled="f" stroked="t" coordsize="320,320" path="m320,160c320,248,248,320,160,320c71,320,0,248,0,160c0,71,71,0,160,0c248,0,320,71,320,160e">
            <v:fill on="f" focussize="0,0"/>
            <v:stroke weight="0pt" color="#000000" miterlimit="0" joinstyle="bevel" endcap="square"/>
            <v:imagedata o:title=""/>
            <o:lock v:ext="edit"/>
          </v:shape>
        </w:pict>
      </w:r>
      <w:r>
        <w:rPr>
          <w:rFonts w:ascii="宋体" w:hAnsi="宋体" w:eastAsia="宋体" w:cs="宋体"/>
          <w:spacing w:val="9"/>
          <w:sz w:val="26"/>
          <w:szCs w:val="26"/>
        </w:rPr>
        <w:t xml:space="preserve">2   </w:t>
      </w:r>
      <w:r>
        <w:rPr>
          <w:rFonts w:ascii="宋体" w:hAnsi="宋体" w:eastAsia="宋体" w:cs="宋体"/>
          <w:spacing w:val="9"/>
          <w:sz w:val="31"/>
          <w:szCs w:val="31"/>
        </w:rPr>
        <w:t>加强干部队伍建设，着力优化干部结构。</w:t>
      </w:r>
      <w:r>
        <w:rPr>
          <w:rFonts w:ascii="宋体" w:hAnsi="宋体" w:eastAsia="宋体" w:cs="宋体"/>
          <w:spacing w:val="8"/>
          <w:sz w:val="31"/>
          <w:szCs w:val="31"/>
        </w:rPr>
        <w:t>提拔重</w:t>
      </w:r>
      <w:r>
        <w:rPr>
          <w:rFonts w:ascii="宋体" w:hAnsi="宋体" w:eastAsia="宋体" w:cs="宋体"/>
          <w:sz w:val="31"/>
          <w:szCs w:val="31"/>
        </w:rPr>
        <w:t xml:space="preserve"> </w:t>
      </w:r>
      <w:r>
        <w:rPr>
          <w:rFonts w:ascii="宋体" w:hAnsi="宋体" w:eastAsia="宋体" w:cs="宋体"/>
          <w:spacing w:val="2"/>
          <w:sz w:val="31"/>
          <w:szCs w:val="31"/>
        </w:rPr>
        <w:t>用干部</w:t>
      </w:r>
      <w:r>
        <w:rPr>
          <w:rFonts w:ascii="宋体" w:hAnsi="宋体" w:eastAsia="宋体" w:cs="宋体"/>
          <w:spacing w:val="-36"/>
          <w:sz w:val="31"/>
          <w:szCs w:val="31"/>
        </w:rPr>
        <w:t xml:space="preserve"> </w:t>
      </w:r>
      <w:r>
        <w:rPr>
          <w:rFonts w:ascii="FangSong_GB2312" w:hAnsi="FangSong_GB2312" w:eastAsia="FangSong_GB2312" w:cs="FangSong_GB2312"/>
          <w:spacing w:val="2"/>
          <w:sz w:val="31"/>
          <w:szCs w:val="31"/>
        </w:rPr>
        <w:t>84</w:t>
      </w:r>
      <w:r>
        <w:rPr>
          <w:rFonts w:ascii="FangSong_GB2312" w:hAnsi="FangSong_GB2312" w:eastAsia="FangSong_GB2312" w:cs="FangSong_GB2312"/>
          <w:spacing w:val="-58"/>
          <w:sz w:val="31"/>
          <w:szCs w:val="31"/>
        </w:rPr>
        <w:t xml:space="preserve"> </w:t>
      </w:r>
      <w:r>
        <w:rPr>
          <w:rFonts w:ascii="宋体" w:hAnsi="宋体" w:eastAsia="宋体" w:cs="宋体"/>
          <w:spacing w:val="2"/>
          <w:sz w:val="31"/>
          <w:szCs w:val="31"/>
        </w:rPr>
        <w:t>名、晋升职级</w:t>
      </w:r>
      <w:r>
        <w:rPr>
          <w:rFonts w:ascii="宋体" w:hAnsi="宋体" w:eastAsia="宋体" w:cs="宋体"/>
          <w:spacing w:val="-38"/>
          <w:sz w:val="31"/>
          <w:szCs w:val="31"/>
        </w:rPr>
        <w:t xml:space="preserve"> </w:t>
      </w:r>
      <w:r>
        <w:rPr>
          <w:rFonts w:ascii="FangSong_GB2312" w:hAnsi="FangSong_GB2312" w:eastAsia="FangSong_GB2312" w:cs="FangSong_GB2312"/>
          <w:spacing w:val="2"/>
          <w:sz w:val="31"/>
          <w:szCs w:val="31"/>
        </w:rPr>
        <w:t>36</w:t>
      </w:r>
      <w:r>
        <w:rPr>
          <w:rFonts w:ascii="FangSong_GB2312" w:hAnsi="FangSong_GB2312" w:eastAsia="FangSong_GB2312" w:cs="FangSong_GB2312"/>
          <w:spacing w:val="-58"/>
          <w:sz w:val="31"/>
          <w:szCs w:val="31"/>
        </w:rPr>
        <w:t xml:space="preserve"> </w:t>
      </w:r>
      <w:r>
        <w:rPr>
          <w:rFonts w:ascii="宋体" w:hAnsi="宋体" w:eastAsia="宋体" w:cs="宋体"/>
          <w:spacing w:val="2"/>
          <w:sz w:val="31"/>
          <w:szCs w:val="31"/>
        </w:rPr>
        <w:t>名，其中“</w:t>
      </w:r>
      <w:r>
        <w:rPr>
          <w:rFonts w:ascii="FangSong_GB2312" w:hAnsi="FangSong_GB2312" w:eastAsia="FangSong_GB2312" w:cs="FangSong_GB2312"/>
          <w:spacing w:val="2"/>
          <w:sz w:val="31"/>
          <w:szCs w:val="31"/>
        </w:rPr>
        <w:t>80</w:t>
      </w:r>
      <w:r>
        <w:rPr>
          <w:rFonts w:ascii="FangSong_GB2312" w:hAnsi="FangSong_GB2312" w:eastAsia="FangSong_GB2312" w:cs="FangSong_GB2312"/>
          <w:spacing w:val="-62"/>
          <w:sz w:val="31"/>
          <w:szCs w:val="31"/>
        </w:rPr>
        <w:t xml:space="preserve"> </w:t>
      </w:r>
      <w:r>
        <w:rPr>
          <w:rFonts w:ascii="宋体" w:hAnsi="宋体" w:eastAsia="宋体" w:cs="宋体"/>
          <w:spacing w:val="2"/>
          <w:sz w:val="31"/>
          <w:szCs w:val="31"/>
        </w:rPr>
        <w:t>后</w:t>
      </w:r>
      <w:r>
        <w:rPr>
          <w:rFonts w:ascii="宋体" w:hAnsi="宋体" w:eastAsia="宋体" w:cs="宋体"/>
          <w:spacing w:val="-110"/>
          <w:sz w:val="31"/>
          <w:szCs w:val="31"/>
        </w:rPr>
        <w:t xml:space="preserve"> </w:t>
      </w:r>
      <w:r>
        <w:rPr>
          <w:rFonts w:ascii="宋体" w:hAnsi="宋体" w:eastAsia="宋体" w:cs="宋体"/>
          <w:spacing w:val="2"/>
          <w:sz w:val="31"/>
          <w:szCs w:val="31"/>
        </w:rPr>
        <w:t>”优秀年轻干</w:t>
      </w:r>
      <w:r>
        <w:rPr>
          <w:rFonts w:ascii="宋体" w:hAnsi="宋体" w:eastAsia="宋体" w:cs="宋体"/>
          <w:sz w:val="31"/>
          <w:szCs w:val="31"/>
        </w:rPr>
        <w:t xml:space="preserve"> </w:t>
      </w:r>
      <w:r>
        <w:rPr>
          <w:rFonts w:ascii="宋体" w:hAnsi="宋体" w:eastAsia="宋体" w:cs="宋体"/>
          <w:spacing w:val="5"/>
          <w:sz w:val="31"/>
          <w:szCs w:val="31"/>
        </w:rPr>
        <w:t>部</w:t>
      </w:r>
      <w:r>
        <w:rPr>
          <w:rFonts w:ascii="宋体" w:hAnsi="宋体" w:eastAsia="宋体" w:cs="宋体"/>
          <w:spacing w:val="-48"/>
          <w:sz w:val="31"/>
          <w:szCs w:val="31"/>
        </w:rPr>
        <w:t xml:space="preserve"> </w:t>
      </w:r>
      <w:r>
        <w:rPr>
          <w:rFonts w:ascii="FangSong_GB2312" w:hAnsi="FangSong_GB2312" w:eastAsia="FangSong_GB2312" w:cs="FangSong_GB2312"/>
          <w:spacing w:val="5"/>
          <w:sz w:val="31"/>
          <w:szCs w:val="31"/>
        </w:rPr>
        <w:t>21</w:t>
      </w:r>
      <w:r>
        <w:rPr>
          <w:rFonts w:ascii="FangSong_GB2312" w:hAnsi="FangSong_GB2312" w:eastAsia="FangSong_GB2312" w:cs="FangSong_GB2312"/>
          <w:spacing w:val="-61"/>
          <w:sz w:val="31"/>
          <w:szCs w:val="31"/>
        </w:rPr>
        <w:t xml:space="preserve"> </w:t>
      </w:r>
      <w:r>
        <w:rPr>
          <w:rFonts w:ascii="宋体" w:hAnsi="宋体" w:eastAsia="宋体" w:cs="宋体"/>
          <w:spacing w:val="5"/>
          <w:sz w:val="31"/>
          <w:szCs w:val="31"/>
        </w:rPr>
        <w:t>名，硕士研究生以上学历</w:t>
      </w:r>
      <w:r>
        <w:rPr>
          <w:rFonts w:ascii="宋体" w:hAnsi="宋体" w:eastAsia="宋体" w:cs="宋体"/>
          <w:spacing w:val="-41"/>
          <w:sz w:val="31"/>
          <w:szCs w:val="31"/>
        </w:rPr>
        <w:t xml:space="preserve"> </w:t>
      </w:r>
      <w:r>
        <w:rPr>
          <w:rFonts w:ascii="FangSong_GB2312" w:hAnsi="FangSong_GB2312" w:eastAsia="FangSong_GB2312" w:cs="FangSong_GB2312"/>
          <w:spacing w:val="5"/>
          <w:sz w:val="31"/>
          <w:szCs w:val="31"/>
        </w:rPr>
        <w:t>12</w:t>
      </w:r>
      <w:r>
        <w:rPr>
          <w:rFonts w:ascii="FangSong_GB2312" w:hAnsi="FangSong_GB2312" w:eastAsia="FangSong_GB2312" w:cs="FangSong_GB2312"/>
          <w:spacing w:val="-58"/>
          <w:sz w:val="31"/>
          <w:szCs w:val="31"/>
        </w:rPr>
        <w:t xml:space="preserve"> </w:t>
      </w:r>
      <w:r>
        <w:rPr>
          <w:rFonts w:ascii="宋体" w:hAnsi="宋体" w:eastAsia="宋体" w:cs="宋体"/>
          <w:spacing w:val="5"/>
          <w:sz w:val="31"/>
          <w:szCs w:val="31"/>
        </w:rPr>
        <w:t>名，区管干</w:t>
      </w:r>
      <w:r>
        <w:rPr>
          <w:rFonts w:ascii="宋体" w:hAnsi="宋体" w:eastAsia="宋体" w:cs="宋体"/>
          <w:spacing w:val="4"/>
          <w:sz w:val="31"/>
          <w:szCs w:val="31"/>
        </w:rPr>
        <w:t>部队伍年</w:t>
      </w:r>
    </w:p>
    <w:p w14:paraId="09296C8F">
      <w:pPr>
        <w:spacing w:before="50" w:line="414" w:lineRule="auto"/>
        <w:ind w:left="26" w:right="328" w:hanging="3"/>
        <w:rPr>
          <w:rFonts w:ascii="宋体" w:hAnsi="宋体" w:eastAsia="宋体" w:cs="宋体"/>
          <w:sz w:val="31"/>
          <w:szCs w:val="31"/>
        </w:rPr>
      </w:pPr>
      <w:r>
        <w:rPr>
          <w:rFonts w:ascii="宋体" w:hAnsi="宋体" w:eastAsia="宋体" w:cs="宋体"/>
          <w:spacing w:val="9"/>
          <w:sz w:val="31"/>
          <w:szCs w:val="31"/>
        </w:rPr>
        <w:t>龄、学历和专业知识结构持续优化，干部能力素质不断提</w:t>
      </w:r>
      <w:r>
        <w:rPr>
          <w:rFonts w:ascii="宋体" w:hAnsi="宋体" w:eastAsia="宋体" w:cs="宋体"/>
          <w:spacing w:val="11"/>
          <w:sz w:val="31"/>
          <w:szCs w:val="31"/>
        </w:rPr>
        <w:t xml:space="preserve"> </w:t>
      </w:r>
      <w:r>
        <w:rPr>
          <w:rFonts w:ascii="宋体" w:hAnsi="宋体" w:eastAsia="宋体" w:cs="宋体"/>
          <w:spacing w:val="9"/>
          <w:sz w:val="31"/>
          <w:szCs w:val="31"/>
        </w:rPr>
        <w:t>升。加大公开招录和转调任力度，招录公务员（选调</w:t>
      </w:r>
      <w:r>
        <w:rPr>
          <w:rFonts w:ascii="宋体" w:hAnsi="宋体" w:eastAsia="宋体" w:cs="宋体"/>
          <w:spacing w:val="8"/>
          <w:sz w:val="31"/>
          <w:szCs w:val="31"/>
        </w:rPr>
        <w:t>生）</w:t>
      </w:r>
    </w:p>
    <w:p w14:paraId="796B0089">
      <w:pPr>
        <w:spacing w:before="50" w:line="419" w:lineRule="auto"/>
        <w:ind w:left="23" w:right="88" w:firstLine="12"/>
        <w:rPr>
          <w:rFonts w:ascii="宋体" w:hAnsi="宋体" w:eastAsia="宋体" w:cs="宋体"/>
          <w:sz w:val="31"/>
          <w:szCs w:val="31"/>
        </w:rPr>
      </w:pPr>
      <w:r>
        <w:rPr>
          <w:rFonts w:ascii="FangSong_GB2312" w:hAnsi="FangSong_GB2312" w:eastAsia="FangSong_GB2312" w:cs="FangSong_GB2312"/>
          <w:spacing w:val="2"/>
          <w:sz w:val="31"/>
          <w:szCs w:val="31"/>
        </w:rPr>
        <w:t>45</w:t>
      </w:r>
      <w:r>
        <w:rPr>
          <w:rFonts w:ascii="FangSong_GB2312" w:hAnsi="FangSong_GB2312" w:eastAsia="FangSong_GB2312" w:cs="FangSong_GB2312"/>
          <w:spacing w:val="-58"/>
          <w:sz w:val="31"/>
          <w:szCs w:val="31"/>
        </w:rPr>
        <w:t xml:space="preserve"> </w:t>
      </w:r>
      <w:r>
        <w:rPr>
          <w:rFonts w:ascii="宋体" w:hAnsi="宋体" w:eastAsia="宋体" w:cs="宋体"/>
          <w:spacing w:val="2"/>
          <w:sz w:val="31"/>
          <w:szCs w:val="31"/>
        </w:rPr>
        <w:t>名、事业人员</w:t>
      </w:r>
      <w:r>
        <w:rPr>
          <w:rFonts w:ascii="宋体" w:hAnsi="宋体" w:eastAsia="宋体" w:cs="宋体"/>
          <w:spacing w:val="-43"/>
          <w:sz w:val="31"/>
          <w:szCs w:val="31"/>
        </w:rPr>
        <w:t xml:space="preserve"> </w:t>
      </w:r>
      <w:r>
        <w:rPr>
          <w:rFonts w:ascii="FangSong_GB2312" w:hAnsi="FangSong_GB2312" w:eastAsia="FangSong_GB2312" w:cs="FangSong_GB2312"/>
          <w:spacing w:val="2"/>
          <w:sz w:val="31"/>
          <w:szCs w:val="31"/>
        </w:rPr>
        <w:t>189</w:t>
      </w:r>
      <w:r>
        <w:rPr>
          <w:rFonts w:ascii="FangSong_GB2312" w:hAnsi="FangSong_GB2312" w:eastAsia="FangSong_GB2312" w:cs="FangSong_GB2312"/>
          <w:spacing w:val="-61"/>
          <w:sz w:val="31"/>
          <w:szCs w:val="31"/>
        </w:rPr>
        <w:t xml:space="preserve"> </w:t>
      </w:r>
      <w:r>
        <w:rPr>
          <w:rFonts w:ascii="宋体" w:hAnsi="宋体" w:eastAsia="宋体" w:cs="宋体"/>
          <w:spacing w:val="2"/>
          <w:sz w:val="31"/>
          <w:szCs w:val="31"/>
        </w:rPr>
        <w:t>名，转任、调任干部</w:t>
      </w:r>
      <w:r>
        <w:rPr>
          <w:rFonts w:ascii="宋体" w:hAnsi="宋体" w:eastAsia="宋体" w:cs="宋体"/>
          <w:spacing w:val="-41"/>
          <w:sz w:val="31"/>
          <w:szCs w:val="31"/>
        </w:rPr>
        <w:t xml:space="preserve"> </w:t>
      </w:r>
      <w:r>
        <w:rPr>
          <w:rFonts w:ascii="FangSong_GB2312" w:hAnsi="FangSong_GB2312" w:eastAsia="FangSong_GB2312" w:cs="FangSong_GB2312"/>
          <w:spacing w:val="2"/>
          <w:sz w:val="31"/>
          <w:szCs w:val="31"/>
        </w:rPr>
        <w:t>16</w:t>
      </w:r>
      <w:r>
        <w:rPr>
          <w:rFonts w:ascii="FangSong_GB2312" w:hAnsi="FangSong_GB2312" w:eastAsia="FangSong_GB2312" w:cs="FangSong_GB2312"/>
          <w:spacing w:val="-60"/>
          <w:sz w:val="31"/>
          <w:szCs w:val="31"/>
        </w:rPr>
        <w:t xml:space="preserve"> </w:t>
      </w:r>
      <w:r>
        <w:rPr>
          <w:rFonts w:ascii="宋体" w:hAnsi="宋体" w:eastAsia="宋体" w:cs="宋体"/>
          <w:spacing w:val="2"/>
          <w:sz w:val="31"/>
          <w:szCs w:val="31"/>
        </w:rPr>
        <w:t>名。选派</w:t>
      </w:r>
      <w:r>
        <w:rPr>
          <w:rFonts w:ascii="宋体" w:hAnsi="宋体" w:eastAsia="宋体" w:cs="宋体"/>
          <w:spacing w:val="-46"/>
          <w:sz w:val="31"/>
          <w:szCs w:val="31"/>
        </w:rPr>
        <w:t xml:space="preserve"> </w:t>
      </w:r>
      <w:r>
        <w:rPr>
          <w:rFonts w:ascii="FangSong_GB2312" w:hAnsi="FangSong_GB2312" w:eastAsia="FangSong_GB2312" w:cs="FangSong_GB2312"/>
          <w:spacing w:val="2"/>
          <w:sz w:val="31"/>
          <w:szCs w:val="31"/>
        </w:rPr>
        <w:t>8</w:t>
      </w:r>
      <w:r>
        <w:rPr>
          <w:rFonts w:ascii="FangSong_GB2312" w:hAnsi="FangSong_GB2312" w:eastAsia="FangSong_GB2312" w:cs="FangSong_GB2312"/>
          <w:spacing w:val="-58"/>
          <w:sz w:val="31"/>
          <w:szCs w:val="31"/>
        </w:rPr>
        <w:t xml:space="preserve"> </w:t>
      </w:r>
      <w:r>
        <w:rPr>
          <w:rFonts w:ascii="宋体" w:hAnsi="宋体" w:eastAsia="宋体" w:cs="宋体"/>
          <w:spacing w:val="2"/>
          <w:sz w:val="31"/>
          <w:szCs w:val="31"/>
        </w:rPr>
        <w:t>名</w:t>
      </w:r>
      <w:r>
        <w:rPr>
          <w:rFonts w:ascii="宋体" w:hAnsi="宋体" w:eastAsia="宋体" w:cs="宋体"/>
          <w:sz w:val="31"/>
          <w:szCs w:val="31"/>
        </w:rPr>
        <w:t xml:space="preserve"> </w:t>
      </w:r>
      <w:r>
        <w:rPr>
          <w:rFonts w:ascii="宋体" w:hAnsi="宋体" w:eastAsia="宋体" w:cs="宋体"/>
          <w:spacing w:val="7"/>
          <w:sz w:val="31"/>
          <w:szCs w:val="31"/>
        </w:rPr>
        <w:t>优秀干部充实园区领导班子，抽调</w:t>
      </w:r>
      <w:r>
        <w:rPr>
          <w:rFonts w:ascii="宋体" w:hAnsi="宋体" w:eastAsia="宋体" w:cs="宋体"/>
          <w:spacing w:val="-37"/>
          <w:sz w:val="31"/>
          <w:szCs w:val="31"/>
        </w:rPr>
        <w:t xml:space="preserve"> </w:t>
      </w:r>
      <w:r>
        <w:rPr>
          <w:rFonts w:ascii="FangSong_GB2312" w:hAnsi="FangSong_GB2312" w:eastAsia="FangSong_GB2312" w:cs="FangSong_GB2312"/>
          <w:spacing w:val="7"/>
          <w:sz w:val="31"/>
          <w:szCs w:val="31"/>
        </w:rPr>
        <w:t>21</w:t>
      </w:r>
      <w:r>
        <w:rPr>
          <w:rFonts w:ascii="FangSong_GB2312" w:hAnsi="FangSong_GB2312" w:eastAsia="FangSong_GB2312" w:cs="FangSong_GB2312"/>
          <w:spacing w:val="-58"/>
          <w:sz w:val="31"/>
          <w:szCs w:val="31"/>
        </w:rPr>
        <w:t xml:space="preserve"> </w:t>
      </w:r>
      <w:r>
        <w:rPr>
          <w:rFonts w:ascii="宋体" w:hAnsi="宋体" w:eastAsia="宋体" w:cs="宋体"/>
          <w:spacing w:val="7"/>
          <w:sz w:val="31"/>
          <w:szCs w:val="31"/>
        </w:rPr>
        <w:t>名年轻干部到园区挂</w:t>
      </w:r>
      <w:r>
        <w:rPr>
          <w:rFonts w:ascii="宋体" w:hAnsi="宋体" w:eastAsia="宋体" w:cs="宋体"/>
          <w:sz w:val="31"/>
          <w:szCs w:val="31"/>
        </w:rPr>
        <w:t xml:space="preserve"> </w:t>
      </w:r>
      <w:r>
        <w:rPr>
          <w:rFonts w:ascii="宋体" w:hAnsi="宋体" w:eastAsia="宋体" w:cs="宋体"/>
          <w:spacing w:val="6"/>
          <w:sz w:val="31"/>
          <w:szCs w:val="31"/>
        </w:rPr>
        <w:t>职锻炼。组织各类主体班、专题班，近</w:t>
      </w:r>
      <w:r>
        <w:rPr>
          <w:rFonts w:ascii="宋体" w:hAnsi="宋体" w:eastAsia="宋体" w:cs="宋体"/>
          <w:spacing w:val="-26"/>
          <w:sz w:val="31"/>
          <w:szCs w:val="31"/>
        </w:rPr>
        <w:t xml:space="preserve"> </w:t>
      </w:r>
      <w:r>
        <w:rPr>
          <w:rFonts w:ascii="FangSong_GB2312" w:hAnsi="FangSong_GB2312" w:eastAsia="FangSong_GB2312" w:cs="FangSong_GB2312"/>
          <w:spacing w:val="6"/>
          <w:sz w:val="31"/>
          <w:szCs w:val="31"/>
        </w:rPr>
        <w:t>1000</w:t>
      </w:r>
      <w:r>
        <w:rPr>
          <w:rFonts w:ascii="FangSong_GB2312" w:hAnsi="FangSong_GB2312" w:eastAsia="FangSong_GB2312" w:cs="FangSong_GB2312"/>
          <w:spacing w:val="-61"/>
          <w:sz w:val="31"/>
          <w:szCs w:val="31"/>
        </w:rPr>
        <w:t xml:space="preserve"> </w:t>
      </w:r>
      <w:r>
        <w:rPr>
          <w:rFonts w:ascii="宋体" w:hAnsi="宋体" w:eastAsia="宋体" w:cs="宋体"/>
          <w:spacing w:val="6"/>
          <w:sz w:val="31"/>
          <w:szCs w:val="31"/>
        </w:rPr>
        <w:t>余人次参加。</w:t>
      </w:r>
    </w:p>
    <w:p w14:paraId="3F7B3BA6">
      <w:pPr>
        <w:spacing w:before="48" w:line="419" w:lineRule="auto"/>
        <w:ind w:left="23" w:right="328" w:firstLine="736"/>
        <w:rPr>
          <w:rFonts w:ascii="宋体" w:hAnsi="宋体" w:eastAsia="宋体" w:cs="宋体"/>
          <w:sz w:val="31"/>
          <w:szCs w:val="31"/>
        </w:rPr>
      </w:pPr>
      <w:r>
        <w:pict>
          <v:shape id="_x0000_s1030" o:spid="_x0000_s1030" style="position:absolute;left:0pt;margin-left:32.6pt;margin-top:2.35pt;height:16pt;width:16pt;z-index:251662336;mso-width-relative:page;mso-height-relative:page;" filled="f" stroked="t" coordsize="320,320" path="m320,160c320,248,248,320,160,320c71,320,0,248,0,160c0,71,71,0,160,0c248,0,320,71,320,160e">
            <v:fill on="f" focussize="0,0"/>
            <v:stroke weight="0pt" color="#000000" miterlimit="0" joinstyle="bevel" endcap="square"/>
            <v:imagedata o:title=""/>
            <o:lock v:ext="edit"/>
          </v:shape>
        </w:pict>
      </w:r>
      <w:r>
        <w:rPr>
          <w:rFonts w:ascii="宋体" w:hAnsi="宋体" w:eastAsia="宋体" w:cs="宋体"/>
          <w:spacing w:val="9"/>
          <w:sz w:val="26"/>
          <w:szCs w:val="26"/>
        </w:rPr>
        <w:t xml:space="preserve">3   </w:t>
      </w:r>
      <w:r>
        <w:rPr>
          <w:rFonts w:ascii="宋体" w:hAnsi="宋体" w:eastAsia="宋体" w:cs="宋体"/>
          <w:spacing w:val="9"/>
          <w:sz w:val="31"/>
          <w:szCs w:val="31"/>
        </w:rPr>
        <w:t>从严从紧抓好干部监督，激励干部</w:t>
      </w:r>
      <w:r>
        <w:rPr>
          <w:rFonts w:ascii="宋体" w:hAnsi="宋体" w:eastAsia="宋体" w:cs="宋体"/>
          <w:spacing w:val="8"/>
          <w:sz w:val="31"/>
          <w:szCs w:val="31"/>
        </w:rPr>
        <w:t>担当作为。印</w:t>
      </w:r>
      <w:r>
        <w:rPr>
          <w:rFonts w:ascii="宋体" w:hAnsi="宋体" w:eastAsia="宋体" w:cs="宋体"/>
          <w:sz w:val="31"/>
          <w:szCs w:val="31"/>
        </w:rPr>
        <w:t xml:space="preserve"> </w:t>
      </w:r>
      <w:r>
        <w:rPr>
          <w:rFonts w:ascii="宋体" w:hAnsi="宋体" w:eastAsia="宋体" w:cs="宋体"/>
          <w:spacing w:val="9"/>
          <w:sz w:val="31"/>
          <w:szCs w:val="31"/>
        </w:rPr>
        <w:t>发《干部监督工作法规制度选编》等学习资料，集中开展</w:t>
      </w:r>
      <w:r>
        <w:rPr>
          <w:rFonts w:ascii="宋体" w:hAnsi="宋体" w:eastAsia="宋体" w:cs="宋体"/>
          <w:spacing w:val="11"/>
          <w:sz w:val="31"/>
          <w:szCs w:val="31"/>
        </w:rPr>
        <w:t xml:space="preserve"> </w:t>
      </w:r>
      <w:r>
        <w:rPr>
          <w:rFonts w:ascii="宋体" w:hAnsi="宋体" w:eastAsia="宋体" w:cs="宋体"/>
          <w:spacing w:val="6"/>
          <w:sz w:val="31"/>
          <w:szCs w:val="31"/>
        </w:rPr>
        <w:t>干部监督业务培训</w:t>
      </w:r>
      <w:r>
        <w:rPr>
          <w:rFonts w:ascii="宋体" w:hAnsi="宋体" w:eastAsia="宋体" w:cs="宋体"/>
          <w:spacing w:val="-19"/>
          <w:sz w:val="31"/>
          <w:szCs w:val="31"/>
        </w:rPr>
        <w:t xml:space="preserve"> </w:t>
      </w:r>
      <w:r>
        <w:rPr>
          <w:rFonts w:ascii="FangSong_GB2312" w:hAnsi="FangSong_GB2312" w:eastAsia="FangSong_GB2312" w:cs="FangSong_GB2312"/>
          <w:spacing w:val="6"/>
          <w:sz w:val="31"/>
          <w:szCs w:val="31"/>
        </w:rPr>
        <w:t>3</w:t>
      </w:r>
      <w:r>
        <w:rPr>
          <w:rFonts w:ascii="FangSong_GB2312" w:hAnsi="FangSong_GB2312" w:eastAsia="FangSong_GB2312" w:cs="FangSong_GB2312"/>
          <w:spacing w:val="-53"/>
          <w:sz w:val="31"/>
          <w:szCs w:val="31"/>
        </w:rPr>
        <w:t xml:space="preserve"> </w:t>
      </w:r>
      <w:r>
        <w:rPr>
          <w:rFonts w:ascii="宋体" w:hAnsi="宋体" w:eastAsia="宋体" w:cs="宋体"/>
          <w:spacing w:val="6"/>
          <w:sz w:val="31"/>
          <w:szCs w:val="31"/>
        </w:rPr>
        <w:t>次，将相关规定纳入区管干部培训</w:t>
      </w:r>
    </w:p>
    <w:p w14:paraId="249E3DE2">
      <w:pPr>
        <w:spacing w:before="49" w:line="419" w:lineRule="auto"/>
        <w:ind w:left="26" w:right="167" w:hanging="3"/>
        <w:rPr>
          <w:rFonts w:ascii="宋体" w:hAnsi="宋体" w:eastAsia="宋体" w:cs="宋体"/>
          <w:sz w:val="31"/>
          <w:szCs w:val="31"/>
        </w:rPr>
      </w:pPr>
      <w:r>
        <w:rPr>
          <w:rFonts w:ascii="宋体" w:hAnsi="宋体" w:eastAsia="宋体" w:cs="宋体"/>
          <w:spacing w:val="9"/>
          <w:sz w:val="31"/>
          <w:szCs w:val="31"/>
        </w:rPr>
        <w:t>班、中心组学习内容。新增、变更因私出国（境）登记备</w:t>
      </w:r>
      <w:r>
        <w:rPr>
          <w:rFonts w:ascii="宋体" w:hAnsi="宋体" w:eastAsia="宋体" w:cs="宋体"/>
          <w:spacing w:val="5"/>
          <w:sz w:val="31"/>
          <w:szCs w:val="31"/>
        </w:rPr>
        <w:t xml:space="preserve">  案</w:t>
      </w:r>
      <w:r>
        <w:rPr>
          <w:rFonts w:ascii="宋体" w:hAnsi="宋体" w:eastAsia="宋体" w:cs="宋体"/>
          <w:spacing w:val="-35"/>
          <w:sz w:val="31"/>
          <w:szCs w:val="31"/>
        </w:rPr>
        <w:t xml:space="preserve"> </w:t>
      </w:r>
      <w:r>
        <w:rPr>
          <w:rFonts w:ascii="FangSong_GB2312" w:hAnsi="FangSong_GB2312" w:eastAsia="FangSong_GB2312" w:cs="FangSong_GB2312"/>
          <w:spacing w:val="5"/>
          <w:sz w:val="31"/>
          <w:szCs w:val="31"/>
        </w:rPr>
        <w:t>349</w:t>
      </w:r>
      <w:r>
        <w:rPr>
          <w:rFonts w:ascii="FangSong_GB2312" w:hAnsi="FangSong_GB2312" w:eastAsia="FangSong_GB2312" w:cs="FangSong_GB2312"/>
          <w:spacing w:val="-60"/>
          <w:sz w:val="31"/>
          <w:szCs w:val="31"/>
        </w:rPr>
        <w:t xml:space="preserve"> </w:t>
      </w:r>
      <w:r>
        <w:rPr>
          <w:rFonts w:ascii="宋体" w:hAnsi="宋体" w:eastAsia="宋体" w:cs="宋体"/>
          <w:spacing w:val="5"/>
          <w:sz w:val="31"/>
          <w:szCs w:val="31"/>
        </w:rPr>
        <w:t>人，排查清理处置</w:t>
      </w:r>
      <w:r>
        <w:rPr>
          <w:rFonts w:ascii="宋体" w:hAnsi="宋体" w:eastAsia="宋体" w:cs="宋体"/>
          <w:spacing w:val="-50"/>
          <w:sz w:val="31"/>
          <w:szCs w:val="31"/>
        </w:rPr>
        <w:t xml:space="preserve"> </w:t>
      </w:r>
      <w:r>
        <w:rPr>
          <w:rFonts w:ascii="FangSong_GB2312" w:hAnsi="FangSong_GB2312" w:eastAsia="FangSong_GB2312" w:cs="FangSong_GB2312"/>
          <w:spacing w:val="5"/>
          <w:sz w:val="31"/>
          <w:szCs w:val="31"/>
        </w:rPr>
        <w:t>45</w:t>
      </w:r>
      <w:r>
        <w:rPr>
          <w:rFonts w:ascii="FangSong_GB2312" w:hAnsi="FangSong_GB2312" w:eastAsia="FangSong_GB2312" w:cs="FangSong_GB2312"/>
          <w:spacing w:val="-58"/>
          <w:sz w:val="31"/>
          <w:szCs w:val="31"/>
        </w:rPr>
        <w:t xml:space="preserve"> </w:t>
      </w:r>
      <w:r>
        <w:rPr>
          <w:rFonts w:ascii="宋体" w:hAnsi="宋体" w:eastAsia="宋体" w:cs="宋体"/>
          <w:spacing w:val="5"/>
          <w:sz w:val="31"/>
          <w:szCs w:val="31"/>
        </w:rPr>
        <w:t>名干部存在的“两个</w:t>
      </w:r>
      <w:r>
        <w:rPr>
          <w:rFonts w:ascii="宋体" w:hAnsi="宋体" w:eastAsia="宋体" w:cs="宋体"/>
          <w:spacing w:val="4"/>
          <w:sz w:val="31"/>
          <w:szCs w:val="31"/>
        </w:rPr>
        <w:t>历史遗留</w:t>
      </w:r>
      <w:r>
        <w:rPr>
          <w:rFonts w:ascii="宋体" w:hAnsi="宋体" w:eastAsia="宋体" w:cs="宋体"/>
          <w:sz w:val="31"/>
          <w:szCs w:val="31"/>
        </w:rPr>
        <w:t xml:space="preserve"> </w:t>
      </w:r>
      <w:r>
        <w:rPr>
          <w:rFonts w:ascii="宋体" w:hAnsi="宋体" w:eastAsia="宋体" w:cs="宋体"/>
          <w:spacing w:val="5"/>
          <w:sz w:val="31"/>
          <w:szCs w:val="31"/>
        </w:rPr>
        <w:t>问题</w:t>
      </w:r>
      <w:r>
        <w:rPr>
          <w:rFonts w:ascii="宋体" w:hAnsi="宋体" w:eastAsia="宋体" w:cs="宋体"/>
          <w:spacing w:val="-110"/>
          <w:sz w:val="31"/>
          <w:szCs w:val="31"/>
        </w:rPr>
        <w:t xml:space="preserve"> </w:t>
      </w:r>
      <w:r>
        <w:rPr>
          <w:rFonts w:ascii="宋体" w:hAnsi="宋体" w:eastAsia="宋体" w:cs="宋体"/>
          <w:spacing w:val="5"/>
          <w:sz w:val="31"/>
          <w:szCs w:val="31"/>
        </w:rPr>
        <w:t>”，精准审慎查核认定处理</w:t>
      </w:r>
      <w:r>
        <w:rPr>
          <w:rFonts w:ascii="宋体" w:hAnsi="宋体" w:eastAsia="宋体" w:cs="宋体"/>
          <w:spacing w:val="-36"/>
          <w:sz w:val="31"/>
          <w:szCs w:val="31"/>
        </w:rPr>
        <w:t xml:space="preserve"> </w:t>
      </w:r>
      <w:r>
        <w:rPr>
          <w:rFonts w:ascii="FangSong_GB2312" w:hAnsi="FangSong_GB2312" w:eastAsia="FangSong_GB2312" w:cs="FangSong_GB2312"/>
          <w:spacing w:val="5"/>
          <w:sz w:val="31"/>
          <w:szCs w:val="31"/>
        </w:rPr>
        <w:t>322</w:t>
      </w:r>
      <w:r>
        <w:rPr>
          <w:rFonts w:ascii="FangSong_GB2312" w:hAnsi="FangSong_GB2312" w:eastAsia="FangSong_GB2312" w:cs="FangSong_GB2312"/>
          <w:spacing w:val="-61"/>
          <w:sz w:val="31"/>
          <w:szCs w:val="31"/>
        </w:rPr>
        <w:t xml:space="preserve"> </w:t>
      </w:r>
      <w:r>
        <w:rPr>
          <w:rFonts w:ascii="宋体" w:hAnsi="宋体" w:eastAsia="宋体" w:cs="宋体"/>
          <w:spacing w:val="5"/>
          <w:sz w:val="31"/>
          <w:szCs w:val="31"/>
        </w:rPr>
        <w:t>名领导干部个人有关</w:t>
      </w:r>
    </w:p>
    <w:p w14:paraId="2EEA0A87">
      <w:pPr>
        <w:spacing w:line="419" w:lineRule="auto"/>
        <w:rPr>
          <w:rFonts w:ascii="宋体" w:hAnsi="宋体" w:eastAsia="宋体" w:cs="宋体"/>
          <w:sz w:val="31"/>
          <w:szCs w:val="31"/>
        </w:rPr>
        <w:sectPr>
          <w:pgSz w:w="11915" w:h="16851"/>
          <w:pgMar w:top="400" w:right="1787" w:bottom="0" w:left="1787" w:header="0" w:footer="0" w:gutter="0"/>
          <w:cols w:space="720" w:num="1"/>
        </w:sectPr>
      </w:pPr>
    </w:p>
    <w:p w14:paraId="0E5024AC">
      <w:pPr>
        <w:pStyle w:val="2"/>
        <w:spacing w:line="283" w:lineRule="auto"/>
      </w:pPr>
    </w:p>
    <w:p w14:paraId="3FDC5BE4">
      <w:pPr>
        <w:pStyle w:val="2"/>
        <w:spacing w:line="283" w:lineRule="auto"/>
      </w:pPr>
    </w:p>
    <w:p w14:paraId="6F9419B3">
      <w:pPr>
        <w:pStyle w:val="2"/>
        <w:spacing w:line="283" w:lineRule="auto"/>
      </w:pPr>
    </w:p>
    <w:p w14:paraId="4F48C0C0">
      <w:pPr>
        <w:pStyle w:val="2"/>
        <w:spacing w:line="284" w:lineRule="auto"/>
      </w:pPr>
    </w:p>
    <w:p w14:paraId="31F69953">
      <w:pPr>
        <w:spacing w:before="101" w:line="415" w:lineRule="auto"/>
        <w:ind w:left="23" w:right="328" w:firstLine="1"/>
        <w:rPr>
          <w:rFonts w:ascii="宋体" w:hAnsi="宋体" w:eastAsia="宋体" w:cs="宋体"/>
          <w:sz w:val="31"/>
          <w:szCs w:val="31"/>
        </w:rPr>
      </w:pPr>
      <w:r>
        <w:rPr>
          <w:rFonts w:ascii="宋体" w:hAnsi="宋体" w:eastAsia="宋体" w:cs="宋体"/>
          <w:spacing w:val="9"/>
          <w:sz w:val="31"/>
          <w:szCs w:val="31"/>
        </w:rPr>
        <w:t>事项报告，积极为受诬告干部澄清正名，保护干部干事创</w:t>
      </w:r>
      <w:r>
        <w:rPr>
          <w:rFonts w:ascii="宋体" w:hAnsi="宋体" w:eastAsia="宋体" w:cs="宋体"/>
          <w:spacing w:val="10"/>
          <w:sz w:val="31"/>
          <w:szCs w:val="31"/>
        </w:rPr>
        <w:t xml:space="preserve"> </w:t>
      </w:r>
      <w:r>
        <w:rPr>
          <w:rFonts w:ascii="宋体" w:hAnsi="宋体" w:eastAsia="宋体" w:cs="宋体"/>
          <w:spacing w:val="5"/>
          <w:sz w:val="31"/>
          <w:szCs w:val="31"/>
        </w:rPr>
        <w:t>业积极性。</w:t>
      </w:r>
    </w:p>
    <w:p w14:paraId="664A7AD3">
      <w:pPr>
        <w:spacing w:before="47" w:line="225" w:lineRule="auto"/>
        <w:ind w:left="754"/>
        <w:rPr>
          <w:rFonts w:ascii="宋体" w:hAnsi="宋体" w:eastAsia="宋体" w:cs="宋体"/>
          <w:sz w:val="31"/>
          <w:szCs w:val="31"/>
        </w:rPr>
      </w:pPr>
      <w:r>
        <w:rPr>
          <w:rFonts w:ascii="宋体" w:hAnsi="宋体" w:eastAsia="宋体" w:cs="宋体"/>
          <w:spacing w:val="7"/>
          <w:sz w:val="26"/>
          <w:szCs w:val="26"/>
        </w:rPr>
        <w:t xml:space="preserve">4   </w:t>
      </w:r>
      <w:r>
        <w:rPr>
          <w:rFonts w:ascii="宋体" w:hAnsi="宋体" w:eastAsia="宋体" w:cs="宋体"/>
          <w:spacing w:val="7"/>
          <w:sz w:val="31"/>
          <w:szCs w:val="31"/>
        </w:rPr>
        <w:t>不断优化绩效考评，充分发挥“指挥棒</w:t>
      </w:r>
      <w:r>
        <w:rPr>
          <w:rFonts w:ascii="宋体" w:hAnsi="宋体" w:eastAsia="宋体" w:cs="宋体"/>
          <w:spacing w:val="-113"/>
          <w:sz w:val="31"/>
          <w:szCs w:val="31"/>
        </w:rPr>
        <w:t xml:space="preserve"> </w:t>
      </w:r>
      <w:r>
        <w:rPr>
          <w:rFonts w:ascii="宋体" w:hAnsi="宋体" w:eastAsia="宋体" w:cs="宋体"/>
          <w:spacing w:val="7"/>
          <w:sz w:val="31"/>
          <w:szCs w:val="31"/>
        </w:rPr>
        <w:t>”</w:t>
      </w:r>
      <w:r>
        <w:rPr>
          <w:rFonts w:ascii="宋体" w:hAnsi="宋体" w:eastAsia="宋体" w:cs="宋体"/>
          <w:spacing w:val="6"/>
          <w:sz w:val="31"/>
          <w:szCs w:val="31"/>
        </w:rPr>
        <w:t>作用。</w:t>
      </w:r>
    </w:p>
    <w:p w14:paraId="57E96662">
      <w:pPr>
        <w:spacing w:before="341" w:line="424" w:lineRule="auto"/>
        <w:ind w:left="4" w:right="88" w:firstLine="21"/>
        <w:rPr>
          <w:rFonts w:ascii="宋体" w:hAnsi="宋体" w:eastAsia="宋体" w:cs="宋体"/>
          <w:sz w:val="31"/>
          <w:szCs w:val="31"/>
        </w:rPr>
      </w:pPr>
      <w:r>
        <w:rPr>
          <w:rFonts w:ascii="宋体" w:hAnsi="宋体" w:eastAsia="宋体" w:cs="宋体"/>
          <w:spacing w:val="9"/>
          <w:sz w:val="31"/>
          <w:szCs w:val="31"/>
        </w:rPr>
        <w:t>制发全区年度绩效管理目标，出台综合考评办法、实施细</w:t>
      </w:r>
      <w:r>
        <w:rPr>
          <w:rFonts w:ascii="宋体" w:hAnsi="宋体" w:eastAsia="宋体" w:cs="宋体"/>
          <w:spacing w:val="4"/>
          <w:sz w:val="31"/>
          <w:szCs w:val="31"/>
        </w:rPr>
        <w:t xml:space="preserve">  </w:t>
      </w:r>
      <w:r>
        <w:rPr>
          <w:rFonts w:ascii="宋体" w:hAnsi="宋体" w:eastAsia="宋体" w:cs="宋体"/>
          <w:spacing w:val="10"/>
          <w:sz w:val="31"/>
          <w:szCs w:val="31"/>
        </w:rPr>
        <w:t>则和责任倒查办法等制度，联合区纪委监委、督查室、发</w:t>
      </w:r>
      <w:r>
        <w:rPr>
          <w:rFonts w:ascii="宋体" w:hAnsi="宋体" w:eastAsia="宋体" w:cs="宋体"/>
          <w:spacing w:val="2"/>
          <w:sz w:val="31"/>
          <w:szCs w:val="31"/>
        </w:rPr>
        <w:t xml:space="preserve">  </w:t>
      </w:r>
      <w:r>
        <w:rPr>
          <w:rFonts w:ascii="宋体" w:hAnsi="宋体" w:eastAsia="宋体" w:cs="宋体"/>
          <w:spacing w:val="8"/>
          <w:sz w:val="31"/>
          <w:szCs w:val="31"/>
        </w:rPr>
        <w:t>改局等定期开展综合督考。强化结果运用，评选表彰</w:t>
      </w:r>
      <w:r>
        <w:rPr>
          <w:rFonts w:ascii="宋体" w:hAnsi="宋体" w:eastAsia="宋体" w:cs="宋体"/>
          <w:spacing w:val="-35"/>
          <w:sz w:val="31"/>
          <w:szCs w:val="31"/>
        </w:rPr>
        <w:t xml:space="preserve"> </w:t>
      </w:r>
      <w:r>
        <w:rPr>
          <w:rFonts w:ascii="FangSong_GB2312" w:hAnsi="FangSong_GB2312" w:eastAsia="FangSong_GB2312" w:cs="FangSong_GB2312"/>
          <w:spacing w:val="8"/>
          <w:sz w:val="31"/>
          <w:szCs w:val="31"/>
        </w:rPr>
        <w:t>2020</w:t>
      </w:r>
      <w:r>
        <w:rPr>
          <w:rFonts w:ascii="FangSong_GB2312" w:hAnsi="FangSong_GB2312" w:eastAsia="FangSong_GB2312" w:cs="FangSong_GB2312"/>
          <w:sz w:val="31"/>
          <w:szCs w:val="31"/>
        </w:rPr>
        <w:t xml:space="preserve">  </w:t>
      </w:r>
      <w:r>
        <w:rPr>
          <w:rFonts w:ascii="宋体" w:hAnsi="宋体" w:eastAsia="宋体" w:cs="宋体"/>
          <w:spacing w:val="5"/>
          <w:sz w:val="31"/>
          <w:szCs w:val="31"/>
        </w:rPr>
        <w:t>年度全区绩效考评立功单位</w:t>
      </w:r>
      <w:r>
        <w:rPr>
          <w:rFonts w:ascii="宋体" w:hAnsi="宋体" w:eastAsia="宋体" w:cs="宋体"/>
          <w:spacing w:val="-38"/>
          <w:sz w:val="31"/>
          <w:szCs w:val="31"/>
        </w:rPr>
        <w:t xml:space="preserve"> </w:t>
      </w:r>
      <w:r>
        <w:rPr>
          <w:rFonts w:ascii="FangSong_GB2312" w:hAnsi="FangSong_GB2312" w:eastAsia="FangSong_GB2312" w:cs="FangSong_GB2312"/>
          <w:spacing w:val="5"/>
          <w:sz w:val="31"/>
          <w:szCs w:val="31"/>
        </w:rPr>
        <w:t>46</w:t>
      </w:r>
      <w:r>
        <w:rPr>
          <w:rFonts w:ascii="FangSong_GB2312" w:hAnsi="FangSong_GB2312" w:eastAsia="FangSong_GB2312" w:cs="FangSong_GB2312"/>
          <w:spacing w:val="-62"/>
          <w:sz w:val="31"/>
          <w:szCs w:val="31"/>
        </w:rPr>
        <w:t xml:space="preserve"> </w:t>
      </w:r>
      <w:r>
        <w:rPr>
          <w:rFonts w:ascii="宋体" w:hAnsi="宋体" w:eastAsia="宋体" w:cs="宋体"/>
          <w:spacing w:val="5"/>
          <w:sz w:val="31"/>
          <w:szCs w:val="31"/>
        </w:rPr>
        <w:t>个、先进单位</w:t>
      </w:r>
      <w:r>
        <w:rPr>
          <w:rFonts w:ascii="宋体" w:hAnsi="宋体" w:eastAsia="宋体" w:cs="宋体"/>
          <w:spacing w:val="-43"/>
          <w:sz w:val="31"/>
          <w:szCs w:val="31"/>
        </w:rPr>
        <w:t xml:space="preserve"> </w:t>
      </w:r>
      <w:r>
        <w:rPr>
          <w:rFonts w:ascii="FangSong_GB2312" w:hAnsi="FangSong_GB2312" w:eastAsia="FangSong_GB2312" w:cs="FangSong_GB2312"/>
          <w:spacing w:val="5"/>
          <w:sz w:val="31"/>
          <w:szCs w:val="31"/>
        </w:rPr>
        <w:t>17</w:t>
      </w:r>
      <w:r>
        <w:rPr>
          <w:rFonts w:ascii="FangSong_GB2312" w:hAnsi="FangSong_GB2312" w:eastAsia="FangSong_GB2312" w:cs="FangSong_GB2312"/>
          <w:spacing w:val="-62"/>
          <w:sz w:val="31"/>
          <w:szCs w:val="31"/>
        </w:rPr>
        <w:t xml:space="preserve"> </w:t>
      </w:r>
      <w:r>
        <w:rPr>
          <w:rFonts w:ascii="宋体" w:hAnsi="宋体" w:eastAsia="宋体" w:cs="宋体"/>
          <w:spacing w:val="5"/>
          <w:sz w:val="31"/>
          <w:szCs w:val="31"/>
        </w:rPr>
        <w:t>个，</w:t>
      </w:r>
      <w:r>
        <w:rPr>
          <w:rFonts w:ascii="FangSong_GB2312" w:hAnsi="FangSong_GB2312" w:eastAsia="FangSong_GB2312" w:cs="FangSong_GB2312"/>
          <w:spacing w:val="5"/>
          <w:sz w:val="31"/>
          <w:szCs w:val="31"/>
        </w:rPr>
        <w:t>28</w:t>
      </w:r>
      <w:r>
        <w:rPr>
          <w:rFonts w:ascii="FangSong_GB2312" w:hAnsi="FangSong_GB2312" w:eastAsia="FangSong_GB2312" w:cs="FangSong_GB2312"/>
          <w:spacing w:val="-60"/>
          <w:sz w:val="31"/>
          <w:szCs w:val="31"/>
        </w:rPr>
        <w:t xml:space="preserve"> </w:t>
      </w:r>
      <w:r>
        <w:rPr>
          <w:rFonts w:ascii="宋体" w:hAnsi="宋体" w:eastAsia="宋体" w:cs="宋体"/>
          <w:spacing w:val="5"/>
          <w:sz w:val="31"/>
          <w:szCs w:val="31"/>
        </w:rPr>
        <w:t>名</w:t>
      </w:r>
      <w:r>
        <w:rPr>
          <w:rFonts w:ascii="宋体" w:hAnsi="宋体" w:eastAsia="宋体" w:cs="宋体"/>
          <w:sz w:val="31"/>
          <w:szCs w:val="31"/>
        </w:rPr>
        <w:t xml:space="preserve">  </w:t>
      </w:r>
      <w:r>
        <w:rPr>
          <w:rFonts w:ascii="宋体" w:hAnsi="宋体" w:eastAsia="宋体" w:cs="宋体"/>
          <w:spacing w:val="9"/>
          <w:sz w:val="31"/>
          <w:szCs w:val="31"/>
        </w:rPr>
        <w:t>同志荣获三等功，</w:t>
      </w:r>
      <w:r>
        <w:rPr>
          <w:rFonts w:ascii="FangSong_GB2312" w:hAnsi="FangSong_GB2312" w:eastAsia="FangSong_GB2312" w:cs="FangSong_GB2312"/>
          <w:spacing w:val="9"/>
          <w:sz w:val="31"/>
          <w:szCs w:val="31"/>
        </w:rPr>
        <w:t>165</w:t>
      </w:r>
      <w:r>
        <w:rPr>
          <w:rFonts w:ascii="FangSong_GB2312" w:hAnsi="FangSong_GB2312" w:eastAsia="FangSong_GB2312" w:cs="FangSong_GB2312"/>
          <w:spacing w:val="-58"/>
          <w:sz w:val="31"/>
          <w:szCs w:val="31"/>
        </w:rPr>
        <w:t xml:space="preserve"> </w:t>
      </w:r>
      <w:r>
        <w:rPr>
          <w:rFonts w:ascii="宋体" w:hAnsi="宋体" w:eastAsia="宋体" w:cs="宋体"/>
          <w:spacing w:val="9"/>
          <w:sz w:val="31"/>
          <w:szCs w:val="31"/>
        </w:rPr>
        <w:t>名同志获得嘉奖，充分发挥绩效考核</w:t>
      </w:r>
      <w:r>
        <w:rPr>
          <w:rFonts w:ascii="宋体" w:hAnsi="宋体" w:eastAsia="宋体" w:cs="宋体"/>
          <w:sz w:val="31"/>
          <w:szCs w:val="31"/>
        </w:rPr>
        <w:t xml:space="preserve"> </w:t>
      </w:r>
      <w:r>
        <w:rPr>
          <w:rFonts w:ascii="宋体" w:hAnsi="宋体" w:eastAsia="宋体" w:cs="宋体"/>
          <w:spacing w:val="4"/>
          <w:sz w:val="31"/>
          <w:szCs w:val="31"/>
        </w:rPr>
        <w:t>“指挥棒</w:t>
      </w:r>
      <w:r>
        <w:rPr>
          <w:rFonts w:ascii="宋体" w:hAnsi="宋体" w:eastAsia="宋体" w:cs="宋体"/>
          <w:spacing w:val="-112"/>
          <w:sz w:val="31"/>
          <w:szCs w:val="31"/>
        </w:rPr>
        <w:t xml:space="preserve"> </w:t>
      </w:r>
      <w:r>
        <w:rPr>
          <w:rFonts w:ascii="宋体" w:hAnsi="宋体" w:eastAsia="宋体" w:cs="宋体"/>
          <w:spacing w:val="4"/>
          <w:sz w:val="31"/>
          <w:szCs w:val="31"/>
        </w:rPr>
        <w:t>”作用。</w:t>
      </w:r>
    </w:p>
    <w:p w14:paraId="6920F87E">
      <w:pPr>
        <w:spacing w:before="329" w:line="414" w:lineRule="auto"/>
        <w:ind w:left="27" w:right="248" w:firstLine="651"/>
        <w:rPr>
          <w:rFonts w:ascii="宋体" w:hAnsi="宋体" w:eastAsia="宋体" w:cs="宋体"/>
          <w:sz w:val="31"/>
          <w:szCs w:val="31"/>
        </w:rPr>
      </w:pPr>
      <w:r>
        <w:rPr>
          <w:rFonts w:ascii="宋体" w:hAnsi="宋体" w:eastAsia="宋体" w:cs="宋体"/>
          <w:spacing w:val="6"/>
          <w:sz w:val="31"/>
          <w:szCs w:val="31"/>
        </w:rPr>
        <w:t>（</w:t>
      </w:r>
      <w:r>
        <w:rPr>
          <w:rFonts w:ascii="Times New Roman" w:hAnsi="Times New Roman" w:eastAsia="Times New Roman" w:cs="Times New Roman"/>
          <w:spacing w:val="6"/>
          <w:sz w:val="31"/>
          <w:szCs w:val="31"/>
        </w:rPr>
        <w:t>4</w:t>
      </w:r>
      <w:r>
        <w:rPr>
          <w:rFonts w:ascii="宋体" w:hAnsi="宋体" w:eastAsia="宋体" w:cs="宋体"/>
          <w:spacing w:val="6"/>
          <w:sz w:val="31"/>
          <w:szCs w:val="31"/>
        </w:rPr>
        <w:t>）老干专项经费</w:t>
      </w:r>
      <w:r>
        <w:rPr>
          <w:rFonts w:ascii="宋体" w:hAnsi="宋体" w:eastAsia="宋体" w:cs="宋体"/>
          <w:spacing w:val="-51"/>
          <w:sz w:val="31"/>
          <w:szCs w:val="31"/>
        </w:rPr>
        <w:t xml:space="preserve"> </w:t>
      </w:r>
      <w:r>
        <w:rPr>
          <w:rFonts w:ascii="FangSong_GB2312" w:hAnsi="FangSong_GB2312" w:eastAsia="FangSong_GB2312" w:cs="FangSong_GB2312"/>
          <w:spacing w:val="6"/>
          <w:sz w:val="31"/>
          <w:szCs w:val="31"/>
        </w:rPr>
        <w:t>256.16</w:t>
      </w:r>
      <w:r>
        <w:rPr>
          <w:rFonts w:ascii="FangSong_GB2312" w:hAnsi="FangSong_GB2312" w:eastAsia="FangSong_GB2312" w:cs="FangSong_GB2312"/>
          <w:spacing w:val="-54"/>
          <w:sz w:val="31"/>
          <w:szCs w:val="31"/>
        </w:rPr>
        <w:t xml:space="preserve"> </w:t>
      </w:r>
      <w:r>
        <w:rPr>
          <w:rFonts w:ascii="宋体" w:hAnsi="宋体" w:eastAsia="宋体" w:cs="宋体"/>
          <w:spacing w:val="6"/>
          <w:sz w:val="31"/>
          <w:szCs w:val="31"/>
        </w:rPr>
        <w:t>万元。其中老</w:t>
      </w:r>
      <w:r>
        <w:rPr>
          <w:rFonts w:ascii="宋体" w:hAnsi="宋体" w:eastAsia="宋体" w:cs="宋体"/>
          <w:spacing w:val="5"/>
          <w:sz w:val="31"/>
          <w:szCs w:val="31"/>
        </w:rPr>
        <w:t>年大学专项</w:t>
      </w:r>
      <w:r>
        <w:rPr>
          <w:rFonts w:ascii="宋体" w:hAnsi="宋体" w:eastAsia="宋体" w:cs="宋体"/>
          <w:sz w:val="31"/>
          <w:szCs w:val="31"/>
        </w:rPr>
        <w:t xml:space="preserve"> </w:t>
      </w:r>
      <w:r>
        <w:rPr>
          <w:rFonts w:ascii="宋体" w:hAnsi="宋体" w:eastAsia="宋体" w:cs="宋体"/>
          <w:spacing w:val="1"/>
          <w:sz w:val="31"/>
          <w:szCs w:val="31"/>
        </w:rPr>
        <w:t>经费</w:t>
      </w:r>
      <w:r>
        <w:rPr>
          <w:rFonts w:ascii="宋体" w:hAnsi="宋体" w:eastAsia="宋体" w:cs="宋体"/>
          <w:spacing w:val="-23"/>
          <w:sz w:val="31"/>
          <w:szCs w:val="31"/>
        </w:rPr>
        <w:t xml:space="preserve"> </w:t>
      </w:r>
      <w:r>
        <w:rPr>
          <w:rFonts w:ascii="FangSong_GB2312" w:hAnsi="FangSong_GB2312" w:eastAsia="FangSong_GB2312" w:cs="FangSong_GB2312"/>
          <w:spacing w:val="1"/>
          <w:sz w:val="31"/>
          <w:szCs w:val="31"/>
        </w:rPr>
        <w:t>177.97</w:t>
      </w:r>
      <w:r>
        <w:rPr>
          <w:rFonts w:ascii="FangSong_GB2312" w:hAnsi="FangSong_GB2312" w:eastAsia="FangSong_GB2312" w:cs="FangSong_GB2312"/>
          <w:spacing w:val="-57"/>
          <w:sz w:val="31"/>
          <w:szCs w:val="31"/>
        </w:rPr>
        <w:t xml:space="preserve"> </w:t>
      </w:r>
      <w:r>
        <w:rPr>
          <w:rFonts w:ascii="宋体" w:hAnsi="宋体" w:eastAsia="宋体" w:cs="宋体"/>
          <w:spacing w:val="1"/>
          <w:sz w:val="31"/>
          <w:szCs w:val="31"/>
        </w:rPr>
        <w:t>万元，老干专项经费</w:t>
      </w:r>
      <w:r>
        <w:rPr>
          <w:rFonts w:ascii="宋体" w:hAnsi="宋体" w:eastAsia="宋体" w:cs="宋体"/>
          <w:spacing w:val="-45"/>
          <w:sz w:val="31"/>
          <w:szCs w:val="31"/>
        </w:rPr>
        <w:t xml:space="preserve"> </w:t>
      </w:r>
      <w:r>
        <w:rPr>
          <w:rFonts w:ascii="FangSong_GB2312" w:hAnsi="FangSong_GB2312" w:eastAsia="FangSong_GB2312" w:cs="FangSong_GB2312"/>
          <w:spacing w:val="1"/>
          <w:sz w:val="31"/>
          <w:szCs w:val="31"/>
        </w:rPr>
        <w:t>78.19</w:t>
      </w:r>
      <w:r>
        <w:rPr>
          <w:rFonts w:ascii="FangSong_GB2312" w:hAnsi="FangSong_GB2312" w:eastAsia="FangSong_GB2312" w:cs="FangSong_GB2312"/>
          <w:spacing w:val="-57"/>
          <w:sz w:val="31"/>
          <w:szCs w:val="31"/>
        </w:rPr>
        <w:t xml:space="preserve"> </w:t>
      </w:r>
      <w:r>
        <w:rPr>
          <w:rFonts w:ascii="宋体" w:hAnsi="宋体" w:eastAsia="宋体" w:cs="宋体"/>
          <w:spacing w:val="1"/>
          <w:sz w:val="31"/>
          <w:szCs w:val="31"/>
        </w:rPr>
        <w:t>万元。主要成效：</w:t>
      </w:r>
    </w:p>
    <w:p w14:paraId="25507308">
      <w:pPr>
        <w:spacing w:before="327" w:line="423" w:lineRule="auto"/>
        <w:ind w:left="4" w:right="241" w:firstLine="530"/>
        <w:rPr>
          <w:rFonts w:ascii="宋体" w:hAnsi="宋体" w:eastAsia="宋体" w:cs="宋体"/>
          <w:sz w:val="31"/>
          <w:szCs w:val="31"/>
        </w:rPr>
      </w:pPr>
      <w:r>
        <w:rPr>
          <w:rFonts w:ascii="宋体" w:hAnsi="宋体" w:eastAsia="宋体" w:cs="宋体"/>
          <w:spacing w:val="8"/>
          <w:sz w:val="26"/>
          <w:szCs w:val="26"/>
        </w:rPr>
        <w:t xml:space="preserve">1   </w:t>
      </w:r>
      <w:r>
        <w:rPr>
          <w:rFonts w:ascii="宋体" w:hAnsi="宋体" w:eastAsia="宋体" w:cs="宋体"/>
          <w:spacing w:val="8"/>
          <w:sz w:val="31"/>
          <w:szCs w:val="31"/>
        </w:rPr>
        <w:t>用心用情做好服务，助力老干部发挥余热。开展</w:t>
      </w:r>
      <w:r>
        <w:rPr>
          <w:rFonts w:ascii="宋体" w:hAnsi="宋体" w:eastAsia="宋体" w:cs="宋体"/>
          <w:spacing w:val="1"/>
          <w:sz w:val="31"/>
          <w:szCs w:val="31"/>
        </w:rPr>
        <w:t xml:space="preserve">   </w:t>
      </w:r>
      <w:r>
        <w:rPr>
          <w:rFonts w:ascii="宋体" w:hAnsi="宋体" w:eastAsia="宋体" w:cs="宋体"/>
          <w:spacing w:val="8"/>
          <w:sz w:val="31"/>
          <w:szCs w:val="31"/>
        </w:rPr>
        <w:t>“炎炎夏日送清凉</w:t>
      </w:r>
      <w:r>
        <w:rPr>
          <w:rFonts w:ascii="宋体" w:hAnsi="宋体" w:eastAsia="宋体" w:cs="宋体"/>
          <w:spacing w:val="-100"/>
          <w:sz w:val="31"/>
          <w:szCs w:val="31"/>
        </w:rPr>
        <w:t xml:space="preserve"> </w:t>
      </w:r>
      <w:r>
        <w:rPr>
          <w:rFonts w:ascii="宋体" w:hAnsi="宋体" w:eastAsia="宋体" w:cs="宋体"/>
          <w:spacing w:val="8"/>
          <w:sz w:val="31"/>
          <w:szCs w:val="31"/>
        </w:rPr>
        <w:t>”走访慰问活动，组织庆祝中国共产党</w:t>
      </w:r>
      <w:r>
        <w:rPr>
          <w:rFonts w:ascii="宋体" w:hAnsi="宋体" w:eastAsia="宋体" w:cs="宋体"/>
          <w:sz w:val="31"/>
          <w:szCs w:val="31"/>
        </w:rPr>
        <w:t xml:space="preserve"> </w:t>
      </w:r>
      <w:r>
        <w:rPr>
          <w:rFonts w:ascii="宋体" w:hAnsi="宋体" w:eastAsia="宋体" w:cs="宋体"/>
          <w:spacing w:val="2"/>
          <w:sz w:val="31"/>
          <w:szCs w:val="31"/>
        </w:rPr>
        <w:t>成立</w:t>
      </w:r>
      <w:r>
        <w:rPr>
          <w:rFonts w:ascii="宋体" w:hAnsi="宋体" w:eastAsia="宋体" w:cs="宋体"/>
          <w:spacing w:val="-41"/>
          <w:sz w:val="31"/>
          <w:szCs w:val="31"/>
        </w:rPr>
        <w:t xml:space="preserve"> </w:t>
      </w:r>
      <w:r>
        <w:rPr>
          <w:rFonts w:ascii="FangSong_GB2312" w:hAnsi="FangSong_GB2312" w:eastAsia="FangSong_GB2312" w:cs="FangSong_GB2312"/>
          <w:spacing w:val="2"/>
          <w:sz w:val="31"/>
          <w:szCs w:val="31"/>
        </w:rPr>
        <w:t>100</w:t>
      </w:r>
      <w:r>
        <w:rPr>
          <w:rFonts w:ascii="FangSong_GB2312" w:hAnsi="FangSong_GB2312" w:eastAsia="FangSong_GB2312" w:cs="FangSong_GB2312"/>
          <w:spacing w:val="-63"/>
          <w:sz w:val="31"/>
          <w:szCs w:val="31"/>
        </w:rPr>
        <w:t xml:space="preserve"> </w:t>
      </w:r>
      <w:r>
        <w:rPr>
          <w:rFonts w:ascii="宋体" w:hAnsi="宋体" w:eastAsia="宋体" w:cs="宋体"/>
          <w:spacing w:val="2"/>
          <w:sz w:val="31"/>
          <w:szCs w:val="31"/>
        </w:rPr>
        <w:t>周年系列活动，颁发“光荣在党</w:t>
      </w:r>
      <w:r>
        <w:rPr>
          <w:rFonts w:ascii="宋体" w:hAnsi="宋体" w:eastAsia="宋体" w:cs="宋体"/>
          <w:spacing w:val="-47"/>
          <w:sz w:val="31"/>
          <w:szCs w:val="31"/>
        </w:rPr>
        <w:t xml:space="preserve"> </w:t>
      </w:r>
      <w:r>
        <w:rPr>
          <w:rFonts w:ascii="FangSong_GB2312" w:hAnsi="FangSong_GB2312" w:eastAsia="FangSong_GB2312" w:cs="FangSong_GB2312"/>
          <w:spacing w:val="2"/>
          <w:sz w:val="31"/>
          <w:szCs w:val="31"/>
        </w:rPr>
        <w:t>5</w:t>
      </w:r>
      <w:r>
        <w:rPr>
          <w:rFonts w:ascii="FangSong_GB2312" w:hAnsi="FangSong_GB2312" w:eastAsia="FangSong_GB2312" w:cs="FangSong_GB2312"/>
          <w:spacing w:val="1"/>
          <w:sz w:val="31"/>
          <w:szCs w:val="31"/>
        </w:rPr>
        <w:t>0</w:t>
      </w:r>
      <w:r>
        <w:rPr>
          <w:rFonts w:ascii="FangSong_GB2312" w:hAnsi="FangSong_GB2312" w:eastAsia="FangSong_GB2312" w:cs="FangSong_GB2312"/>
          <w:spacing w:val="-60"/>
          <w:sz w:val="31"/>
          <w:szCs w:val="31"/>
        </w:rPr>
        <w:t xml:space="preserve"> </w:t>
      </w:r>
      <w:r>
        <w:rPr>
          <w:rFonts w:ascii="宋体" w:hAnsi="宋体" w:eastAsia="宋体" w:cs="宋体"/>
          <w:spacing w:val="1"/>
          <w:sz w:val="31"/>
          <w:szCs w:val="31"/>
        </w:rPr>
        <w:t>年</w:t>
      </w:r>
      <w:r>
        <w:rPr>
          <w:rFonts w:ascii="宋体" w:hAnsi="宋体" w:eastAsia="宋体" w:cs="宋体"/>
          <w:spacing w:val="-113"/>
          <w:sz w:val="31"/>
          <w:szCs w:val="31"/>
        </w:rPr>
        <w:t xml:space="preserve"> </w:t>
      </w:r>
      <w:r>
        <w:rPr>
          <w:rFonts w:ascii="宋体" w:hAnsi="宋体" w:eastAsia="宋体" w:cs="宋体"/>
          <w:spacing w:val="1"/>
          <w:sz w:val="31"/>
          <w:szCs w:val="31"/>
        </w:rPr>
        <w:t>”纪念章，</w:t>
      </w:r>
      <w:r>
        <w:rPr>
          <w:rFonts w:ascii="宋体" w:hAnsi="宋体" w:eastAsia="宋体" w:cs="宋体"/>
          <w:sz w:val="31"/>
          <w:szCs w:val="31"/>
        </w:rPr>
        <w:t xml:space="preserve"> </w:t>
      </w:r>
      <w:r>
        <w:rPr>
          <w:rFonts w:ascii="宋体" w:hAnsi="宋体" w:eastAsia="宋体" w:cs="宋体"/>
          <w:spacing w:val="10"/>
          <w:sz w:val="31"/>
          <w:szCs w:val="31"/>
        </w:rPr>
        <w:t>发挥离退休干部党员优势，引导离退休干部积极在乡村振</w:t>
      </w:r>
      <w:r>
        <w:rPr>
          <w:rFonts w:ascii="宋体" w:hAnsi="宋体" w:eastAsia="宋体" w:cs="宋体"/>
          <w:spacing w:val="5"/>
          <w:sz w:val="31"/>
          <w:szCs w:val="31"/>
        </w:rPr>
        <w:t xml:space="preserve"> </w:t>
      </w:r>
      <w:r>
        <w:rPr>
          <w:rFonts w:ascii="宋体" w:hAnsi="宋体" w:eastAsia="宋体" w:cs="宋体"/>
          <w:spacing w:val="10"/>
          <w:sz w:val="31"/>
          <w:szCs w:val="31"/>
        </w:rPr>
        <w:t>兴、环境整治、扶贫帮困、关爱青少年等工作中发挥余</w:t>
      </w:r>
    </w:p>
    <w:p w14:paraId="5947F5B6">
      <w:pPr>
        <w:spacing w:before="49" w:line="414" w:lineRule="auto"/>
        <w:ind w:left="29" w:right="328" w:firstLine="2"/>
        <w:rPr>
          <w:rFonts w:ascii="宋体" w:hAnsi="宋体" w:eastAsia="宋体" w:cs="宋体"/>
          <w:sz w:val="31"/>
          <w:szCs w:val="31"/>
        </w:rPr>
      </w:pPr>
      <w:r>
        <w:rPr>
          <w:rFonts w:ascii="宋体" w:hAnsi="宋体" w:eastAsia="宋体" w:cs="宋体"/>
          <w:spacing w:val="9"/>
          <w:sz w:val="31"/>
          <w:szCs w:val="31"/>
        </w:rPr>
        <w:t>热。启动体育中心文化休闲园老年大学新校区建设，积极</w:t>
      </w:r>
      <w:r>
        <w:rPr>
          <w:rFonts w:ascii="宋体" w:hAnsi="宋体" w:eastAsia="宋体" w:cs="宋体"/>
          <w:spacing w:val="3"/>
          <w:sz w:val="31"/>
          <w:szCs w:val="31"/>
        </w:rPr>
        <w:t xml:space="preserve"> </w:t>
      </w:r>
      <w:r>
        <w:rPr>
          <w:rFonts w:ascii="宋体" w:hAnsi="宋体" w:eastAsia="宋体" w:cs="宋体"/>
          <w:spacing w:val="7"/>
          <w:sz w:val="31"/>
          <w:szCs w:val="31"/>
        </w:rPr>
        <w:t>拓展老干部活动阵地。</w:t>
      </w:r>
    </w:p>
    <w:p w14:paraId="78CE3CDC">
      <w:pPr>
        <w:spacing w:line="414" w:lineRule="auto"/>
        <w:rPr>
          <w:rFonts w:ascii="宋体" w:hAnsi="宋体" w:eastAsia="宋体" w:cs="宋体"/>
          <w:sz w:val="31"/>
          <w:szCs w:val="31"/>
        </w:rPr>
        <w:sectPr>
          <w:pgSz w:w="11915" w:h="16851"/>
          <w:pgMar w:top="400" w:right="1787" w:bottom="0" w:left="1787" w:header="0" w:footer="0" w:gutter="0"/>
          <w:cols w:space="720" w:num="1"/>
        </w:sectPr>
      </w:pPr>
    </w:p>
    <w:p w14:paraId="60E4A90B">
      <w:pPr>
        <w:pStyle w:val="2"/>
        <w:spacing w:line="283" w:lineRule="auto"/>
      </w:pPr>
    </w:p>
    <w:p w14:paraId="11BC481A">
      <w:pPr>
        <w:pStyle w:val="2"/>
        <w:spacing w:line="284" w:lineRule="auto"/>
      </w:pPr>
    </w:p>
    <w:p w14:paraId="69968301">
      <w:pPr>
        <w:pStyle w:val="2"/>
        <w:spacing w:line="284" w:lineRule="auto"/>
      </w:pPr>
    </w:p>
    <w:p w14:paraId="66A2E200">
      <w:pPr>
        <w:pStyle w:val="2"/>
        <w:spacing w:line="284" w:lineRule="auto"/>
      </w:pPr>
    </w:p>
    <w:p w14:paraId="0EDDCCC5">
      <w:pPr>
        <w:spacing w:before="100" w:line="225" w:lineRule="auto"/>
        <w:ind w:left="679"/>
        <w:rPr>
          <w:rFonts w:ascii="宋体" w:hAnsi="宋体" w:eastAsia="宋体" w:cs="宋体"/>
          <w:sz w:val="31"/>
          <w:szCs w:val="31"/>
        </w:rPr>
      </w:pPr>
      <w:r>
        <w:rPr>
          <w:rFonts w:ascii="宋体" w:hAnsi="宋体" w:eastAsia="宋体" w:cs="宋体"/>
          <w:spacing w:val="5"/>
          <w:sz w:val="31"/>
          <w:szCs w:val="31"/>
        </w:rPr>
        <w:t>（</w:t>
      </w:r>
      <w:r>
        <w:rPr>
          <w:rFonts w:ascii="Times New Roman" w:hAnsi="Times New Roman" w:eastAsia="Times New Roman" w:cs="Times New Roman"/>
          <w:spacing w:val="5"/>
          <w:sz w:val="31"/>
          <w:szCs w:val="31"/>
        </w:rPr>
        <w:t>5</w:t>
      </w:r>
      <w:r>
        <w:rPr>
          <w:rFonts w:ascii="宋体" w:hAnsi="宋体" w:eastAsia="宋体" w:cs="宋体"/>
          <w:spacing w:val="5"/>
          <w:sz w:val="31"/>
          <w:szCs w:val="31"/>
        </w:rPr>
        <w:t>）其他项目支出共计</w:t>
      </w:r>
      <w:r>
        <w:rPr>
          <w:rFonts w:ascii="宋体" w:hAnsi="宋体" w:eastAsia="宋体" w:cs="宋体"/>
          <w:spacing w:val="-41"/>
          <w:sz w:val="31"/>
          <w:szCs w:val="31"/>
        </w:rPr>
        <w:t xml:space="preserve"> </w:t>
      </w:r>
      <w:r>
        <w:rPr>
          <w:rFonts w:ascii="FangSong_GB2312" w:hAnsi="FangSong_GB2312" w:eastAsia="FangSong_GB2312" w:cs="FangSong_GB2312"/>
          <w:spacing w:val="5"/>
          <w:sz w:val="31"/>
          <w:szCs w:val="31"/>
        </w:rPr>
        <w:t>118.57</w:t>
      </w:r>
      <w:r>
        <w:rPr>
          <w:rFonts w:ascii="FangSong_GB2312" w:hAnsi="FangSong_GB2312" w:eastAsia="FangSong_GB2312" w:cs="FangSong_GB2312"/>
          <w:spacing w:val="-57"/>
          <w:sz w:val="31"/>
          <w:szCs w:val="31"/>
        </w:rPr>
        <w:t xml:space="preserve"> </w:t>
      </w:r>
      <w:r>
        <w:rPr>
          <w:rFonts w:ascii="宋体" w:hAnsi="宋体" w:eastAsia="宋体" w:cs="宋体"/>
          <w:spacing w:val="5"/>
          <w:sz w:val="31"/>
          <w:szCs w:val="31"/>
        </w:rPr>
        <w:t>万元。主要成</w:t>
      </w:r>
      <w:r>
        <w:rPr>
          <w:rFonts w:ascii="宋体" w:hAnsi="宋体" w:eastAsia="宋体" w:cs="宋体"/>
          <w:spacing w:val="4"/>
          <w:sz w:val="31"/>
          <w:szCs w:val="31"/>
        </w:rPr>
        <w:t>效：</w:t>
      </w:r>
    </w:p>
    <w:p w14:paraId="45286FCB">
      <w:pPr>
        <w:pStyle w:val="2"/>
        <w:spacing w:line="260" w:lineRule="auto"/>
      </w:pPr>
    </w:p>
    <w:p w14:paraId="62CF0BCA">
      <w:pPr>
        <w:pStyle w:val="2"/>
        <w:spacing w:line="260" w:lineRule="auto"/>
      </w:pPr>
    </w:p>
    <w:p w14:paraId="55D23C33">
      <w:pPr>
        <w:tabs>
          <w:tab w:val="left" w:pos="775"/>
        </w:tabs>
        <w:spacing w:before="101" w:line="419" w:lineRule="auto"/>
        <w:ind w:left="25" w:right="328" w:firstLine="627"/>
        <w:jc w:val="both"/>
        <w:rPr>
          <w:rFonts w:ascii="宋体" w:hAnsi="宋体" w:eastAsia="宋体" w:cs="宋体"/>
          <w:sz w:val="31"/>
          <w:szCs w:val="31"/>
        </w:rPr>
      </w:pPr>
      <w:r>
        <w:rPr>
          <w:rFonts w:ascii="宋体" w:hAnsi="宋体" w:eastAsia="宋体" w:cs="宋体"/>
          <w:sz w:val="26"/>
          <w:szCs w:val="26"/>
        </w:rPr>
        <w:tab/>
      </w:r>
      <w:r>
        <w:rPr>
          <w:rFonts w:ascii="宋体" w:hAnsi="宋体" w:eastAsia="宋体" w:cs="宋体"/>
          <w:spacing w:val="5"/>
          <w:sz w:val="26"/>
          <w:szCs w:val="26"/>
        </w:rPr>
        <w:t xml:space="preserve">1   </w:t>
      </w:r>
      <w:r>
        <w:rPr>
          <w:rFonts w:ascii="宋体" w:hAnsi="宋体" w:eastAsia="宋体" w:cs="宋体"/>
          <w:spacing w:val="5"/>
          <w:sz w:val="31"/>
          <w:szCs w:val="31"/>
        </w:rPr>
        <w:t>国有资本经营预算支出</w:t>
      </w:r>
      <w:r>
        <w:rPr>
          <w:rFonts w:ascii="宋体" w:hAnsi="宋体" w:eastAsia="宋体" w:cs="宋体"/>
          <w:spacing w:val="-30"/>
          <w:sz w:val="31"/>
          <w:szCs w:val="31"/>
        </w:rPr>
        <w:t xml:space="preserve"> </w:t>
      </w:r>
      <w:r>
        <w:rPr>
          <w:rFonts w:ascii="FangSong_GB2312" w:hAnsi="FangSong_GB2312" w:eastAsia="FangSong_GB2312" w:cs="FangSong_GB2312"/>
          <w:spacing w:val="5"/>
          <w:sz w:val="31"/>
          <w:szCs w:val="31"/>
        </w:rPr>
        <w:t>20.38</w:t>
      </w:r>
      <w:r>
        <w:rPr>
          <w:rFonts w:ascii="FangSong_GB2312" w:hAnsi="FangSong_GB2312" w:eastAsia="FangSong_GB2312" w:cs="FangSong_GB2312"/>
          <w:spacing w:val="-55"/>
          <w:sz w:val="31"/>
          <w:szCs w:val="31"/>
        </w:rPr>
        <w:t xml:space="preserve"> </w:t>
      </w:r>
      <w:r>
        <w:rPr>
          <w:rFonts w:ascii="宋体" w:hAnsi="宋体" w:eastAsia="宋体" w:cs="宋体"/>
          <w:spacing w:val="5"/>
          <w:sz w:val="31"/>
          <w:szCs w:val="31"/>
        </w:rPr>
        <w:t>万元。主要用于解</w:t>
      </w:r>
      <w:r>
        <w:rPr>
          <w:rFonts w:ascii="宋体" w:hAnsi="宋体" w:eastAsia="宋体" w:cs="宋体"/>
          <w:sz w:val="31"/>
          <w:szCs w:val="31"/>
        </w:rPr>
        <w:t xml:space="preserve"> </w:t>
      </w:r>
      <w:r>
        <w:rPr>
          <w:rFonts w:ascii="宋体" w:hAnsi="宋体" w:eastAsia="宋体" w:cs="宋体"/>
          <w:spacing w:val="9"/>
          <w:sz w:val="31"/>
          <w:szCs w:val="31"/>
        </w:rPr>
        <w:t>决历史遗留问题及改革成本，国有企业退休人员社会管理</w:t>
      </w:r>
      <w:r>
        <w:rPr>
          <w:rFonts w:ascii="宋体" w:hAnsi="宋体" w:eastAsia="宋体" w:cs="宋体"/>
          <w:spacing w:val="10"/>
          <w:sz w:val="31"/>
          <w:szCs w:val="31"/>
        </w:rPr>
        <w:t xml:space="preserve"> </w:t>
      </w:r>
      <w:r>
        <w:rPr>
          <w:rFonts w:ascii="宋体" w:hAnsi="宋体" w:eastAsia="宋体" w:cs="宋体"/>
          <w:spacing w:val="5"/>
          <w:sz w:val="31"/>
          <w:szCs w:val="31"/>
        </w:rPr>
        <w:t>补助支出。</w:t>
      </w:r>
    </w:p>
    <w:p w14:paraId="66472BB4">
      <w:pPr>
        <w:pStyle w:val="2"/>
        <w:spacing w:line="286" w:lineRule="auto"/>
      </w:pPr>
    </w:p>
    <w:p w14:paraId="7467AE3A">
      <w:pPr>
        <w:pStyle w:val="2"/>
        <w:spacing w:line="287" w:lineRule="auto"/>
      </w:pPr>
    </w:p>
    <w:p w14:paraId="08459C0B">
      <w:pPr>
        <w:pStyle w:val="2"/>
        <w:spacing w:line="287" w:lineRule="auto"/>
      </w:pPr>
    </w:p>
    <w:p w14:paraId="22B6E204">
      <w:pPr>
        <w:spacing w:before="101" w:line="226" w:lineRule="auto"/>
        <w:ind w:left="675"/>
        <w:rPr>
          <w:rFonts w:ascii="黑体" w:hAnsi="黑体" w:eastAsia="黑体" w:cs="黑体"/>
          <w:sz w:val="31"/>
          <w:szCs w:val="31"/>
        </w:rPr>
      </w:pPr>
      <w:r>
        <w:rPr>
          <w:rFonts w:ascii="黑体" w:hAnsi="黑体" w:eastAsia="黑体" w:cs="黑体"/>
          <w:spacing w:val="9"/>
          <w:sz w:val="31"/>
          <w:szCs w:val="31"/>
        </w:rPr>
        <w:t>六、一般公共预算财政拨款基本支出决算情</w:t>
      </w:r>
      <w:r>
        <w:rPr>
          <w:rFonts w:ascii="黑体" w:hAnsi="黑体" w:eastAsia="黑体" w:cs="黑体"/>
          <w:spacing w:val="8"/>
          <w:sz w:val="31"/>
          <w:szCs w:val="31"/>
        </w:rPr>
        <w:t>况说明</w:t>
      </w:r>
    </w:p>
    <w:p w14:paraId="7517AAC0">
      <w:pPr>
        <w:pStyle w:val="2"/>
        <w:spacing w:line="258" w:lineRule="auto"/>
      </w:pPr>
    </w:p>
    <w:p w14:paraId="6B792DB1">
      <w:pPr>
        <w:pStyle w:val="2"/>
        <w:spacing w:line="259" w:lineRule="auto"/>
      </w:pPr>
    </w:p>
    <w:p w14:paraId="5DDD0D45">
      <w:pPr>
        <w:spacing w:before="101" w:line="414" w:lineRule="auto"/>
        <w:ind w:left="27" w:right="249" w:firstLine="650"/>
        <w:rPr>
          <w:rFonts w:ascii="宋体" w:hAnsi="宋体" w:eastAsia="宋体" w:cs="宋体"/>
          <w:sz w:val="31"/>
          <w:szCs w:val="31"/>
        </w:rPr>
      </w:pPr>
      <w:r>
        <w:rPr>
          <w:rFonts w:ascii="FangSong_GB2312" w:hAnsi="FangSong_GB2312" w:eastAsia="FangSong_GB2312" w:cs="FangSong_GB2312"/>
          <w:color w:val="333333"/>
          <w:spacing w:val="4"/>
          <w:sz w:val="31"/>
          <w:szCs w:val="31"/>
        </w:rPr>
        <w:t>2021</w:t>
      </w:r>
      <w:r>
        <w:rPr>
          <w:rFonts w:ascii="FangSong_GB2312" w:hAnsi="FangSong_GB2312" w:eastAsia="FangSong_GB2312" w:cs="FangSong_GB2312"/>
          <w:color w:val="333333"/>
          <w:spacing w:val="-44"/>
          <w:sz w:val="31"/>
          <w:szCs w:val="31"/>
        </w:rPr>
        <w:t xml:space="preserve"> </w:t>
      </w:r>
      <w:r>
        <w:rPr>
          <w:rFonts w:ascii="宋体" w:hAnsi="宋体" w:eastAsia="宋体" w:cs="宋体"/>
          <w:color w:val="333333"/>
          <w:spacing w:val="4"/>
          <w:sz w:val="31"/>
          <w:szCs w:val="31"/>
        </w:rPr>
        <w:t>年度一般公共预算财政拨款基本支出</w:t>
      </w:r>
      <w:r>
        <w:rPr>
          <w:rFonts w:ascii="宋体" w:hAnsi="宋体" w:eastAsia="宋体" w:cs="宋体"/>
          <w:color w:val="333333"/>
          <w:spacing w:val="-43"/>
          <w:sz w:val="31"/>
          <w:szCs w:val="31"/>
        </w:rPr>
        <w:t xml:space="preserve"> </w:t>
      </w:r>
      <w:r>
        <w:rPr>
          <w:rFonts w:ascii="FangSong_GB2312" w:hAnsi="FangSong_GB2312" w:eastAsia="FangSong_GB2312" w:cs="FangSong_GB2312"/>
          <w:color w:val="333333"/>
          <w:spacing w:val="4"/>
          <w:sz w:val="31"/>
          <w:szCs w:val="31"/>
        </w:rPr>
        <w:t>1173.52</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4"/>
          <w:sz w:val="31"/>
          <w:szCs w:val="31"/>
        </w:rPr>
        <w:t>万</w:t>
      </w:r>
      <w:r>
        <w:rPr>
          <w:rFonts w:ascii="宋体" w:hAnsi="宋体" w:eastAsia="宋体" w:cs="宋体"/>
          <w:color w:val="333333"/>
          <w:sz w:val="31"/>
          <w:szCs w:val="31"/>
        </w:rPr>
        <w:t xml:space="preserve"> </w:t>
      </w:r>
      <w:r>
        <w:rPr>
          <w:rFonts w:ascii="宋体" w:hAnsi="宋体" w:eastAsia="宋体" w:cs="宋体"/>
          <w:color w:val="333333"/>
          <w:spacing w:val="6"/>
          <w:sz w:val="31"/>
          <w:szCs w:val="31"/>
        </w:rPr>
        <w:t>元，其中，人员经费</w:t>
      </w:r>
      <w:r>
        <w:rPr>
          <w:rFonts w:ascii="宋体" w:hAnsi="宋体" w:eastAsia="宋体" w:cs="宋体"/>
          <w:color w:val="333333"/>
          <w:spacing w:val="-42"/>
          <w:sz w:val="31"/>
          <w:szCs w:val="31"/>
        </w:rPr>
        <w:t xml:space="preserve"> </w:t>
      </w:r>
      <w:r>
        <w:rPr>
          <w:rFonts w:ascii="FangSong_GB2312" w:hAnsi="FangSong_GB2312" w:eastAsia="FangSong_GB2312" w:cs="FangSong_GB2312"/>
          <w:color w:val="333333"/>
          <w:spacing w:val="6"/>
          <w:sz w:val="31"/>
          <w:szCs w:val="31"/>
        </w:rPr>
        <w:t>1018.60</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6"/>
          <w:sz w:val="31"/>
          <w:szCs w:val="31"/>
        </w:rPr>
        <w:t>万元，主要包括：基本工</w:t>
      </w:r>
    </w:p>
    <w:p w14:paraId="5AFF91F6">
      <w:pPr>
        <w:spacing w:before="49" w:line="424" w:lineRule="auto"/>
        <w:ind w:left="25" w:right="328" w:firstLine="13"/>
        <w:rPr>
          <w:rFonts w:ascii="宋体" w:hAnsi="宋体" w:eastAsia="宋体" w:cs="宋体"/>
          <w:sz w:val="31"/>
          <w:szCs w:val="31"/>
        </w:rPr>
      </w:pPr>
      <w:r>
        <w:rPr>
          <w:rFonts w:ascii="宋体" w:hAnsi="宋体" w:eastAsia="宋体" w:cs="宋体"/>
          <w:color w:val="333333"/>
          <w:spacing w:val="9"/>
          <w:sz w:val="31"/>
          <w:szCs w:val="31"/>
        </w:rPr>
        <w:t>资、津贴补贴、奖金、伙食补助费、绩效工资、</w:t>
      </w:r>
      <w:r>
        <w:rPr>
          <w:rFonts w:ascii="宋体" w:hAnsi="宋体" w:eastAsia="宋体" w:cs="宋体"/>
          <w:color w:val="333333"/>
          <w:spacing w:val="8"/>
          <w:sz w:val="31"/>
          <w:szCs w:val="31"/>
        </w:rPr>
        <w:t>机关事业</w:t>
      </w:r>
      <w:r>
        <w:rPr>
          <w:rFonts w:ascii="宋体" w:hAnsi="宋体" w:eastAsia="宋体" w:cs="宋体"/>
          <w:color w:val="333333"/>
          <w:sz w:val="31"/>
          <w:szCs w:val="31"/>
        </w:rPr>
        <w:t xml:space="preserve"> </w:t>
      </w:r>
      <w:r>
        <w:rPr>
          <w:rFonts w:ascii="宋体" w:hAnsi="宋体" w:eastAsia="宋体" w:cs="宋体"/>
          <w:color w:val="333333"/>
          <w:spacing w:val="9"/>
          <w:sz w:val="31"/>
          <w:szCs w:val="31"/>
        </w:rPr>
        <w:t>单位基本养老保险缴费、职业年金缴费、职工基本医疗保</w:t>
      </w:r>
      <w:r>
        <w:rPr>
          <w:rFonts w:ascii="宋体" w:hAnsi="宋体" w:eastAsia="宋体" w:cs="宋体"/>
          <w:color w:val="333333"/>
          <w:spacing w:val="10"/>
          <w:sz w:val="31"/>
          <w:szCs w:val="31"/>
        </w:rPr>
        <w:t xml:space="preserve"> </w:t>
      </w:r>
      <w:r>
        <w:rPr>
          <w:rFonts w:ascii="宋体" w:hAnsi="宋体" w:eastAsia="宋体" w:cs="宋体"/>
          <w:color w:val="333333"/>
          <w:spacing w:val="9"/>
          <w:sz w:val="31"/>
          <w:szCs w:val="31"/>
        </w:rPr>
        <w:t>险缴费、公务员医疗补助缴费、其他社会保障缴费、住房</w:t>
      </w:r>
      <w:r>
        <w:rPr>
          <w:rFonts w:ascii="宋体" w:hAnsi="宋体" w:eastAsia="宋体" w:cs="宋体"/>
          <w:color w:val="333333"/>
          <w:spacing w:val="10"/>
          <w:sz w:val="31"/>
          <w:szCs w:val="31"/>
        </w:rPr>
        <w:t xml:space="preserve"> </w:t>
      </w:r>
      <w:r>
        <w:rPr>
          <w:rFonts w:ascii="宋体" w:hAnsi="宋体" w:eastAsia="宋体" w:cs="宋体"/>
          <w:color w:val="333333"/>
          <w:spacing w:val="9"/>
          <w:sz w:val="31"/>
          <w:szCs w:val="31"/>
        </w:rPr>
        <w:t>公积金、医疗费、其他工资福利支出、离休费、退休费、</w:t>
      </w:r>
      <w:r>
        <w:rPr>
          <w:rFonts w:ascii="宋体" w:hAnsi="宋体" w:eastAsia="宋体" w:cs="宋体"/>
          <w:color w:val="333333"/>
          <w:spacing w:val="10"/>
          <w:sz w:val="31"/>
          <w:szCs w:val="31"/>
        </w:rPr>
        <w:t xml:space="preserve"> </w:t>
      </w:r>
      <w:r>
        <w:rPr>
          <w:rFonts w:ascii="宋体" w:hAnsi="宋体" w:eastAsia="宋体" w:cs="宋体"/>
          <w:color w:val="333333"/>
          <w:spacing w:val="9"/>
          <w:sz w:val="31"/>
          <w:szCs w:val="31"/>
        </w:rPr>
        <w:t>退职</w:t>
      </w:r>
      <w:r>
        <w:rPr>
          <w:rFonts w:ascii="FangSong_GB2312" w:hAnsi="FangSong_GB2312" w:eastAsia="FangSong_GB2312" w:cs="FangSong_GB2312"/>
          <w:color w:val="333333"/>
          <w:spacing w:val="9"/>
          <w:sz w:val="31"/>
          <w:szCs w:val="31"/>
        </w:rPr>
        <w:t>(</w:t>
      </w:r>
      <w:r>
        <w:rPr>
          <w:rFonts w:ascii="宋体" w:hAnsi="宋体" w:eastAsia="宋体" w:cs="宋体"/>
          <w:color w:val="333333"/>
          <w:spacing w:val="9"/>
          <w:sz w:val="31"/>
          <w:szCs w:val="31"/>
        </w:rPr>
        <w:t>役</w:t>
      </w:r>
      <w:r>
        <w:rPr>
          <w:rFonts w:ascii="FangSong_GB2312" w:hAnsi="FangSong_GB2312" w:eastAsia="FangSong_GB2312" w:cs="FangSong_GB2312"/>
          <w:color w:val="333333"/>
          <w:spacing w:val="9"/>
          <w:sz w:val="31"/>
          <w:szCs w:val="31"/>
        </w:rPr>
        <w:t>)</w:t>
      </w:r>
      <w:r>
        <w:rPr>
          <w:rFonts w:ascii="宋体" w:hAnsi="宋体" w:eastAsia="宋体" w:cs="宋体"/>
          <w:color w:val="333333"/>
          <w:spacing w:val="9"/>
          <w:sz w:val="31"/>
          <w:szCs w:val="31"/>
        </w:rPr>
        <w:t>费、抚恤金、生活补助、救济费、医疗费补助、</w:t>
      </w:r>
      <w:r>
        <w:rPr>
          <w:rFonts w:ascii="宋体" w:hAnsi="宋体" w:eastAsia="宋体" w:cs="宋体"/>
          <w:color w:val="333333"/>
          <w:spacing w:val="1"/>
          <w:sz w:val="31"/>
          <w:szCs w:val="31"/>
        </w:rPr>
        <w:t xml:space="preserve"> </w:t>
      </w:r>
      <w:r>
        <w:rPr>
          <w:rFonts w:ascii="宋体" w:hAnsi="宋体" w:eastAsia="宋体" w:cs="宋体"/>
          <w:color w:val="333333"/>
          <w:spacing w:val="9"/>
          <w:sz w:val="31"/>
          <w:szCs w:val="31"/>
        </w:rPr>
        <w:t>助学金、奖励金、其他对个人和家庭的补助；公用经费</w:t>
      </w:r>
    </w:p>
    <w:p w14:paraId="199E1BB0">
      <w:pPr>
        <w:spacing w:before="49" w:line="414" w:lineRule="auto"/>
        <w:ind w:left="42" w:right="249" w:firstLine="2"/>
        <w:rPr>
          <w:rFonts w:ascii="宋体" w:hAnsi="宋体" w:eastAsia="宋体" w:cs="宋体"/>
          <w:sz w:val="31"/>
          <w:szCs w:val="31"/>
        </w:rPr>
      </w:pPr>
      <w:r>
        <w:rPr>
          <w:rFonts w:ascii="FangSong_GB2312" w:hAnsi="FangSong_GB2312" w:eastAsia="FangSong_GB2312" w:cs="FangSong_GB2312"/>
          <w:color w:val="333333"/>
          <w:spacing w:val="7"/>
          <w:sz w:val="31"/>
          <w:szCs w:val="31"/>
        </w:rPr>
        <w:t>154.92</w:t>
      </w:r>
      <w:r>
        <w:rPr>
          <w:rFonts w:ascii="FangSong_GB2312" w:hAnsi="FangSong_GB2312" w:eastAsia="FangSong_GB2312" w:cs="FangSong_GB2312"/>
          <w:color w:val="333333"/>
          <w:spacing w:val="-57"/>
          <w:sz w:val="31"/>
          <w:szCs w:val="31"/>
        </w:rPr>
        <w:t xml:space="preserve"> </w:t>
      </w:r>
      <w:r>
        <w:rPr>
          <w:rFonts w:ascii="宋体" w:hAnsi="宋体" w:eastAsia="宋体" w:cs="宋体"/>
          <w:color w:val="333333"/>
          <w:spacing w:val="7"/>
          <w:sz w:val="31"/>
          <w:szCs w:val="31"/>
        </w:rPr>
        <w:t>万元，主要包括：办公费、印刷费、咨询费、手续</w:t>
      </w:r>
      <w:r>
        <w:rPr>
          <w:rFonts w:ascii="宋体" w:hAnsi="宋体" w:eastAsia="宋体" w:cs="宋体"/>
          <w:color w:val="333333"/>
          <w:sz w:val="31"/>
          <w:szCs w:val="31"/>
        </w:rPr>
        <w:t xml:space="preserve"> </w:t>
      </w:r>
      <w:r>
        <w:rPr>
          <w:rFonts w:ascii="宋体" w:hAnsi="宋体" w:eastAsia="宋体" w:cs="宋体"/>
          <w:color w:val="333333"/>
          <w:spacing w:val="8"/>
          <w:sz w:val="31"/>
          <w:szCs w:val="31"/>
        </w:rPr>
        <w:t>费、水费、电费、邮电费、取暖费、物业管理费、差旅</w:t>
      </w:r>
    </w:p>
    <w:p w14:paraId="5CCECECC">
      <w:pPr>
        <w:spacing w:before="49" w:line="414" w:lineRule="auto"/>
        <w:ind w:left="26" w:right="328" w:firstLine="16"/>
        <w:rPr>
          <w:rFonts w:ascii="宋体" w:hAnsi="宋体" w:eastAsia="宋体" w:cs="宋体"/>
          <w:sz w:val="31"/>
          <w:szCs w:val="31"/>
        </w:rPr>
      </w:pPr>
      <w:r>
        <w:rPr>
          <w:rFonts w:ascii="宋体" w:hAnsi="宋体" w:eastAsia="宋体" w:cs="宋体"/>
          <w:color w:val="333333"/>
          <w:spacing w:val="8"/>
          <w:sz w:val="31"/>
          <w:szCs w:val="31"/>
        </w:rPr>
        <w:t>费、因公出国</w:t>
      </w:r>
      <w:r>
        <w:rPr>
          <w:rFonts w:ascii="FangSong_GB2312" w:hAnsi="FangSong_GB2312" w:eastAsia="FangSong_GB2312" w:cs="FangSong_GB2312"/>
          <w:color w:val="333333"/>
          <w:spacing w:val="8"/>
          <w:sz w:val="31"/>
          <w:szCs w:val="31"/>
        </w:rPr>
        <w:t>(</w:t>
      </w:r>
      <w:r>
        <w:rPr>
          <w:rFonts w:ascii="宋体" w:hAnsi="宋体" w:eastAsia="宋体" w:cs="宋体"/>
          <w:color w:val="333333"/>
          <w:spacing w:val="8"/>
          <w:sz w:val="31"/>
          <w:szCs w:val="31"/>
        </w:rPr>
        <w:t>境</w:t>
      </w:r>
      <w:r>
        <w:rPr>
          <w:rFonts w:ascii="FangSong_GB2312" w:hAnsi="FangSong_GB2312" w:eastAsia="FangSong_GB2312" w:cs="FangSong_GB2312"/>
          <w:color w:val="333333"/>
          <w:spacing w:val="8"/>
          <w:sz w:val="31"/>
          <w:szCs w:val="31"/>
        </w:rPr>
        <w:t>)</w:t>
      </w:r>
      <w:r>
        <w:rPr>
          <w:rFonts w:ascii="宋体" w:hAnsi="宋体" w:eastAsia="宋体" w:cs="宋体"/>
          <w:color w:val="333333"/>
          <w:spacing w:val="8"/>
          <w:sz w:val="31"/>
          <w:szCs w:val="31"/>
        </w:rPr>
        <w:t>费用、维修</w:t>
      </w:r>
      <w:r>
        <w:rPr>
          <w:rFonts w:ascii="FangSong_GB2312" w:hAnsi="FangSong_GB2312" w:eastAsia="FangSong_GB2312" w:cs="FangSong_GB2312"/>
          <w:color w:val="333333"/>
          <w:spacing w:val="8"/>
          <w:sz w:val="31"/>
          <w:szCs w:val="31"/>
        </w:rPr>
        <w:t>(</w:t>
      </w:r>
      <w:r>
        <w:rPr>
          <w:rFonts w:ascii="宋体" w:hAnsi="宋体" w:eastAsia="宋体" w:cs="宋体"/>
          <w:color w:val="333333"/>
          <w:spacing w:val="8"/>
          <w:sz w:val="31"/>
          <w:szCs w:val="31"/>
        </w:rPr>
        <w:t>护</w:t>
      </w:r>
      <w:r>
        <w:rPr>
          <w:rFonts w:ascii="FangSong_GB2312" w:hAnsi="FangSong_GB2312" w:eastAsia="FangSong_GB2312" w:cs="FangSong_GB2312"/>
          <w:color w:val="333333"/>
          <w:spacing w:val="8"/>
          <w:sz w:val="31"/>
          <w:szCs w:val="31"/>
        </w:rPr>
        <w:t>)</w:t>
      </w:r>
      <w:r>
        <w:rPr>
          <w:rFonts w:ascii="宋体" w:hAnsi="宋体" w:eastAsia="宋体" w:cs="宋体"/>
          <w:color w:val="333333"/>
          <w:spacing w:val="8"/>
          <w:sz w:val="31"/>
          <w:szCs w:val="31"/>
        </w:rPr>
        <w:t>费、租赁费、会议费、</w:t>
      </w:r>
      <w:r>
        <w:rPr>
          <w:rFonts w:ascii="宋体" w:hAnsi="宋体" w:eastAsia="宋体" w:cs="宋体"/>
          <w:color w:val="333333"/>
          <w:spacing w:val="1"/>
          <w:sz w:val="31"/>
          <w:szCs w:val="31"/>
        </w:rPr>
        <w:t xml:space="preserve"> </w:t>
      </w:r>
      <w:r>
        <w:rPr>
          <w:rFonts w:ascii="宋体" w:hAnsi="宋体" w:eastAsia="宋体" w:cs="宋体"/>
          <w:color w:val="333333"/>
          <w:spacing w:val="9"/>
          <w:sz w:val="31"/>
          <w:szCs w:val="31"/>
        </w:rPr>
        <w:t>培训费、公务接待费、专用材料费、被装购置费、专用燃</w:t>
      </w:r>
    </w:p>
    <w:p w14:paraId="52BCE7A2">
      <w:pPr>
        <w:spacing w:line="414" w:lineRule="auto"/>
        <w:rPr>
          <w:rFonts w:ascii="宋体" w:hAnsi="宋体" w:eastAsia="宋体" w:cs="宋体"/>
          <w:sz w:val="31"/>
          <w:szCs w:val="31"/>
        </w:rPr>
        <w:sectPr>
          <w:pgSz w:w="11915" w:h="16851"/>
          <w:pgMar w:top="400" w:right="1787" w:bottom="0" w:left="1787" w:header="0" w:footer="0" w:gutter="0"/>
          <w:cols w:space="720" w:num="1"/>
        </w:sectPr>
      </w:pPr>
    </w:p>
    <w:p w14:paraId="625C0411">
      <w:pPr>
        <w:pStyle w:val="2"/>
        <w:spacing w:line="283" w:lineRule="auto"/>
      </w:pPr>
    </w:p>
    <w:p w14:paraId="36894CEB">
      <w:pPr>
        <w:pStyle w:val="2"/>
        <w:spacing w:line="284" w:lineRule="auto"/>
      </w:pPr>
    </w:p>
    <w:p w14:paraId="5A680F54">
      <w:pPr>
        <w:pStyle w:val="2"/>
        <w:spacing w:line="284" w:lineRule="auto"/>
      </w:pPr>
    </w:p>
    <w:p w14:paraId="7516BCEC">
      <w:pPr>
        <w:pStyle w:val="2"/>
        <w:spacing w:line="284" w:lineRule="auto"/>
      </w:pPr>
    </w:p>
    <w:p w14:paraId="57EBB5A5">
      <w:pPr>
        <w:spacing w:before="101" w:line="424" w:lineRule="auto"/>
        <w:ind w:left="23" w:right="167" w:firstLine="1"/>
        <w:rPr>
          <w:rFonts w:ascii="宋体" w:hAnsi="宋体" w:eastAsia="宋体" w:cs="宋体"/>
          <w:sz w:val="31"/>
          <w:szCs w:val="31"/>
        </w:rPr>
      </w:pPr>
      <w:r>
        <w:rPr>
          <w:rFonts w:ascii="宋体" w:hAnsi="宋体" w:eastAsia="宋体" w:cs="宋体"/>
          <w:color w:val="333333"/>
          <w:spacing w:val="9"/>
          <w:sz w:val="31"/>
          <w:szCs w:val="31"/>
        </w:rPr>
        <w:t>料费、劳务费、委托业务费、工会经费、福利费、公务用</w:t>
      </w:r>
      <w:r>
        <w:rPr>
          <w:rFonts w:ascii="宋体" w:hAnsi="宋体" w:eastAsia="宋体" w:cs="宋体"/>
          <w:color w:val="333333"/>
          <w:spacing w:val="5"/>
          <w:sz w:val="31"/>
          <w:szCs w:val="31"/>
        </w:rPr>
        <w:t xml:space="preserve">  </w:t>
      </w:r>
      <w:r>
        <w:rPr>
          <w:rFonts w:ascii="宋体" w:hAnsi="宋体" w:eastAsia="宋体" w:cs="宋体"/>
          <w:color w:val="333333"/>
          <w:spacing w:val="9"/>
          <w:sz w:val="31"/>
          <w:szCs w:val="31"/>
        </w:rPr>
        <w:t>车运行维护费、其他交通费用、税金及附加费用、其他商</w:t>
      </w:r>
      <w:r>
        <w:rPr>
          <w:rFonts w:ascii="宋体" w:hAnsi="宋体" w:eastAsia="宋体" w:cs="宋体"/>
          <w:color w:val="333333"/>
          <w:spacing w:val="5"/>
          <w:sz w:val="31"/>
          <w:szCs w:val="31"/>
        </w:rPr>
        <w:t xml:space="preserve">  </w:t>
      </w:r>
      <w:r>
        <w:rPr>
          <w:rFonts w:ascii="宋体" w:hAnsi="宋体" w:eastAsia="宋体" w:cs="宋体"/>
          <w:color w:val="333333"/>
          <w:spacing w:val="9"/>
          <w:sz w:val="31"/>
          <w:szCs w:val="31"/>
        </w:rPr>
        <w:t>品和服务支出、办公设备购置、专用设备购置、信息网络</w:t>
      </w:r>
      <w:r>
        <w:rPr>
          <w:rFonts w:ascii="宋体" w:hAnsi="宋体" w:eastAsia="宋体" w:cs="宋体"/>
          <w:color w:val="333333"/>
          <w:spacing w:val="5"/>
          <w:sz w:val="31"/>
          <w:szCs w:val="31"/>
        </w:rPr>
        <w:t xml:space="preserve">  </w:t>
      </w:r>
      <w:r>
        <w:rPr>
          <w:rFonts w:ascii="宋体" w:hAnsi="宋体" w:eastAsia="宋体" w:cs="宋体"/>
          <w:color w:val="333333"/>
          <w:spacing w:val="9"/>
          <w:sz w:val="31"/>
          <w:szCs w:val="31"/>
        </w:rPr>
        <w:t>及软件购置更新、公务用车购置、其他交通工具购置、 无</w:t>
      </w:r>
      <w:r>
        <w:rPr>
          <w:rFonts w:ascii="宋体" w:hAnsi="宋体" w:eastAsia="宋体" w:cs="宋体"/>
          <w:color w:val="333333"/>
          <w:spacing w:val="8"/>
          <w:sz w:val="31"/>
          <w:szCs w:val="31"/>
        </w:rPr>
        <w:t xml:space="preserve"> </w:t>
      </w:r>
      <w:r>
        <w:rPr>
          <w:rFonts w:ascii="宋体" w:hAnsi="宋体" w:eastAsia="宋体" w:cs="宋体"/>
          <w:color w:val="333333"/>
          <w:spacing w:val="9"/>
          <w:sz w:val="31"/>
          <w:szCs w:val="31"/>
        </w:rPr>
        <w:t>形资产购置、其他资本性支出、费用补贴、其他对企业补</w:t>
      </w:r>
      <w:r>
        <w:rPr>
          <w:rFonts w:ascii="宋体" w:hAnsi="宋体" w:eastAsia="宋体" w:cs="宋体"/>
          <w:color w:val="333333"/>
          <w:spacing w:val="5"/>
          <w:sz w:val="31"/>
          <w:szCs w:val="31"/>
        </w:rPr>
        <w:t xml:space="preserve">  </w:t>
      </w:r>
      <w:r>
        <w:rPr>
          <w:rFonts w:ascii="宋体" w:hAnsi="宋体" w:eastAsia="宋体" w:cs="宋体"/>
          <w:color w:val="333333"/>
          <w:spacing w:val="-2"/>
          <w:sz w:val="31"/>
          <w:szCs w:val="31"/>
        </w:rPr>
        <w:t>助。</w:t>
      </w:r>
    </w:p>
    <w:p w14:paraId="4F172008">
      <w:pPr>
        <w:spacing w:before="326" w:line="328" w:lineRule="auto"/>
        <w:ind w:left="27" w:right="328" w:firstLine="636"/>
        <w:rPr>
          <w:rFonts w:ascii="黑体" w:hAnsi="黑体" w:eastAsia="黑体" w:cs="黑体"/>
          <w:sz w:val="31"/>
          <w:szCs w:val="31"/>
        </w:rPr>
      </w:pPr>
      <w:r>
        <w:rPr>
          <w:rFonts w:ascii="黑体" w:hAnsi="黑体" w:eastAsia="黑体" w:cs="黑体"/>
          <w:color w:val="333333"/>
          <w:spacing w:val="7"/>
          <w:sz w:val="31"/>
          <w:szCs w:val="31"/>
        </w:rPr>
        <w:t>七、一般公共预算财政拨款</w:t>
      </w:r>
      <w:r>
        <w:rPr>
          <w:rFonts w:ascii="宋体" w:hAnsi="宋体" w:eastAsia="宋体" w:cs="宋体"/>
          <w:color w:val="333333"/>
          <w:spacing w:val="7"/>
          <w:sz w:val="31"/>
          <w:szCs w:val="31"/>
        </w:rPr>
        <w:t>“</w:t>
      </w:r>
      <w:r>
        <w:rPr>
          <w:rFonts w:ascii="黑体" w:hAnsi="黑体" w:eastAsia="黑体" w:cs="黑体"/>
          <w:color w:val="333333"/>
          <w:spacing w:val="7"/>
          <w:sz w:val="31"/>
          <w:szCs w:val="31"/>
        </w:rPr>
        <w:t>三公</w:t>
      </w:r>
      <w:r>
        <w:rPr>
          <w:rFonts w:ascii="黑体" w:hAnsi="黑体" w:eastAsia="黑体" w:cs="黑体"/>
          <w:color w:val="333333"/>
          <w:spacing w:val="-101"/>
          <w:sz w:val="31"/>
          <w:szCs w:val="31"/>
        </w:rPr>
        <w:t xml:space="preserve"> </w:t>
      </w:r>
      <w:r>
        <w:rPr>
          <w:rFonts w:ascii="宋体" w:hAnsi="宋体" w:eastAsia="宋体" w:cs="宋体"/>
          <w:color w:val="333333"/>
          <w:spacing w:val="7"/>
          <w:sz w:val="31"/>
          <w:szCs w:val="31"/>
        </w:rPr>
        <w:t>”</w:t>
      </w:r>
      <w:r>
        <w:rPr>
          <w:rFonts w:ascii="黑体" w:hAnsi="黑体" w:eastAsia="黑体" w:cs="黑体"/>
          <w:color w:val="333333"/>
          <w:spacing w:val="7"/>
          <w:sz w:val="31"/>
          <w:szCs w:val="31"/>
        </w:rPr>
        <w:t>经费支出决算情</w:t>
      </w:r>
      <w:r>
        <w:rPr>
          <w:rFonts w:ascii="黑体" w:hAnsi="黑体" w:eastAsia="黑体" w:cs="黑体"/>
          <w:color w:val="333333"/>
          <w:sz w:val="31"/>
          <w:szCs w:val="31"/>
        </w:rPr>
        <w:t xml:space="preserve"> </w:t>
      </w:r>
      <w:r>
        <w:rPr>
          <w:rFonts w:ascii="黑体" w:hAnsi="黑体" w:eastAsia="黑体" w:cs="黑体"/>
          <w:color w:val="333333"/>
          <w:spacing w:val="4"/>
          <w:sz w:val="31"/>
          <w:szCs w:val="31"/>
        </w:rPr>
        <w:t>况说明</w:t>
      </w:r>
    </w:p>
    <w:p w14:paraId="21D5B843">
      <w:pPr>
        <w:pStyle w:val="2"/>
        <w:spacing w:line="467" w:lineRule="auto"/>
      </w:pPr>
    </w:p>
    <w:p w14:paraId="10DAFD2D">
      <w:pPr>
        <w:pStyle w:val="2"/>
        <w:spacing w:before="101" w:line="419" w:lineRule="exact"/>
        <w:ind w:left="666"/>
        <w:rPr>
          <w:rFonts w:ascii="宋体" w:hAnsi="宋体" w:eastAsia="宋体" w:cs="宋体"/>
          <w:sz w:val="31"/>
          <w:szCs w:val="31"/>
        </w:rPr>
      </w:pPr>
      <w:r>
        <w:rPr>
          <w:rFonts w:ascii="Times New Roman" w:hAnsi="Times New Roman" w:eastAsia="Times New Roman" w:cs="Times New Roman"/>
          <w:color w:val="333333"/>
          <w:spacing w:val="6"/>
          <w:position w:val="3"/>
          <w:sz w:val="31"/>
          <w:szCs w:val="31"/>
        </w:rPr>
        <w:t>(</w:t>
      </w:r>
      <w:r>
        <w:rPr>
          <w:rFonts w:ascii="宋体" w:hAnsi="宋体" w:eastAsia="宋体" w:cs="宋体"/>
          <w:color w:val="333333"/>
          <w:spacing w:val="6"/>
          <w:position w:val="3"/>
          <w:sz w:val="31"/>
          <w:szCs w:val="31"/>
        </w:rPr>
        <w:t>一</w:t>
      </w:r>
      <w:r>
        <w:rPr>
          <w:rFonts w:ascii="Times New Roman" w:hAnsi="Times New Roman" w:eastAsia="Times New Roman" w:cs="Times New Roman"/>
          <w:color w:val="333333"/>
          <w:spacing w:val="6"/>
          <w:position w:val="3"/>
          <w:sz w:val="31"/>
          <w:szCs w:val="31"/>
        </w:rPr>
        <w:t>)</w:t>
      </w:r>
      <w:r>
        <w:rPr>
          <w:color w:val="333333"/>
          <w:spacing w:val="6"/>
          <w:position w:val="3"/>
          <w:sz w:val="31"/>
          <w:szCs w:val="31"/>
        </w:rPr>
        <w:t>“</w:t>
      </w:r>
      <w:r>
        <w:rPr>
          <w:rFonts w:ascii="宋体" w:hAnsi="宋体" w:eastAsia="宋体" w:cs="宋体"/>
          <w:color w:val="333333"/>
          <w:spacing w:val="6"/>
          <w:position w:val="3"/>
          <w:sz w:val="31"/>
          <w:szCs w:val="31"/>
        </w:rPr>
        <w:t>三公</w:t>
      </w:r>
      <w:r>
        <w:rPr>
          <w:color w:val="333333"/>
          <w:spacing w:val="6"/>
          <w:position w:val="3"/>
          <w:sz w:val="31"/>
          <w:szCs w:val="31"/>
        </w:rPr>
        <w:t>”</w:t>
      </w:r>
      <w:r>
        <w:rPr>
          <w:rFonts w:ascii="宋体" w:hAnsi="宋体" w:eastAsia="宋体" w:cs="宋体"/>
          <w:color w:val="333333"/>
          <w:spacing w:val="6"/>
          <w:position w:val="3"/>
          <w:sz w:val="31"/>
          <w:szCs w:val="31"/>
        </w:rPr>
        <w:t>经费的单位范围。</w:t>
      </w:r>
    </w:p>
    <w:p w14:paraId="1022305C">
      <w:pPr>
        <w:pStyle w:val="2"/>
        <w:spacing w:line="261" w:lineRule="auto"/>
      </w:pPr>
    </w:p>
    <w:p w14:paraId="4A5B17A8">
      <w:pPr>
        <w:pStyle w:val="2"/>
        <w:spacing w:line="261" w:lineRule="auto"/>
      </w:pPr>
    </w:p>
    <w:p w14:paraId="00FD1174">
      <w:pPr>
        <w:pStyle w:val="2"/>
        <w:spacing w:before="101" w:line="422" w:lineRule="auto"/>
        <w:ind w:left="29" w:right="115" w:firstLine="666"/>
        <w:rPr>
          <w:rFonts w:ascii="宋体" w:hAnsi="宋体" w:eastAsia="宋体" w:cs="宋体"/>
          <w:sz w:val="31"/>
          <w:szCs w:val="31"/>
        </w:rPr>
      </w:pPr>
      <w:r>
        <w:rPr>
          <w:rFonts w:ascii="宋体" w:hAnsi="宋体" w:eastAsia="宋体" w:cs="宋体"/>
          <w:spacing w:val="8"/>
          <w:sz w:val="31"/>
          <w:szCs w:val="31"/>
        </w:rPr>
        <w:t>中共武汉经济技术开发区工委（汉南区委）组织部有</w:t>
      </w:r>
      <w:r>
        <w:rPr>
          <w:rFonts w:ascii="宋体" w:hAnsi="宋体" w:eastAsia="宋体" w:cs="宋体"/>
          <w:sz w:val="31"/>
          <w:szCs w:val="31"/>
        </w:rPr>
        <w:t xml:space="preserve">  </w:t>
      </w:r>
      <w:r>
        <w:rPr>
          <w:rFonts w:ascii="宋体" w:hAnsi="宋体" w:eastAsia="宋体" w:cs="宋体"/>
          <w:spacing w:val="9"/>
          <w:sz w:val="31"/>
          <w:szCs w:val="31"/>
        </w:rPr>
        <w:t>一般公共预算财政拨款预算安排</w:t>
      </w:r>
      <w:r>
        <w:rPr>
          <w:spacing w:val="9"/>
          <w:sz w:val="31"/>
          <w:szCs w:val="31"/>
        </w:rPr>
        <w:t>“</w:t>
      </w:r>
      <w:r>
        <w:rPr>
          <w:rFonts w:ascii="宋体" w:hAnsi="宋体" w:eastAsia="宋体" w:cs="宋体"/>
          <w:spacing w:val="9"/>
          <w:sz w:val="31"/>
          <w:szCs w:val="31"/>
        </w:rPr>
        <w:t>三公</w:t>
      </w:r>
      <w:r>
        <w:rPr>
          <w:spacing w:val="9"/>
          <w:sz w:val="31"/>
          <w:szCs w:val="31"/>
        </w:rPr>
        <w:t>”</w:t>
      </w:r>
      <w:r>
        <w:rPr>
          <w:rFonts w:ascii="宋体" w:hAnsi="宋体" w:eastAsia="宋体" w:cs="宋体"/>
          <w:spacing w:val="9"/>
          <w:sz w:val="31"/>
          <w:szCs w:val="31"/>
        </w:rPr>
        <w:t>经费的单</w:t>
      </w:r>
      <w:r>
        <w:rPr>
          <w:rFonts w:ascii="宋体" w:hAnsi="宋体" w:eastAsia="宋体" w:cs="宋体"/>
          <w:spacing w:val="8"/>
          <w:sz w:val="31"/>
          <w:szCs w:val="31"/>
        </w:rPr>
        <w:t>位包括中共</w:t>
      </w:r>
      <w:r>
        <w:rPr>
          <w:rFonts w:ascii="宋体" w:hAnsi="宋体" w:eastAsia="宋体" w:cs="宋体"/>
          <w:sz w:val="31"/>
          <w:szCs w:val="31"/>
        </w:rPr>
        <w:t xml:space="preserve"> </w:t>
      </w:r>
      <w:r>
        <w:rPr>
          <w:rFonts w:ascii="宋体" w:hAnsi="宋体" w:eastAsia="宋体" w:cs="宋体"/>
          <w:spacing w:val="9"/>
          <w:sz w:val="31"/>
          <w:szCs w:val="31"/>
        </w:rPr>
        <w:t>武汉经济技术开发区工委（汉南区委）组织部本级及下属</w:t>
      </w:r>
      <w:r>
        <w:rPr>
          <w:rFonts w:ascii="宋体" w:hAnsi="宋体" w:eastAsia="宋体" w:cs="宋体"/>
          <w:spacing w:val="3"/>
          <w:sz w:val="31"/>
          <w:szCs w:val="31"/>
        </w:rPr>
        <w:t xml:space="preserve">  </w:t>
      </w:r>
      <w:r>
        <w:rPr>
          <w:rFonts w:ascii="FangSong_GB2312" w:hAnsi="FangSong_GB2312" w:eastAsia="FangSong_GB2312" w:cs="FangSong_GB2312"/>
          <w:spacing w:val="7"/>
          <w:sz w:val="31"/>
          <w:szCs w:val="31"/>
        </w:rPr>
        <w:t>0</w:t>
      </w:r>
      <w:r>
        <w:rPr>
          <w:rFonts w:ascii="FangSong_GB2312" w:hAnsi="FangSong_GB2312" w:eastAsia="FangSong_GB2312" w:cs="FangSong_GB2312"/>
          <w:spacing w:val="-60"/>
          <w:sz w:val="31"/>
          <w:szCs w:val="31"/>
        </w:rPr>
        <w:t xml:space="preserve"> </w:t>
      </w:r>
      <w:r>
        <w:rPr>
          <w:rFonts w:ascii="宋体" w:hAnsi="宋体" w:eastAsia="宋体" w:cs="宋体"/>
          <w:spacing w:val="7"/>
          <w:sz w:val="31"/>
          <w:szCs w:val="31"/>
        </w:rPr>
        <w:t>个行政单位、</w:t>
      </w:r>
      <w:r>
        <w:rPr>
          <w:rFonts w:ascii="FangSong_GB2312" w:hAnsi="FangSong_GB2312" w:eastAsia="FangSong_GB2312" w:cs="FangSong_GB2312"/>
          <w:spacing w:val="7"/>
          <w:sz w:val="31"/>
          <w:szCs w:val="31"/>
        </w:rPr>
        <w:t>0</w:t>
      </w:r>
      <w:r>
        <w:rPr>
          <w:rFonts w:ascii="FangSong_GB2312" w:hAnsi="FangSong_GB2312" w:eastAsia="FangSong_GB2312" w:cs="FangSong_GB2312"/>
          <w:spacing w:val="-62"/>
          <w:sz w:val="31"/>
          <w:szCs w:val="31"/>
        </w:rPr>
        <w:t xml:space="preserve"> </w:t>
      </w:r>
      <w:r>
        <w:rPr>
          <w:rFonts w:ascii="宋体" w:hAnsi="宋体" w:eastAsia="宋体" w:cs="宋体"/>
          <w:spacing w:val="7"/>
          <w:sz w:val="31"/>
          <w:szCs w:val="31"/>
        </w:rPr>
        <w:t>个参公事业单位、</w:t>
      </w:r>
      <w:r>
        <w:rPr>
          <w:rFonts w:ascii="FangSong_GB2312" w:hAnsi="FangSong_GB2312" w:eastAsia="FangSong_GB2312" w:cs="FangSong_GB2312"/>
          <w:spacing w:val="7"/>
          <w:sz w:val="31"/>
          <w:szCs w:val="31"/>
        </w:rPr>
        <w:t>1</w:t>
      </w:r>
      <w:r>
        <w:rPr>
          <w:rFonts w:ascii="FangSong_GB2312" w:hAnsi="FangSong_GB2312" w:eastAsia="FangSong_GB2312" w:cs="FangSong_GB2312"/>
          <w:spacing w:val="-62"/>
          <w:sz w:val="31"/>
          <w:szCs w:val="31"/>
        </w:rPr>
        <w:t xml:space="preserve"> </w:t>
      </w:r>
      <w:r>
        <w:rPr>
          <w:rFonts w:ascii="宋体" w:hAnsi="宋体" w:eastAsia="宋体" w:cs="宋体"/>
          <w:spacing w:val="7"/>
          <w:sz w:val="31"/>
          <w:szCs w:val="31"/>
        </w:rPr>
        <w:t>个全额拨款事业单</w:t>
      </w:r>
    </w:p>
    <w:p w14:paraId="3C4E1409">
      <w:pPr>
        <w:spacing w:before="47" w:line="227" w:lineRule="auto"/>
        <w:ind w:left="25"/>
        <w:rPr>
          <w:rFonts w:ascii="宋体" w:hAnsi="宋体" w:eastAsia="宋体" w:cs="宋体"/>
          <w:sz w:val="31"/>
          <w:szCs w:val="31"/>
        </w:rPr>
      </w:pPr>
      <w:r>
        <w:rPr>
          <w:rFonts w:ascii="宋体" w:hAnsi="宋体" w:eastAsia="宋体" w:cs="宋体"/>
          <w:spacing w:val="-2"/>
          <w:sz w:val="31"/>
          <w:szCs w:val="31"/>
        </w:rPr>
        <w:t>位。</w:t>
      </w:r>
    </w:p>
    <w:p w14:paraId="05353FF2">
      <w:pPr>
        <w:pStyle w:val="2"/>
        <w:spacing w:line="469" w:lineRule="auto"/>
      </w:pPr>
    </w:p>
    <w:p w14:paraId="7E31A6F8">
      <w:pPr>
        <w:pStyle w:val="2"/>
        <w:spacing w:before="101" w:line="418" w:lineRule="exact"/>
        <w:ind w:left="666"/>
        <w:rPr>
          <w:rFonts w:ascii="宋体" w:hAnsi="宋体" w:eastAsia="宋体" w:cs="宋体"/>
          <w:sz w:val="31"/>
          <w:szCs w:val="31"/>
        </w:rPr>
      </w:pPr>
      <w:r>
        <w:rPr>
          <w:rFonts w:ascii="Times New Roman" w:hAnsi="Times New Roman" w:eastAsia="Times New Roman" w:cs="Times New Roman"/>
          <w:color w:val="333333"/>
          <w:spacing w:val="8"/>
          <w:position w:val="3"/>
          <w:sz w:val="31"/>
          <w:szCs w:val="31"/>
        </w:rPr>
        <w:t>(</w:t>
      </w:r>
      <w:r>
        <w:rPr>
          <w:rFonts w:ascii="宋体" w:hAnsi="宋体" w:eastAsia="宋体" w:cs="宋体"/>
          <w:color w:val="333333"/>
          <w:spacing w:val="8"/>
          <w:position w:val="3"/>
          <w:sz w:val="31"/>
          <w:szCs w:val="31"/>
        </w:rPr>
        <w:t>二</w:t>
      </w:r>
      <w:r>
        <w:rPr>
          <w:rFonts w:ascii="Times New Roman" w:hAnsi="Times New Roman" w:eastAsia="Times New Roman" w:cs="Times New Roman"/>
          <w:color w:val="333333"/>
          <w:spacing w:val="8"/>
          <w:position w:val="3"/>
          <w:sz w:val="31"/>
          <w:szCs w:val="31"/>
        </w:rPr>
        <w:t>)</w:t>
      </w:r>
      <w:r>
        <w:rPr>
          <w:rFonts w:ascii="宋体" w:hAnsi="宋体" w:eastAsia="宋体" w:cs="宋体"/>
          <w:color w:val="333333"/>
          <w:spacing w:val="8"/>
          <w:position w:val="3"/>
          <w:sz w:val="31"/>
          <w:szCs w:val="31"/>
        </w:rPr>
        <w:t>一般公共预算财政拨款</w:t>
      </w:r>
      <w:r>
        <w:rPr>
          <w:color w:val="333333"/>
          <w:spacing w:val="8"/>
          <w:position w:val="3"/>
          <w:sz w:val="31"/>
          <w:szCs w:val="31"/>
        </w:rPr>
        <w:t>“</w:t>
      </w:r>
      <w:r>
        <w:rPr>
          <w:rFonts w:ascii="宋体" w:hAnsi="宋体" w:eastAsia="宋体" w:cs="宋体"/>
          <w:color w:val="333333"/>
          <w:spacing w:val="8"/>
          <w:position w:val="3"/>
          <w:sz w:val="31"/>
          <w:szCs w:val="31"/>
        </w:rPr>
        <w:t>三公</w:t>
      </w:r>
      <w:r>
        <w:rPr>
          <w:color w:val="333333"/>
          <w:spacing w:val="8"/>
          <w:position w:val="3"/>
          <w:sz w:val="31"/>
          <w:szCs w:val="31"/>
        </w:rPr>
        <w:t>”</w:t>
      </w:r>
      <w:r>
        <w:rPr>
          <w:rFonts w:ascii="宋体" w:hAnsi="宋体" w:eastAsia="宋体" w:cs="宋体"/>
          <w:color w:val="333333"/>
          <w:spacing w:val="8"/>
          <w:position w:val="3"/>
          <w:sz w:val="31"/>
          <w:szCs w:val="31"/>
        </w:rPr>
        <w:t>经费支出决算</w:t>
      </w:r>
      <w:r>
        <w:rPr>
          <w:rFonts w:ascii="宋体" w:hAnsi="宋体" w:eastAsia="宋体" w:cs="宋体"/>
          <w:color w:val="333333"/>
          <w:spacing w:val="7"/>
          <w:position w:val="3"/>
          <w:sz w:val="31"/>
          <w:szCs w:val="31"/>
        </w:rPr>
        <w:t>情况。</w:t>
      </w:r>
    </w:p>
    <w:p w14:paraId="0A3EF89A">
      <w:pPr>
        <w:pStyle w:val="2"/>
        <w:spacing w:line="262" w:lineRule="auto"/>
      </w:pPr>
    </w:p>
    <w:p w14:paraId="6C67E2EB">
      <w:pPr>
        <w:pStyle w:val="2"/>
        <w:spacing w:line="262" w:lineRule="auto"/>
      </w:pPr>
    </w:p>
    <w:p w14:paraId="41D2E382">
      <w:pPr>
        <w:pStyle w:val="2"/>
        <w:spacing w:before="101" w:line="414" w:lineRule="auto"/>
        <w:ind w:left="52" w:right="35" w:firstLine="625"/>
        <w:rPr>
          <w:rFonts w:ascii="宋体" w:hAnsi="宋体" w:eastAsia="宋体" w:cs="宋体"/>
          <w:sz w:val="31"/>
          <w:szCs w:val="31"/>
        </w:rPr>
      </w:pPr>
      <w:r>
        <w:rPr>
          <w:rFonts w:ascii="FangSong_GB2312" w:hAnsi="FangSong_GB2312" w:eastAsia="FangSong_GB2312" w:cs="FangSong_GB2312"/>
          <w:spacing w:val="5"/>
          <w:sz w:val="31"/>
          <w:szCs w:val="31"/>
        </w:rPr>
        <w:t>2021</w:t>
      </w:r>
      <w:r>
        <w:rPr>
          <w:rFonts w:ascii="FangSong_GB2312" w:hAnsi="FangSong_GB2312" w:eastAsia="FangSong_GB2312" w:cs="FangSong_GB2312"/>
          <w:spacing w:val="-61"/>
          <w:sz w:val="31"/>
          <w:szCs w:val="31"/>
        </w:rPr>
        <w:t xml:space="preserve"> </w:t>
      </w:r>
      <w:r>
        <w:rPr>
          <w:rFonts w:ascii="宋体" w:hAnsi="宋体" w:eastAsia="宋体" w:cs="宋体"/>
          <w:spacing w:val="5"/>
          <w:sz w:val="31"/>
          <w:szCs w:val="31"/>
        </w:rPr>
        <w:t>年度</w:t>
      </w:r>
      <w:r>
        <w:rPr>
          <w:spacing w:val="5"/>
          <w:sz w:val="31"/>
          <w:szCs w:val="31"/>
        </w:rPr>
        <w:t>“</w:t>
      </w:r>
      <w:r>
        <w:rPr>
          <w:rFonts w:ascii="宋体" w:hAnsi="宋体" w:eastAsia="宋体" w:cs="宋体"/>
          <w:spacing w:val="5"/>
          <w:sz w:val="31"/>
          <w:szCs w:val="31"/>
        </w:rPr>
        <w:t>三公</w:t>
      </w:r>
      <w:r>
        <w:rPr>
          <w:spacing w:val="5"/>
          <w:sz w:val="31"/>
          <w:szCs w:val="31"/>
        </w:rPr>
        <w:t>”</w:t>
      </w:r>
      <w:r>
        <w:rPr>
          <w:rFonts w:ascii="宋体" w:hAnsi="宋体" w:eastAsia="宋体" w:cs="宋体"/>
          <w:spacing w:val="5"/>
          <w:sz w:val="31"/>
          <w:szCs w:val="31"/>
        </w:rPr>
        <w:t>经费财政拨款年初预算数为</w:t>
      </w:r>
      <w:r>
        <w:rPr>
          <w:rFonts w:ascii="宋体" w:hAnsi="宋体" w:eastAsia="宋体" w:cs="宋体"/>
          <w:spacing w:val="-41"/>
          <w:sz w:val="31"/>
          <w:szCs w:val="31"/>
        </w:rPr>
        <w:t xml:space="preserve"> </w:t>
      </w:r>
      <w:r>
        <w:rPr>
          <w:rFonts w:ascii="FangSong_GB2312" w:hAnsi="FangSong_GB2312" w:eastAsia="FangSong_GB2312" w:cs="FangSong_GB2312"/>
          <w:spacing w:val="5"/>
          <w:sz w:val="31"/>
          <w:szCs w:val="31"/>
        </w:rPr>
        <w:t>0</w:t>
      </w:r>
      <w:r>
        <w:rPr>
          <w:rFonts w:ascii="FangSong_GB2312" w:hAnsi="FangSong_GB2312" w:eastAsia="FangSong_GB2312" w:cs="FangSong_GB2312"/>
          <w:spacing w:val="-55"/>
          <w:sz w:val="31"/>
          <w:szCs w:val="31"/>
        </w:rPr>
        <w:t xml:space="preserve"> </w:t>
      </w:r>
      <w:r>
        <w:rPr>
          <w:rFonts w:ascii="宋体" w:hAnsi="宋体" w:eastAsia="宋体" w:cs="宋体"/>
          <w:spacing w:val="5"/>
          <w:sz w:val="31"/>
          <w:szCs w:val="31"/>
        </w:rPr>
        <w:t>万元，支</w:t>
      </w:r>
      <w:r>
        <w:rPr>
          <w:rFonts w:ascii="宋体" w:hAnsi="宋体" w:eastAsia="宋体" w:cs="宋体"/>
          <w:sz w:val="31"/>
          <w:szCs w:val="31"/>
        </w:rPr>
        <w:t xml:space="preserve"> </w:t>
      </w:r>
      <w:r>
        <w:rPr>
          <w:rFonts w:ascii="宋体" w:hAnsi="宋体" w:eastAsia="宋体" w:cs="宋体"/>
          <w:spacing w:val="2"/>
          <w:sz w:val="31"/>
          <w:szCs w:val="31"/>
        </w:rPr>
        <w:t>出决算为</w:t>
      </w:r>
      <w:r>
        <w:rPr>
          <w:rFonts w:ascii="宋体" w:hAnsi="宋体" w:eastAsia="宋体" w:cs="宋体"/>
          <w:spacing w:val="-21"/>
          <w:sz w:val="31"/>
          <w:szCs w:val="31"/>
        </w:rPr>
        <w:t xml:space="preserve"> </w:t>
      </w:r>
      <w:r>
        <w:rPr>
          <w:rFonts w:ascii="FangSong_GB2312" w:hAnsi="FangSong_GB2312" w:eastAsia="FangSong_GB2312" w:cs="FangSong_GB2312"/>
          <w:spacing w:val="2"/>
          <w:sz w:val="31"/>
          <w:szCs w:val="31"/>
        </w:rPr>
        <w:t>0.78</w:t>
      </w:r>
      <w:r>
        <w:rPr>
          <w:rFonts w:ascii="FangSong_GB2312" w:hAnsi="FangSong_GB2312" w:eastAsia="FangSong_GB2312" w:cs="FangSong_GB2312"/>
          <w:spacing w:val="-54"/>
          <w:sz w:val="31"/>
          <w:szCs w:val="31"/>
        </w:rPr>
        <w:t xml:space="preserve"> </w:t>
      </w:r>
      <w:r>
        <w:rPr>
          <w:rFonts w:ascii="宋体" w:hAnsi="宋体" w:eastAsia="宋体" w:cs="宋体"/>
          <w:spacing w:val="2"/>
          <w:sz w:val="31"/>
          <w:szCs w:val="31"/>
        </w:rPr>
        <w:t>万元，完成年初预算的</w:t>
      </w:r>
      <w:r>
        <w:rPr>
          <w:rFonts w:ascii="宋体" w:hAnsi="宋体" w:eastAsia="宋体" w:cs="宋体"/>
          <w:spacing w:val="-41"/>
          <w:sz w:val="31"/>
          <w:szCs w:val="31"/>
        </w:rPr>
        <w:t xml:space="preserve"> </w:t>
      </w:r>
      <w:r>
        <w:rPr>
          <w:rFonts w:ascii="FangSong_GB2312" w:hAnsi="FangSong_GB2312" w:eastAsia="FangSong_GB2312" w:cs="FangSong_GB2312"/>
          <w:spacing w:val="2"/>
          <w:sz w:val="31"/>
          <w:szCs w:val="31"/>
        </w:rPr>
        <w:t>0%</w:t>
      </w:r>
      <w:r>
        <w:rPr>
          <w:rFonts w:ascii="宋体" w:hAnsi="宋体" w:eastAsia="宋体" w:cs="宋体"/>
          <w:spacing w:val="2"/>
          <w:sz w:val="31"/>
          <w:szCs w:val="31"/>
        </w:rPr>
        <w:t>，</w:t>
      </w:r>
      <w:r>
        <w:rPr>
          <w:rFonts w:ascii="宋体" w:hAnsi="宋体" w:eastAsia="宋体" w:cs="宋体"/>
          <w:color w:val="333333"/>
          <w:spacing w:val="2"/>
          <w:sz w:val="31"/>
          <w:szCs w:val="31"/>
        </w:rPr>
        <w:t>其中：</w:t>
      </w:r>
    </w:p>
    <w:p w14:paraId="225903D6">
      <w:pPr>
        <w:spacing w:line="414" w:lineRule="auto"/>
        <w:rPr>
          <w:rFonts w:ascii="宋体" w:hAnsi="宋体" w:eastAsia="宋体" w:cs="宋体"/>
          <w:sz w:val="31"/>
          <w:szCs w:val="31"/>
        </w:rPr>
        <w:sectPr>
          <w:pgSz w:w="11915" w:h="16851"/>
          <w:pgMar w:top="400" w:right="1787" w:bottom="0" w:left="1787" w:header="0" w:footer="0" w:gutter="0"/>
          <w:cols w:space="720" w:num="1"/>
        </w:sectPr>
      </w:pPr>
    </w:p>
    <w:p w14:paraId="68DDC57C">
      <w:pPr>
        <w:pStyle w:val="2"/>
        <w:spacing w:line="284" w:lineRule="auto"/>
      </w:pPr>
    </w:p>
    <w:p w14:paraId="6BB57EE5">
      <w:pPr>
        <w:pStyle w:val="2"/>
        <w:spacing w:line="284" w:lineRule="auto"/>
      </w:pPr>
    </w:p>
    <w:p w14:paraId="710C444A">
      <w:pPr>
        <w:pStyle w:val="2"/>
        <w:spacing w:line="284" w:lineRule="auto"/>
      </w:pPr>
    </w:p>
    <w:p w14:paraId="41FD51E0">
      <w:pPr>
        <w:pStyle w:val="2"/>
        <w:spacing w:line="284" w:lineRule="auto"/>
      </w:pPr>
    </w:p>
    <w:p w14:paraId="427E2D8D">
      <w:pPr>
        <w:spacing w:before="101" w:line="419" w:lineRule="auto"/>
        <w:ind w:left="27" w:right="170" w:firstLine="658"/>
        <w:jc w:val="both"/>
        <w:rPr>
          <w:rFonts w:ascii="宋体" w:hAnsi="宋体" w:eastAsia="宋体" w:cs="宋体"/>
          <w:sz w:val="31"/>
          <w:szCs w:val="31"/>
        </w:rPr>
      </w:pPr>
      <w:r>
        <w:rPr>
          <w:rFonts w:ascii="FangSong_GB2312" w:hAnsi="FangSong_GB2312" w:eastAsia="FangSong_GB2312" w:cs="FangSong_GB2312"/>
          <w:spacing w:val="5"/>
          <w:sz w:val="31"/>
          <w:szCs w:val="31"/>
        </w:rPr>
        <w:t>1.</w:t>
      </w:r>
      <w:r>
        <w:rPr>
          <w:rFonts w:ascii="宋体" w:hAnsi="宋体" w:eastAsia="宋体" w:cs="宋体"/>
          <w:spacing w:val="5"/>
          <w:sz w:val="31"/>
          <w:szCs w:val="31"/>
        </w:rPr>
        <w:t>因公出国</w:t>
      </w:r>
      <w:r>
        <w:rPr>
          <w:rFonts w:ascii="FangSong_GB2312" w:hAnsi="FangSong_GB2312" w:eastAsia="FangSong_GB2312" w:cs="FangSong_GB2312"/>
          <w:spacing w:val="5"/>
          <w:sz w:val="31"/>
          <w:szCs w:val="31"/>
        </w:rPr>
        <w:t>(</w:t>
      </w:r>
      <w:r>
        <w:rPr>
          <w:rFonts w:ascii="宋体" w:hAnsi="宋体" w:eastAsia="宋体" w:cs="宋体"/>
          <w:spacing w:val="5"/>
          <w:sz w:val="31"/>
          <w:szCs w:val="31"/>
        </w:rPr>
        <w:t>境</w:t>
      </w:r>
      <w:r>
        <w:rPr>
          <w:rFonts w:ascii="FangSong_GB2312" w:hAnsi="FangSong_GB2312" w:eastAsia="FangSong_GB2312" w:cs="FangSong_GB2312"/>
          <w:spacing w:val="5"/>
          <w:sz w:val="31"/>
          <w:szCs w:val="31"/>
        </w:rPr>
        <w:t>)</w:t>
      </w:r>
      <w:r>
        <w:rPr>
          <w:rFonts w:ascii="宋体" w:hAnsi="宋体" w:eastAsia="宋体" w:cs="宋体"/>
          <w:spacing w:val="5"/>
          <w:sz w:val="31"/>
          <w:szCs w:val="31"/>
        </w:rPr>
        <w:t>费支出决算为</w:t>
      </w:r>
      <w:r>
        <w:rPr>
          <w:rFonts w:ascii="宋体" w:hAnsi="宋体" w:eastAsia="宋体" w:cs="宋体"/>
          <w:spacing w:val="-38"/>
          <w:sz w:val="31"/>
          <w:szCs w:val="31"/>
        </w:rPr>
        <w:t xml:space="preserve"> </w:t>
      </w:r>
      <w:r>
        <w:rPr>
          <w:rFonts w:ascii="FangSong_GB2312" w:hAnsi="FangSong_GB2312" w:eastAsia="FangSong_GB2312" w:cs="FangSong_GB2312"/>
          <w:spacing w:val="5"/>
          <w:sz w:val="31"/>
          <w:szCs w:val="31"/>
        </w:rPr>
        <w:t>0.00</w:t>
      </w:r>
      <w:r>
        <w:rPr>
          <w:rFonts w:ascii="FangSong_GB2312" w:hAnsi="FangSong_GB2312" w:eastAsia="FangSong_GB2312" w:cs="FangSong_GB2312"/>
          <w:spacing w:val="-55"/>
          <w:sz w:val="31"/>
          <w:szCs w:val="31"/>
        </w:rPr>
        <w:t xml:space="preserve"> </w:t>
      </w:r>
      <w:r>
        <w:rPr>
          <w:rFonts w:ascii="宋体" w:hAnsi="宋体" w:eastAsia="宋体" w:cs="宋体"/>
          <w:spacing w:val="5"/>
          <w:sz w:val="31"/>
          <w:szCs w:val="31"/>
        </w:rPr>
        <w:t>万元，完成年初预</w:t>
      </w:r>
      <w:r>
        <w:rPr>
          <w:rFonts w:ascii="宋体" w:hAnsi="宋体" w:eastAsia="宋体" w:cs="宋体"/>
          <w:sz w:val="31"/>
          <w:szCs w:val="31"/>
        </w:rPr>
        <w:t xml:space="preserve"> </w:t>
      </w:r>
      <w:r>
        <w:rPr>
          <w:rFonts w:ascii="宋体" w:hAnsi="宋体" w:eastAsia="宋体" w:cs="宋体"/>
          <w:spacing w:val="3"/>
          <w:sz w:val="31"/>
          <w:szCs w:val="31"/>
        </w:rPr>
        <w:t>算的</w:t>
      </w:r>
      <w:r>
        <w:rPr>
          <w:rFonts w:ascii="宋体" w:hAnsi="宋体" w:eastAsia="宋体" w:cs="宋体"/>
          <w:spacing w:val="-39"/>
          <w:sz w:val="31"/>
          <w:szCs w:val="31"/>
        </w:rPr>
        <w:t xml:space="preserve"> </w:t>
      </w:r>
      <w:r>
        <w:rPr>
          <w:rFonts w:ascii="FangSong_GB2312" w:hAnsi="FangSong_GB2312" w:eastAsia="FangSong_GB2312" w:cs="FangSong_GB2312"/>
          <w:spacing w:val="3"/>
          <w:sz w:val="31"/>
          <w:szCs w:val="31"/>
        </w:rPr>
        <w:t>0%</w:t>
      </w:r>
      <w:r>
        <w:rPr>
          <w:rFonts w:ascii="宋体" w:hAnsi="宋体" w:eastAsia="宋体" w:cs="宋体"/>
          <w:spacing w:val="3"/>
          <w:sz w:val="31"/>
          <w:szCs w:val="31"/>
        </w:rPr>
        <w:t>，比年初预算增加</w:t>
      </w:r>
      <w:r>
        <w:rPr>
          <w:rFonts w:ascii="宋体" w:hAnsi="宋体" w:eastAsia="宋体" w:cs="宋体"/>
          <w:spacing w:val="-38"/>
          <w:sz w:val="31"/>
          <w:szCs w:val="31"/>
        </w:rPr>
        <w:t xml:space="preserve"> </w:t>
      </w:r>
      <w:r>
        <w:rPr>
          <w:rFonts w:ascii="FangSong_GB2312" w:hAnsi="FangSong_GB2312" w:eastAsia="FangSong_GB2312" w:cs="FangSong_GB2312"/>
          <w:spacing w:val="3"/>
          <w:sz w:val="31"/>
          <w:szCs w:val="31"/>
        </w:rPr>
        <w:t>0.00</w:t>
      </w:r>
      <w:r>
        <w:rPr>
          <w:rFonts w:ascii="FangSong_GB2312" w:hAnsi="FangSong_GB2312" w:eastAsia="FangSong_GB2312" w:cs="FangSong_GB2312"/>
          <w:spacing w:val="-54"/>
          <w:sz w:val="31"/>
          <w:szCs w:val="31"/>
        </w:rPr>
        <w:t xml:space="preserve"> </w:t>
      </w:r>
      <w:r>
        <w:rPr>
          <w:rFonts w:ascii="宋体" w:hAnsi="宋体" w:eastAsia="宋体" w:cs="宋体"/>
          <w:spacing w:val="3"/>
          <w:sz w:val="31"/>
          <w:szCs w:val="31"/>
        </w:rPr>
        <w:t>万元，主要原因是</w:t>
      </w:r>
      <w:r>
        <w:rPr>
          <w:rFonts w:ascii="宋体" w:hAnsi="宋体" w:eastAsia="宋体" w:cs="宋体"/>
          <w:spacing w:val="-49"/>
          <w:sz w:val="31"/>
          <w:szCs w:val="31"/>
        </w:rPr>
        <w:t xml:space="preserve"> </w:t>
      </w:r>
      <w:r>
        <w:rPr>
          <w:rFonts w:ascii="FangSong_GB2312" w:hAnsi="FangSong_GB2312" w:eastAsia="FangSong_GB2312" w:cs="FangSong_GB2312"/>
          <w:spacing w:val="3"/>
          <w:sz w:val="31"/>
          <w:szCs w:val="31"/>
        </w:rPr>
        <w:t>2020</w:t>
      </w:r>
      <w:r>
        <w:rPr>
          <w:rFonts w:ascii="FangSong_GB2312" w:hAnsi="FangSong_GB2312" w:eastAsia="FangSong_GB2312" w:cs="FangSong_GB2312"/>
          <w:spacing w:val="-60"/>
          <w:sz w:val="31"/>
          <w:szCs w:val="31"/>
        </w:rPr>
        <w:t xml:space="preserve"> </w:t>
      </w:r>
      <w:r>
        <w:rPr>
          <w:rFonts w:ascii="宋体" w:hAnsi="宋体" w:eastAsia="宋体" w:cs="宋体"/>
          <w:spacing w:val="3"/>
          <w:sz w:val="31"/>
          <w:szCs w:val="31"/>
        </w:rPr>
        <w:t>年</w:t>
      </w:r>
      <w:r>
        <w:rPr>
          <w:rFonts w:ascii="宋体" w:hAnsi="宋体" w:eastAsia="宋体" w:cs="宋体"/>
          <w:sz w:val="31"/>
          <w:szCs w:val="31"/>
        </w:rPr>
        <w:t xml:space="preserve"> </w:t>
      </w:r>
      <w:r>
        <w:rPr>
          <w:rFonts w:ascii="宋体" w:hAnsi="宋体" w:eastAsia="宋体" w:cs="宋体"/>
          <w:spacing w:val="7"/>
          <w:sz w:val="31"/>
          <w:szCs w:val="31"/>
        </w:rPr>
        <w:t>未安排因公出国</w:t>
      </w:r>
      <w:r>
        <w:rPr>
          <w:rFonts w:ascii="FangSong_GB2312" w:hAnsi="FangSong_GB2312" w:eastAsia="FangSong_GB2312" w:cs="FangSong_GB2312"/>
          <w:spacing w:val="7"/>
          <w:sz w:val="31"/>
          <w:szCs w:val="31"/>
        </w:rPr>
        <w:t>(</w:t>
      </w:r>
      <w:r>
        <w:rPr>
          <w:rFonts w:ascii="宋体" w:hAnsi="宋体" w:eastAsia="宋体" w:cs="宋体"/>
          <w:spacing w:val="7"/>
          <w:sz w:val="31"/>
          <w:szCs w:val="31"/>
        </w:rPr>
        <w:t>境</w:t>
      </w:r>
      <w:r>
        <w:rPr>
          <w:rFonts w:ascii="FangSong_GB2312" w:hAnsi="FangSong_GB2312" w:eastAsia="FangSong_GB2312" w:cs="FangSong_GB2312"/>
          <w:spacing w:val="7"/>
          <w:sz w:val="31"/>
          <w:szCs w:val="31"/>
        </w:rPr>
        <w:t>)</w:t>
      </w:r>
      <w:r>
        <w:rPr>
          <w:rFonts w:ascii="宋体" w:hAnsi="宋体" w:eastAsia="宋体" w:cs="宋体"/>
          <w:spacing w:val="7"/>
          <w:sz w:val="31"/>
          <w:szCs w:val="31"/>
        </w:rPr>
        <w:t>项目。</w:t>
      </w:r>
    </w:p>
    <w:p w14:paraId="39E3D46F">
      <w:pPr>
        <w:spacing w:before="329" w:line="414" w:lineRule="auto"/>
        <w:ind w:left="26" w:right="170" w:firstLine="651"/>
        <w:rPr>
          <w:rFonts w:ascii="宋体" w:hAnsi="宋体" w:eastAsia="宋体" w:cs="宋体"/>
          <w:sz w:val="31"/>
          <w:szCs w:val="31"/>
        </w:rPr>
      </w:pPr>
      <w:r>
        <w:rPr>
          <w:rFonts w:ascii="FangSong_GB2312" w:hAnsi="FangSong_GB2312" w:eastAsia="FangSong_GB2312" w:cs="FangSong_GB2312"/>
          <w:spacing w:val="5"/>
          <w:sz w:val="31"/>
          <w:szCs w:val="31"/>
        </w:rPr>
        <w:t>2.</w:t>
      </w:r>
      <w:r>
        <w:rPr>
          <w:rFonts w:ascii="宋体" w:hAnsi="宋体" w:eastAsia="宋体" w:cs="宋体"/>
          <w:spacing w:val="5"/>
          <w:sz w:val="31"/>
          <w:szCs w:val="31"/>
        </w:rPr>
        <w:t>公务用车购置及运行费支出决算为</w:t>
      </w:r>
      <w:r>
        <w:rPr>
          <w:rFonts w:ascii="宋体" w:hAnsi="宋体" w:eastAsia="宋体" w:cs="宋体"/>
          <w:spacing w:val="-25"/>
          <w:sz w:val="31"/>
          <w:szCs w:val="31"/>
        </w:rPr>
        <w:t xml:space="preserve"> </w:t>
      </w:r>
      <w:r>
        <w:rPr>
          <w:rFonts w:ascii="FangSong_GB2312" w:hAnsi="FangSong_GB2312" w:eastAsia="FangSong_GB2312" w:cs="FangSong_GB2312"/>
          <w:spacing w:val="5"/>
          <w:sz w:val="31"/>
          <w:szCs w:val="31"/>
        </w:rPr>
        <w:t>0.00</w:t>
      </w:r>
      <w:r>
        <w:rPr>
          <w:rFonts w:ascii="FangSong_GB2312" w:hAnsi="FangSong_GB2312" w:eastAsia="FangSong_GB2312" w:cs="FangSong_GB2312"/>
          <w:spacing w:val="-55"/>
          <w:sz w:val="31"/>
          <w:szCs w:val="31"/>
        </w:rPr>
        <w:t xml:space="preserve"> </w:t>
      </w:r>
      <w:r>
        <w:rPr>
          <w:rFonts w:ascii="宋体" w:hAnsi="宋体" w:eastAsia="宋体" w:cs="宋体"/>
          <w:spacing w:val="5"/>
          <w:sz w:val="31"/>
          <w:szCs w:val="31"/>
        </w:rPr>
        <w:t>万元，完成</w:t>
      </w:r>
      <w:r>
        <w:rPr>
          <w:rFonts w:ascii="宋体" w:hAnsi="宋体" w:eastAsia="宋体" w:cs="宋体"/>
          <w:sz w:val="31"/>
          <w:szCs w:val="31"/>
        </w:rPr>
        <w:t xml:space="preserve"> </w:t>
      </w:r>
      <w:r>
        <w:rPr>
          <w:rFonts w:ascii="宋体" w:hAnsi="宋体" w:eastAsia="宋体" w:cs="宋体"/>
          <w:spacing w:val="3"/>
          <w:sz w:val="31"/>
          <w:szCs w:val="31"/>
        </w:rPr>
        <w:t>年初预算的</w:t>
      </w:r>
      <w:r>
        <w:rPr>
          <w:rFonts w:ascii="宋体" w:hAnsi="宋体" w:eastAsia="宋体" w:cs="宋体"/>
          <w:spacing w:val="-34"/>
          <w:sz w:val="31"/>
          <w:szCs w:val="31"/>
        </w:rPr>
        <w:t xml:space="preserve"> </w:t>
      </w:r>
      <w:r>
        <w:rPr>
          <w:rFonts w:ascii="FangSong_GB2312" w:hAnsi="FangSong_GB2312" w:eastAsia="FangSong_GB2312" w:cs="FangSong_GB2312"/>
          <w:spacing w:val="3"/>
          <w:sz w:val="31"/>
          <w:szCs w:val="31"/>
        </w:rPr>
        <w:t>0%</w:t>
      </w:r>
      <w:r>
        <w:rPr>
          <w:rFonts w:ascii="宋体" w:hAnsi="宋体" w:eastAsia="宋体" w:cs="宋体"/>
          <w:spacing w:val="3"/>
          <w:sz w:val="31"/>
          <w:szCs w:val="31"/>
        </w:rPr>
        <w:t>；其中：</w:t>
      </w:r>
    </w:p>
    <w:p w14:paraId="4D9AB94B">
      <w:pPr>
        <w:spacing w:before="327" w:line="225" w:lineRule="auto"/>
        <w:ind w:left="733"/>
        <w:rPr>
          <w:rFonts w:ascii="宋体" w:hAnsi="宋体" w:eastAsia="宋体" w:cs="宋体"/>
          <w:sz w:val="31"/>
          <w:szCs w:val="31"/>
        </w:rPr>
      </w:pPr>
      <w:r>
        <w:rPr>
          <w:rFonts w:ascii="FangSong_GB2312" w:hAnsi="FangSong_GB2312" w:eastAsia="FangSong_GB2312" w:cs="FangSong_GB2312"/>
          <w:spacing w:val="1"/>
          <w:sz w:val="31"/>
          <w:szCs w:val="31"/>
        </w:rPr>
        <w:t>(1)</w:t>
      </w:r>
      <w:r>
        <w:rPr>
          <w:rFonts w:ascii="宋体" w:hAnsi="宋体" w:eastAsia="宋体" w:cs="宋体"/>
          <w:spacing w:val="1"/>
          <w:sz w:val="31"/>
          <w:szCs w:val="31"/>
        </w:rPr>
        <w:t>公务用车购置费</w:t>
      </w:r>
      <w:r>
        <w:rPr>
          <w:rFonts w:ascii="宋体" w:hAnsi="宋体" w:eastAsia="宋体" w:cs="宋体"/>
          <w:spacing w:val="-26"/>
          <w:sz w:val="31"/>
          <w:szCs w:val="31"/>
        </w:rPr>
        <w:t xml:space="preserve"> </w:t>
      </w:r>
      <w:r>
        <w:rPr>
          <w:rFonts w:ascii="FangSong_GB2312" w:hAnsi="FangSong_GB2312" w:eastAsia="FangSong_GB2312" w:cs="FangSong_GB2312"/>
          <w:spacing w:val="1"/>
          <w:sz w:val="31"/>
          <w:szCs w:val="31"/>
        </w:rPr>
        <w:t>0.00</w:t>
      </w:r>
      <w:r>
        <w:rPr>
          <w:rFonts w:ascii="FangSong_GB2312" w:hAnsi="FangSong_GB2312" w:eastAsia="FangSong_GB2312" w:cs="FangSong_GB2312"/>
          <w:spacing w:val="-54"/>
          <w:sz w:val="31"/>
          <w:szCs w:val="31"/>
        </w:rPr>
        <w:t xml:space="preserve"> </w:t>
      </w:r>
      <w:r>
        <w:rPr>
          <w:rFonts w:ascii="宋体" w:hAnsi="宋体" w:eastAsia="宋体" w:cs="宋体"/>
          <w:spacing w:val="1"/>
          <w:sz w:val="31"/>
          <w:szCs w:val="31"/>
        </w:rPr>
        <w:t>万元，完成年初预算的</w:t>
      </w:r>
      <w:r>
        <w:rPr>
          <w:rFonts w:ascii="宋体" w:hAnsi="宋体" w:eastAsia="宋体" w:cs="宋体"/>
          <w:spacing w:val="-39"/>
          <w:sz w:val="31"/>
          <w:szCs w:val="31"/>
        </w:rPr>
        <w:t xml:space="preserve"> </w:t>
      </w:r>
      <w:r>
        <w:rPr>
          <w:rFonts w:ascii="FangSong_GB2312" w:hAnsi="FangSong_GB2312" w:eastAsia="FangSong_GB2312" w:cs="FangSong_GB2312"/>
          <w:spacing w:val="1"/>
          <w:sz w:val="31"/>
          <w:szCs w:val="31"/>
        </w:rPr>
        <w:t>0%</w:t>
      </w:r>
      <w:r>
        <w:rPr>
          <w:rFonts w:ascii="宋体" w:hAnsi="宋体" w:eastAsia="宋体" w:cs="宋体"/>
          <w:spacing w:val="1"/>
          <w:sz w:val="31"/>
          <w:szCs w:val="31"/>
        </w:rPr>
        <w:t>，</w:t>
      </w:r>
    </w:p>
    <w:p w14:paraId="086B36EE">
      <w:pPr>
        <w:spacing w:before="341" w:line="419" w:lineRule="auto"/>
        <w:ind w:left="22" w:right="12" w:firstLine="37"/>
        <w:rPr>
          <w:rFonts w:ascii="宋体" w:hAnsi="宋体" w:eastAsia="宋体" w:cs="宋体"/>
          <w:sz w:val="31"/>
          <w:szCs w:val="31"/>
        </w:rPr>
      </w:pPr>
      <w:r>
        <w:rPr>
          <w:rFonts w:ascii="宋体" w:hAnsi="宋体" w:eastAsia="宋体" w:cs="宋体"/>
          <w:spacing w:val="8"/>
          <w:sz w:val="31"/>
          <w:szCs w:val="31"/>
        </w:rPr>
        <w:t>比年初预算增加</w:t>
      </w:r>
      <w:r>
        <w:rPr>
          <w:rFonts w:ascii="宋体" w:hAnsi="宋体" w:eastAsia="宋体" w:cs="宋体"/>
          <w:spacing w:val="-38"/>
          <w:sz w:val="31"/>
          <w:szCs w:val="31"/>
        </w:rPr>
        <w:t xml:space="preserve"> </w:t>
      </w:r>
      <w:r>
        <w:rPr>
          <w:rFonts w:ascii="FangSong_GB2312" w:hAnsi="FangSong_GB2312" w:eastAsia="FangSong_GB2312" w:cs="FangSong_GB2312"/>
          <w:spacing w:val="8"/>
          <w:sz w:val="31"/>
          <w:szCs w:val="31"/>
        </w:rPr>
        <w:t>0.00</w:t>
      </w:r>
      <w:r>
        <w:rPr>
          <w:rFonts w:ascii="FangSong_GB2312" w:hAnsi="FangSong_GB2312" w:eastAsia="FangSong_GB2312" w:cs="FangSong_GB2312"/>
          <w:spacing w:val="-55"/>
          <w:sz w:val="31"/>
          <w:szCs w:val="31"/>
        </w:rPr>
        <w:t xml:space="preserve"> </w:t>
      </w:r>
      <w:r>
        <w:rPr>
          <w:rFonts w:ascii="宋体" w:hAnsi="宋体" w:eastAsia="宋体" w:cs="宋体"/>
          <w:spacing w:val="8"/>
          <w:sz w:val="31"/>
          <w:szCs w:val="31"/>
        </w:rPr>
        <w:t>万元，主要原因是按照缩</w:t>
      </w:r>
      <w:r>
        <w:rPr>
          <w:rFonts w:ascii="宋体" w:hAnsi="宋体" w:eastAsia="宋体" w:cs="宋体"/>
          <w:spacing w:val="7"/>
          <w:sz w:val="31"/>
          <w:szCs w:val="31"/>
        </w:rPr>
        <w:t>减</w:t>
      </w:r>
      <w:r>
        <w:rPr>
          <w:rFonts w:ascii="宋体" w:hAnsi="宋体" w:eastAsia="宋体" w:cs="宋体"/>
          <w:spacing w:val="-112"/>
          <w:sz w:val="31"/>
          <w:szCs w:val="31"/>
        </w:rPr>
        <w:t xml:space="preserve"> </w:t>
      </w:r>
      <w:r>
        <w:rPr>
          <w:rFonts w:ascii="宋体" w:hAnsi="宋体" w:eastAsia="宋体" w:cs="宋体"/>
          <w:spacing w:val="7"/>
          <w:sz w:val="31"/>
          <w:szCs w:val="31"/>
        </w:rPr>
        <w:t>”三公</w:t>
      </w:r>
      <w:r>
        <w:rPr>
          <w:rFonts w:ascii="宋体" w:hAnsi="宋体" w:eastAsia="宋体" w:cs="宋体"/>
          <w:spacing w:val="-110"/>
          <w:sz w:val="31"/>
          <w:szCs w:val="31"/>
        </w:rPr>
        <w:t xml:space="preserve"> </w:t>
      </w:r>
      <w:r>
        <w:rPr>
          <w:rFonts w:ascii="宋体" w:hAnsi="宋体" w:eastAsia="宋体" w:cs="宋体"/>
          <w:spacing w:val="7"/>
          <w:sz w:val="31"/>
          <w:szCs w:val="31"/>
        </w:rPr>
        <w:t>”</w:t>
      </w:r>
      <w:r>
        <w:rPr>
          <w:rFonts w:ascii="宋体" w:hAnsi="宋体" w:eastAsia="宋体" w:cs="宋体"/>
          <w:sz w:val="31"/>
          <w:szCs w:val="31"/>
        </w:rPr>
        <w:t xml:space="preserve"> </w:t>
      </w:r>
      <w:r>
        <w:rPr>
          <w:rFonts w:ascii="宋体" w:hAnsi="宋体" w:eastAsia="宋体" w:cs="宋体"/>
          <w:spacing w:val="7"/>
          <w:sz w:val="31"/>
          <w:szCs w:val="31"/>
        </w:rPr>
        <w:t>经费要求，尽量减少“三公</w:t>
      </w:r>
      <w:r>
        <w:rPr>
          <w:rFonts w:ascii="宋体" w:hAnsi="宋体" w:eastAsia="宋体" w:cs="宋体"/>
          <w:spacing w:val="-93"/>
          <w:sz w:val="31"/>
          <w:szCs w:val="31"/>
        </w:rPr>
        <w:t xml:space="preserve"> </w:t>
      </w:r>
      <w:r>
        <w:rPr>
          <w:rFonts w:ascii="宋体" w:hAnsi="宋体" w:eastAsia="宋体" w:cs="宋体"/>
          <w:spacing w:val="7"/>
          <w:sz w:val="31"/>
          <w:szCs w:val="31"/>
        </w:rPr>
        <w:t>”经费支出，未安排公务用车</w:t>
      </w:r>
      <w:r>
        <w:rPr>
          <w:rFonts w:ascii="宋体" w:hAnsi="宋体" w:eastAsia="宋体" w:cs="宋体"/>
          <w:sz w:val="31"/>
          <w:szCs w:val="31"/>
        </w:rPr>
        <w:t xml:space="preserve">   </w:t>
      </w:r>
      <w:r>
        <w:rPr>
          <w:rFonts w:ascii="宋体" w:hAnsi="宋体" w:eastAsia="宋体" w:cs="宋体"/>
          <w:spacing w:val="5"/>
          <w:sz w:val="31"/>
          <w:szCs w:val="31"/>
        </w:rPr>
        <w:t>购置费。本年度购置</w:t>
      </w:r>
      <w:r>
        <w:rPr>
          <w:rFonts w:ascii="FangSong_GB2312" w:hAnsi="FangSong_GB2312" w:eastAsia="FangSong_GB2312" w:cs="FangSong_GB2312"/>
          <w:spacing w:val="5"/>
          <w:sz w:val="31"/>
          <w:szCs w:val="31"/>
        </w:rPr>
        <w:t>(</w:t>
      </w:r>
      <w:r>
        <w:rPr>
          <w:rFonts w:ascii="宋体" w:hAnsi="宋体" w:eastAsia="宋体" w:cs="宋体"/>
          <w:spacing w:val="5"/>
          <w:sz w:val="31"/>
          <w:szCs w:val="31"/>
        </w:rPr>
        <w:t>更新</w:t>
      </w:r>
      <w:r>
        <w:rPr>
          <w:rFonts w:ascii="FangSong_GB2312" w:hAnsi="FangSong_GB2312" w:eastAsia="FangSong_GB2312" w:cs="FangSong_GB2312"/>
          <w:spacing w:val="5"/>
          <w:sz w:val="31"/>
          <w:szCs w:val="31"/>
        </w:rPr>
        <w:t>)</w:t>
      </w:r>
      <w:r>
        <w:rPr>
          <w:rFonts w:ascii="宋体" w:hAnsi="宋体" w:eastAsia="宋体" w:cs="宋体"/>
          <w:spacing w:val="5"/>
          <w:sz w:val="31"/>
          <w:szCs w:val="31"/>
        </w:rPr>
        <w:t>公务用车</w:t>
      </w:r>
      <w:r>
        <w:rPr>
          <w:rFonts w:ascii="宋体" w:hAnsi="宋体" w:eastAsia="宋体" w:cs="宋体"/>
          <w:spacing w:val="-23"/>
          <w:sz w:val="31"/>
          <w:szCs w:val="31"/>
        </w:rPr>
        <w:t xml:space="preserve"> </w:t>
      </w:r>
      <w:r>
        <w:rPr>
          <w:rFonts w:ascii="FangSong_GB2312" w:hAnsi="FangSong_GB2312" w:eastAsia="FangSong_GB2312" w:cs="FangSong_GB2312"/>
          <w:spacing w:val="5"/>
          <w:sz w:val="31"/>
          <w:szCs w:val="31"/>
        </w:rPr>
        <w:t>0</w:t>
      </w:r>
      <w:r>
        <w:rPr>
          <w:rFonts w:ascii="FangSong_GB2312" w:hAnsi="FangSong_GB2312" w:eastAsia="FangSong_GB2312" w:cs="FangSong_GB2312"/>
          <w:spacing w:val="-64"/>
          <w:sz w:val="31"/>
          <w:szCs w:val="31"/>
        </w:rPr>
        <w:t xml:space="preserve"> </w:t>
      </w:r>
      <w:r>
        <w:rPr>
          <w:rFonts w:ascii="宋体" w:hAnsi="宋体" w:eastAsia="宋体" w:cs="宋体"/>
          <w:spacing w:val="5"/>
          <w:sz w:val="31"/>
          <w:szCs w:val="31"/>
        </w:rPr>
        <w:t>辆。</w:t>
      </w:r>
    </w:p>
    <w:p w14:paraId="662D03E0">
      <w:pPr>
        <w:spacing w:before="330" w:line="225" w:lineRule="auto"/>
        <w:ind w:left="733"/>
        <w:rPr>
          <w:rFonts w:ascii="宋体" w:hAnsi="宋体" w:eastAsia="宋体" w:cs="宋体"/>
          <w:sz w:val="31"/>
          <w:szCs w:val="31"/>
        </w:rPr>
      </w:pPr>
      <w:r>
        <w:rPr>
          <w:rFonts w:ascii="FangSong_GB2312" w:hAnsi="FangSong_GB2312" w:eastAsia="FangSong_GB2312" w:cs="FangSong_GB2312"/>
          <w:spacing w:val="1"/>
          <w:sz w:val="31"/>
          <w:szCs w:val="31"/>
        </w:rPr>
        <w:t>(2)</w:t>
      </w:r>
      <w:r>
        <w:rPr>
          <w:rFonts w:ascii="宋体" w:hAnsi="宋体" w:eastAsia="宋体" w:cs="宋体"/>
          <w:spacing w:val="1"/>
          <w:sz w:val="31"/>
          <w:szCs w:val="31"/>
        </w:rPr>
        <w:t>公务用车运行费</w:t>
      </w:r>
      <w:r>
        <w:rPr>
          <w:rFonts w:ascii="宋体" w:hAnsi="宋体" w:eastAsia="宋体" w:cs="宋体"/>
          <w:spacing w:val="-26"/>
          <w:sz w:val="31"/>
          <w:szCs w:val="31"/>
        </w:rPr>
        <w:t xml:space="preserve"> </w:t>
      </w:r>
      <w:r>
        <w:rPr>
          <w:rFonts w:ascii="FangSong_GB2312" w:hAnsi="FangSong_GB2312" w:eastAsia="FangSong_GB2312" w:cs="FangSong_GB2312"/>
          <w:spacing w:val="1"/>
          <w:sz w:val="31"/>
          <w:szCs w:val="31"/>
        </w:rPr>
        <w:t>0.00</w:t>
      </w:r>
      <w:r>
        <w:rPr>
          <w:rFonts w:ascii="FangSong_GB2312" w:hAnsi="FangSong_GB2312" w:eastAsia="FangSong_GB2312" w:cs="FangSong_GB2312"/>
          <w:spacing w:val="-54"/>
          <w:sz w:val="31"/>
          <w:szCs w:val="31"/>
        </w:rPr>
        <w:t xml:space="preserve"> </w:t>
      </w:r>
      <w:r>
        <w:rPr>
          <w:rFonts w:ascii="宋体" w:hAnsi="宋体" w:eastAsia="宋体" w:cs="宋体"/>
          <w:spacing w:val="1"/>
          <w:sz w:val="31"/>
          <w:szCs w:val="31"/>
        </w:rPr>
        <w:t>万元，完成年初预算的</w:t>
      </w:r>
      <w:r>
        <w:rPr>
          <w:rFonts w:ascii="宋体" w:hAnsi="宋体" w:eastAsia="宋体" w:cs="宋体"/>
          <w:spacing w:val="-39"/>
          <w:sz w:val="31"/>
          <w:szCs w:val="31"/>
        </w:rPr>
        <w:t xml:space="preserve"> </w:t>
      </w:r>
      <w:r>
        <w:rPr>
          <w:rFonts w:ascii="FangSong_GB2312" w:hAnsi="FangSong_GB2312" w:eastAsia="FangSong_GB2312" w:cs="FangSong_GB2312"/>
          <w:spacing w:val="1"/>
          <w:sz w:val="31"/>
          <w:szCs w:val="31"/>
        </w:rPr>
        <w:t>0%</w:t>
      </w:r>
      <w:r>
        <w:rPr>
          <w:rFonts w:ascii="宋体" w:hAnsi="宋体" w:eastAsia="宋体" w:cs="宋体"/>
          <w:spacing w:val="1"/>
          <w:sz w:val="31"/>
          <w:szCs w:val="31"/>
        </w:rPr>
        <w:t>，</w:t>
      </w:r>
    </w:p>
    <w:p w14:paraId="3B68267B">
      <w:pPr>
        <w:spacing w:before="339" w:line="422" w:lineRule="auto"/>
        <w:ind w:left="25" w:right="12" w:firstLine="34"/>
        <w:rPr>
          <w:rFonts w:ascii="宋体" w:hAnsi="宋体" w:eastAsia="宋体" w:cs="宋体"/>
          <w:sz w:val="31"/>
          <w:szCs w:val="31"/>
        </w:rPr>
      </w:pPr>
      <w:r>
        <w:rPr>
          <w:rFonts w:ascii="宋体" w:hAnsi="宋体" w:eastAsia="宋体" w:cs="宋体"/>
          <w:spacing w:val="8"/>
          <w:sz w:val="31"/>
          <w:szCs w:val="31"/>
        </w:rPr>
        <w:t>比年初预算增加</w:t>
      </w:r>
      <w:r>
        <w:rPr>
          <w:rFonts w:ascii="宋体" w:hAnsi="宋体" w:eastAsia="宋体" w:cs="宋体"/>
          <w:spacing w:val="-38"/>
          <w:sz w:val="31"/>
          <w:szCs w:val="31"/>
        </w:rPr>
        <w:t xml:space="preserve"> </w:t>
      </w:r>
      <w:r>
        <w:rPr>
          <w:rFonts w:ascii="FangSong_GB2312" w:hAnsi="FangSong_GB2312" w:eastAsia="FangSong_GB2312" w:cs="FangSong_GB2312"/>
          <w:spacing w:val="8"/>
          <w:sz w:val="31"/>
          <w:szCs w:val="31"/>
        </w:rPr>
        <w:t>0.00</w:t>
      </w:r>
      <w:r>
        <w:rPr>
          <w:rFonts w:ascii="FangSong_GB2312" w:hAnsi="FangSong_GB2312" w:eastAsia="FangSong_GB2312" w:cs="FangSong_GB2312"/>
          <w:spacing w:val="-55"/>
          <w:sz w:val="31"/>
          <w:szCs w:val="31"/>
        </w:rPr>
        <w:t xml:space="preserve"> </w:t>
      </w:r>
      <w:r>
        <w:rPr>
          <w:rFonts w:ascii="宋体" w:hAnsi="宋体" w:eastAsia="宋体" w:cs="宋体"/>
          <w:spacing w:val="8"/>
          <w:sz w:val="31"/>
          <w:szCs w:val="31"/>
        </w:rPr>
        <w:t>万元，主要原因是按照缩</w:t>
      </w:r>
      <w:r>
        <w:rPr>
          <w:rFonts w:ascii="宋体" w:hAnsi="宋体" w:eastAsia="宋体" w:cs="宋体"/>
          <w:spacing w:val="7"/>
          <w:sz w:val="31"/>
          <w:szCs w:val="31"/>
        </w:rPr>
        <w:t>减</w:t>
      </w:r>
      <w:r>
        <w:rPr>
          <w:rFonts w:ascii="宋体" w:hAnsi="宋体" w:eastAsia="宋体" w:cs="宋体"/>
          <w:spacing w:val="-112"/>
          <w:sz w:val="31"/>
          <w:szCs w:val="31"/>
        </w:rPr>
        <w:t xml:space="preserve"> </w:t>
      </w:r>
      <w:r>
        <w:rPr>
          <w:rFonts w:ascii="宋体" w:hAnsi="宋体" w:eastAsia="宋体" w:cs="宋体"/>
          <w:spacing w:val="7"/>
          <w:sz w:val="31"/>
          <w:szCs w:val="31"/>
        </w:rPr>
        <w:t>”三公</w:t>
      </w:r>
      <w:r>
        <w:rPr>
          <w:rFonts w:ascii="宋体" w:hAnsi="宋体" w:eastAsia="宋体" w:cs="宋体"/>
          <w:spacing w:val="-110"/>
          <w:sz w:val="31"/>
          <w:szCs w:val="31"/>
        </w:rPr>
        <w:t xml:space="preserve"> </w:t>
      </w:r>
      <w:r>
        <w:rPr>
          <w:rFonts w:ascii="宋体" w:hAnsi="宋体" w:eastAsia="宋体" w:cs="宋体"/>
          <w:spacing w:val="7"/>
          <w:sz w:val="31"/>
          <w:szCs w:val="31"/>
        </w:rPr>
        <w:t>”</w:t>
      </w:r>
      <w:r>
        <w:rPr>
          <w:rFonts w:ascii="宋体" w:hAnsi="宋体" w:eastAsia="宋体" w:cs="宋体"/>
          <w:sz w:val="31"/>
          <w:szCs w:val="31"/>
        </w:rPr>
        <w:t xml:space="preserve"> </w:t>
      </w:r>
      <w:r>
        <w:rPr>
          <w:rFonts w:ascii="宋体" w:hAnsi="宋体" w:eastAsia="宋体" w:cs="宋体"/>
          <w:spacing w:val="7"/>
          <w:sz w:val="31"/>
          <w:szCs w:val="31"/>
        </w:rPr>
        <w:t>经费要求，尽量减少“三公</w:t>
      </w:r>
      <w:r>
        <w:rPr>
          <w:rFonts w:ascii="宋体" w:hAnsi="宋体" w:eastAsia="宋体" w:cs="宋体"/>
          <w:spacing w:val="-95"/>
          <w:sz w:val="31"/>
          <w:szCs w:val="31"/>
        </w:rPr>
        <w:t xml:space="preserve"> </w:t>
      </w:r>
      <w:r>
        <w:rPr>
          <w:rFonts w:ascii="宋体" w:hAnsi="宋体" w:eastAsia="宋体" w:cs="宋体"/>
          <w:spacing w:val="7"/>
          <w:sz w:val="31"/>
          <w:szCs w:val="31"/>
        </w:rPr>
        <w:t>”经费支出，未安排公务用车</w:t>
      </w:r>
      <w:r>
        <w:rPr>
          <w:rFonts w:ascii="宋体" w:hAnsi="宋体" w:eastAsia="宋体" w:cs="宋体"/>
          <w:sz w:val="31"/>
          <w:szCs w:val="31"/>
        </w:rPr>
        <w:t xml:space="preserve">   </w:t>
      </w:r>
      <w:r>
        <w:rPr>
          <w:rFonts w:ascii="宋体" w:hAnsi="宋体" w:eastAsia="宋体" w:cs="宋体"/>
          <w:spacing w:val="6"/>
          <w:sz w:val="31"/>
          <w:szCs w:val="31"/>
        </w:rPr>
        <w:t xml:space="preserve">运行维护费。年末公务用车保有量  </w:t>
      </w:r>
      <w:r>
        <w:rPr>
          <w:rFonts w:ascii="FangSong_GB2312" w:hAnsi="FangSong_GB2312" w:eastAsia="FangSong_GB2312" w:cs="FangSong_GB2312"/>
          <w:spacing w:val="6"/>
          <w:sz w:val="31"/>
          <w:szCs w:val="31"/>
        </w:rPr>
        <w:t xml:space="preserve">0  </w:t>
      </w:r>
      <w:r>
        <w:rPr>
          <w:rFonts w:ascii="宋体" w:hAnsi="宋体" w:eastAsia="宋体" w:cs="宋体"/>
          <w:spacing w:val="6"/>
          <w:sz w:val="31"/>
          <w:szCs w:val="31"/>
        </w:rPr>
        <w:t>辆，截止</w:t>
      </w:r>
      <w:r>
        <w:rPr>
          <w:rFonts w:ascii="宋体" w:hAnsi="宋体" w:eastAsia="宋体" w:cs="宋体"/>
          <w:spacing w:val="-33"/>
          <w:sz w:val="31"/>
          <w:szCs w:val="31"/>
        </w:rPr>
        <w:t xml:space="preserve"> </w:t>
      </w:r>
      <w:r>
        <w:rPr>
          <w:rFonts w:ascii="FangSong_GB2312" w:hAnsi="FangSong_GB2312" w:eastAsia="FangSong_GB2312" w:cs="FangSong_GB2312"/>
          <w:spacing w:val="6"/>
          <w:sz w:val="31"/>
          <w:szCs w:val="31"/>
        </w:rPr>
        <w:t>2021</w:t>
      </w:r>
      <w:r>
        <w:rPr>
          <w:rFonts w:ascii="FangSong_GB2312" w:hAnsi="FangSong_GB2312" w:eastAsia="FangSong_GB2312" w:cs="FangSong_GB2312"/>
          <w:spacing w:val="-61"/>
          <w:sz w:val="31"/>
          <w:szCs w:val="31"/>
        </w:rPr>
        <w:t xml:space="preserve"> </w:t>
      </w:r>
      <w:r>
        <w:rPr>
          <w:rFonts w:ascii="宋体" w:hAnsi="宋体" w:eastAsia="宋体" w:cs="宋体"/>
          <w:spacing w:val="6"/>
          <w:sz w:val="31"/>
          <w:szCs w:val="31"/>
        </w:rPr>
        <w:t>年</w:t>
      </w:r>
      <w:r>
        <w:rPr>
          <w:rFonts w:ascii="宋体" w:hAnsi="宋体" w:eastAsia="宋体" w:cs="宋体"/>
          <w:sz w:val="31"/>
          <w:szCs w:val="31"/>
        </w:rPr>
        <w:t xml:space="preserve">   </w:t>
      </w:r>
      <w:r>
        <w:rPr>
          <w:rFonts w:ascii="FangSong_GB2312" w:hAnsi="FangSong_GB2312" w:eastAsia="FangSong_GB2312" w:cs="FangSong_GB2312"/>
          <w:sz w:val="31"/>
          <w:szCs w:val="31"/>
        </w:rPr>
        <w:t>12</w:t>
      </w:r>
      <w:r>
        <w:rPr>
          <w:rFonts w:ascii="FangSong_GB2312" w:hAnsi="FangSong_GB2312" w:eastAsia="FangSong_GB2312" w:cs="FangSong_GB2312"/>
          <w:spacing w:val="-44"/>
          <w:sz w:val="31"/>
          <w:szCs w:val="31"/>
        </w:rPr>
        <w:t xml:space="preserve"> </w:t>
      </w:r>
      <w:r>
        <w:rPr>
          <w:rFonts w:ascii="宋体" w:hAnsi="宋体" w:eastAsia="宋体" w:cs="宋体"/>
          <w:sz w:val="31"/>
          <w:szCs w:val="31"/>
        </w:rPr>
        <w:t>月</w:t>
      </w:r>
      <w:r>
        <w:rPr>
          <w:rFonts w:ascii="宋体" w:hAnsi="宋体" w:eastAsia="宋体" w:cs="宋体"/>
          <w:spacing w:val="-39"/>
          <w:sz w:val="31"/>
          <w:szCs w:val="31"/>
        </w:rPr>
        <w:t xml:space="preserve"> </w:t>
      </w:r>
      <w:r>
        <w:rPr>
          <w:rFonts w:ascii="FangSong_GB2312" w:hAnsi="FangSong_GB2312" w:eastAsia="FangSong_GB2312" w:cs="FangSong_GB2312"/>
          <w:sz w:val="31"/>
          <w:szCs w:val="31"/>
        </w:rPr>
        <w:t xml:space="preserve">31 </w:t>
      </w:r>
      <w:r>
        <w:rPr>
          <w:rFonts w:ascii="宋体" w:hAnsi="宋体" w:eastAsia="宋体" w:cs="宋体"/>
          <w:sz w:val="31"/>
          <w:szCs w:val="31"/>
        </w:rPr>
        <w:t>日，开支财政拨款的公务用车保有量</w:t>
      </w:r>
      <w:r>
        <w:rPr>
          <w:rFonts w:ascii="宋体" w:hAnsi="宋体" w:eastAsia="宋体" w:cs="宋体"/>
          <w:spacing w:val="-38"/>
          <w:sz w:val="31"/>
          <w:szCs w:val="31"/>
        </w:rPr>
        <w:t xml:space="preserve"> </w:t>
      </w:r>
      <w:r>
        <w:rPr>
          <w:rFonts w:ascii="FangSong_GB2312" w:hAnsi="FangSong_GB2312" w:eastAsia="FangSong_GB2312" w:cs="FangSong_GB2312"/>
          <w:sz w:val="31"/>
          <w:szCs w:val="31"/>
        </w:rPr>
        <w:t>0</w:t>
      </w:r>
      <w:r>
        <w:rPr>
          <w:rFonts w:ascii="FangSong_GB2312" w:hAnsi="FangSong_GB2312" w:eastAsia="FangSong_GB2312" w:cs="FangSong_GB2312"/>
          <w:spacing w:val="-63"/>
          <w:sz w:val="31"/>
          <w:szCs w:val="31"/>
        </w:rPr>
        <w:t xml:space="preserve"> </w:t>
      </w:r>
      <w:r>
        <w:rPr>
          <w:rFonts w:ascii="宋体" w:hAnsi="宋体" w:eastAsia="宋体" w:cs="宋体"/>
          <w:sz w:val="31"/>
          <w:szCs w:val="31"/>
        </w:rPr>
        <w:t>辆。</w:t>
      </w:r>
    </w:p>
    <w:p w14:paraId="14F539B3">
      <w:pPr>
        <w:spacing w:before="329" w:line="419" w:lineRule="auto"/>
        <w:ind w:left="26" w:right="167" w:firstLine="664"/>
        <w:rPr>
          <w:rFonts w:ascii="宋体" w:hAnsi="宋体" w:eastAsia="宋体" w:cs="宋体"/>
          <w:sz w:val="31"/>
          <w:szCs w:val="31"/>
        </w:rPr>
      </w:pPr>
      <w:r>
        <w:rPr>
          <w:rFonts w:ascii="FangSong_GB2312" w:hAnsi="FangSong_GB2312" w:eastAsia="FangSong_GB2312" w:cs="FangSong_GB2312"/>
          <w:spacing w:val="5"/>
          <w:sz w:val="31"/>
          <w:szCs w:val="31"/>
        </w:rPr>
        <w:t>3.</w:t>
      </w:r>
      <w:r>
        <w:rPr>
          <w:rFonts w:ascii="宋体" w:hAnsi="宋体" w:eastAsia="宋体" w:cs="宋体"/>
          <w:spacing w:val="5"/>
          <w:sz w:val="31"/>
          <w:szCs w:val="31"/>
        </w:rPr>
        <w:t>公务接待费支出决算为</w:t>
      </w:r>
      <w:r>
        <w:rPr>
          <w:rFonts w:ascii="宋体" w:hAnsi="宋体" w:eastAsia="宋体" w:cs="宋体"/>
          <w:spacing w:val="-35"/>
          <w:sz w:val="31"/>
          <w:szCs w:val="31"/>
        </w:rPr>
        <w:t xml:space="preserve"> </w:t>
      </w:r>
      <w:r>
        <w:rPr>
          <w:rFonts w:ascii="FangSong_GB2312" w:hAnsi="FangSong_GB2312" w:eastAsia="FangSong_GB2312" w:cs="FangSong_GB2312"/>
          <w:spacing w:val="5"/>
          <w:sz w:val="31"/>
          <w:szCs w:val="31"/>
        </w:rPr>
        <w:t>0.78</w:t>
      </w:r>
      <w:r>
        <w:rPr>
          <w:rFonts w:ascii="FangSong_GB2312" w:hAnsi="FangSong_GB2312" w:eastAsia="FangSong_GB2312" w:cs="FangSong_GB2312"/>
          <w:spacing w:val="-55"/>
          <w:sz w:val="31"/>
          <w:szCs w:val="31"/>
        </w:rPr>
        <w:t xml:space="preserve"> </w:t>
      </w:r>
      <w:r>
        <w:rPr>
          <w:rFonts w:ascii="宋体" w:hAnsi="宋体" w:eastAsia="宋体" w:cs="宋体"/>
          <w:spacing w:val="5"/>
          <w:sz w:val="31"/>
          <w:szCs w:val="31"/>
        </w:rPr>
        <w:t>万元，完成年初预算的</w:t>
      </w:r>
      <w:r>
        <w:rPr>
          <w:rFonts w:ascii="宋体" w:hAnsi="宋体" w:eastAsia="宋体" w:cs="宋体"/>
          <w:sz w:val="31"/>
          <w:szCs w:val="31"/>
        </w:rPr>
        <w:t xml:space="preserve"> </w:t>
      </w:r>
      <w:r>
        <w:rPr>
          <w:rFonts w:ascii="FangSong_GB2312" w:hAnsi="FangSong_GB2312" w:eastAsia="FangSong_GB2312" w:cs="FangSong_GB2312"/>
          <w:spacing w:val="6"/>
          <w:sz w:val="31"/>
          <w:szCs w:val="31"/>
        </w:rPr>
        <w:t>43%</w:t>
      </w:r>
      <w:r>
        <w:rPr>
          <w:rFonts w:ascii="宋体" w:hAnsi="宋体" w:eastAsia="宋体" w:cs="宋体"/>
          <w:spacing w:val="6"/>
          <w:sz w:val="31"/>
          <w:szCs w:val="31"/>
        </w:rPr>
        <w:t>，比年初预算减少</w:t>
      </w:r>
      <w:r>
        <w:rPr>
          <w:rFonts w:ascii="宋体" w:hAnsi="宋体" w:eastAsia="宋体" w:cs="宋体"/>
          <w:spacing w:val="-35"/>
          <w:sz w:val="31"/>
          <w:szCs w:val="31"/>
        </w:rPr>
        <w:t xml:space="preserve"> </w:t>
      </w:r>
      <w:r>
        <w:rPr>
          <w:rFonts w:ascii="FangSong_GB2312" w:hAnsi="FangSong_GB2312" w:eastAsia="FangSong_GB2312" w:cs="FangSong_GB2312"/>
          <w:spacing w:val="6"/>
          <w:sz w:val="31"/>
          <w:szCs w:val="31"/>
        </w:rPr>
        <w:t>1.02</w:t>
      </w:r>
      <w:r>
        <w:rPr>
          <w:rFonts w:ascii="FangSong_GB2312" w:hAnsi="FangSong_GB2312" w:eastAsia="FangSong_GB2312" w:cs="FangSong_GB2312"/>
          <w:spacing w:val="-54"/>
          <w:sz w:val="31"/>
          <w:szCs w:val="31"/>
        </w:rPr>
        <w:t xml:space="preserve"> </w:t>
      </w:r>
      <w:r>
        <w:rPr>
          <w:rFonts w:ascii="宋体" w:hAnsi="宋体" w:eastAsia="宋体" w:cs="宋体"/>
          <w:spacing w:val="6"/>
          <w:sz w:val="31"/>
          <w:szCs w:val="31"/>
        </w:rPr>
        <w:t>万元，主要原因是实际工作需</w:t>
      </w:r>
      <w:r>
        <w:rPr>
          <w:rFonts w:ascii="宋体" w:hAnsi="宋体" w:eastAsia="宋体" w:cs="宋体"/>
          <w:sz w:val="31"/>
          <w:szCs w:val="31"/>
        </w:rPr>
        <w:t xml:space="preserve">  </w:t>
      </w:r>
      <w:r>
        <w:rPr>
          <w:rFonts w:ascii="宋体" w:hAnsi="宋体" w:eastAsia="宋体" w:cs="宋体"/>
          <w:spacing w:val="9"/>
          <w:sz w:val="31"/>
          <w:szCs w:val="31"/>
        </w:rPr>
        <w:t>要，其他地市及媒体来访，主要用于公务用餐</w:t>
      </w:r>
      <w:r>
        <w:rPr>
          <w:rFonts w:ascii="宋体" w:hAnsi="宋体" w:eastAsia="宋体" w:cs="宋体"/>
          <w:spacing w:val="8"/>
          <w:sz w:val="31"/>
          <w:szCs w:val="31"/>
        </w:rPr>
        <w:t>接待。</w:t>
      </w:r>
    </w:p>
    <w:p w14:paraId="3E066FF1">
      <w:pPr>
        <w:spacing w:line="419" w:lineRule="auto"/>
        <w:rPr>
          <w:rFonts w:ascii="宋体" w:hAnsi="宋体" w:eastAsia="宋体" w:cs="宋体"/>
          <w:sz w:val="31"/>
          <w:szCs w:val="31"/>
        </w:rPr>
        <w:sectPr>
          <w:pgSz w:w="11915" w:h="16851"/>
          <w:pgMar w:top="400" w:right="1787" w:bottom="0" w:left="1787" w:header="0" w:footer="0" w:gutter="0"/>
          <w:cols w:space="720" w:num="1"/>
        </w:sectPr>
      </w:pPr>
    </w:p>
    <w:p w14:paraId="3569D246">
      <w:pPr>
        <w:pStyle w:val="2"/>
        <w:spacing w:line="283" w:lineRule="auto"/>
      </w:pPr>
    </w:p>
    <w:p w14:paraId="7AA46B29">
      <w:pPr>
        <w:pStyle w:val="2"/>
        <w:spacing w:line="283" w:lineRule="auto"/>
      </w:pPr>
    </w:p>
    <w:p w14:paraId="428FC2CC">
      <w:pPr>
        <w:pStyle w:val="2"/>
        <w:spacing w:line="283" w:lineRule="auto"/>
      </w:pPr>
    </w:p>
    <w:p w14:paraId="5ECE8E02">
      <w:pPr>
        <w:pStyle w:val="2"/>
        <w:spacing w:line="284" w:lineRule="auto"/>
      </w:pPr>
    </w:p>
    <w:p w14:paraId="47B2EBF6">
      <w:pPr>
        <w:spacing w:before="101" w:line="423" w:lineRule="auto"/>
        <w:ind w:left="26" w:right="114" w:firstLine="651"/>
        <w:jc w:val="both"/>
        <w:rPr>
          <w:rFonts w:ascii="宋体" w:hAnsi="宋体" w:eastAsia="宋体" w:cs="宋体"/>
          <w:sz w:val="31"/>
          <w:szCs w:val="31"/>
        </w:rPr>
      </w:pPr>
      <w:r>
        <w:rPr>
          <w:rFonts w:ascii="FangSong_GB2312" w:hAnsi="FangSong_GB2312" w:eastAsia="FangSong_GB2312" w:cs="FangSong_GB2312"/>
          <w:spacing w:val="4"/>
          <w:sz w:val="31"/>
          <w:szCs w:val="31"/>
        </w:rPr>
        <w:t>2021</w:t>
      </w:r>
      <w:r>
        <w:rPr>
          <w:rFonts w:ascii="FangSong_GB2312" w:hAnsi="FangSong_GB2312" w:eastAsia="FangSong_GB2312" w:cs="FangSong_GB2312"/>
          <w:spacing w:val="-42"/>
          <w:sz w:val="31"/>
          <w:szCs w:val="31"/>
        </w:rPr>
        <w:t xml:space="preserve"> </w:t>
      </w:r>
      <w:r>
        <w:rPr>
          <w:rFonts w:ascii="宋体" w:hAnsi="宋体" w:eastAsia="宋体" w:cs="宋体"/>
          <w:spacing w:val="4"/>
          <w:sz w:val="31"/>
          <w:szCs w:val="31"/>
        </w:rPr>
        <w:t>年度</w:t>
      </w:r>
      <w:r>
        <w:rPr>
          <w:rFonts w:ascii="宋体" w:hAnsi="宋体" w:eastAsia="宋体" w:cs="宋体"/>
          <w:spacing w:val="48"/>
          <w:sz w:val="31"/>
          <w:szCs w:val="31"/>
        </w:rPr>
        <w:t xml:space="preserve"> </w:t>
      </w:r>
      <w:r>
        <w:rPr>
          <w:rFonts w:ascii="宋体" w:hAnsi="宋体" w:eastAsia="宋体" w:cs="宋体"/>
          <w:spacing w:val="4"/>
          <w:sz w:val="31"/>
          <w:szCs w:val="31"/>
        </w:rPr>
        <w:t>中共武汉经济技术开发区工委（汉南区委）</w:t>
      </w:r>
      <w:r>
        <w:rPr>
          <w:rFonts w:ascii="宋体" w:hAnsi="宋体" w:eastAsia="宋体" w:cs="宋体"/>
          <w:sz w:val="31"/>
          <w:szCs w:val="31"/>
        </w:rPr>
        <w:t xml:space="preserve"> </w:t>
      </w:r>
      <w:r>
        <w:rPr>
          <w:rFonts w:ascii="宋体" w:hAnsi="宋体" w:eastAsia="宋体" w:cs="宋体"/>
          <w:spacing w:val="6"/>
          <w:sz w:val="31"/>
          <w:szCs w:val="31"/>
        </w:rPr>
        <w:t>组织部</w:t>
      </w:r>
      <w:r>
        <w:rPr>
          <w:rFonts w:ascii="宋体" w:hAnsi="宋体" w:eastAsia="宋体" w:cs="宋体"/>
          <w:spacing w:val="-54"/>
          <w:sz w:val="31"/>
          <w:szCs w:val="31"/>
        </w:rPr>
        <w:t xml:space="preserve"> </w:t>
      </w:r>
      <w:r>
        <w:rPr>
          <w:rFonts w:ascii="宋体" w:hAnsi="宋体" w:eastAsia="宋体" w:cs="宋体"/>
          <w:spacing w:val="6"/>
          <w:sz w:val="31"/>
          <w:szCs w:val="31"/>
        </w:rPr>
        <w:t>执行公务和开展业务活动开支公务接待费</w:t>
      </w:r>
      <w:r>
        <w:rPr>
          <w:rFonts w:ascii="宋体" w:hAnsi="宋体" w:eastAsia="宋体" w:cs="宋体"/>
          <w:spacing w:val="-41"/>
          <w:sz w:val="31"/>
          <w:szCs w:val="31"/>
        </w:rPr>
        <w:t xml:space="preserve"> </w:t>
      </w:r>
      <w:r>
        <w:rPr>
          <w:rFonts w:ascii="FangSong_GB2312" w:hAnsi="FangSong_GB2312" w:eastAsia="FangSong_GB2312" w:cs="FangSong_GB2312"/>
          <w:spacing w:val="6"/>
          <w:sz w:val="31"/>
          <w:szCs w:val="31"/>
        </w:rPr>
        <w:t>0.78</w:t>
      </w:r>
      <w:r>
        <w:rPr>
          <w:rFonts w:ascii="FangSong_GB2312" w:hAnsi="FangSong_GB2312" w:eastAsia="FangSong_GB2312" w:cs="FangSong_GB2312"/>
          <w:spacing w:val="-54"/>
          <w:sz w:val="31"/>
          <w:szCs w:val="31"/>
        </w:rPr>
        <w:t xml:space="preserve"> </w:t>
      </w:r>
      <w:r>
        <w:rPr>
          <w:rFonts w:ascii="宋体" w:hAnsi="宋体" w:eastAsia="宋体" w:cs="宋体"/>
          <w:spacing w:val="6"/>
          <w:sz w:val="31"/>
          <w:szCs w:val="31"/>
        </w:rPr>
        <w:t>万</w:t>
      </w:r>
      <w:r>
        <w:rPr>
          <w:rFonts w:ascii="宋体" w:hAnsi="宋体" w:eastAsia="宋体" w:cs="宋体"/>
          <w:sz w:val="31"/>
          <w:szCs w:val="31"/>
        </w:rPr>
        <w:t xml:space="preserve">  </w:t>
      </w:r>
      <w:r>
        <w:rPr>
          <w:rFonts w:ascii="宋体" w:hAnsi="宋体" w:eastAsia="宋体" w:cs="宋体"/>
          <w:spacing w:val="6"/>
          <w:sz w:val="31"/>
          <w:szCs w:val="31"/>
        </w:rPr>
        <w:t>元。其中：外省市交流接待</w:t>
      </w:r>
      <w:r>
        <w:rPr>
          <w:rFonts w:ascii="宋体" w:hAnsi="宋体" w:eastAsia="宋体" w:cs="宋体"/>
          <w:spacing w:val="-29"/>
          <w:sz w:val="31"/>
          <w:szCs w:val="31"/>
        </w:rPr>
        <w:t xml:space="preserve"> </w:t>
      </w:r>
      <w:r>
        <w:rPr>
          <w:rFonts w:ascii="FangSong_GB2312" w:hAnsi="FangSong_GB2312" w:eastAsia="FangSong_GB2312" w:cs="FangSong_GB2312"/>
          <w:spacing w:val="6"/>
          <w:sz w:val="31"/>
          <w:szCs w:val="31"/>
        </w:rPr>
        <w:t>0.672</w:t>
      </w:r>
      <w:r>
        <w:rPr>
          <w:rFonts w:ascii="FangSong_GB2312" w:hAnsi="FangSong_GB2312" w:eastAsia="FangSong_GB2312" w:cs="FangSong_GB2312"/>
          <w:spacing w:val="-54"/>
          <w:sz w:val="31"/>
          <w:szCs w:val="31"/>
        </w:rPr>
        <w:t xml:space="preserve"> </w:t>
      </w:r>
      <w:r>
        <w:rPr>
          <w:rFonts w:ascii="宋体" w:hAnsi="宋体" w:eastAsia="宋体" w:cs="宋体"/>
          <w:spacing w:val="6"/>
          <w:sz w:val="31"/>
          <w:szCs w:val="31"/>
        </w:rPr>
        <w:t>万元，主要用于其他地</w:t>
      </w:r>
      <w:r>
        <w:rPr>
          <w:rFonts w:ascii="宋体" w:hAnsi="宋体" w:eastAsia="宋体" w:cs="宋体"/>
          <w:sz w:val="31"/>
          <w:szCs w:val="31"/>
        </w:rPr>
        <w:t xml:space="preserve">  </w:t>
      </w:r>
      <w:r>
        <w:rPr>
          <w:rFonts w:ascii="宋体" w:hAnsi="宋体" w:eastAsia="宋体" w:cs="宋体"/>
          <w:spacing w:val="6"/>
          <w:sz w:val="31"/>
          <w:szCs w:val="31"/>
        </w:rPr>
        <w:t>市来访的接待工作；媒体接待活动</w:t>
      </w:r>
      <w:r>
        <w:rPr>
          <w:rFonts w:ascii="宋体" w:hAnsi="宋体" w:eastAsia="宋体" w:cs="宋体"/>
          <w:spacing w:val="-29"/>
          <w:sz w:val="31"/>
          <w:szCs w:val="31"/>
        </w:rPr>
        <w:t xml:space="preserve"> </w:t>
      </w:r>
      <w:r>
        <w:rPr>
          <w:rFonts w:ascii="FangSong_GB2312" w:hAnsi="FangSong_GB2312" w:eastAsia="FangSong_GB2312" w:cs="FangSong_GB2312"/>
          <w:spacing w:val="6"/>
          <w:sz w:val="31"/>
          <w:szCs w:val="31"/>
        </w:rPr>
        <w:t>0.108</w:t>
      </w:r>
      <w:r>
        <w:rPr>
          <w:rFonts w:ascii="FangSong_GB2312" w:hAnsi="FangSong_GB2312" w:eastAsia="FangSong_GB2312" w:cs="FangSong_GB2312"/>
          <w:spacing w:val="-54"/>
          <w:sz w:val="31"/>
          <w:szCs w:val="31"/>
        </w:rPr>
        <w:t xml:space="preserve"> </w:t>
      </w:r>
      <w:r>
        <w:rPr>
          <w:rFonts w:ascii="宋体" w:hAnsi="宋体" w:eastAsia="宋体" w:cs="宋体"/>
          <w:spacing w:val="6"/>
          <w:sz w:val="31"/>
          <w:szCs w:val="31"/>
        </w:rPr>
        <w:t>万元，主要用于</w:t>
      </w:r>
      <w:r>
        <w:rPr>
          <w:rFonts w:ascii="宋体" w:hAnsi="宋体" w:eastAsia="宋体" w:cs="宋体"/>
          <w:sz w:val="31"/>
          <w:szCs w:val="31"/>
        </w:rPr>
        <w:t xml:space="preserve">  </w:t>
      </w:r>
      <w:r>
        <w:rPr>
          <w:rFonts w:ascii="宋体" w:hAnsi="宋体" w:eastAsia="宋体" w:cs="宋体"/>
          <w:spacing w:val="7"/>
          <w:sz w:val="31"/>
          <w:szCs w:val="31"/>
        </w:rPr>
        <w:t>新华社等媒体接待工作。</w:t>
      </w:r>
    </w:p>
    <w:p w14:paraId="690D715B">
      <w:pPr>
        <w:pStyle w:val="2"/>
        <w:spacing w:before="327" w:line="421" w:lineRule="auto"/>
        <w:ind w:left="26" w:right="88" w:firstLine="651"/>
        <w:rPr>
          <w:rFonts w:ascii="宋体" w:hAnsi="宋体" w:eastAsia="宋体" w:cs="宋体"/>
          <w:sz w:val="31"/>
          <w:szCs w:val="31"/>
        </w:rPr>
      </w:pPr>
      <w:r>
        <w:rPr>
          <w:rFonts w:ascii="FangSong_GB2312" w:hAnsi="FangSong_GB2312" w:eastAsia="FangSong_GB2312" w:cs="FangSong_GB2312"/>
          <w:spacing w:val="5"/>
          <w:sz w:val="31"/>
          <w:szCs w:val="31"/>
        </w:rPr>
        <w:t>2021</w:t>
      </w:r>
      <w:r>
        <w:rPr>
          <w:rFonts w:ascii="FangSong_GB2312" w:hAnsi="FangSong_GB2312" w:eastAsia="FangSong_GB2312" w:cs="FangSong_GB2312"/>
          <w:spacing w:val="-56"/>
          <w:sz w:val="31"/>
          <w:szCs w:val="31"/>
        </w:rPr>
        <w:t xml:space="preserve"> </w:t>
      </w:r>
      <w:r>
        <w:rPr>
          <w:rFonts w:ascii="宋体" w:hAnsi="宋体" w:eastAsia="宋体" w:cs="宋体"/>
          <w:spacing w:val="5"/>
          <w:sz w:val="31"/>
          <w:szCs w:val="31"/>
        </w:rPr>
        <w:t>年度</w:t>
      </w:r>
      <w:r>
        <w:rPr>
          <w:spacing w:val="5"/>
          <w:sz w:val="31"/>
          <w:szCs w:val="31"/>
        </w:rPr>
        <w:t>“</w:t>
      </w:r>
      <w:r>
        <w:rPr>
          <w:rFonts w:ascii="宋体" w:hAnsi="宋体" w:eastAsia="宋体" w:cs="宋体"/>
          <w:spacing w:val="5"/>
          <w:sz w:val="31"/>
          <w:szCs w:val="31"/>
        </w:rPr>
        <w:t>三公</w:t>
      </w:r>
      <w:r>
        <w:rPr>
          <w:spacing w:val="5"/>
          <w:sz w:val="31"/>
          <w:szCs w:val="31"/>
        </w:rPr>
        <w:t>”</w:t>
      </w:r>
      <w:r>
        <w:rPr>
          <w:rFonts w:ascii="宋体" w:hAnsi="宋体" w:eastAsia="宋体" w:cs="宋体"/>
          <w:spacing w:val="5"/>
          <w:sz w:val="31"/>
          <w:szCs w:val="31"/>
        </w:rPr>
        <w:t>经费财政拨款支出决算数比</w:t>
      </w:r>
      <w:r>
        <w:rPr>
          <w:rFonts w:ascii="宋体" w:hAnsi="宋体" w:eastAsia="宋体" w:cs="宋体"/>
          <w:spacing w:val="-51"/>
          <w:sz w:val="31"/>
          <w:szCs w:val="31"/>
        </w:rPr>
        <w:t xml:space="preserve"> </w:t>
      </w:r>
      <w:r>
        <w:rPr>
          <w:rFonts w:ascii="FangSong_GB2312" w:hAnsi="FangSong_GB2312" w:eastAsia="FangSong_GB2312" w:cs="FangSong_GB2312"/>
          <w:spacing w:val="5"/>
          <w:sz w:val="31"/>
          <w:szCs w:val="31"/>
        </w:rPr>
        <w:t>2020</w:t>
      </w:r>
      <w:r>
        <w:rPr>
          <w:rFonts w:ascii="FangSong_GB2312" w:hAnsi="FangSong_GB2312" w:eastAsia="FangSong_GB2312" w:cs="FangSong_GB2312"/>
          <w:spacing w:val="-61"/>
          <w:sz w:val="31"/>
          <w:szCs w:val="31"/>
        </w:rPr>
        <w:t xml:space="preserve"> </w:t>
      </w:r>
      <w:r>
        <w:rPr>
          <w:rFonts w:ascii="宋体" w:hAnsi="宋体" w:eastAsia="宋体" w:cs="宋体"/>
          <w:spacing w:val="5"/>
          <w:sz w:val="31"/>
          <w:szCs w:val="31"/>
        </w:rPr>
        <w:t>年度</w:t>
      </w:r>
      <w:r>
        <w:rPr>
          <w:rFonts w:ascii="宋体" w:hAnsi="宋体" w:eastAsia="宋体" w:cs="宋体"/>
          <w:sz w:val="31"/>
          <w:szCs w:val="31"/>
        </w:rPr>
        <w:t xml:space="preserve"> </w:t>
      </w:r>
      <w:r>
        <w:rPr>
          <w:rFonts w:ascii="宋体" w:hAnsi="宋体" w:eastAsia="宋体" w:cs="宋体"/>
          <w:spacing w:val="5"/>
          <w:sz w:val="31"/>
          <w:szCs w:val="31"/>
        </w:rPr>
        <w:t>增加</w:t>
      </w:r>
      <w:r>
        <w:rPr>
          <w:rFonts w:ascii="宋体" w:hAnsi="宋体" w:eastAsia="宋体" w:cs="宋体"/>
          <w:spacing w:val="-38"/>
          <w:sz w:val="31"/>
          <w:szCs w:val="31"/>
        </w:rPr>
        <w:t xml:space="preserve"> </w:t>
      </w:r>
      <w:r>
        <w:rPr>
          <w:rFonts w:ascii="FangSong_GB2312" w:hAnsi="FangSong_GB2312" w:eastAsia="FangSong_GB2312" w:cs="FangSong_GB2312"/>
          <w:spacing w:val="5"/>
          <w:sz w:val="31"/>
          <w:szCs w:val="31"/>
        </w:rPr>
        <w:t>0.63</w:t>
      </w:r>
      <w:r>
        <w:rPr>
          <w:rFonts w:ascii="FangSong_GB2312" w:hAnsi="FangSong_GB2312" w:eastAsia="FangSong_GB2312" w:cs="FangSong_GB2312"/>
          <w:spacing w:val="-55"/>
          <w:sz w:val="31"/>
          <w:szCs w:val="31"/>
        </w:rPr>
        <w:t xml:space="preserve"> </w:t>
      </w:r>
      <w:r>
        <w:rPr>
          <w:rFonts w:ascii="宋体" w:hAnsi="宋体" w:eastAsia="宋体" w:cs="宋体"/>
          <w:spacing w:val="5"/>
          <w:sz w:val="31"/>
          <w:szCs w:val="31"/>
        </w:rPr>
        <w:t>万元，增长</w:t>
      </w:r>
      <w:r>
        <w:rPr>
          <w:rFonts w:ascii="宋体" w:hAnsi="宋体" w:eastAsia="宋体" w:cs="宋体"/>
          <w:spacing w:val="-49"/>
          <w:sz w:val="31"/>
          <w:szCs w:val="31"/>
        </w:rPr>
        <w:t xml:space="preserve"> </w:t>
      </w:r>
      <w:r>
        <w:rPr>
          <w:rFonts w:ascii="FangSong_GB2312" w:hAnsi="FangSong_GB2312" w:eastAsia="FangSong_GB2312" w:cs="FangSong_GB2312"/>
          <w:spacing w:val="5"/>
          <w:sz w:val="31"/>
          <w:szCs w:val="31"/>
        </w:rPr>
        <w:t>420.00 %</w:t>
      </w:r>
      <w:r>
        <w:rPr>
          <w:rFonts w:ascii="宋体" w:hAnsi="宋体" w:eastAsia="宋体" w:cs="宋体"/>
          <w:spacing w:val="5"/>
          <w:sz w:val="31"/>
          <w:szCs w:val="31"/>
        </w:rPr>
        <w:t>，其中：</w:t>
      </w:r>
      <w:r>
        <w:rPr>
          <w:rFonts w:ascii="宋体" w:hAnsi="宋体" w:eastAsia="宋体" w:cs="宋体"/>
          <w:spacing w:val="4"/>
          <w:sz w:val="31"/>
          <w:szCs w:val="31"/>
        </w:rPr>
        <w:t>因公出国</w:t>
      </w:r>
      <w:r>
        <w:rPr>
          <w:rFonts w:ascii="FangSong_GB2312" w:hAnsi="FangSong_GB2312" w:eastAsia="FangSong_GB2312" w:cs="FangSong_GB2312"/>
          <w:spacing w:val="4"/>
          <w:sz w:val="31"/>
          <w:szCs w:val="31"/>
        </w:rPr>
        <w:t>(</w:t>
      </w:r>
      <w:r>
        <w:rPr>
          <w:rFonts w:ascii="宋体" w:hAnsi="宋体" w:eastAsia="宋体" w:cs="宋体"/>
          <w:spacing w:val="4"/>
          <w:sz w:val="31"/>
          <w:szCs w:val="31"/>
        </w:rPr>
        <w:t>境</w:t>
      </w:r>
      <w:r>
        <w:rPr>
          <w:rFonts w:ascii="FangSong_GB2312" w:hAnsi="FangSong_GB2312" w:eastAsia="FangSong_GB2312" w:cs="FangSong_GB2312"/>
          <w:spacing w:val="4"/>
          <w:sz w:val="31"/>
          <w:szCs w:val="31"/>
        </w:rPr>
        <w:t>)</w:t>
      </w:r>
      <w:r>
        <w:rPr>
          <w:rFonts w:ascii="宋体" w:hAnsi="宋体" w:eastAsia="宋体" w:cs="宋体"/>
          <w:spacing w:val="4"/>
          <w:sz w:val="31"/>
          <w:szCs w:val="31"/>
        </w:rPr>
        <w:t>支出</w:t>
      </w:r>
      <w:r>
        <w:rPr>
          <w:rFonts w:ascii="宋体" w:hAnsi="宋体" w:eastAsia="宋体" w:cs="宋体"/>
          <w:sz w:val="31"/>
          <w:szCs w:val="31"/>
        </w:rPr>
        <w:t xml:space="preserve"> </w:t>
      </w:r>
      <w:r>
        <w:rPr>
          <w:rFonts w:ascii="宋体" w:hAnsi="宋体" w:eastAsia="宋体" w:cs="宋体"/>
          <w:spacing w:val="5"/>
          <w:sz w:val="31"/>
          <w:szCs w:val="31"/>
        </w:rPr>
        <w:t>决算增加</w:t>
      </w:r>
      <w:r>
        <w:rPr>
          <w:rFonts w:ascii="宋体" w:hAnsi="宋体" w:eastAsia="宋体" w:cs="宋体"/>
          <w:spacing w:val="-38"/>
          <w:sz w:val="31"/>
          <w:szCs w:val="31"/>
        </w:rPr>
        <w:t xml:space="preserve"> </w:t>
      </w:r>
      <w:r>
        <w:rPr>
          <w:rFonts w:ascii="FangSong_GB2312" w:hAnsi="FangSong_GB2312" w:eastAsia="FangSong_GB2312" w:cs="FangSong_GB2312"/>
          <w:spacing w:val="5"/>
          <w:sz w:val="31"/>
          <w:szCs w:val="31"/>
        </w:rPr>
        <w:t>0.00</w:t>
      </w:r>
      <w:r>
        <w:rPr>
          <w:rFonts w:ascii="FangSong_GB2312" w:hAnsi="FangSong_GB2312" w:eastAsia="FangSong_GB2312" w:cs="FangSong_GB2312"/>
          <w:spacing w:val="-54"/>
          <w:sz w:val="31"/>
          <w:szCs w:val="31"/>
        </w:rPr>
        <w:t xml:space="preserve"> </w:t>
      </w:r>
      <w:r>
        <w:rPr>
          <w:rFonts w:ascii="宋体" w:hAnsi="宋体" w:eastAsia="宋体" w:cs="宋体"/>
          <w:spacing w:val="5"/>
          <w:sz w:val="31"/>
          <w:szCs w:val="31"/>
        </w:rPr>
        <w:t>万元，增长</w:t>
      </w:r>
      <w:r>
        <w:rPr>
          <w:rFonts w:ascii="宋体" w:hAnsi="宋体" w:eastAsia="宋体" w:cs="宋体"/>
          <w:spacing w:val="-39"/>
          <w:sz w:val="31"/>
          <w:szCs w:val="31"/>
        </w:rPr>
        <w:t xml:space="preserve"> </w:t>
      </w:r>
      <w:r>
        <w:rPr>
          <w:rFonts w:ascii="FangSong_GB2312" w:hAnsi="FangSong_GB2312" w:eastAsia="FangSong_GB2312" w:cs="FangSong_GB2312"/>
          <w:spacing w:val="5"/>
          <w:sz w:val="31"/>
          <w:szCs w:val="31"/>
        </w:rPr>
        <w:t>0 %</w:t>
      </w:r>
      <w:r>
        <w:rPr>
          <w:rFonts w:ascii="宋体" w:hAnsi="宋体" w:eastAsia="宋体" w:cs="宋体"/>
          <w:spacing w:val="5"/>
          <w:sz w:val="31"/>
          <w:szCs w:val="31"/>
        </w:rPr>
        <w:t>；公务用车购置及</w:t>
      </w:r>
      <w:r>
        <w:rPr>
          <w:rFonts w:ascii="宋体" w:hAnsi="宋体" w:eastAsia="宋体" w:cs="宋体"/>
          <w:spacing w:val="4"/>
          <w:sz w:val="31"/>
          <w:szCs w:val="31"/>
        </w:rPr>
        <w:t>运行费支</w:t>
      </w:r>
      <w:r>
        <w:rPr>
          <w:rFonts w:ascii="宋体" w:hAnsi="宋体" w:eastAsia="宋体" w:cs="宋体"/>
          <w:sz w:val="31"/>
          <w:szCs w:val="31"/>
        </w:rPr>
        <w:t xml:space="preserve">  </w:t>
      </w:r>
      <w:r>
        <w:rPr>
          <w:rFonts w:ascii="宋体" w:hAnsi="宋体" w:eastAsia="宋体" w:cs="宋体"/>
          <w:spacing w:val="4"/>
          <w:sz w:val="31"/>
          <w:szCs w:val="31"/>
        </w:rPr>
        <w:t>出决算增加</w:t>
      </w:r>
      <w:r>
        <w:rPr>
          <w:rFonts w:ascii="宋体" w:hAnsi="宋体" w:eastAsia="宋体" w:cs="宋体"/>
          <w:spacing w:val="-21"/>
          <w:sz w:val="31"/>
          <w:szCs w:val="31"/>
        </w:rPr>
        <w:t xml:space="preserve"> </w:t>
      </w:r>
      <w:r>
        <w:rPr>
          <w:rFonts w:ascii="FangSong_GB2312" w:hAnsi="FangSong_GB2312" w:eastAsia="FangSong_GB2312" w:cs="FangSong_GB2312"/>
          <w:spacing w:val="4"/>
          <w:sz w:val="31"/>
          <w:szCs w:val="31"/>
        </w:rPr>
        <w:t>0.00</w:t>
      </w:r>
      <w:r>
        <w:rPr>
          <w:rFonts w:ascii="FangSong_GB2312" w:hAnsi="FangSong_GB2312" w:eastAsia="FangSong_GB2312" w:cs="FangSong_GB2312"/>
          <w:spacing w:val="-55"/>
          <w:sz w:val="31"/>
          <w:szCs w:val="31"/>
        </w:rPr>
        <w:t xml:space="preserve"> </w:t>
      </w:r>
      <w:r>
        <w:rPr>
          <w:rFonts w:ascii="宋体" w:hAnsi="宋体" w:eastAsia="宋体" w:cs="宋体"/>
          <w:spacing w:val="4"/>
          <w:sz w:val="31"/>
          <w:szCs w:val="31"/>
        </w:rPr>
        <w:t>万元，增长</w:t>
      </w:r>
      <w:r>
        <w:rPr>
          <w:rFonts w:ascii="宋体" w:hAnsi="宋体" w:eastAsia="宋体" w:cs="宋体"/>
          <w:spacing w:val="-38"/>
          <w:sz w:val="31"/>
          <w:szCs w:val="31"/>
        </w:rPr>
        <w:t xml:space="preserve"> </w:t>
      </w:r>
      <w:r>
        <w:rPr>
          <w:rFonts w:ascii="FangSong_GB2312" w:hAnsi="FangSong_GB2312" w:eastAsia="FangSong_GB2312" w:cs="FangSong_GB2312"/>
          <w:spacing w:val="4"/>
          <w:sz w:val="31"/>
          <w:szCs w:val="31"/>
        </w:rPr>
        <w:t>0%,</w:t>
      </w:r>
      <w:r>
        <w:rPr>
          <w:rFonts w:ascii="宋体" w:hAnsi="宋体" w:eastAsia="宋体" w:cs="宋体"/>
          <w:spacing w:val="4"/>
          <w:sz w:val="31"/>
          <w:szCs w:val="31"/>
        </w:rPr>
        <w:t>公务接待支出决算增加</w:t>
      </w:r>
    </w:p>
    <w:p w14:paraId="4EEF17B1">
      <w:pPr>
        <w:spacing w:before="56" w:line="419" w:lineRule="auto"/>
        <w:ind w:left="26" w:right="328" w:firstLine="21"/>
        <w:rPr>
          <w:rFonts w:ascii="宋体" w:hAnsi="宋体" w:eastAsia="宋体" w:cs="宋体"/>
          <w:sz w:val="31"/>
          <w:szCs w:val="31"/>
        </w:rPr>
      </w:pPr>
      <w:r>
        <w:rPr>
          <w:rFonts w:ascii="FangSong_GB2312" w:hAnsi="FangSong_GB2312" w:eastAsia="FangSong_GB2312" w:cs="FangSong_GB2312"/>
          <w:spacing w:val="5"/>
          <w:sz w:val="31"/>
          <w:szCs w:val="31"/>
        </w:rPr>
        <w:t>0.63</w:t>
      </w:r>
      <w:r>
        <w:rPr>
          <w:rFonts w:ascii="FangSong_GB2312" w:hAnsi="FangSong_GB2312" w:eastAsia="FangSong_GB2312" w:cs="FangSong_GB2312"/>
          <w:spacing w:val="-43"/>
          <w:sz w:val="31"/>
          <w:szCs w:val="31"/>
        </w:rPr>
        <w:t xml:space="preserve"> </w:t>
      </w:r>
      <w:r>
        <w:rPr>
          <w:rFonts w:ascii="宋体" w:hAnsi="宋体" w:eastAsia="宋体" w:cs="宋体"/>
          <w:spacing w:val="5"/>
          <w:sz w:val="31"/>
          <w:szCs w:val="31"/>
        </w:rPr>
        <w:t>万元，增长</w:t>
      </w:r>
      <w:r>
        <w:rPr>
          <w:rFonts w:ascii="宋体" w:hAnsi="宋体" w:eastAsia="宋体" w:cs="宋体"/>
          <w:spacing w:val="-49"/>
          <w:sz w:val="31"/>
          <w:szCs w:val="31"/>
        </w:rPr>
        <w:t xml:space="preserve"> </w:t>
      </w:r>
      <w:r>
        <w:rPr>
          <w:rFonts w:ascii="FangSong_GB2312" w:hAnsi="FangSong_GB2312" w:eastAsia="FangSong_GB2312" w:cs="FangSong_GB2312"/>
          <w:spacing w:val="5"/>
          <w:sz w:val="31"/>
          <w:szCs w:val="31"/>
        </w:rPr>
        <w:t>420.00%</w:t>
      </w:r>
      <w:r>
        <w:rPr>
          <w:rFonts w:ascii="宋体" w:hAnsi="宋体" w:eastAsia="宋体" w:cs="宋体"/>
          <w:spacing w:val="5"/>
          <w:sz w:val="31"/>
          <w:szCs w:val="31"/>
        </w:rPr>
        <w:t>。公务接待费支出决算增加的主</w:t>
      </w:r>
      <w:r>
        <w:rPr>
          <w:rFonts w:ascii="宋体" w:hAnsi="宋体" w:eastAsia="宋体" w:cs="宋体"/>
          <w:sz w:val="31"/>
          <w:szCs w:val="31"/>
        </w:rPr>
        <w:t xml:space="preserve"> </w:t>
      </w:r>
      <w:r>
        <w:rPr>
          <w:rFonts w:ascii="宋体" w:hAnsi="宋体" w:eastAsia="宋体" w:cs="宋体"/>
          <w:spacing w:val="9"/>
          <w:sz w:val="31"/>
          <w:szCs w:val="31"/>
        </w:rPr>
        <w:t xml:space="preserve">要原因是实际工作需要，其他地市及媒体来访，主要用于 </w:t>
      </w:r>
      <w:r>
        <w:rPr>
          <w:rFonts w:ascii="宋体" w:hAnsi="宋体" w:eastAsia="宋体" w:cs="宋体"/>
          <w:spacing w:val="6"/>
          <w:sz w:val="31"/>
          <w:szCs w:val="31"/>
        </w:rPr>
        <w:t>公务用餐接待。</w:t>
      </w:r>
    </w:p>
    <w:p w14:paraId="7E1624A3">
      <w:pPr>
        <w:spacing w:before="326" w:line="227" w:lineRule="auto"/>
        <w:ind w:left="665"/>
        <w:rPr>
          <w:rFonts w:ascii="黑体" w:hAnsi="黑体" w:eastAsia="黑体" w:cs="黑体"/>
          <w:sz w:val="31"/>
          <w:szCs w:val="31"/>
        </w:rPr>
      </w:pPr>
      <w:r>
        <w:rPr>
          <w:rFonts w:ascii="黑体" w:hAnsi="黑体" w:eastAsia="黑体" w:cs="黑体"/>
          <w:spacing w:val="9"/>
          <w:sz w:val="31"/>
          <w:szCs w:val="31"/>
        </w:rPr>
        <w:t>八、政府性基金预算财政拨款收入支出决算情况</w:t>
      </w:r>
    </w:p>
    <w:p w14:paraId="2BA1DA1E">
      <w:pPr>
        <w:pStyle w:val="2"/>
        <w:spacing w:line="257" w:lineRule="auto"/>
      </w:pPr>
    </w:p>
    <w:p w14:paraId="2B5CA64D">
      <w:pPr>
        <w:pStyle w:val="2"/>
        <w:spacing w:line="258" w:lineRule="auto"/>
      </w:pPr>
    </w:p>
    <w:p w14:paraId="6AF5F9C6">
      <w:pPr>
        <w:spacing w:before="100" w:line="225" w:lineRule="auto"/>
        <w:ind w:left="678"/>
        <w:rPr>
          <w:rFonts w:ascii="宋体" w:hAnsi="宋体" w:eastAsia="宋体" w:cs="宋体"/>
          <w:sz w:val="31"/>
          <w:szCs w:val="31"/>
        </w:rPr>
      </w:pPr>
      <w:r>
        <w:rPr>
          <w:rFonts w:ascii="FangSong_GB2312" w:hAnsi="FangSong_GB2312" w:eastAsia="FangSong_GB2312" w:cs="FangSong_GB2312"/>
          <w:color w:val="333333"/>
          <w:spacing w:val="7"/>
          <w:sz w:val="31"/>
          <w:szCs w:val="31"/>
        </w:rPr>
        <w:t>2021</w:t>
      </w:r>
      <w:r>
        <w:rPr>
          <w:rFonts w:ascii="FangSong_GB2312" w:hAnsi="FangSong_GB2312" w:eastAsia="FangSong_GB2312" w:cs="FangSong_GB2312"/>
          <w:color w:val="333333"/>
          <w:spacing w:val="-51"/>
          <w:sz w:val="31"/>
          <w:szCs w:val="31"/>
        </w:rPr>
        <w:t xml:space="preserve"> </w:t>
      </w:r>
      <w:r>
        <w:rPr>
          <w:rFonts w:ascii="宋体" w:hAnsi="宋体" w:eastAsia="宋体" w:cs="宋体"/>
          <w:color w:val="333333"/>
          <w:spacing w:val="7"/>
          <w:sz w:val="31"/>
          <w:szCs w:val="31"/>
        </w:rPr>
        <w:t>年度政府性基金预算财政拨款年初结转和结余</w:t>
      </w:r>
    </w:p>
    <w:p w14:paraId="56B7DF07">
      <w:pPr>
        <w:spacing w:before="342" w:line="415" w:lineRule="auto"/>
        <w:ind w:left="25" w:right="249" w:firstLine="22"/>
        <w:rPr>
          <w:rFonts w:ascii="宋体" w:hAnsi="宋体" w:eastAsia="宋体" w:cs="宋体"/>
          <w:sz w:val="31"/>
          <w:szCs w:val="31"/>
        </w:rPr>
      </w:pPr>
      <w:r>
        <w:rPr>
          <w:rFonts w:ascii="FangSong_GB2312" w:hAnsi="FangSong_GB2312" w:eastAsia="FangSong_GB2312" w:cs="FangSong_GB2312"/>
          <w:color w:val="333333"/>
          <w:spacing w:val="2"/>
          <w:sz w:val="31"/>
          <w:szCs w:val="31"/>
        </w:rPr>
        <w:t>0.00</w:t>
      </w:r>
      <w:r>
        <w:rPr>
          <w:rFonts w:ascii="FangSong_GB2312" w:hAnsi="FangSong_GB2312" w:eastAsia="FangSong_GB2312" w:cs="FangSong_GB2312"/>
          <w:color w:val="333333"/>
          <w:spacing w:val="-45"/>
          <w:sz w:val="31"/>
          <w:szCs w:val="31"/>
        </w:rPr>
        <w:t xml:space="preserve"> </w:t>
      </w:r>
      <w:r>
        <w:rPr>
          <w:rFonts w:ascii="宋体" w:hAnsi="宋体" w:eastAsia="宋体" w:cs="宋体"/>
          <w:color w:val="333333"/>
          <w:spacing w:val="2"/>
          <w:sz w:val="31"/>
          <w:szCs w:val="31"/>
        </w:rPr>
        <w:t>万元，本年收入</w:t>
      </w:r>
      <w:r>
        <w:rPr>
          <w:rFonts w:ascii="宋体" w:hAnsi="宋体" w:eastAsia="宋体" w:cs="宋体"/>
          <w:color w:val="333333"/>
          <w:spacing w:val="-39"/>
          <w:sz w:val="31"/>
          <w:szCs w:val="31"/>
        </w:rPr>
        <w:t xml:space="preserve"> </w:t>
      </w:r>
      <w:r>
        <w:rPr>
          <w:rFonts w:ascii="FangSong_GB2312" w:hAnsi="FangSong_GB2312" w:eastAsia="FangSong_GB2312" w:cs="FangSong_GB2312"/>
          <w:color w:val="333333"/>
          <w:spacing w:val="2"/>
          <w:sz w:val="31"/>
          <w:szCs w:val="31"/>
        </w:rPr>
        <w:t>0.00</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2"/>
          <w:sz w:val="31"/>
          <w:szCs w:val="31"/>
        </w:rPr>
        <w:t>万元，本年支出</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2"/>
          <w:sz w:val="31"/>
          <w:szCs w:val="31"/>
        </w:rPr>
        <w:t>0.00</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2"/>
          <w:sz w:val="31"/>
          <w:szCs w:val="31"/>
        </w:rPr>
        <w:t>万元，年</w:t>
      </w:r>
      <w:r>
        <w:rPr>
          <w:rFonts w:ascii="宋体" w:hAnsi="宋体" w:eastAsia="宋体" w:cs="宋体"/>
          <w:color w:val="333333"/>
          <w:sz w:val="31"/>
          <w:szCs w:val="31"/>
        </w:rPr>
        <w:t xml:space="preserve"> </w:t>
      </w:r>
      <w:r>
        <w:rPr>
          <w:rFonts w:ascii="宋体" w:hAnsi="宋体" w:eastAsia="宋体" w:cs="宋体"/>
          <w:color w:val="333333"/>
          <w:spacing w:val="2"/>
          <w:sz w:val="31"/>
          <w:szCs w:val="31"/>
        </w:rPr>
        <w:t>末结转和结余</w:t>
      </w:r>
      <w:r>
        <w:rPr>
          <w:rFonts w:ascii="宋体" w:hAnsi="宋体" w:eastAsia="宋体" w:cs="宋体"/>
          <w:color w:val="333333"/>
          <w:spacing w:val="-38"/>
          <w:sz w:val="31"/>
          <w:szCs w:val="31"/>
        </w:rPr>
        <w:t xml:space="preserve"> </w:t>
      </w:r>
      <w:r>
        <w:rPr>
          <w:rFonts w:ascii="FangSong_GB2312" w:hAnsi="FangSong_GB2312" w:eastAsia="FangSong_GB2312" w:cs="FangSong_GB2312"/>
          <w:color w:val="333333"/>
          <w:spacing w:val="2"/>
          <w:sz w:val="31"/>
          <w:szCs w:val="31"/>
        </w:rPr>
        <w:t>0.00</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2"/>
          <w:sz w:val="31"/>
          <w:szCs w:val="31"/>
        </w:rPr>
        <w:t>万元。</w:t>
      </w:r>
    </w:p>
    <w:p w14:paraId="23A4DD69">
      <w:pPr>
        <w:spacing w:before="328" w:line="227" w:lineRule="auto"/>
        <w:ind w:left="673"/>
        <w:rPr>
          <w:rFonts w:ascii="黑体" w:hAnsi="黑体" w:eastAsia="黑体" w:cs="黑体"/>
          <w:sz w:val="31"/>
          <w:szCs w:val="31"/>
        </w:rPr>
      </w:pPr>
      <w:r>
        <w:rPr>
          <w:rFonts w:ascii="黑体" w:hAnsi="黑体" w:eastAsia="黑体" w:cs="黑体"/>
          <w:color w:val="333333"/>
          <w:spacing w:val="8"/>
          <w:sz w:val="31"/>
          <w:szCs w:val="31"/>
        </w:rPr>
        <w:t>九、国有资本经营预算财政拨款支出决算情况</w:t>
      </w:r>
    </w:p>
    <w:p w14:paraId="1209E1ED">
      <w:pPr>
        <w:spacing w:line="227" w:lineRule="auto"/>
        <w:rPr>
          <w:rFonts w:ascii="黑体" w:hAnsi="黑体" w:eastAsia="黑体" w:cs="黑体"/>
          <w:sz w:val="31"/>
          <w:szCs w:val="31"/>
        </w:rPr>
        <w:sectPr>
          <w:pgSz w:w="11915" w:h="16851"/>
          <w:pgMar w:top="400" w:right="1787" w:bottom="0" w:left="1787" w:header="0" w:footer="0" w:gutter="0"/>
          <w:cols w:space="720" w:num="1"/>
        </w:sectPr>
      </w:pPr>
    </w:p>
    <w:p w14:paraId="71DC855E">
      <w:pPr>
        <w:pStyle w:val="2"/>
        <w:spacing w:line="283" w:lineRule="auto"/>
      </w:pPr>
    </w:p>
    <w:p w14:paraId="21983D85">
      <w:pPr>
        <w:pStyle w:val="2"/>
        <w:spacing w:line="283" w:lineRule="auto"/>
      </w:pPr>
    </w:p>
    <w:p w14:paraId="6F827016">
      <w:pPr>
        <w:pStyle w:val="2"/>
        <w:spacing w:line="283" w:lineRule="auto"/>
      </w:pPr>
    </w:p>
    <w:p w14:paraId="6E5E152D">
      <w:pPr>
        <w:pStyle w:val="2"/>
        <w:spacing w:line="284" w:lineRule="auto"/>
      </w:pPr>
    </w:p>
    <w:p w14:paraId="62C5A9C1">
      <w:pPr>
        <w:spacing w:before="101" w:line="415" w:lineRule="auto"/>
        <w:ind w:left="32" w:right="327" w:firstLine="645"/>
        <w:rPr>
          <w:rFonts w:ascii="宋体" w:hAnsi="宋体" w:eastAsia="宋体" w:cs="宋体"/>
          <w:sz w:val="31"/>
          <w:szCs w:val="31"/>
        </w:rPr>
      </w:pP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pacing w:val="6"/>
          <w:sz w:val="31"/>
          <w:szCs w:val="31"/>
        </w:rPr>
        <w:t>年度国有资本经营预算财政拨款本年支出</w:t>
      </w:r>
      <w:r>
        <w:rPr>
          <w:rFonts w:ascii="宋体" w:hAnsi="宋体" w:eastAsia="宋体" w:cs="宋体"/>
          <w:color w:val="333333"/>
          <w:spacing w:val="-51"/>
          <w:sz w:val="31"/>
          <w:szCs w:val="31"/>
        </w:rPr>
        <w:t xml:space="preserve"> </w:t>
      </w:r>
      <w:r>
        <w:rPr>
          <w:rFonts w:ascii="FangSong_GB2312" w:hAnsi="FangSong_GB2312" w:eastAsia="FangSong_GB2312" w:cs="FangSong_GB2312"/>
          <w:color w:val="333333"/>
          <w:spacing w:val="6"/>
          <w:sz w:val="31"/>
          <w:szCs w:val="31"/>
        </w:rPr>
        <w:t>20</w:t>
      </w:r>
      <w:r>
        <w:rPr>
          <w:rFonts w:ascii="FangSong_GB2312" w:hAnsi="FangSong_GB2312" w:eastAsia="FangSong_GB2312" w:cs="FangSong_GB2312"/>
          <w:color w:val="333333"/>
          <w:spacing w:val="5"/>
          <w:sz w:val="31"/>
          <w:szCs w:val="31"/>
        </w:rPr>
        <w:t>.38</w:t>
      </w:r>
      <w:r>
        <w:rPr>
          <w:rFonts w:ascii="FangSong_GB2312" w:hAnsi="FangSong_GB2312" w:eastAsia="FangSong_GB2312" w:cs="FangSong_GB2312"/>
          <w:color w:val="333333"/>
          <w:sz w:val="31"/>
          <w:szCs w:val="31"/>
        </w:rPr>
        <w:t xml:space="preserve"> </w:t>
      </w:r>
      <w:r>
        <w:rPr>
          <w:rFonts w:ascii="宋体" w:hAnsi="宋体" w:eastAsia="宋体" w:cs="宋体"/>
          <w:color w:val="333333"/>
          <w:spacing w:val="-1"/>
          <w:sz w:val="31"/>
          <w:szCs w:val="31"/>
        </w:rPr>
        <w:t>万元。</w:t>
      </w:r>
    </w:p>
    <w:p w14:paraId="00829E30">
      <w:pPr>
        <w:spacing w:before="327" w:line="419" w:lineRule="auto"/>
        <w:ind w:left="30" w:right="248" w:firstLine="703"/>
        <w:jc w:val="both"/>
        <w:rPr>
          <w:rFonts w:ascii="宋体" w:hAnsi="宋体" w:eastAsia="宋体" w:cs="宋体"/>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一</w:t>
      </w:r>
      <w:r>
        <w:rPr>
          <w:rFonts w:ascii="FangSong_GB2312" w:hAnsi="FangSong_GB2312" w:eastAsia="FangSong_GB2312" w:cs="FangSong_GB2312"/>
          <w:spacing w:val="1"/>
          <w:sz w:val="31"/>
          <w:szCs w:val="31"/>
        </w:rPr>
        <w:t>)</w:t>
      </w:r>
      <w:r>
        <w:rPr>
          <w:rFonts w:ascii="宋体" w:hAnsi="宋体" w:eastAsia="宋体" w:cs="宋体"/>
          <w:spacing w:val="1"/>
          <w:sz w:val="31"/>
          <w:szCs w:val="31"/>
        </w:rPr>
        <w:t>国有资本经营预算支出</w:t>
      </w:r>
      <w:r>
        <w:rPr>
          <w:rFonts w:ascii="宋体" w:hAnsi="宋体" w:eastAsia="宋体" w:cs="宋体"/>
          <w:spacing w:val="96"/>
          <w:sz w:val="31"/>
          <w:szCs w:val="31"/>
        </w:rPr>
        <w:t xml:space="preserve"> </w:t>
      </w:r>
      <w:r>
        <w:rPr>
          <w:rFonts w:ascii="FangSong_GB2312" w:hAnsi="FangSong_GB2312" w:eastAsia="FangSong_GB2312" w:cs="FangSong_GB2312"/>
          <w:spacing w:val="1"/>
          <w:sz w:val="31"/>
          <w:szCs w:val="31"/>
        </w:rPr>
        <w:t>(</w:t>
      </w:r>
      <w:r>
        <w:rPr>
          <w:rFonts w:ascii="宋体" w:hAnsi="宋体" w:eastAsia="宋体" w:cs="宋体"/>
          <w:spacing w:val="1"/>
          <w:sz w:val="31"/>
          <w:szCs w:val="31"/>
        </w:rPr>
        <w:t>类</w:t>
      </w:r>
      <w:r>
        <w:rPr>
          <w:rFonts w:ascii="FangSong_GB2312" w:hAnsi="FangSong_GB2312" w:eastAsia="FangSong_GB2312" w:cs="FangSong_GB2312"/>
          <w:spacing w:val="1"/>
          <w:sz w:val="31"/>
          <w:szCs w:val="31"/>
        </w:rPr>
        <w:t>)</w:t>
      </w:r>
      <w:r>
        <w:rPr>
          <w:rFonts w:ascii="宋体" w:hAnsi="宋体" w:eastAsia="宋体" w:cs="宋体"/>
          <w:spacing w:val="1"/>
          <w:sz w:val="31"/>
          <w:szCs w:val="31"/>
        </w:rPr>
        <w:t>。支出决算为</w:t>
      </w:r>
      <w:r>
        <w:rPr>
          <w:rFonts w:ascii="宋体" w:hAnsi="宋体" w:eastAsia="宋体" w:cs="宋体"/>
          <w:spacing w:val="-51"/>
          <w:sz w:val="31"/>
          <w:szCs w:val="31"/>
        </w:rPr>
        <w:t xml:space="preserve"> </w:t>
      </w:r>
      <w:r>
        <w:rPr>
          <w:rFonts w:ascii="FangSong_GB2312" w:hAnsi="FangSong_GB2312" w:eastAsia="FangSong_GB2312" w:cs="FangSong_GB2312"/>
          <w:spacing w:val="1"/>
          <w:sz w:val="31"/>
          <w:szCs w:val="31"/>
        </w:rPr>
        <w:t>20.38</w:t>
      </w:r>
      <w:r>
        <w:rPr>
          <w:rFonts w:ascii="FangSong_GB2312" w:hAnsi="FangSong_GB2312" w:eastAsia="FangSong_GB2312" w:cs="FangSong_GB2312"/>
          <w:sz w:val="31"/>
          <w:szCs w:val="31"/>
        </w:rPr>
        <w:t xml:space="preserve"> </w:t>
      </w:r>
      <w:r>
        <w:rPr>
          <w:rFonts w:ascii="宋体" w:hAnsi="宋体" w:eastAsia="宋体" w:cs="宋体"/>
          <w:spacing w:val="9"/>
          <w:sz w:val="31"/>
          <w:szCs w:val="31"/>
        </w:rPr>
        <w:t>万元，主要用于解决历史遗留问题及改革成本支出，国有</w:t>
      </w:r>
      <w:r>
        <w:rPr>
          <w:rFonts w:ascii="宋体" w:hAnsi="宋体" w:eastAsia="宋体" w:cs="宋体"/>
          <w:spacing w:val="5"/>
          <w:sz w:val="31"/>
          <w:szCs w:val="31"/>
        </w:rPr>
        <w:t xml:space="preserve"> </w:t>
      </w:r>
      <w:r>
        <w:rPr>
          <w:rFonts w:ascii="宋体" w:hAnsi="宋体" w:eastAsia="宋体" w:cs="宋体"/>
          <w:spacing w:val="8"/>
          <w:sz w:val="31"/>
          <w:szCs w:val="31"/>
        </w:rPr>
        <w:t>企业退休人员社会化管理补助等方面支出。</w:t>
      </w:r>
    </w:p>
    <w:p w14:paraId="7A280B04">
      <w:pPr>
        <w:spacing w:before="327" w:line="227" w:lineRule="auto"/>
        <w:ind w:left="667"/>
        <w:rPr>
          <w:rFonts w:ascii="黑体" w:hAnsi="黑体" w:eastAsia="黑体" w:cs="黑体"/>
          <w:sz w:val="31"/>
          <w:szCs w:val="31"/>
        </w:rPr>
      </w:pPr>
      <w:r>
        <w:rPr>
          <w:rFonts w:ascii="宋体" w:hAnsi="宋体" w:eastAsia="宋体" w:cs="宋体"/>
          <w:spacing w:val="8"/>
          <w:sz w:val="31"/>
          <w:szCs w:val="31"/>
        </w:rPr>
        <w:t>十、</w:t>
      </w:r>
      <w:r>
        <w:rPr>
          <w:rFonts w:ascii="黑体" w:hAnsi="黑体" w:eastAsia="黑体" w:cs="黑体"/>
          <w:spacing w:val="8"/>
          <w:sz w:val="31"/>
          <w:szCs w:val="31"/>
        </w:rPr>
        <w:t>机关运行经费支出情况</w:t>
      </w:r>
    </w:p>
    <w:p w14:paraId="0029254B">
      <w:pPr>
        <w:pStyle w:val="2"/>
        <w:spacing w:line="256" w:lineRule="auto"/>
      </w:pPr>
    </w:p>
    <w:p w14:paraId="56F4DD39">
      <w:pPr>
        <w:pStyle w:val="2"/>
        <w:spacing w:line="257" w:lineRule="auto"/>
      </w:pPr>
    </w:p>
    <w:p w14:paraId="700905F7">
      <w:pPr>
        <w:spacing w:before="100" w:line="422" w:lineRule="auto"/>
        <w:ind w:left="29" w:right="272" w:firstLine="649"/>
        <w:jc w:val="both"/>
        <w:rPr>
          <w:rFonts w:ascii="宋体" w:hAnsi="宋体" w:eastAsia="宋体" w:cs="宋体"/>
          <w:sz w:val="31"/>
          <w:szCs w:val="31"/>
        </w:rPr>
      </w:pP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47"/>
          <w:sz w:val="31"/>
          <w:szCs w:val="31"/>
        </w:rPr>
        <w:t xml:space="preserve"> </w:t>
      </w:r>
      <w:r>
        <w:rPr>
          <w:rFonts w:ascii="宋体" w:hAnsi="宋体" w:eastAsia="宋体" w:cs="宋体"/>
          <w:color w:val="333333"/>
          <w:spacing w:val="6"/>
          <w:sz w:val="31"/>
          <w:szCs w:val="31"/>
        </w:rPr>
        <w:t>年度中共武汉经济技术开发区工委（汉南区委）</w:t>
      </w:r>
      <w:r>
        <w:rPr>
          <w:rFonts w:ascii="宋体" w:hAnsi="宋体" w:eastAsia="宋体" w:cs="宋体"/>
          <w:color w:val="333333"/>
          <w:sz w:val="31"/>
          <w:szCs w:val="31"/>
        </w:rPr>
        <w:t xml:space="preserve"> </w:t>
      </w:r>
      <w:r>
        <w:rPr>
          <w:rFonts w:ascii="宋体" w:hAnsi="宋体" w:eastAsia="宋体" w:cs="宋体"/>
          <w:color w:val="333333"/>
          <w:spacing w:val="4"/>
          <w:sz w:val="31"/>
          <w:szCs w:val="31"/>
        </w:rPr>
        <w:t>组织部机关运行经费支出</w:t>
      </w:r>
      <w:r>
        <w:rPr>
          <w:rFonts w:ascii="宋体" w:hAnsi="宋体" w:eastAsia="宋体" w:cs="宋体"/>
          <w:color w:val="333333"/>
          <w:spacing w:val="-29"/>
          <w:sz w:val="31"/>
          <w:szCs w:val="31"/>
        </w:rPr>
        <w:t xml:space="preserve"> </w:t>
      </w:r>
      <w:r>
        <w:rPr>
          <w:rFonts w:ascii="FangSong_GB2312" w:hAnsi="FangSong_GB2312" w:eastAsia="FangSong_GB2312" w:cs="FangSong_GB2312"/>
          <w:color w:val="333333"/>
          <w:spacing w:val="4"/>
          <w:sz w:val="31"/>
          <w:szCs w:val="31"/>
        </w:rPr>
        <w:t>154.92</w:t>
      </w:r>
      <w:r>
        <w:rPr>
          <w:rFonts w:ascii="FangSong_GB2312" w:hAnsi="FangSong_GB2312" w:eastAsia="FangSong_GB2312" w:cs="FangSong_GB2312"/>
          <w:color w:val="333333"/>
          <w:spacing w:val="-57"/>
          <w:sz w:val="31"/>
          <w:szCs w:val="31"/>
        </w:rPr>
        <w:t xml:space="preserve"> </w:t>
      </w:r>
      <w:r>
        <w:rPr>
          <w:rFonts w:ascii="宋体" w:hAnsi="宋体" w:eastAsia="宋体" w:cs="宋体"/>
          <w:color w:val="333333"/>
          <w:spacing w:val="4"/>
          <w:sz w:val="31"/>
          <w:szCs w:val="31"/>
        </w:rPr>
        <w:t>万元，比</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4"/>
          <w:sz w:val="31"/>
          <w:szCs w:val="31"/>
        </w:rPr>
        <w:t>2020</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4"/>
          <w:sz w:val="31"/>
          <w:szCs w:val="31"/>
        </w:rPr>
        <w:t>年度增加</w:t>
      </w:r>
      <w:r>
        <w:rPr>
          <w:rFonts w:ascii="宋体" w:hAnsi="宋体" w:eastAsia="宋体" w:cs="宋体"/>
          <w:color w:val="333333"/>
          <w:sz w:val="31"/>
          <w:szCs w:val="31"/>
        </w:rPr>
        <w:t xml:space="preserve"> </w:t>
      </w:r>
      <w:r>
        <w:rPr>
          <w:rFonts w:ascii="FangSong_GB2312" w:hAnsi="FangSong_GB2312" w:eastAsia="FangSong_GB2312" w:cs="FangSong_GB2312"/>
          <w:color w:val="333333"/>
          <w:spacing w:val="6"/>
          <w:sz w:val="31"/>
          <w:szCs w:val="31"/>
        </w:rPr>
        <w:t>23.8</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6"/>
          <w:sz w:val="31"/>
          <w:szCs w:val="31"/>
        </w:rPr>
        <w:t>万元，增长</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6"/>
          <w:sz w:val="31"/>
          <w:szCs w:val="31"/>
        </w:rPr>
        <w:t>18.15 %</w:t>
      </w:r>
      <w:r>
        <w:rPr>
          <w:rFonts w:ascii="宋体" w:hAnsi="宋体" w:eastAsia="宋体" w:cs="宋体"/>
          <w:color w:val="333333"/>
          <w:spacing w:val="6"/>
          <w:sz w:val="31"/>
          <w:szCs w:val="31"/>
        </w:rPr>
        <w:t>。主要原因</w:t>
      </w:r>
      <w:r>
        <w:rPr>
          <w:rFonts w:ascii="宋体" w:hAnsi="宋体" w:eastAsia="宋体" w:cs="宋体"/>
          <w:color w:val="333333"/>
          <w:spacing w:val="5"/>
          <w:sz w:val="31"/>
          <w:szCs w:val="31"/>
        </w:rPr>
        <w:t>是因工作需要，培训</w:t>
      </w:r>
      <w:r>
        <w:rPr>
          <w:rFonts w:ascii="宋体" w:hAnsi="宋体" w:eastAsia="宋体" w:cs="宋体"/>
          <w:color w:val="333333"/>
          <w:sz w:val="31"/>
          <w:szCs w:val="31"/>
        </w:rPr>
        <w:t xml:space="preserve"> </w:t>
      </w:r>
      <w:r>
        <w:rPr>
          <w:rFonts w:ascii="宋体" w:hAnsi="宋体" w:eastAsia="宋体" w:cs="宋体"/>
          <w:color w:val="333333"/>
          <w:spacing w:val="8"/>
          <w:sz w:val="31"/>
          <w:szCs w:val="31"/>
        </w:rPr>
        <w:t>费、劳务费、其他商品和服务支出增加。</w:t>
      </w:r>
    </w:p>
    <w:p w14:paraId="04B3049A">
      <w:pPr>
        <w:spacing w:before="329" w:line="228" w:lineRule="auto"/>
        <w:ind w:left="667"/>
        <w:rPr>
          <w:rFonts w:ascii="黑体" w:hAnsi="黑体" w:eastAsia="黑体" w:cs="黑体"/>
          <w:sz w:val="31"/>
          <w:szCs w:val="31"/>
        </w:rPr>
      </w:pPr>
      <w:r>
        <w:rPr>
          <w:rFonts w:ascii="宋体" w:hAnsi="宋体" w:eastAsia="宋体" w:cs="宋体"/>
          <w:spacing w:val="8"/>
          <w:sz w:val="31"/>
          <w:szCs w:val="31"/>
        </w:rPr>
        <w:t>十一、</w:t>
      </w:r>
      <w:r>
        <w:rPr>
          <w:rFonts w:ascii="黑体" w:hAnsi="黑体" w:eastAsia="黑体" w:cs="黑体"/>
          <w:spacing w:val="8"/>
          <w:sz w:val="31"/>
          <w:szCs w:val="31"/>
        </w:rPr>
        <w:t>政府采购支出情况</w:t>
      </w:r>
    </w:p>
    <w:p w14:paraId="7A442D2C">
      <w:pPr>
        <w:pStyle w:val="2"/>
        <w:spacing w:line="254" w:lineRule="auto"/>
      </w:pPr>
    </w:p>
    <w:p w14:paraId="44E8175E">
      <w:pPr>
        <w:pStyle w:val="2"/>
        <w:spacing w:line="255" w:lineRule="auto"/>
      </w:pPr>
    </w:p>
    <w:p w14:paraId="28F1D1B9">
      <w:pPr>
        <w:spacing w:before="101" w:line="421" w:lineRule="auto"/>
        <w:ind w:left="23" w:right="168" w:firstLine="654"/>
        <w:rPr>
          <w:rFonts w:ascii="宋体" w:hAnsi="宋体" w:eastAsia="宋体" w:cs="宋体"/>
          <w:sz w:val="31"/>
          <w:szCs w:val="31"/>
        </w:rPr>
      </w:pP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47"/>
          <w:sz w:val="31"/>
          <w:szCs w:val="31"/>
        </w:rPr>
        <w:t xml:space="preserve"> </w:t>
      </w:r>
      <w:r>
        <w:rPr>
          <w:rFonts w:ascii="宋体" w:hAnsi="宋体" w:eastAsia="宋体" w:cs="宋体"/>
          <w:color w:val="333333"/>
          <w:spacing w:val="6"/>
          <w:sz w:val="31"/>
          <w:szCs w:val="31"/>
        </w:rPr>
        <w:t>年度中共武汉经济技术开发区工委（汉南区委）</w:t>
      </w:r>
      <w:r>
        <w:rPr>
          <w:rFonts w:ascii="宋体" w:hAnsi="宋体" w:eastAsia="宋体" w:cs="宋体"/>
          <w:color w:val="333333"/>
          <w:sz w:val="31"/>
          <w:szCs w:val="31"/>
        </w:rPr>
        <w:t xml:space="preserve"> </w:t>
      </w:r>
      <w:r>
        <w:rPr>
          <w:rFonts w:ascii="宋体" w:hAnsi="宋体" w:eastAsia="宋体" w:cs="宋体"/>
          <w:color w:val="333333"/>
          <w:spacing w:val="6"/>
          <w:sz w:val="31"/>
          <w:szCs w:val="31"/>
        </w:rPr>
        <w:t>组织部政府采购支出总额</w:t>
      </w:r>
      <w:r>
        <w:rPr>
          <w:rFonts w:ascii="宋体" w:hAnsi="宋体" w:eastAsia="宋体" w:cs="宋体"/>
          <w:color w:val="333333"/>
          <w:spacing w:val="-33"/>
          <w:sz w:val="31"/>
          <w:szCs w:val="31"/>
        </w:rPr>
        <w:t xml:space="preserve"> </w:t>
      </w:r>
      <w:r>
        <w:rPr>
          <w:rFonts w:ascii="FangSong_GB2312" w:hAnsi="FangSong_GB2312" w:eastAsia="FangSong_GB2312" w:cs="FangSong_GB2312"/>
          <w:color w:val="333333"/>
          <w:spacing w:val="6"/>
          <w:sz w:val="31"/>
          <w:szCs w:val="31"/>
        </w:rPr>
        <w:t>3,952.79</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6"/>
          <w:sz w:val="31"/>
          <w:szCs w:val="31"/>
        </w:rPr>
        <w:t>万元，其中：政府采购</w:t>
      </w:r>
      <w:r>
        <w:rPr>
          <w:rFonts w:ascii="宋体" w:hAnsi="宋体" w:eastAsia="宋体" w:cs="宋体"/>
          <w:color w:val="333333"/>
          <w:sz w:val="31"/>
          <w:szCs w:val="31"/>
        </w:rPr>
        <w:t xml:space="preserve"> </w:t>
      </w:r>
      <w:r>
        <w:rPr>
          <w:rFonts w:ascii="宋体" w:hAnsi="宋体" w:eastAsia="宋体" w:cs="宋体"/>
          <w:color w:val="333333"/>
          <w:spacing w:val="4"/>
          <w:sz w:val="31"/>
          <w:szCs w:val="31"/>
        </w:rPr>
        <w:t>货物支出</w:t>
      </w:r>
      <w:r>
        <w:rPr>
          <w:rFonts w:ascii="宋体" w:hAnsi="宋体" w:eastAsia="宋体" w:cs="宋体"/>
          <w:color w:val="333333"/>
          <w:spacing w:val="-39"/>
          <w:sz w:val="31"/>
          <w:szCs w:val="31"/>
        </w:rPr>
        <w:t xml:space="preserve"> </w:t>
      </w:r>
      <w:r>
        <w:rPr>
          <w:rFonts w:ascii="FangSong_GB2312" w:hAnsi="FangSong_GB2312" w:eastAsia="FangSong_GB2312" w:cs="FangSong_GB2312"/>
          <w:color w:val="333333"/>
          <w:spacing w:val="4"/>
          <w:sz w:val="31"/>
          <w:szCs w:val="31"/>
        </w:rPr>
        <w:t>1.43</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4"/>
          <w:sz w:val="31"/>
          <w:szCs w:val="31"/>
        </w:rPr>
        <w:t>万元、政府采购工程支出</w:t>
      </w:r>
      <w:r>
        <w:rPr>
          <w:rFonts w:ascii="宋体" w:hAnsi="宋体" w:eastAsia="宋体" w:cs="宋体"/>
          <w:color w:val="333333"/>
          <w:spacing w:val="-38"/>
          <w:sz w:val="31"/>
          <w:szCs w:val="31"/>
        </w:rPr>
        <w:t xml:space="preserve"> </w:t>
      </w:r>
      <w:r>
        <w:rPr>
          <w:rFonts w:ascii="FangSong_GB2312" w:hAnsi="FangSong_GB2312" w:eastAsia="FangSong_GB2312" w:cs="FangSong_GB2312"/>
          <w:color w:val="333333"/>
          <w:spacing w:val="4"/>
          <w:sz w:val="31"/>
          <w:szCs w:val="31"/>
        </w:rPr>
        <w:t>0.00</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4"/>
          <w:sz w:val="31"/>
          <w:szCs w:val="31"/>
        </w:rPr>
        <w:t>万元、政府</w:t>
      </w:r>
      <w:r>
        <w:rPr>
          <w:rFonts w:ascii="宋体" w:hAnsi="宋体" w:eastAsia="宋体" w:cs="宋体"/>
          <w:color w:val="333333"/>
          <w:sz w:val="31"/>
          <w:szCs w:val="31"/>
        </w:rPr>
        <w:t xml:space="preserve">  </w:t>
      </w:r>
      <w:r>
        <w:rPr>
          <w:rFonts w:ascii="宋体" w:hAnsi="宋体" w:eastAsia="宋体" w:cs="宋体"/>
          <w:color w:val="333333"/>
          <w:spacing w:val="6"/>
          <w:sz w:val="31"/>
          <w:szCs w:val="31"/>
        </w:rPr>
        <w:t>采购服务支出</w:t>
      </w:r>
      <w:r>
        <w:rPr>
          <w:rFonts w:ascii="宋体" w:hAnsi="宋体" w:eastAsia="宋体" w:cs="宋体"/>
          <w:color w:val="333333"/>
          <w:spacing w:val="-38"/>
          <w:sz w:val="31"/>
          <w:szCs w:val="31"/>
        </w:rPr>
        <w:t xml:space="preserve"> </w:t>
      </w:r>
      <w:r>
        <w:rPr>
          <w:rFonts w:ascii="FangSong_GB2312" w:hAnsi="FangSong_GB2312" w:eastAsia="FangSong_GB2312" w:cs="FangSong_GB2312"/>
          <w:color w:val="333333"/>
          <w:spacing w:val="6"/>
          <w:sz w:val="31"/>
          <w:szCs w:val="31"/>
        </w:rPr>
        <w:t>3,951.36</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6"/>
          <w:sz w:val="31"/>
          <w:szCs w:val="31"/>
        </w:rPr>
        <w:t>万元。授予中小企业合</w:t>
      </w:r>
      <w:r>
        <w:rPr>
          <w:rFonts w:ascii="宋体" w:hAnsi="宋体" w:eastAsia="宋体" w:cs="宋体"/>
          <w:color w:val="333333"/>
          <w:spacing w:val="5"/>
          <w:sz w:val="31"/>
          <w:szCs w:val="31"/>
        </w:rPr>
        <w:t>同金额</w:t>
      </w:r>
    </w:p>
    <w:p w14:paraId="77FC240E">
      <w:pPr>
        <w:spacing w:before="57" w:line="414" w:lineRule="auto"/>
        <w:ind w:left="33" w:right="167" w:firstLine="16"/>
        <w:rPr>
          <w:rFonts w:ascii="宋体" w:hAnsi="宋体" w:eastAsia="宋体" w:cs="宋体"/>
          <w:sz w:val="31"/>
          <w:szCs w:val="31"/>
        </w:rPr>
      </w:pPr>
      <w:r>
        <w:rPr>
          <w:rFonts w:ascii="FangSong_GB2312" w:hAnsi="FangSong_GB2312" w:eastAsia="FangSong_GB2312" w:cs="FangSong_GB2312"/>
          <w:color w:val="333333"/>
          <w:spacing w:val="3"/>
          <w:sz w:val="31"/>
          <w:szCs w:val="31"/>
        </w:rPr>
        <w:t>3,952.79</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3"/>
          <w:sz w:val="31"/>
          <w:szCs w:val="31"/>
        </w:rPr>
        <w:t>万元，</w:t>
      </w:r>
      <w:r>
        <w:rPr>
          <w:rFonts w:ascii="宋体" w:hAnsi="宋体" w:eastAsia="宋体" w:cs="宋体"/>
          <w:color w:val="333333"/>
          <w:spacing w:val="-86"/>
          <w:sz w:val="31"/>
          <w:szCs w:val="31"/>
        </w:rPr>
        <w:t xml:space="preserve"> </w:t>
      </w:r>
      <w:r>
        <w:rPr>
          <w:rFonts w:ascii="宋体" w:hAnsi="宋体" w:eastAsia="宋体" w:cs="宋体"/>
          <w:color w:val="333333"/>
          <w:spacing w:val="3"/>
          <w:sz w:val="31"/>
          <w:szCs w:val="31"/>
        </w:rPr>
        <w:t>占政府采购支出总额的</w:t>
      </w:r>
      <w:r>
        <w:rPr>
          <w:rFonts w:ascii="宋体" w:hAnsi="宋体" w:eastAsia="宋体" w:cs="宋体"/>
          <w:color w:val="333333"/>
          <w:spacing w:val="-43"/>
          <w:sz w:val="31"/>
          <w:szCs w:val="31"/>
        </w:rPr>
        <w:t xml:space="preserve"> </w:t>
      </w:r>
      <w:r>
        <w:rPr>
          <w:rFonts w:ascii="FangSong_GB2312" w:hAnsi="FangSong_GB2312" w:eastAsia="FangSong_GB2312" w:cs="FangSong_GB2312"/>
          <w:color w:val="333333"/>
          <w:spacing w:val="3"/>
          <w:sz w:val="31"/>
          <w:szCs w:val="31"/>
        </w:rPr>
        <w:t>100%</w:t>
      </w:r>
      <w:r>
        <w:rPr>
          <w:rFonts w:ascii="宋体" w:hAnsi="宋体" w:eastAsia="宋体" w:cs="宋体"/>
          <w:color w:val="333333"/>
          <w:spacing w:val="3"/>
          <w:sz w:val="31"/>
          <w:szCs w:val="31"/>
        </w:rPr>
        <w:t>，其</w:t>
      </w:r>
      <w:r>
        <w:rPr>
          <w:rFonts w:ascii="宋体" w:hAnsi="宋体" w:eastAsia="宋体" w:cs="宋体"/>
          <w:color w:val="333333"/>
          <w:spacing w:val="2"/>
          <w:sz w:val="31"/>
          <w:szCs w:val="31"/>
        </w:rPr>
        <w:t>中：授予</w:t>
      </w:r>
      <w:r>
        <w:rPr>
          <w:rFonts w:ascii="宋体" w:hAnsi="宋体" w:eastAsia="宋体" w:cs="宋体"/>
          <w:color w:val="333333"/>
          <w:sz w:val="31"/>
          <w:szCs w:val="31"/>
        </w:rPr>
        <w:t xml:space="preserve"> </w:t>
      </w:r>
      <w:r>
        <w:rPr>
          <w:rFonts w:ascii="宋体" w:hAnsi="宋体" w:eastAsia="宋体" w:cs="宋体"/>
          <w:color w:val="333333"/>
          <w:spacing w:val="3"/>
          <w:sz w:val="31"/>
          <w:szCs w:val="31"/>
        </w:rPr>
        <w:t>小微企业合同金额</w:t>
      </w:r>
      <w:r>
        <w:rPr>
          <w:rFonts w:ascii="宋体" w:hAnsi="宋体" w:eastAsia="宋体" w:cs="宋体"/>
          <w:color w:val="333333"/>
          <w:spacing w:val="-24"/>
          <w:sz w:val="31"/>
          <w:szCs w:val="31"/>
        </w:rPr>
        <w:t xml:space="preserve"> </w:t>
      </w:r>
      <w:r>
        <w:rPr>
          <w:rFonts w:ascii="FangSong_GB2312" w:hAnsi="FangSong_GB2312" w:eastAsia="FangSong_GB2312" w:cs="FangSong_GB2312"/>
          <w:color w:val="333333"/>
          <w:spacing w:val="3"/>
          <w:sz w:val="31"/>
          <w:szCs w:val="31"/>
        </w:rPr>
        <w:t>0</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3"/>
          <w:sz w:val="31"/>
          <w:szCs w:val="31"/>
        </w:rPr>
        <w:t>万元，</w:t>
      </w:r>
      <w:r>
        <w:rPr>
          <w:rFonts w:ascii="宋体" w:hAnsi="宋体" w:eastAsia="宋体" w:cs="宋体"/>
          <w:color w:val="333333"/>
          <w:spacing w:val="-86"/>
          <w:sz w:val="31"/>
          <w:szCs w:val="31"/>
        </w:rPr>
        <w:t xml:space="preserve"> </w:t>
      </w:r>
      <w:r>
        <w:rPr>
          <w:rFonts w:ascii="宋体" w:hAnsi="宋体" w:eastAsia="宋体" w:cs="宋体"/>
          <w:color w:val="333333"/>
          <w:spacing w:val="3"/>
          <w:sz w:val="31"/>
          <w:szCs w:val="31"/>
        </w:rPr>
        <w:t>占授予中小企业合同金额的</w:t>
      </w:r>
    </w:p>
    <w:p w14:paraId="37D2647E">
      <w:pPr>
        <w:spacing w:line="414" w:lineRule="auto"/>
        <w:rPr>
          <w:rFonts w:ascii="宋体" w:hAnsi="宋体" w:eastAsia="宋体" w:cs="宋体"/>
          <w:sz w:val="31"/>
          <w:szCs w:val="31"/>
        </w:rPr>
        <w:sectPr>
          <w:pgSz w:w="11915" w:h="16851"/>
          <w:pgMar w:top="400" w:right="1787" w:bottom="0" w:left="1787" w:header="0" w:footer="0" w:gutter="0"/>
          <w:cols w:space="720" w:num="1"/>
        </w:sectPr>
      </w:pPr>
    </w:p>
    <w:p w14:paraId="07432937">
      <w:pPr>
        <w:pStyle w:val="2"/>
        <w:spacing w:line="283" w:lineRule="auto"/>
      </w:pPr>
    </w:p>
    <w:p w14:paraId="1F9B0253">
      <w:pPr>
        <w:pStyle w:val="2"/>
        <w:spacing w:line="283" w:lineRule="auto"/>
      </w:pPr>
    </w:p>
    <w:p w14:paraId="20F5FC81">
      <w:pPr>
        <w:pStyle w:val="2"/>
        <w:spacing w:line="283" w:lineRule="auto"/>
      </w:pPr>
    </w:p>
    <w:p w14:paraId="1B06602A">
      <w:pPr>
        <w:pStyle w:val="2"/>
        <w:spacing w:line="284" w:lineRule="auto"/>
      </w:pPr>
    </w:p>
    <w:p w14:paraId="0B4702CD">
      <w:pPr>
        <w:spacing w:before="101" w:line="225" w:lineRule="auto"/>
        <w:ind w:left="47"/>
        <w:rPr>
          <w:rFonts w:ascii="宋体" w:hAnsi="宋体" w:eastAsia="宋体" w:cs="宋体"/>
          <w:sz w:val="31"/>
          <w:szCs w:val="31"/>
        </w:rPr>
      </w:pPr>
      <w:r>
        <w:rPr>
          <w:rFonts w:ascii="FangSong_GB2312" w:hAnsi="FangSong_GB2312" w:eastAsia="FangSong_GB2312" w:cs="FangSong_GB2312"/>
          <w:color w:val="333333"/>
          <w:spacing w:val="8"/>
          <w:sz w:val="31"/>
          <w:szCs w:val="31"/>
        </w:rPr>
        <w:t>0%</w:t>
      </w:r>
      <w:r>
        <w:rPr>
          <w:rFonts w:ascii="宋体" w:hAnsi="宋体" w:eastAsia="宋体" w:cs="宋体"/>
          <w:color w:val="333333"/>
          <w:spacing w:val="8"/>
          <w:sz w:val="31"/>
          <w:szCs w:val="31"/>
        </w:rPr>
        <w:t>；货物采购授予中小企业合同金额占货物支出金额的</w:t>
      </w:r>
    </w:p>
    <w:p w14:paraId="10DF04B7">
      <w:pPr>
        <w:pStyle w:val="2"/>
      </w:pPr>
    </w:p>
    <w:p w14:paraId="496B1286">
      <w:pPr>
        <w:spacing w:before="101" w:line="414" w:lineRule="auto"/>
        <w:ind w:left="47" w:right="167"/>
        <w:rPr>
          <w:rFonts w:ascii="宋体" w:hAnsi="宋体" w:eastAsia="宋体" w:cs="宋体"/>
          <w:sz w:val="31"/>
          <w:szCs w:val="31"/>
        </w:rPr>
      </w:pPr>
      <w:r>
        <w:rPr>
          <w:rFonts w:ascii="FangSong_GB2312" w:hAnsi="FangSong_GB2312" w:eastAsia="FangSong_GB2312" w:cs="FangSong_GB2312"/>
          <w:color w:val="333333"/>
          <w:spacing w:val="8"/>
          <w:sz w:val="31"/>
          <w:szCs w:val="31"/>
        </w:rPr>
        <w:t>0.04%</w:t>
      </w:r>
      <w:r>
        <w:rPr>
          <w:rFonts w:ascii="宋体" w:hAnsi="宋体" w:eastAsia="宋体" w:cs="宋体"/>
          <w:color w:val="333333"/>
          <w:spacing w:val="8"/>
          <w:sz w:val="31"/>
          <w:szCs w:val="31"/>
        </w:rPr>
        <w:t>，工程采购授予中小企业合同金额占工程</w:t>
      </w:r>
      <w:r>
        <w:rPr>
          <w:rFonts w:ascii="宋体" w:hAnsi="宋体" w:eastAsia="宋体" w:cs="宋体"/>
          <w:color w:val="333333"/>
          <w:spacing w:val="7"/>
          <w:sz w:val="31"/>
          <w:szCs w:val="31"/>
        </w:rPr>
        <w:t>支出金额的</w:t>
      </w:r>
      <w:r>
        <w:rPr>
          <w:rFonts w:ascii="宋体" w:hAnsi="宋体" w:eastAsia="宋体" w:cs="宋体"/>
          <w:color w:val="333333"/>
          <w:sz w:val="31"/>
          <w:szCs w:val="31"/>
        </w:rPr>
        <w:t xml:space="preserve"> </w:t>
      </w:r>
      <w:r>
        <w:rPr>
          <w:rFonts w:ascii="FangSong_GB2312" w:hAnsi="FangSong_GB2312" w:eastAsia="FangSong_GB2312" w:cs="FangSong_GB2312"/>
          <w:color w:val="333333"/>
          <w:spacing w:val="8"/>
          <w:sz w:val="31"/>
          <w:szCs w:val="31"/>
        </w:rPr>
        <w:t>0%</w:t>
      </w:r>
      <w:r>
        <w:rPr>
          <w:rFonts w:ascii="宋体" w:hAnsi="宋体" w:eastAsia="宋体" w:cs="宋体"/>
          <w:color w:val="333333"/>
          <w:spacing w:val="8"/>
          <w:sz w:val="31"/>
          <w:szCs w:val="31"/>
        </w:rPr>
        <w:t>，服务采购授予中小企业合同金额占服务支出金额的</w:t>
      </w:r>
    </w:p>
    <w:p w14:paraId="00B66ED5">
      <w:pPr>
        <w:spacing w:before="50" w:line="241" w:lineRule="auto"/>
        <w:ind w:left="40"/>
        <w:rPr>
          <w:rFonts w:ascii="宋体" w:hAnsi="宋体" w:eastAsia="宋体" w:cs="宋体"/>
          <w:sz w:val="31"/>
          <w:szCs w:val="31"/>
        </w:rPr>
      </w:pPr>
      <w:r>
        <w:rPr>
          <w:rFonts w:ascii="FangSong_GB2312" w:hAnsi="FangSong_GB2312" w:eastAsia="FangSong_GB2312" w:cs="FangSong_GB2312"/>
          <w:color w:val="333333"/>
          <w:sz w:val="31"/>
          <w:szCs w:val="31"/>
        </w:rPr>
        <w:t>99.96%</w:t>
      </w:r>
      <w:r>
        <w:rPr>
          <w:rFonts w:ascii="宋体" w:hAnsi="宋体" w:eastAsia="宋体" w:cs="宋体"/>
          <w:color w:val="333333"/>
          <w:sz w:val="31"/>
          <w:szCs w:val="31"/>
        </w:rPr>
        <w:t>。</w:t>
      </w:r>
    </w:p>
    <w:p w14:paraId="0DB3D1CE">
      <w:pPr>
        <w:pStyle w:val="2"/>
        <w:spacing w:line="245" w:lineRule="auto"/>
      </w:pPr>
    </w:p>
    <w:p w14:paraId="5C9734DE">
      <w:pPr>
        <w:pStyle w:val="2"/>
        <w:spacing w:line="245" w:lineRule="auto"/>
      </w:pPr>
    </w:p>
    <w:p w14:paraId="3C8EB8D1">
      <w:pPr>
        <w:spacing w:before="101" w:line="227" w:lineRule="auto"/>
        <w:ind w:left="667"/>
        <w:rPr>
          <w:rFonts w:ascii="黑体" w:hAnsi="黑体" w:eastAsia="黑体" w:cs="黑体"/>
          <w:sz w:val="31"/>
          <w:szCs w:val="31"/>
        </w:rPr>
      </w:pPr>
      <w:r>
        <w:rPr>
          <w:rFonts w:ascii="宋体" w:hAnsi="宋体" w:eastAsia="宋体" w:cs="宋体"/>
          <w:spacing w:val="8"/>
          <w:sz w:val="31"/>
          <w:szCs w:val="31"/>
        </w:rPr>
        <w:t>十二、</w:t>
      </w:r>
      <w:r>
        <w:rPr>
          <w:rFonts w:ascii="黑体" w:hAnsi="黑体" w:eastAsia="黑体" w:cs="黑体"/>
          <w:spacing w:val="8"/>
          <w:sz w:val="31"/>
          <w:szCs w:val="31"/>
        </w:rPr>
        <w:t>国有资产占用情况</w:t>
      </w:r>
    </w:p>
    <w:p w14:paraId="3AC67F59">
      <w:pPr>
        <w:pStyle w:val="2"/>
        <w:spacing w:line="256" w:lineRule="auto"/>
      </w:pPr>
    </w:p>
    <w:p w14:paraId="4AD779A7">
      <w:pPr>
        <w:pStyle w:val="2"/>
        <w:spacing w:line="256" w:lineRule="auto"/>
      </w:pPr>
    </w:p>
    <w:p w14:paraId="10AEDEC2">
      <w:pPr>
        <w:spacing w:before="102" w:line="423" w:lineRule="auto"/>
        <w:ind w:left="23" w:right="170" w:firstLine="640"/>
        <w:rPr>
          <w:rFonts w:ascii="FangSong_GB2312" w:hAnsi="FangSong_GB2312" w:eastAsia="FangSong_GB2312" w:cs="FangSong_GB2312"/>
          <w:sz w:val="31"/>
          <w:szCs w:val="31"/>
        </w:rPr>
      </w:pPr>
      <w:r>
        <w:rPr>
          <w:rFonts w:ascii="宋体" w:hAnsi="宋体" w:eastAsia="宋体" w:cs="宋体"/>
          <w:color w:val="333333"/>
          <w:sz w:val="31"/>
          <w:szCs w:val="31"/>
        </w:rPr>
        <w:t>截至</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z w:val="31"/>
          <w:szCs w:val="31"/>
        </w:rPr>
        <w:t>年</w:t>
      </w:r>
      <w:r>
        <w:rPr>
          <w:rFonts w:ascii="宋体" w:hAnsi="宋体" w:eastAsia="宋体" w:cs="宋体"/>
          <w:color w:val="333333"/>
          <w:spacing w:val="-43"/>
          <w:sz w:val="31"/>
          <w:szCs w:val="31"/>
        </w:rPr>
        <w:t xml:space="preserve"> </w:t>
      </w:r>
      <w:r>
        <w:rPr>
          <w:rFonts w:ascii="FangSong_GB2312" w:hAnsi="FangSong_GB2312" w:eastAsia="FangSong_GB2312" w:cs="FangSong_GB2312"/>
          <w:color w:val="333333"/>
          <w:sz w:val="31"/>
          <w:szCs w:val="31"/>
        </w:rPr>
        <w:t>12</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z w:val="31"/>
          <w:szCs w:val="31"/>
        </w:rPr>
        <w:t>月</w:t>
      </w:r>
      <w:r>
        <w:rPr>
          <w:rFonts w:ascii="宋体" w:hAnsi="宋体" w:eastAsia="宋体" w:cs="宋体"/>
          <w:color w:val="333333"/>
          <w:spacing w:val="-36"/>
          <w:sz w:val="31"/>
          <w:szCs w:val="31"/>
        </w:rPr>
        <w:t xml:space="preserve"> </w:t>
      </w:r>
      <w:r>
        <w:rPr>
          <w:rFonts w:ascii="FangSong_GB2312" w:hAnsi="FangSong_GB2312" w:eastAsia="FangSong_GB2312" w:cs="FangSong_GB2312"/>
          <w:color w:val="333333"/>
          <w:sz w:val="31"/>
          <w:szCs w:val="31"/>
        </w:rPr>
        <w:t xml:space="preserve">31 </w:t>
      </w:r>
      <w:r>
        <w:rPr>
          <w:rFonts w:ascii="宋体" w:hAnsi="宋体" w:eastAsia="宋体" w:cs="宋体"/>
          <w:color w:val="333333"/>
          <w:sz w:val="31"/>
          <w:szCs w:val="31"/>
        </w:rPr>
        <w:t>日，中共武汉经济技术</w:t>
      </w:r>
      <w:r>
        <w:rPr>
          <w:rFonts w:ascii="宋体" w:hAnsi="宋体" w:eastAsia="宋体" w:cs="宋体"/>
          <w:color w:val="333333"/>
          <w:spacing w:val="-1"/>
          <w:sz w:val="31"/>
          <w:szCs w:val="31"/>
        </w:rPr>
        <w:t>开发区工</w:t>
      </w:r>
      <w:r>
        <w:rPr>
          <w:rFonts w:ascii="宋体" w:hAnsi="宋体" w:eastAsia="宋体" w:cs="宋体"/>
          <w:color w:val="333333"/>
          <w:sz w:val="31"/>
          <w:szCs w:val="31"/>
        </w:rPr>
        <w:t xml:space="preserve"> </w:t>
      </w:r>
      <w:r>
        <w:rPr>
          <w:rFonts w:ascii="宋体" w:hAnsi="宋体" w:eastAsia="宋体" w:cs="宋体"/>
          <w:color w:val="333333"/>
          <w:spacing w:val="7"/>
          <w:sz w:val="31"/>
          <w:szCs w:val="31"/>
        </w:rPr>
        <w:t>委（汉南区委）组织部共有车辆</w:t>
      </w:r>
      <w:r>
        <w:rPr>
          <w:rFonts w:ascii="宋体" w:hAnsi="宋体" w:eastAsia="宋体" w:cs="宋体"/>
          <w:color w:val="333333"/>
          <w:spacing w:val="-37"/>
          <w:sz w:val="31"/>
          <w:szCs w:val="31"/>
        </w:rPr>
        <w:t xml:space="preserve"> </w:t>
      </w:r>
      <w:r>
        <w:rPr>
          <w:rFonts w:ascii="FangSong_GB2312" w:hAnsi="FangSong_GB2312" w:eastAsia="FangSong_GB2312" w:cs="FangSong_GB2312"/>
          <w:color w:val="333333"/>
          <w:spacing w:val="7"/>
          <w:sz w:val="31"/>
          <w:szCs w:val="31"/>
        </w:rPr>
        <w:t>0</w:t>
      </w:r>
      <w:r>
        <w:rPr>
          <w:rFonts w:ascii="FangSong_GB2312" w:hAnsi="FangSong_GB2312" w:eastAsia="FangSong_GB2312" w:cs="FangSong_GB2312"/>
          <w:color w:val="333333"/>
          <w:spacing w:val="-64"/>
          <w:sz w:val="31"/>
          <w:szCs w:val="31"/>
        </w:rPr>
        <w:t xml:space="preserve"> </w:t>
      </w:r>
      <w:r>
        <w:rPr>
          <w:rFonts w:ascii="宋体" w:hAnsi="宋体" w:eastAsia="宋体" w:cs="宋体"/>
          <w:color w:val="333333"/>
          <w:spacing w:val="7"/>
          <w:sz w:val="31"/>
          <w:szCs w:val="31"/>
        </w:rPr>
        <w:t>辆，其中，副部</w:t>
      </w:r>
      <w:r>
        <w:rPr>
          <w:rFonts w:ascii="FangSong_GB2312" w:hAnsi="FangSong_GB2312" w:eastAsia="FangSong_GB2312" w:cs="FangSong_GB2312"/>
          <w:color w:val="333333"/>
          <w:spacing w:val="7"/>
          <w:sz w:val="31"/>
          <w:szCs w:val="31"/>
        </w:rPr>
        <w:t>(</w:t>
      </w:r>
      <w:r>
        <w:rPr>
          <w:rFonts w:ascii="宋体" w:hAnsi="宋体" w:eastAsia="宋体" w:cs="宋体"/>
          <w:color w:val="333333"/>
          <w:spacing w:val="7"/>
          <w:sz w:val="31"/>
          <w:szCs w:val="31"/>
        </w:rPr>
        <w:t>省</w:t>
      </w:r>
      <w:r>
        <w:rPr>
          <w:rFonts w:ascii="FangSong_GB2312" w:hAnsi="FangSong_GB2312" w:eastAsia="FangSong_GB2312" w:cs="FangSong_GB2312"/>
          <w:color w:val="333333"/>
          <w:spacing w:val="7"/>
          <w:sz w:val="31"/>
          <w:szCs w:val="31"/>
        </w:rPr>
        <w:t>)</w:t>
      </w:r>
      <w:r>
        <w:rPr>
          <w:rFonts w:ascii="宋体" w:hAnsi="宋体" w:eastAsia="宋体" w:cs="宋体"/>
          <w:color w:val="333333"/>
          <w:spacing w:val="7"/>
          <w:sz w:val="31"/>
          <w:szCs w:val="31"/>
        </w:rPr>
        <w:t>级</w:t>
      </w:r>
      <w:r>
        <w:rPr>
          <w:rFonts w:ascii="宋体" w:hAnsi="宋体" w:eastAsia="宋体" w:cs="宋体"/>
          <w:color w:val="333333"/>
          <w:sz w:val="31"/>
          <w:szCs w:val="31"/>
        </w:rPr>
        <w:t xml:space="preserve">  </w:t>
      </w:r>
      <w:r>
        <w:rPr>
          <w:rFonts w:ascii="宋体" w:hAnsi="宋体" w:eastAsia="宋体" w:cs="宋体"/>
          <w:color w:val="333333"/>
          <w:spacing w:val="6"/>
          <w:sz w:val="31"/>
          <w:szCs w:val="31"/>
        </w:rPr>
        <w:t xml:space="preserve">及以上领导用车 </w:t>
      </w:r>
      <w:r>
        <w:rPr>
          <w:rFonts w:ascii="FangSong_GB2312" w:hAnsi="FangSong_GB2312" w:eastAsia="FangSong_GB2312" w:cs="FangSong_GB2312"/>
          <w:color w:val="333333"/>
          <w:spacing w:val="6"/>
          <w:sz w:val="31"/>
          <w:szCs w:val="31"/>
        </w:rPr>
        <w:t>0</w:t>
      </w:r>
      <w:r>
        <w:rPr>
          <w:rFonts w:ascii="FangSong_GB2312" w:hAnsi="FangSong_GB2312" w:eastAsia="FangSong_GB2312" w:cs="FangSong_GB2312"/>
          <w:color w:val="333333"/>
          <w:spacing w:val="-46"/>
          <w:sz w:val="31"/>
          <w:szCs w:val="31"/>
        </w:rPr>
        <w:t xml:space="preserve"> </w:t>
      </w:r>
      <w:r>
        <w:rPr>
          <w:rFonts w:ascii="宋体" w:hAnsi="宋体" w:eastAsia="宋体" w:cs="宋体"/>
          <w:color w:val="333333"/>
          <w:spacing w:val="6"/>
          <w:sz w:val="31"/>
          <w:szCs w:val="31"/>
        </w:rPr>
        <w:t>辆，主要领导干部用车</w:t>
      </w:r>
      <w:r>
        <w:rPr>
          <w:rFonts w:ascii="宋体" w:hAnsi="宋体" w:eastAsia="宋体" w:cs="宋体"/>
          <w:color w:val="333333"/>
          <w:spacing w:val="-39"/>
          <w:sz w:val="31"/>
          <w:szCs w:val="31"/>
        </w:rPr>
        <w:t xml:space="preserve"> </w:t>
      </w:r>
      <w:r>
        <w:rPr>
          <w:rFonts w:ascii="FangSong_GB2312" w:hAnsi="FangSong_GB2312" w:eastAsia="FangSong_GB2312" w:cs="FangSong_GB2312"/>
          <w:color w:val="333333"/>
          <w:spacing w:val="6"/>
          <w:sz w:val="31"/>
          <w:szCs w:val="31"/>
        </w:rPr>
        <w:t>0</w:t>
      </w:r>
      <w:r>
        <w:rPr>
          <w:rFonts w:ascii="FangSong_GB2312" w:hAnsi="FangSong_GB2312" w:eastAsia="FangSong_GB2312" w:cs="FangSong_GB2312"/>
          <w:color w:val="333333"/>
          <w:spacing w:val="-63"/>
          <w:sz w:val="31"/>
          <w:szCs w:val="31"/>
        </w:rPr>
        <w:t xml:space="preserve"> </w:t>
      </w:r>
      <w:r>
        <w:rPr>
          <w:rFonts w:ascii="宋体" w:hAnsi="宋体" w:eastAsia="宋体" w:cs="宋体"/>
          <w:color w:val="333333"/>
          <w:spacing w:val="6"/>
          <w:sz w:val="31"/>
          <w:szCs w:val="31"/>
        </w:rPr>
        <w:t>辆，机要通信</w:t>
      </w:r>
      <w:r>
        <w:rPr>
          <w:rFonts w:ascii="宋体" w:hAnsi="宋体" w:eastAsia="宋体" w:cs="宋体"/>
          <w:color w:val="333333"/>
          <w:sz w:val="31"/>
          <w:szCs w:val="31"/>
        </w:rPr>
        <w:t xml:space="preserve"> </w:t>
      </w:r>
      <w:r>
        <w:rPr>
          <w:rFonts w:ascii="宋体" w:hAnsi="宋体" w:eastAsia="宋体" w:cs="宋体"/>
          <w:color w:val="333333"/>
          <w:spacing w:val="3"/>
          <w:sz w:val="31"/>
          <w:szCs w:val="31"/>
        </w:rPr>
        <w:t>用车</w:t>
      </w:r>
      <w:r>
        <w:rPr>
          <w:rFonts w:ascii="宋体" w:hAnsi="宋体" w:eastAsia="宋体" w:cs="宋体"/>
          <w:color w:val="333333"/>
          <w:spacing w:val="-37"/>
          <w:sz w:val="31"/>
          <w:szCs w:val="31"/>
        </w:rPr>
        <w:t xml:space="preserve"> </w:t>
      </w:r>
      <w:r>
        <w:rPr>
          <w:rFonts w:ascii="FangSong_GB2312" w:hAnsi="FangSong_GB2312" w:eastAsia="FangSong_GB2312" w:cs="FangSong_GB2312"/>
          <w:color w:val="333333"/>
          <w:spacing w:val="3"/>
          <w:sz w:val="31"/>
          <w:szCs w:val="31"/>
        </w:rPr>
        <w:t>0</w:t>
      </w:r>
      <w:r>
        <w:rPr>
          <w:rFonts w:ascii="FangSong_GB2312" w:hAnsi="FangSong_GB2312" w:eastAsia="FangSong_GB2312" w:cs="FangSong_GB2312"/>
          <w:color w:val="333333"/>
          <w:spacing w:val="-63"/>
          <w:sz w:val="31"/>
          <w:szCs w:val="31"/>
        </w:rPr>
        <w:t xml:space="preserve"> </w:t>
      </w:r>
      <w:r>
        <w:rPr>
          <w:rFonts w:ascii="宋体" w:hAnsi="宋体" w:eastAsia="宋体" w:cs="宋体"/>
          <w:color w:val="333333"/>
          <w:spacing w:val="3"/>
          <w:sz w:val="31"/>
          <w:szCs w:val="31"/>
        </w:rPr>
        <w:t>辆，应急保障用车</w:t>
      </w:r>
      <w:r>
        <w:rPr>
          <w:rFonts w:ascii="宋体" w:hAnsi="宋体" w:eastAsia="宋体" w:cs="宋体"/>
          <w:color w:val="333333"/>
          <w:spacing w:val="-39"/>
          <w:sz w:val="31"/>
          <w:szCs w:val="31"/>
        </w:rPr>
        <w:t xml:space="preserve"> </w:t>
      </w:r>
      <w:r>
        <w:rPr>
          <w:rFonts w:ascii="FangSong_GB2312" w:hAnsi="FangSong_GB2312" w:eastAsia="FangSong_GB2312" w:cs="FangSong_GB2312"/>
          <w:color w:val="333333"/>
          <w:spacing w:val="3"/>
          <w:sz w:val="31"/>
          <w:szCs w:val="31"/>
        </w:rPr>
        <w:t>0</w:t>
      </w:r>
      <w:r>
        <w:rPr>
          <w:rFonts w:ascii="FangSong_GB2312" w:hAnsi="FangSong_GB2312" w:eastAsia="FangSong_GB2312" w:cs="FangSong_GB2312"/>
          <w:color w:val="333333"/>
          <w:spacing w:val="-63"/>
          <w:sz w:val="31"/>
          <w:szCs w:val="31"/>
        </w:rPr>
        <w:t xml:space="preserve"> </w:t>
      </w:r>
      <w:r>
        <w:rPr>
          <w:rFonts w:ascii="宋体" w:hAnsi="宋体" w:eastAsia="宋体" w:cs="宋体"/>
          <w:color w:val="333333"/>
          <w:spacing w:val="3"/>
          <w:sz w:val="31"/>
          <w:szCs w:val="31"/>
        </w:rPr>
        <w:t>辆、执法执勤用车</w:t>
      </w:r>
      <w:r>
        <w:rPr>
          <w:rFonts w:ascii="宋体" w:hAnsi="宋体" w:eastAsia="宋体" w:cs="宋体"/>
          <w:color w:val="333333"/>
          <w:spacing w:val="-38"/>
          <w:sz w:val="31"/>
          <w:szCs w:val="31"/>
        </w:rPr>
        <w:t xml:space="preserve"> </w:t>
      </w:r>
      <w:r>
        <w:rPr>
          <w:rFonts w:ascii="FangSong_GB2312" w:hAnsi="FangSong_GB2312" w:eastAsia="FangSong_GB2312" w:cs="FangSong_GB2312"/>
          <w:color w:val="333333"/>
          <w:spacing w:val="3"/>
          <w:sz w:val="31"/>
          <w:szCs w:val="31"/>
        </w:rPr>
        <w:t>0</w:t>
      </w:r>
      <w:r>
        <w:rPr>
          <w:rFonts w:ascii="FangSong_GB2312" w:hAnsi="FangSong_GB2312" w:eastAsia="FangSong_GB2312" w:cs="FangSong_GB2312"/>
          <w:color w:val="333333"/>
          <w:spacing w:val="-64"/>
          <w:sz w:val="31"/>
          <w:szCs w:val="31"/>
        </w:rPr>
        <w:t xml:space="preserve"> </w:t>
      </w:r>
      <w:r>
        <w:rPr>
          <w:rFonts w:ascii="宋体" w:hAnsi="宋体" w:eastAsia="宋体" w:cs="宋体"/>
          <w:color w:val="333333"/>
          <w:spacing w:val="3"/>
          <w:sz w:val="31"/>
          <w:szCs w:val="31"/>
        </w:rPr>
        <w:t>辆、特种</w:t>
      </w:r>
      <w:r>
        <w:rPr>
          <w:rFonts w:ascii="宋体" w:hAnsi="宋体" w:eastAsia="宋体" w:cs="宋体"/>
          <w:color w:val="333333"/>
          <w:sz w:val="31"/>
          <w:szCs w:val="31"/>
        </w:rPr>
        <w:t xml:space="preserve">  </w:t>
      </w:r>
      <w:r>
        <w:rPr>
          <w:rFonts w:ascii="宋体" w:hAnsi="宋体" w:eastAsia="宋体" w:cs="宋体"/>
          <w:color w:val="333333"/>
          <w:spacing w:val="4"/>
          <w:sz w:val="31"/>
          <w:szCs w:val="31"/>
        </w:rPr>
        <w:t>专业技术用车</w:t>
      </w:r>
      <w:r>
        <w:rPr>
          <w:rFonts w:ascii="宋体" w:hAnsi="宋体" w:eastAsia="宋体" w:cs="宋体"/>
          <w:color w:val="333333"/>
          <w:spacing w:val="-23"/>
          <w:sz w:val="31"/>
          <w:szCs w:val="31"/>
        </w:rPr>
        <w:t xml:space="preserve"> </w:t>
      </w:r>
      <w:r>
        <w:rPr>
          <w:rFonts w:ascii="FangSong_GB2312" w:hAnsi="FangSong_GB2312" w:eastAsia="FangSong_GB2312" w:cs="FangSong_GB2312"/>
          <w:color w:val="333333"/>
          <w:spacing w:val="4"/>
          <w:sz w:val="31"/>
          <w:szCs w:val="31"/>
        </w:rPr>
        <w:t>0</w:t>
      </w:r>
      <w:r>
        <w:rPr>
          <w:rFonts w:ascii="FangSong_GB2312" w:hAnsi="FangSong_GB2312" w:eastAsia="FangSong_GB2312" w:cs="FangSong_GB2312"/>
          <w:color w:val="333333"/>
          <w:spacing w:val="-63"/>
          <w:sz w:val="31"/>
          <w:szCs w:val="31"/>
        </w:rPr>
        <w:t xml:space="preserve"> </w:t>
      </w:r>
      <w:r>
        <w:rPr>
          <w:rFonts w:ascii="宋体" w:hAnsi="宋体" w:eastAsia="宋体" w:cs="宋体"/>
          <w:color w:val="333333"/>
          <w:spacing w:val="4"/>
          <w:sz w:val="31"/>
          <w:szCs w:val="31"/>
        </w:rPr>
        <w:t>辆、离退休干部用车</w:t>
      </w:r>
      <w:r>
        <w:rPr>
          <w:rFonts w:ascii="宋体" w:hAnsi="宋体" w:eastAsia="宋体" w:cs="宋体"/>
          <w:color w:val="333333"/>
          <w:spacing w:val="-39"/>
          <w:sz w:val="31"/>
          <w:szCs w:val="31"/>
        </w:rPr>
        <w:t xml:space="preserve"> </w:t>
      </w:r>
      <w:r>
        <w:rPr>
          <w:rFonts w:ascii="FangSong_GB2312" w:hAnsi="FangSong_GB2312" w:eastAsia="FangSong_GB2312" w:cs="FangSong_GB2312"/>
          <w:color w:val="333333"/>
          <w:spacing w:val="4"/>
          <w:sz w:val="31"/>
          <w:szCs w:val="31"/>
        </w:rPr>
        <w:t>0</w:t>
      </w:r>
      <w:r>
        <w:rPr>
          <w:rFonts w:ascii="FangSong_GB2312" w:hAnsi="FangSong_GB2312" w:eastAsia="FangSong_GB2312" w:cs="FangSong_GB2312"/>
          <w:color w:val="333333"/>
          <w:spacing w:val="-63"/>
          <w:sz w:val="31"/>
          <w:szCs w:val="31"/>
        </w:rPr>
        <w:t xml:space="preserve"> </w:t>
      </w:r>
      <w:r>
        <w:rPr>
          <w:rFonts w:ascii="宋体" w:hAnsi="宋体" w:eastAsia="宋体" w:cs="宋体"/>
          <w:color w:val="333333"/>
          <w:spacing w:val="4"/>
          <w:sz w:val="31"/>
          <w:szCs w:val="31"/>
        </w:rPr>
        <w:t>辆、其他用车</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4"/>
          <w:sz w:val="31"/>
          <w:szCs w:val="31"/>
        </w:rPr>
        <w:t>0</w:t>
      </w:r>
    </w:p>
    <w:p w14:paraId="00891954">
      <w:pPr>
        <w:spacing w:before="50" w:line="414" w:lineRule="auto"/>
        <w:ind w:left="26" w:right="88" w:hanging="3"/>
        <w:rPr>
          <w:rFonts w:ascii="宋体" w:hAnsi="宋体" w:eastAsia="宋体" w:cs="宋体"/>
          <w:sz w:val="31"/>
          <w:szCs w:val="31"/>
        </w:rPr>
      </w:pPr>
      <w:r>
        <w:rPr>
          <w:rFonts w:ascii="宋体" w:hAnsi="宋体" w:eastAsia="宋体" w:cs="宋体"/>
          <w:color w:val="333333"/>
          <w:spacing w:val="2"/>
          <w:sz w:val="31"/>
          <w:szCs w:val="31"/>
        </w:rPr>
        <w:t>辆；单价</w:t>
      </w:r>
      <w:r>
        <w:rPr>
          <w:rFonts w:ascii="宋体" w:hAnsi="宋体" w:eastAsia="宋体" w:cs="宋体"/>
          <w:color w:val="333333"/>
          <w:spacing w:val="-31"/>
          <w:sz w:val="31"/>
          <w:szCs w:val="31"/>
        </w:rPr>
        <w:t xml:space="preserve"> </w:t>
      </w:r>
      <w:r>
        <w:rPr>
          <w:rFonts w:ascii="FangSong_GB2312" w:hAnsi="FangSong_GB2312" w:eastAsia="FangSong_GB2312" w:cs="FangSong_GB2312"/>
          <w:color w:val="333333"/>
          <w:spacing w:val="2"/>
          <w:sz w:val="31"/>
          <w:szCs w:val="31"/>
        </w:rPr>
        <w:t xml:space="preserve">50 </w:t>
      </w:r>
      <w:r>
        <w:rPr>
          <w:rFonts w:ascii="宋体" w:hAnsi="宋体" w:eastAsia="宋体" w:cs="宋体"/>
          <w:color w:val="333333"/>
          <w:spacing w:val="2"/>
          <w:sz w:val="31"/>
          <w:szCs w:val="31"/>
        </w:rPr>
        <w:t>万元</w:t>
      </w:r>
      <w:r>
        <w:rPr>
          <w:rFonts w:ascii="FangSong_GB2312" w:hAnsi="FangSong_GB2312" w:eastAsia="FangSong_GB2312" w:cs="FangSong_GB2312"/>
          <w:color w:val="333333"/>
          <w:spacing w:val="2"/>
          <w:sz w:val="31"/>
          <w:szCs w:val="31"/>
        </w:rPr>
        <w:t>(</w:t>
      </w:r>
      <w:r>
        <w:rPr>
          <w:rFonts w:ascii="宋体" w:hAnsi="宋体" w:eastAsia="宋体" w:cs="宋体"/>
          <w:color w:val="333333"/>
          <w:spacing w:val="2"/>
          <w:sz w:val="31"/>
          <w:szCs w:val="31"/>
        </w:rPr>
        <w:t>含</w:t>
      </w:r>
      <w:r>
        <w:rPr>
          <w:rFonts w:ascii="FangSong_GB2312" w:hAnsi="FangSong_GB2312" w:eastAsia="FangSong_GB2312" w:cs="FangSong_GB2312"/>
          <w:color w:val="333333"/>
          <w:spacing w:val="2"/>
          <w:sz w:val="31"/>
          <w:szCs w:val="31"/>
        </w:rPr>
        <w:t>)</w:t>
      </w:r>
      <w:r>
        <w:rPr>
          <w:rFonts w:ascii="宋体" w:hAnsi="宋体" w:eastAsia="宋体" w:cs="宋体"/>
          <w:color w:val="333333"/>
          <w:spacing w:val="2"/>
          <w:sz w:val="31"/>
          <w:szCs w:val="31"/>
        </w:rPr>
        <w:t>以上通用设备</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pacing w:val="2"/>
          <w:sz w:val="31"/>
          <w:szCs w:val="31"/>
        </w:rPr>
        <w:t>0</w:t>
      </w:r>
      <w:r>
        <w:rPr>
          <w:rFonts w:ascii="FangSong_GB2312" w:hAnsi="FangSong_GB2312" w:eastAsia="FangSong_GB2312" w:cs="FangSong_GB2312"/>
          <w:color w:val="333333"/>
          <w:spacing w:val="-38"/>
          <w:sz w:val="31"/>
          <w:szCs w:val="31"/>
        </w:rPr>
        <w:t xml:space="preserve"> </w:t>
      </w:r>
      <w:r>
        <w:rPr>
          <w:rFonts w:ascii="宋体" w:hAnsi="宋体" w:eastAsia="宋体" w:cs="宋体"/>
          <w:color w:val="333333"/>
          <w:spacing w:val="2"/>
          <w:sz w:val="31"/>
          <w:szCs w:val="31"/>
        </w:rPr>
        <w:t>台</w:t>
      </w:r>
      <w:r>
        <w:rPr>
          <w:rFonts w:ascii="FangSong_GB2312" w:hAnsi="FangSong_GB2312" w:eastAsia="FangSong_GB2312" w:cs="FangSong_GB2312"/>
          <w:color w:val="333333"/>
          <w:spacing w:val="2"/>
          <w:sz w:val="31"/>
          <w:szCs w:val="31"/>
        </w:rPr>
        <w:t>(</w:t>
      </w:r>
      <w:r>
        <w:rPr>
          <w:rFonts w:ascii="宋体" w:hAnsi="宋体" w:eastAsia="宋体" w:cs="宋体"/>
          <w:color w:val="333333"/>
          <w:spacing w:val="2"/>
          <w:sz w:val="31"/>
          <w:szCs w:val="31"/>
        </w:rPr>
        <w:t>套</w:t>
      </w:r>
      <w:r>
        <w:rPr>
          <w:rFonts w:ascii="FangSong_GB2312" w:hAnsi="FangSong_GB2312" w:eastAsia="FangSong_GB2312" w:cs="FangSong_GB2312"/>
          <w:color w:val="333333"/>
          <w:spacing w:val="2"/>
          <w:sz w:val="31"/>
          <w:szCs w:val="31"/>
        </w:rPr>
        <w:t>)</w:t>
      </w:r>
      <w:r>
        <w:rPr>
          <w:rFonts w:ascii="宋体" w:hAnsi="宋体" w:eastAsia="宋体" w:cs="宋体"/>
          <w:color w:val="333333"/>
          <w:spacing w:val="2"/>
          <w:sz w:val="31"/>
          <w:szCs w:val="31"/>
        </w:rPr>
        <w:t>，单价</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pacing w:val="2"/>
          <w:sz w:val="31"/>
          <w:szCs w:val="31"/>
        </w:rPr>
        <w:t>100</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2"/>
          <w:sz w:val="31"/>
          <w:szCs w:val="31"/>
        </w:rPr>
        <w:t>万</w:t>
      </w:r>
      <w:r>
        <w:rPr>
          <w:rFonts w:ascii="宋体" w:hAnsi="宋体" w:eastAsia="宋体" w:cs="宋体"/>
          <w:color w:val="333333"/>
          <w:sz w:val="31"/>
          <w:szCs w:val="31"/>
        </w:rPr>
        <w:t xml:space="preserve"> </w:t>
      </w:r>
      <w:r>
        <w:rPr>
          <w:rFonts w:ascii="宋体" w:hAnsi="宋体" w:eastAsia="宋体" w:cs="宋体"/>
          <w:color w:val="333333"/>
          <w:spacing w:val="2"/>
          <w:sz w:val="31"/>
          <w:szCs w:val="31"/>
        </w:rPr>
        <w:t>元</w:t>
      </w:r>
      <w:r>
        <w:rPr>
          <w:rFonts w:ascii="FangSong_GB2312" w:hAnsi="FangSong_GB2312" w:eastAsia="FangSong_GB2312" w:cs="FangSong_GB2312"/>
          <w:color w:val="333333"/>
          <w:spacing w:val="2"/>
          <w:sz w:val="31"/>
          <w:szCs w:val="31"/>
        </w:rPr>
        <w:t>(</w:t>
      </w:r>
      <w:r>
        <w:rPr>
          <w:rFonts w:ascii="宋体" w:hAnsi="宋体" w:eastAsia="宋体" w:cs="宋体"/>
          <w:color w:val="333333"/>
          <w:spacing w:val="2"/>
          <w:sz w:val="31"/>
          <w:szCs w:val="31"/>
        </w:rPr>
        <w:t>含</w:t>
      </w:r>
      <w:r>
        <w:rPr>
          <w:rFonts w:ascii="FangSong_GB2312" w:hAnsi="FangSong_GB2312" w:eastAsia="FangSong_GB2312" w:cs="FangSong_GB2312"/>
          <w:color w:val="333333"/>
          <w:spacing w:val="2"/>
          <w:sz w:val="31"/>
          <w:szCs w:val="31"/>
        </w:rPr>
        <w:t>)</w:t>
      </w:r>
      <w:r>
        <w:rPr>
          <w:rFonts w:ascii="宋体" w:hAnsi="宋体" w:eastAsia="宋体" w:cs="宋体"/>
          <w:color w:val="333333"/>
          <w:spacing w:val="2"/>
          <w:sz w:val="31"/>
          <w:szCs w:val="31"/>
        </w:rPr>
        <w:t>以上专用设备</w:t>
      </w:r>
      <w:r>
        <w:rPr>
          <w:rFonts w:ascii="宋体" w:hAnsi="宋体" w:eastAsia="宋体" w:cs="宋体"/>
          <w:color w:val="333333"/>
          <w:spacing w:val="-36"/>
          <w:sz w:val="31"/>
          <w:szCs w:val="31"/>
        </w:rPr>
        <w:t xml:space="preserve"> </w:t>
      </w:r>
      <w:r>
        <w:rPr>
          <w:rFonts w:ascii="FangSong_GB2312" w:hAnsi="FangSong_GB2312" w:eastAsia="FangSong_GB2312" w:cs="FangSong_GB2312"/>
          <w:color w:val="333333"/>
          <w:spacing w:val="2"/>
          <w:sz w:val="31"/>
          <w:szCs w:val="31"/>
        </w:rPr>
        <w:t>0</w:t>
      </w:r>
      <w:r>
        <w:rPr>
          <w:rFonts w:ascii="FangSong_GB2312" w:hAnsi="FangSong_GB2312" w:eastAsia="FangSong_GB2312" w:cs="FangSong_GB2312"/>
          <w:color w:val="333333"/>
          <w:spacing w:val="-37"/>
          <w:sz w:val="31"/>
          <w:szCs w:val="31"/>
        </w:rPr>
        <w:t xml:space="preserve"> </w:t>
      </w:r>
      <w:r>
        <w:rPr>
          <w:rFonts w:ascii="宋体" w:hAnsi="宋体" w:eastAsia="宋体" w:cs="宋体"/>
          <w:color w:val="333333"/>
          <w:spacing w:val="2"/>
          <w:sz w:val="31"/>
          <w:szCs w:val="31"/>
        </w:rPr>
        <w:t>台</w:t>
      </w:r>
      <w:r>
        <w:rPr>
          <w:rFonts w:ascii="FangSong_GB2312" w:hAnsi="FangSong_GB2312" w:eastAsia="FangSong_GB2312" w:cs="FangSong_GB2312"/>
          <w:color w:val="333333"/>
          <w:spacing w:val="2"/>
          <w:sz w:val="31"/>
          <w:szCs w:val="31"/>
        </w:rPr>
        <w:t>(</w:t>
      </w:r>
      <w:r>
        <w:rPr>
          <w:rFonts w:ascii="宋体" w:hAnsi="宋体" w:eastAsia="宋体" w:cs="宋体"/>
          <w:color w:val="333333"/>
          <w:spacing w:val="2"/>
          <w:sz w:val="31"/>
          <w:szCs w:val="31"/>
        </w:rPr>
        <w:t>套</w:t>
      </w:r>
      <w:r>
        <w:rPr>
          <w:rFonts w:ascii="FangSong_GB2312" w:hAnsi="FangSong_GB2312" w:eastAsia="FangSong_GB2312" w:cs="FangSong_GB2312"/>
          <w:color w:val="333333"/>
          <w:spacing w:val="2"/>
          <w:sz w:val="31"/>
          <w:szCs w:val="31"/>
        </w:rPr>
        <w:t>)</w:t>
      </w:r>
      <w:r>
        <w:rPr>
          <w:rFonts w:ascii="宋体" w:hAnsi="宋体" w:eastAsia="宋体" w:cs="宋体"/>
          <w:color w:val="333333"/>
          <w:spacing w:val="2"/>
          <w:sz w:val="31"/>
          <w:szCs w:val="31"/>
        </w:rPr>
        <w:t>。</w:t>
      </w:r>
    </w:p>
    <w:p w14:paraId="00EBEB8A">
      <w:pPr>
        <w:spacing w:before="330" w:line="226" w:lineRule="auto"/>
        <w:ind w:left="667"/>
        <w:rPr>
          <w:rFonts w:ascii="黑体" w:hAnsi="黑体" w:eastAsia="黑体" w:cs="黑体"/>
          <w:sz w:val="31"/>
          <w:szCs w:val="31"/>
        </w:rPr>
      </w:pPr>
      <w:r>
        <w:rPr>
          <w:rFonts w:ascii="宋体" w:hAnsi="宋体" w:eastAsia="宋体" w:cs="宋体"/>
          <w:spacing w:val="8"/>
          <w:sz w:val="31"/>
          <w:szCs w:val="31"/>
        </w:rPr>
        <w:t>十三、</w:t>
      </w:r>
      <w:r>
        <w:rPr>
          <w:rFonts w:ascii="黑体" w:hAnsi="黑体" w:eastAsia="黑体" w:cs="黑体"/>
          <w:spacing w:val="8"/>
          <w:sz w:val="31"/>
          <w:szCs w:val="31"/>
        </w:rPr>
        <w:t>预算绩效情况说明</w:t>
      </w:r>
    </w:p>
    <w:p w14:paraId="0C42FBCC">
      <w:pPr>
        <w:pStyle w:val="2"/>
        <w:spacing w:line="470" w:lineRule="auto"/>
      </w:pPr>
    </w:p>
    <w:p w14:paraId="24E4A7C2">
      <w:pPr>
        <w:spacing w:before="101" w:line="418" w:lineRule="exact"/>
        <w:ind w:left="666"/>
        <w:rPr>
          <w:rFonts w:ascii="宋体" w:hAnsi="宋体" w:eastAsia="宋体" w:cs="宋体"/>
          <w:sz w:val="31"/>
          <w:szCs w:val="31"/>
        </w:rPr>
      </w:pPr>
      <w:r>
        <w:rPr>
          <w:rFonts w:ascii="Times New Roman" w:hAnsi="Times New Roman" w:eastAsia="Times New Roman" w:cs="Times New Roman"/>
          <w:spacing w:val="7"/>
          <w:position w:val="3"/>
          <w:sz w:val="31"/>
          <w:szCs w:val="31"/>
        </w:rPr>
        <w:t>(</w:t>
      </w:r>
      <w:r>
        <w:rPr>
          <w:rFonts w:ascii="宋体" w:hAnsi="宋体" w:eastAsia="宋体" w:cs="宋体"/>
          <w:spacing w:val="7"/>
          <w:position w:val="3"/>
          <w:sz w:val="31"/>
          <w:szCs w:val="31"/>
        </w:rPr>
        <w:t>一</w:t>
      </w:r>
      <w:r>
        <w:rPr>
          <w:rFonts w:ascii="Times New Roman" w:hAnsi="Times New Roman" w:eastAsia="Times New Roman" w:cs="Times New Roman"/>
          <w:spacing w:val="7"/>
          <w:position w:val="3"/>
          <w:sz w:val="31"/>
          <w:szCs w:val="31"/>
        </w:rPr>
        <w:t>)</w:t>
      </w:r>
      <w:r>
        <w:rPr>
          <w:rFonts w:ascii="宋体" w:hAnsi="宋体" w:eastAsia="宋体" w:cs="宋体"/>
          <w:spacing w:val="7"/>
          <w:position w:val="3"/>
          <w:sz w:val="31"/>
          <w:szCs w:val="31"/>
        </w:rPr>
        <w:t>预算绩效管理工作开展情况。</w:t>
      </w:r>
    </w:p>
    <w:p w14:paraId="2B89BF7B">
      <w:pPr>
        <w:pStyle w:val="2"/>
        <w:spacing w:line="262" w:lineRule="auto"/>
      </w:pPr>
    </w:p>
    <w:p w14:paraId="4BF54929">
      <w:pPr>
        <w:pStyle w:val="2"/>
        <w:spacing w:line="262" w:lineRule="auto"/>
      </w:pPr>
    </w:p>
    <w:p w14:paraId="43384A1E">
      <w:pPr>
        <w:spacing w:before="101" w:line="414" w:lineRule="auto"/>
        <w:ind w:left="35" w:right="167" w:firstLine="630"/>
        <w:rPr>
          <w:rFonts w:ascii="宋体" w:hAnsi="宋体" w:eastAsia="宋体" w:cs="宋体"/>
          <w:sz w:val="31"/>
          <w:szCs w:val="31"/>
        </w:rPr>
      </w:pPr>
      <w:r>
        <w:rPr>
          <w:rFonts w:ascii="宋体" w:hAnsi="宋体" w:eastAsia="宋体" w:cs="宋体"/>
          <w:color w:val="333333"/>
          <w:spacing w:val="7"/>
          <w:sz w:val="31"/>
          <w:szCs w:val="31"/>
        </w:rPr>
        <w:t>根据预算绩效管理要求，我部门组织对</w:t>
      </w:r>
      <w:r>
        <w:rPr>
          <w:rFonts w:ascii="宋体" w:hAnsi="宋体" w:eastAsia="宋体" w:cs="宋体"/>
          <w:color w:val="333333"/>
          <w:spacing w:val="-49"/>
          <w:sz w:val="31"/>
          <w:szCs w:val="31"/>
        </w:rPr>
        <w:t xml:space="preserve"> </w:t>
      </w:r>
      <w:r>
        <w:rPr>
          <w:rFonts w:ascii="FangSong_GB2312" w:hAnsi="FangSong_GB2312" w:eastAsia="FangSong_GB2312" w:cs="FangSong_GB2312"/>
          <w:color w:val="333333"/>
          <w:spacing w:val="7"/>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7"/>
          <w:sz w:val="31"/>
          <w:szCs w:val="31"/>
        </w:rPr>
        <w:t>年度一般</w:t>
      </w:r>
      <w:r>
        <w:rPr>
          <w:rFonts w:ascii="宋体" w:hAnsi="宋体" w:eastAsia="宋体" w:cs="宋体"/>
          <w:color w:val="333333"/>
          <w:sz w:val="31"/>
          <w:szCs w:val="31"/>
        </w:rPr>
        <w:t xml:space="preserve"> </w:t>
      </w:r>
      <w:r>
        <w:rPr>
          <w:rFonts w:ascii="宋体" w:hAnsi="宋体" w:eastAsia="宋体" w:cs="宋体"/>
          <w:color w:val="333333"/>
          <w:spacing w:val="7"/>
          <w:sz w:val="31"/>
          <w:szCs w:val="31"/>
        </w:rPr>
        <w:t>公共预算项目支出全面开展绩效自评，共涉</w:t>
      </w:r>
      <w:r>
        <w:rPr>
          <w:rFonts w:ascii="宋体" w:hAnsi="宋体" w:eastAsia="宋体" w:cs="宋体"/>
          <w:color w:val="333333"/>
          <w:spacing w:val="6"/>
          <w:sz w:val="31"/>
          <w:szCs w:val="31"/>
        </w:rPr>
        <w:t>及项目</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6"/>
          <w:sz w:val="31"/>
          <w:szCs w:val="31"/>
        </w:rPr>
        <w:t>6</w:t>
      </w:r>
      <w:r>
        <w:rPr>
          <w:rFonts w:ascii="FangSong_GB2312" w:hAnsi="FangSong_GB2312" w:eastAsia="FangSong_GB2312" w:cs="FangSong_GB2312"/>
          <w:color w:val="333333"/>
          <w:spacing w:val="-62"/>
          <w:sz w:val="31"/>
          <w:szCs w:val="31"/>
        </w:rPr>
        <w:t xml:space="preserve"> </w:t>
      </w:r>
      <w:r>
        <w:rPr>
          <w:rFonts w:ascii="宋体" w:hAnsi="宋体" w:eastAsia="宋体" w:cs="宋体"/>
          <w:color w:val="333333"/>
          <w:spacing w:val="6"/>
          <w:sz w:val="31"/>
          <w:szCs w:val="31"/>
        </w:rPr>
        <w:t>个，</w:t>
      </w:r>
    </w:p>
    <w:p w14:paraId="67395AF1">
      <w:pPr>
        <w:spacing w:before="49" w:line="225" w:lineRule="auto"/>
        <w:ind w:left="38"/>
        <w:rPr>
          <w:rFonts w:ascii="宋体" w:hAnsi="宋体" w:eastAsia="宋体" w:cs="宋体"/>
          <w:sz w:val="31"/>
          <w:szCs w:val="31"/>
        </w:rPr>
      </w:pPr>
      <w:r>
        <w:rPr>
          <w:rFonts w:ascii="宋体" w:hAnsi="宋体" w:eastAsia="宋体" w:cs="宋体"/>
          <w:color w:val="333333"/>
          <w:spacing w:val="3"/>
          <w:sz w:val="31"/>
          <w:szCs w:val="31"/>
        </w:rPr>
        <w:t>资金</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3"/>
          <w:sz w:val="31"/>
          <w:szCs w:val="31"/>
        </w:rPr>
        <w:t>6646.14</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3"/>
          <w:sz w:val="31"/>
          <w:szCs w:val="31"/>
        </w:rPr>
        <w:t>万元，</w:t>
      </w:r>
      <w:r>
        <w:rPr>
          <w:rFonts w:ascii="宋体" w:hAnsi="宋体" w:eastAsia="宋体" w:cs="宋体"/>
          <w:color w:val="333333"/>
          <w:spacing w:val="-86"/>
          <w:sz w:val="31"/>
          <w:szCs w:val="31"/>
        </w:rPr>
        <w:t xml:space="preserve"> </w:t>
      </w:r>
      <w:r>
        <w:rPr>
          <w:rFonts w:ascii="宋体" w:hAnsi="宋体" w:eastAsia="宋体" w:cs="宋体"/>
          <w:color w:val="333333"/>
          <w:spacing w:val="3"/>
          <w:sz w:val="31"/>
          <w:szCs w:val="31"/>
        </w:rPr>
        <w:t>占一般公共预算项目支出总额的</w:t>
      </w:r>
    </w:p>
    <w:p w14:paraId="07C0C6F6">
      <w:pPr>
        <w:spacing w:line="225" w:lineRule="auto"/>
        <w:rPr>
          <w:rFonts w:ascii="宋体" w:hAnsi="宋体" w:eastAsia="宋体" w:cs="宋体"/>
          <w:sz w:val="31"/>
          <w:szCs w:val="31"/>
        </w:rPr>
        <w:sectPr>
          <w:pgSz w:w="11915" w:h="16851"/>
          <w:pgMar w:top="400" w:right="1787" w:bottom="0" w:left="1787" w:header="0" w:footer="0" w:gutter="0"/>
          <w:cols w:space="720" w:num="1"/>
        </w:sectPr>
      </w:pPr>
    </w:p>
    <w:p w14:paraId="597D1242">
      <w:pPr>
        <w:pStyle w:val="2"/>
        <w:spacing w:line="283" w:lineRule="auto"/>
      </w:pPr>
    </w:p>
    <w:p w14:paraId="0C00FE49">
      <w:pPr>
        <w:pStyle w:val="2"/>
        <w:spacing w:line="283" w:lineRule="auto"/>
      </w:pPr>
    </w:p>
    <w:p w14:paraId="6C15F630">
      <w:pPr>
        <w:pStyle w:val="2"/>
        <w:spacing w:line="283" w:lineRule="auto"/>
      </w:pPr>
    </w:p>
    <w:p w14:paraId="78E643EC">
      <w:pPr>
        <w:pStyle w:val="2"/>
        <w:spacing w:line="284" w:lineRule="auto"/>
      </w:pPr>
    </w:p>
    <w:p w14:paraId="149A6B9F">
      <w:pPr>
        <w:spacing w:before="100" w:line="422" w:lineRule="auto"/>
        <w:ind w:left="27" w:right="247" w:firstLine="12"/>
        <w:jc w:val="both"/>
        <w:rPr>
          <w:rFonts w:ascii="宋体" w:hAnsi="宋体" w:eastAsia="宋体" w:cs="宋体"/>
          <w:sz w:val="31"/>
          <w:szCs w:val="31"/>
        </w:rPr>
      </w:pPr>
      <w:r>
        <w:rPr>
          <w:rFonts w:ascii="FangSong_GB2312" w:hAnsi="FangSong_GB2312" w:eastAsia="FangSong_GB2312" w:cs="FangSong_GB2312"/>
          <w:color w:val="333333"/>
          <w:spacing w:val="7"/>
          <w:sz w:val="31"/>
          <w:szCs w:val="31"/>
        </w:rPr>
        <w:t>92.32%</w:t>
      </w:r>
      <w:r>
        <w:rPr>
          <w:rFonts w:ascii="宋体" w:hAnsi="宋体" w:eastAsia="宋体" w:cs="宋体"/>
          <w:color w:val="333333"/>
          <w:spacing w:val="7"/>
          <w:sz w:val="31"/>
          <w:szCs w:val="31"/>
        </w:rPr>
        <w:t>。从绩效评价情况来看，</w:t>
      </w:r>
      <w:r>
        <w:rPr>
          <w:rFonts w:ascii="FangSong_GB2312" w:hAnsi="FangSong_GB2312" w:eastAsia="FangSong_GB2312" w:cs="FangSong_GB2312"/>
          <w:color w:val="333333"/>
          <w:spacing w:val="7"/>
          <w:sz w:val="31"/>
          <w:szCs w:val="31"/>
        </w:rPr>
        <w:t>2021</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pacing w:val="7"/>
          <w:sz w:val="31"/>
          <w:szCs w:val="31"/>
        </w:rPr>
        <w:t>年度武汉经济</w:t>
      </w:r>
      <w:r>
        <w:rPr>
          <w:rFonts w:ascii="宋体" w:hAnsi="宋体" w:eastAsia="宋体" w:cs="宋体"/>
          <w:color w:val="333333"/>
          <w:spacing w:val="6"/>
          <w:sz w:val="31"/>
          <w:szCs w:val="31"/>
        </w:rPr>
        <w:t>技术开</w:t>
      </w:r>
      <w:r>
        <w:rPr>
          <w:rFonts w:ascii="宋体" w:hAnsi="宋体" w:eastAsia="宋体" w:cs="宋体"/>
          <w:color w:val="333333"/>
          <w:sz w:val="31"/>
          <w:szCs w:val="31"/>
        </w:rPr>
        <w:t xml:space="preserve"> </w:t>
      </w:r>
      <w:r>
        <w:rPr>
          <w:rFonts w:ascii="宋体" w:hAnsi="宋体" w:eastAsia="宋体" w:cs="宋体"/>
          <w:color w:val="333333"/>
          <w:spacing w:val="7"/>
          <w:sz w:val="31"/>
          <w:szCs w:val="31"/>
        </w:rPr>
        <w:t>发区（汉南区）组织部部门整体自评总分</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7"/>
          <w:sz w:val="31"/>
          <w:szCs w:val="31"/>
        </w:rPr>
        <w:t>92.9</w:t>
      </w:r>
      <w:r>
        <w:rPr>
          <w:rFonts w:ascii="FangSong_GB2312" w:hAnsi="FangSong_GB2312" w:eastAsia="FangSong_GB2312" w:cs="FangSong_GB2312"/>
          <w:color w:val="333333"/>
          <w:spacing w:val="6"/>
          <w:sz w:val="31"/>
          <w:szCs w:val="31"/>
        </w:rPr>
        <w:t>2</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6"/>
          <w:sz w:val="31"/>
          <w:szCs w:val="31"/>
        </w:rPr>
        <w:t>分，评价</w:t>
      </w:r>
      <w:r>
        <w:rPr>
          <w:rFonts w:ascii="宋体" w:hAnsi="宋体" w:eastAsia="宋体" w:cs="宋体"/>
          <w:color w:val="333333"/>
          <w:sz w:val="31"/>
          <w:szCs w:val="31"/>
        </w:rPr>
        <w:t xml:space="preserve"> </w:t>
      </w:r>
      <w:r>
        <w:rPr>
          <w:rFonts w:ascii="宋体" w:hAnsi="宋体" w:eastAsia="宋体" w:cs="宋体"/>
          <w:color w:val="333333"/>
          <w:spacing w:val="6"/>
          <w:sz w:val="31"/>
          <w:szCs w:val="31"/>
        </w:rPr>
        <w:t>等级为优。其中预算执行情况自评分</w:t>
      </w:r>
      <w:r>
        <w:rPr>
          <w:rFonts w:ascii="宋体" w:hAnsi="宋体" w:eastAsia="宋体" w:cs="宋体"/>
          <w:color w:val="333333"/>
          <w:spacing w:val="-24"/>
          <w:sz w:val="31"/>
          <w:szCs w:val="31"/>
        </w:rPr>
        <w:t xml:space="preserve"> </w:t>
      </w:r>
      <w:r>
        <w:rPr>
          <w:rFonts w:ascii="FangSong_GB2312" w:hAnsi="FangSong_GB2312" w:eastAsia="FangSong_GB2312" w:cs="FangSong_GB2312"/>
          <w:color w:val="333333"/>
          <w:spacing w:val="6"/>
          <w:sz w:val="31"/>
          <w:szCs w:val="31"/>
        </w:rPr>
        <w:t>13.92</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6"/>
          <w:sz w:val="31"/>
          <w:szCs w:val="31"/>
        </w:rPr>
        <w:t>分，绩效目标</w:t>
      </w:r>
      <w:r>
        <w:rPr>
          <w:rFonts w:ascii="宋体" w:hAnsi="宋体" w:eastAsia="宋体" w:cs="宋体"/>
          <w:color w:val="333333"/>
          <w:sz w:val="31"/>
          <w:szCs w:val="31"/>
        </w:rPr>
        <w:t xml:space="preserve"> 自评分</w:t>
      </w:r>
      <w:r>
        <w:rPr>
          <w:rFonts w:ascii="宋体" w:hAnsi="宋体" w:eastAsia="宋体" w:cs="宋体"/>
          <w:color w:val="333333"/>
          <w:spacing w:val="-44"/>
          <w:sz w:val="31"/>
          <w:szCs w:val="31"/>
        </w:rPr>
        <w:t xml:space="preserve"> </w:t>
      </w:r>
      <w:r>
        <w:rPr>
          <w:rFonts w:ascii="FangSong_GB2312" w:hAnsi="FangSong_GB2312" w:eastAsia="FangSong_GB2312" w:cs="FangSong_GB2312"/>
          <w:color w:val="333333"/>
          <w:sz w:val="31"/>
          <w:szCs w:val="31"/>
        </w:rPr>
        <w:t>79.00</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z w:val="31"/>
          <w:szCs w:val="31"/>
        </w:rPr>
        <w:t>分。</w:t>
      </w:r>
    </w:p>
    <w:p w14:paraId="6A278C9F">
      <w:pPr>
        <w:spacing w:before="280" w:line="419" w:lineRule="exact"/>
        <w:ind w:left="666"/>
        <w:rPr>
          <w:rFonts w:ascii="宋体" w:hAnsi="宋体" w:eastAsia="宋体" w:cs="宋体"/>
          <w:sz w:val="31"/>
          <w:szCs w:val="31"/>
        </w:rPr>
      </w:pPr>
      <w:r>
        <w:rPr>
          <w:rFonts w:ascii="Times New Roman" w:hAnsi="Times New Roman" w:eastAsia="Times New Roman" w:cs="Times New Roman"/>
          <w:color w:val="333333"/>
          <w:spacing w:val="7"/>
          <w:position w:val="3"/>
          <w:sz w:val="31"/>
          <w:szCs w:val="31"/>
        </w:rPr>
        <w:t>(</w:t>
      </w:r>
      <w:r>
        <w:rPr>
          <w:rFonts w:ascii="宋体" w:hAnsi="宋体" w:eastAsia="宋体" w:cs="宋体"/>
          <w:color w:val="333333"/>
          <w:spacing w:val="7"/>
          <w:position w:val="3"/>
          <w:sz w:val="31"/>
          <w:szCs w:val="31"/>
        </w:rPr>
        <w:t>二</w:t>
      </w:r>
      <w:r>
        <w:rPr>
          <w:rFonts w:ascii="Times New Roman" w:hAnsi="Times New Roman" w:eastAsia="Times New Roman" w:cs="Times New Roman"/>
          <w:color w:val="333333"/>
          <w:spacing w:val="7"/>
          <w:position w:val="3"/>
          <w:sz w:val="31"/>
          <w:szCs w:val="31"/>
        </w:rPr>
        <w:t>)</w:t>
      </w:r>
      <w:r>
        <w:rPr>
          <w:rFonts w:ascii="宋体" w:hAnsi="宋体" w:eastAsia="宋体" w:cs="宋体"/>
          <w:color w:val="333333"/>
          <w:spacing w:val="7"/>
          <w:position w:val="3"/>
          <w:sz w:val="31"/>
          <w:szCs w:val="31"/>
        </w:rPr>
        <w:t>部门整体支出自评结果。</w:t>
      </w:r>
    </w:p>
    <w:p w14:paraId="448424A6">
      <w:pPr>
        <w:pStyle w:val="2"/>
        <w:spacing w:line="261" w:lineRule="auto"/>
      </w:pPr>
    </w:p>
    <w:p w14:paraId="48E53F9C">
      <w:pPr>
        <w:pStyle w:val="2"/>
        <w:spacing w:line="262" w:lineRule="auto"/>
      </w:pPr>
    </w:p>
    <w:p w14:paraId="10B6E584">
      <w:pPr>
        <w:spacing w:before="101" w:line="225" w:lineRule="auto"/>
        <w:ind w:left="668"/>
        <w:rPr>
          <w:rFonts w:ascii="宋体" w:hAnsi="宋体" w:eastAsia="宋体" w:cs="宋体"/>
          <w:sz w:val="31"/>
          <w:szCs w:val="31"/>
        </w:rPr>
      </w:pPr>
      <w:r>
        <w:rPr>
          <w:rFonts w:ascii="宋体" w:hAnsi="宋体" w:eastAsia="宋体" w:cs="宋体"/>
          <w:color w:val="333333"/>
          <w:spacing w:val="7"/>
          <w:sz w:val="31"/>
          <w:szCs w:val="31"/>
        </w:rPr>
        <w:t>我部门组织对</w:t>
      </w:r>
      <w:r>
        <w:rPr>
          <w:rFonts w:ascii="宋体" w:hAnsi="宋体" w:eastAsia="宋体" w:cs="宋体"/>
          <w:color w:val="333333"/>
          <w:spacing w:val="-42"/>
          <w:sz w:val="31"/>
          <w:szCs w:val="31"/>
        </w:rPr>
        <w:t xml:space="preserve"> </w:t>
      </w:r>
      <w:r>
        <w:rPr>
          <w:rFonts w:ascii="FangSong_GB2312" w:hAnsi="FangSong_GB2312" w:eastAsia="FangSong_GB2312" w:cs="FangSong_GB2312"/>
          <w:color w:val="333333"/>
          <w:spacing w:val="7"/>
          <w:sz w:val="31"/>
          <w:szCs w:val="31"/>
        </w:rPr>
        <w:t>1</w:t>
      </w:r>
      <w:r>
        <w:rPr>
          <w:rFonts w:ascii="FangSong_GB2312" w:hAnsi="FangSong_GB2312" w:eastAsia="FangSong_GB2312" w:cs="FangSong_GB2312"/>
          <w:color w:val="333333"/>
          <w:spacing w:val="-62"/>
          <w:sz w:val="31"/>
          <w:szCs w:val="31"/>
        </w:rPr>
        <w:t xml:space="preserve"> </w:t>
      </w:r>
      <w:r>
        <w:rPr>
          <w:rFonts w:ascii="宋体" w:hAnsi="宋体" w:eastAsia="宋体" w:cs="宋体"/>
          <w:color w:val="333333"/>
          <w:spacing w:val="7"/>
          <w:sz w:val="31"/>
          <w:szCs w:val="31"/>
        </w:rPr>
        <w:t>个部门开展整体支出绩效自评，资金</w:t>
      </w:r>
    </w:p>
    <w:p w14:paraId="4F53F23B">
      <w:pPr>
        <w:spacing w:before="341" w:line="224" w:lineRule="auto"/>
        <w:ind w:left="40"/>
        <w:rPr>
          <w:rFonts w:ascii="宋体" w:hAnsi="宋体" w:eastAsia="宋体" w:cs="宋体"/>
          <w:sz w:val="31"/>
          <w:szCs w:val="31"/>
        </w:rPr>
      </w:pPr>
      <w:r>
        <w:rPr>
          <w:rFonts w:ascii="FangSong_GB2312" w:hAnsi="FangSong_GB2312" w:eastAsia="FangSong_GB2312" w:cs="FangSong_GB2312"/>
          <w:color w:val="333333"/>
          <w:spacing w:val="4"/>
          <w:sz w:val="31"/>
          <w:szCs w:val="31"/>
        </w:rPr>
        <w:t>6646.14</w:t>
      </w:r>
      <w:r>
        <w:rPr>
          <w:rFonts w:ascii="FangSong_GB2312" w:hAnsi="FangSong_GB2312" w:eastAsia="FangSong_GB2312" w:cs="FangSong_GB2312"/>
          <w:color w:val="333333"/>
          <w:spacing w:val="-47"/>
          <w:sz w:val="31"/>
          <w:szCs w:val="31"/>
        </w:rPr>
        <w:t xml:space="preserve"> </w:t>
      </w:r>
      <w:r>
        <w:rPr>
          <w:rFonts w:ascii="宋体" w:hAnsi="宋体" w:eastAsia="宋体" w:cs="宋体"/>
          <w:color w:val="333333"/>
          <w:spacing w:val="4"/>
          <w:sz w:val="31"/>
          <w:szCs w:val="31"/>
        </w:rPr>
        <w:t>万元，评价情况来看。</w:t>
      </w:r>
    </w:p>
    <w:p w14:paraId="26AC944A">
      <w:pPr>
        <w:pStyle w:val="2"/>
        <w:spacing w:line="259" w:lineRule="auto"/>
      </w:pPr>
    </w:p>
    <w:p w14:paraId="57FEF0BD">
      <w:pPr>
        <w:pStyle w:val="2"/>
        <w:spacing w:line="260" w:lineRule="auto"/>
      </w:pPr>
    </w:p>
    <w:p w14:paraId="5BBE0A0C">
      <w:pPr>
        <w:spacing w:before="101" w:line="422" w:lineRule="auto"/>
        <w:ind w:left="23" w:right="249" w:firstLine="647"/>
        <w:jc w:val="both"/>
        <w:rPr>
          <w:rFonts w:ascii="宋体" w:hAnsi="宋体" w:eastAsia="宋体" w:cs="宋体"/>
          <w:sz w:val="31"/>
          <w:szCs w:val="31"/>
        </w:rPr>
      </w:pPr>
      <w:r>
        <w:rPr>
          <w:rFonts w:ascii="宋体" w:hAnsi="宋体" w:eastAsia="宋体" w:cs="宋体"/>
          <w:color w:val="333333"/>
          <w:spacing w:val="8"/>
          <w:sz w:val="31"/>
          <w:szCs w:val="31"/>
        </w:rPr>
        <w:t>一是执行率方面，</w:t>
      </w:r>
      <w:r>
        <w:rPr>
          <w:rFonts w:ascii="FangSong_GB2312" w:hAnsi="FangSong_GB2312" w:eastAsia="FangSong_GB2312" w:cs="FangSong_GB2312"/>
          <w:color w:val="333333"/>
          <w:spacing w:val="8"/>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8"/>
          <w:sz w:val="31"/>
          <w:szCs w:val="31"/>
        </w:rPr>
        <w:t>年中共武汉经济</w:t>
      </w:r>
      <w:r>
        <w:rPr>
          <w:rFonts w:ascii="宋体" w:hAnsi="宋体" w:eastAsia="宋体" w:cs="宋体"/>
          <w:color w:val="333333"/>
          <w:spacing w:val="7"/>
          <w:sz w:val="31"/>
          <w:szCs w:val="31"/>
        </w:rPr>
        <w:t>技术开发区工</w:t>
      </w:r>
      <w:r>
        <w:rPr>
          <w:rFonts w:ascii="宋体" w:hAnsi="宋体" w:eastAsia="宋体" w:cs="宋体"/>
          <w:color w:val="333333"/>
          <w:sz w:val="31"/>
          <w:szCs w:val="31"/>
        </w:rPr>
        <w:t xml:space="preserve"> </w:t>
      </w:r>
      <w:r>
        <w:rPr>
          <w:rFonts w:ascii="宋体" w:hAnsi="宋体" w:eastAsia="宋体" w:cs="宋体"/>
          <w:color w:val="333333"/>
          <w:spacing w:val="6"/>
          <w:sz w:val="31"/>
          <w:szCs w:val="31"/>
        </w:rPr>
        <w:t>委（汉南区委）组织部部门预算金额</w:t>
      </w:r>
      <w:r>
        <w:rPr>
          <w:rFonts w:ascii="宋体" w:hAnsi="宋体" w:eastAsia="宋体" w:cs="宋体"/>
          <w:color w:val="333333"/>
          <w:spacing w:val="-32"/>
          <w:sz w:val="31"/>
          <w:szCs w:val="31"/>
        </w:rPr>
        <w:t xml:space="preserve"> </w:t>
      </w:r>
      <w:r>
        <w:rPr>
          <w:rFonts w:ascii="FangSong_GB2312" w:hAnsi="FangSong_GB2312" w:eastAsia="FangSong_GB2312" w:cs="FangSong_GB2312"/>
          <w:color w:val="333333"/>
          <w:spacing w:val="6"/>
          <w:sz w:val="31"/>
          <w:szCs w:val="31"/>
        </w:rPr>
        <w:t>9550.28</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6"/>
          <w:sz w:val="31"/>
          <w:szCs w:val="31"/>
        </w:rPr>
        <w:t>万元，实际</w:t>
      </w:r>
      <w:r>
        <w:rPr>
          <w:rFonts w:ascii="宋体" w:hAnsi="宋体" w:eastAsia="宋体" w:cs="宋体"/>
          <w:color w:val="333333"/>
          <w:sz w:val="31"/>
          <w:szCs w:val="31"/>
        </w:rPr>
        <w:t xml:space="preserve"> </w:t>
      </w:r>
      <w:r>
        <w:rPr>
          <w:rFonts w:ascii="宋体" w:hAnsi="宋体" w:eastAsia="宋体" w:cs="宋体"/>
          <w:color w:val="333333"/>
          <w:spacing w:val="5"/>
          <w:sz w:val="31"/>
          <w:szCs w:val="31"/>
        </w:rPr>
        <w:t>执行金额</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5"/>
          <w:sz w:val="31"/>
          <w:szCs w:val="31"/>
        </w:rPr>
        <w:t>6646.14</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5"/>
          <w:sz w:val="31"/>
          <w:szCs w:val="31"/>
        </w:rPr>
        <w:t>万元，预算执行率</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5"/>
          <w:sz w:val="31"/>
          <w:szCs w:val="31"/>
        </w:rPr>
        <w:t>69.59%</w:t>
      </w:r>
      <w:r>
        <w:rPr>
          <w:rFonts w:ascii="宋体" w:hAnsi="宋体" w:eastAsia="宋体" w:cs="宋体"/>
          <w:color w:val="333333"/>
          <w:spacing w:val="5"/>
          <w:sz w:val="31"/>
          <w:szCs w:val="31"/>
        </w:rPr>
        <w:t>，执</w:t>
      </w:r>
      <w:r>
        <w:rPr>
          <w:rFonts w:ascii="宋体" w:hAnsi="宋体" w:eastAsia="宋体" w:cs="宋体"/>
          <w:color w:val="333333"/>
          <w:spacing w:val="4"/>
          <w:sz w:val="31"/>
          <w:szCs w:val="31"/>
        </w:rPr>
        <w:t>行率得分</w:t>
      </w:r>
      <w:r>
        <w:rPr>
          <w:rFonts w:ascii="宋体" w:hAnsi="宋体" w:eastAsia="宋体" w:cs="宋体"/>
          <w:color w:val="333333"/>
          <w:sz w:val="31"/>
          <w:szCs w:val="31"/>
        </w:rPr>
        <w:t xml:space="preserve"> </w:t>
      </w:r>
      <w:r>
        <w:rPr>
          <w:rFonts w:ascii="FangSong_GB2312" w:hAnsi="FangSong_GB2312" w:eastAsia="FangSong_GB2312" w:cs="FangSong_GB2312"/>
          <w:color w:val="333333"/>
          <w:sz w:val="31"/>
          <w:szCs w:val="31"/>
        </w:rPr>
        <w:t>13.92</w:t>
      </w:r>
      <w:r>
        <w:rPr>
          <w:rFonts w:ascii="FangSong_GB2312" w:hAnsi="FangSong_GB2312" w:eastAsia="FangSong_GB2312" w:cs="FangSong_GB2312"/>
          <w:color w:val="333333"/>
          <w:spacing w:val="-53"/>
          <w:sz w:val="31"/>
          <w:szCs w:val="31"/>
        </w:rPr>
        <w:t xml:space="preserve"> </w:t>
      </w:r>
      <w:r>
        <w:rPr>
          <w:rFonts w:ascii="宋体" w:hAnsi="宋体" w:eastAsia="宋体" w:cs="宋体"/>
          <w:color w:val="333333"/>
          <w:sz w:val="31"/>
          <w:szCs w:val="31"/>
        </w:rPr>
        <w:t>分。</w:t>
      </w:r>
    </w:p>
    <w:p w14:paraId="508EA748">
      <w:pPr>
        <w:spacing w:before="329" w:line="414" w:lineRule="auto"/>
        <w:ind w:left="30" w:right="247" w:firstLine="640"/>
        <w:rPr>
          <w:rFonts w:ascii="宋体" w:hAnsi="宋体" w:eastAsia="宋体" w:cs="宋体"/>
          <w:sz w:val="31"/>
          <w:szCs w:val="31"/>
        </w:rPr>
      </w:pPr>
      <w:r>
        <w:rPr>
          <w:rFonts w:ascii="宋体" w:hAnsi="宋体" w:eastAsia="宋体" w:cs="宋体"/>
          <w:color w:val="333333"/>
          <w:spacing w:val="8"/>
          <w:sz w:val="31"/>
          <w:szCs w:val="31"/>
        </w:rPr>
        <w:t>二是完成的绩效目标方面，</w:t>
      </w:r>
      <w:r>
        <w:rPr>
          <w:rFonts w:ascii="FangSong_GB2312" w:hAnsi="FangSong_GB2312" w:eastAsia="FangSong_GB2312" w:cs="FangSong_GB2312"/>
          <w:color w:val="333333"/>
          <w:spacing w:val="8"/>
          <w:sz w:val="31"/>
          <w:szCs w:val="31"/>
        </w:rPr>
        <w:t>2021</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pacing w:val="8"/>
          <w:sz w:val="31"/>
          <w:szCs w:val="31"/>
        </w:rPr>
        <w:t>年度武汉经</w:t>
      </w:r>
      <w:r>
        <w:rPr>
          <w:rFonts w:ascii="宋体" w:hAnsi="宋体" w:eastAsia="宋体" w:cs="宋体"/>
          <w:color w:val="333333"/>
          <w:spacing w:val="7"/>
          <w:sz w:val="31"/>
          <w:szCs w:val="31"/>
        </w:rPr>
        <w:t>济技术开</w:t>
      </w:r>
      <w:r>
        <w:rPr>
          <w:rFonts w:ascii="宋体" w:hAnsi="宋体" w:eastAsia="宋体" w:cs="宋体"/>
          <w:color w:val="333333"/>
          <w:sz w:val="31"/>
          <w:szCs w:val="31"/>
        </w:rPr>
        <w:t xml:space="preserve"> </w:t>
      </w:r>
      <w:r>
        <w:rPr>
          <w:rFonts w:ascii="宋体" w:hAnsi="宋体" w:eastAsia="宋体" w:cs="宋体"/>
          <w:color w:val="333333"/>
          <w:spacing w:val="6"/>
          <w:sz w:val="31"/>
          <w:szCs w:val="31"/>
        </w:rPr>
        <w:t>发区（汉南区）组织部绩效目标设置</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6"/>
          <w:sz w:val="31"/>
          <w:szCs w:val="31"/>
        </w:rPr>
        <w:t>23</w:t>
      </w:r>
      <w:r>
        <w:rPr>
          <w:rFonts w:ascii="FangSong_GB2312" w:hAnsi="FangSong_GB2312" w:eastAsia="FangSong_GB2312" w:cs="FangSong_GB2312"/>
          <w:color w:val="333333"/>
          <w:spacing w:val="-65"/>
          <w:sz w:val="31"/>
          <w:szCs w:val="31"/>
        </w:rPr>
        <w:t xml:space="preserve"> </w:t>
      </w:r>
      <w:r>
        <w:rPr>
          <w:rFonts w:ascii="宋体" w:hAnsi="宋体" w:eastAsia="宋体" w:cs="宋体"/>
          <w:color w:val="333333"/>
          <w:spacing w:val="6"/>
          <w:sz w:val="31"/>
          <w:szCs w:val="31"/>
        </w:rPr>
        <w:t>个。</w:t>
      </w:r>
    </w:p>
    <w:p w14:paraId="17E21600">
      <w:pPr>
        <w:spacing w:before="327" w:line="225" w:lineRule="auto"/>
        <w:ind w:left="679"/>
        <w:rPr>
          <w:rFonts w:ascii="宋体" w:hAnsi="宋体" w:eastAsia="宋体" w:cs="宋体"/>
          <w:sz w:val="31"/>
          <w:szCs w:val="31"/>
        </w:rPr>
      </w:pPr>
      <w:r>
        <w:rPr>
          <w:rFonts w:ascii="宋体" w:hAnsi="宋体" w:eastAsia="宋体" w:cs="宋体"/>
          <w:color w:val="333333"/>
          <w:spacing w:val="2"/>
          <w:sz w:val="31"/>
          <w:szCs w:val="31"/>
        </w:rPr>
        <w:t>（</w:t>
      </w:r>
      <w:r>
        <w:rPr>
          <w:rFonts w:ascii="FangSong_GB2312" w:hAnsi="FangSong_GB2312" w:eastAsia="FangSong_GB2312" w:cs="FangSong_GB2312"/>
          <w:color w:val="333333"/>
          <w:spacing w:val="2"/>
          <w:sz w:val="31"/>
          <w:szCs w:val="31"/>
        </w:rPr>
        <w:t>1</w:t>
      </w:r>
      <w:r>
        <w:rPr>
          <w:rFonts w:ascii="宋体" w:hAnsi="宋体" w:eastAsia="宋体" w:cs="宋体"/>
          <w:color w:val="333333"/>
          <w:spacing w:val="2"/>
          <w:sz w:val="31"/>
          <w:szCs w:val="31"/>
        </w:rPr>
        <w:t>）年度绩效目标</w:t>
      </w:r>
      <w:r>
        <w:rPr>
          <w:rFonts w:ascii="宋体" w:hAnsi="宋体" w:eastAsia="宋体" w:cs="宋体"/>
          <w:color w:val="333333"/>
          <w:spacing w:val="-36"/>
          <w:sz w:val="31"/>
          <w:szCs w:val="31"/>
        </w:rPr>
        <w:t xml:space="preserve"> </w:t>
      </w:r>
      <w:r>
        <w:rPr>
          <w:rFonts w:ascii="FangSong_GB2312" w:hAnsi="FangSong_GB2312" w:eastAsia="FangSong_GB2312" w:cs="FangSong_GB2312"/>
          <w:color w:val="333333"/>
          <w:spacing w:val="2"/>
          <w:sz w:val="31"/>
          <w:szCs w:val="31"/>
        </w:rPr>
        <w:t>1</w:t>
      </w:r>
      <w:r>
        <w:rPr>
          <w:rFonts w:ascii="宋体" w:hAnsi="宋体" w:eastAsia="宋体" w:cs="宋体"/>
          <w:color w:val="333333"/>
          <w:spacing w:val="2"/>
          <w:sz w:val="31"/>
          <w:szCs w:val="31"/>
        </w:rPr>
        <w:t>：</w:t>
      </w:r>
    </w:p>
    <w:p w14:paraId="50EC7F69">
      <w:pPr>
        <w:pStyle w:val="2"/>
        <w:spacing w:line="259" w:lineRule="auto"/>
      </w:pPr>
    </w:p>
    <w:p w14:paraId="3C4CF32E">
      <w:pPr>
        <w:pStyle w:val="2"/>
        <w:spacing w:line="259" w:lineRule="auto"/>
      </w:pPr>
    </w:p>
    <w:p w14:paraId="4F0D288E">
      <w:pPr>
        <w:spacing w:before="102" w:line="223" w:lineRule="auto"/>
        <w:ind w:left="664"/>
        <w:rPr>
          <w:rFonts w:ascii="宋体" w:hAnsi="宋体" w:eastAsia="宋体" w:cs="宋体"/>
          <w:sz w:val="31"/>
          <w:szCs w:val="31"/>
        </w:rPr>
      </w:pPr>
      <w:r>
        <w:rPr>
          <w:rFonts w:ascii="宋体" w:hAnsi="宋体" w:eastAsia="宋体" w:cs="宋体"/>
          <w:color w:val="333333"/>
          <w:spacing w:val="7"/>
          <w:sz w:val="31"/>
          <w:szCs w:val="31"/>
        </w:rPr>
        <w:t>①产出指标</w:t>
      </w:r>
    </w:p>
    <w:p w14:paraId="0143D040">
      <w:pPr>
        <w:spacing w:line="223" w:lineRule="auto"/>
        <w:rPr>
          <w:rFonts w:ascii="宋体" w:hAnsi="宋体" w:eastAsia="宋体" w:cs="宋体"/>
          <w:sz w:val="31"/>
          <w:szCs w:val="31"/>
        </w:rPr>
        <w:sectPr>
          <w:pgSz w:w="11915" w:h="16851"/>
          <w:pgMar w:top="400" w:right="1787" w:bottom="0" w:left="1787" w:header="0" w:footer="0" w:gutter="0"/>
          <w:cols w:space="720" w:num="1"/>
        </w:sectPr>
      </w:pPr>
    </w:p>
    <w:p w14:paraId="138FD9ED">
      <w:pPr>
        <w:pStyle w:val="2"/>
        <w:spacing w:line="284" w:lineRule="auto"/>
      </w:pPr>
    </w:p>
    <w:p w14:paraId="043D7715">
      <w:pPr>
        <w:pStyle w:val="2"/>
        <w:spacing w:line="284" w:lineRule="auto"/>
      </w:pPr>
    </w:p>
    <w:p w14:paraId="1C852C29">
      <w:pPr>
        <w:pStyle w:val="2"/>
        <w:spacing w:line="284" w:lineRule="auto"/>
      </w:pPr>
    </w:p>
    <w:p w14:paraId="7AE4686C">
      <w:pPr>
        <w:pStyle w:val="2"/>
        <w:spacing w:line="284" w:lineRule="auto"/>
      </w:pPr>
    </w:p>
    <w:p w14:paraId="3BCC3931">
      <w:pPr>
        <w:spacing w:before="100" w:line="414" w:lineRule="auto"/>
        <w:ind w:left="33" w:right="248" w:firstLine="632"/>
        <w:rPr>
          <w:rFonts w:ascii="宋体" w:hAnsi="宋体" w:eastAsia="宋体" w:cs="宋体"/>
          <w:sz w:val="31"/>
          <w:szCs w:val="31"/>
        </w:rPr>
      </w:pPr>
      <w:r>
        <w:rPr>
          <w:rFonts w:ascii="FangSong_GB2312" w:hAnsi="FangSong_GB2312" w:eastAsia="FangSong_GB2312" w:cs="FangSong_GB2312"/>
          <w:color w:val="333333"/>
          <w:spacing w:val="2"/>
          <w:sz w:val="31"/>
          <w:szCs w:val="31"/>
        </w:rPr>
        <w:t>A</w:t>
      </w:r>
      <w:r>
        <w:rPr>
          <w:rFonts w:ascii="宋体" w:hAnsi="宋体" w:eastAsia="宋体" w:cs="宋体"/>
          <w:color w:val="333333"/>
          <w:spacing w:val="2"/>
          <w:sz w:val="31"/>
          <w:szCs w:val="31"/>
        </w:rPr>
        <w:t>、</w:t>
      </w:r>
      <w:r>
        <w:rPr>
          <w:rFonts w:ascii="宋体" w:hAnsi="宋体" w:eastAsia="宋体" w:cs="宋体"/>
          <w:color w:val="333333"/>
          <w:spacing w:val="-69"/>
          <w:sz w:val="31"/>
          <w:szCs w:val="31"/>
        </w:rPr>
        <w:t xml:space="preserve"> </w:t>
      </w:r>
      <w:r>
        <w:rPr>
          <w:rFonts w:ascii="宋体" w:hAnsi="宋体" w:eastAsia="宋体" w:cs="宋体"/>
          <w:color w:val="333333"/>
          <w:spacing w:val="2"/>
          <w:sz w:val="31"/>
          <w:szCs w:val="31"/>
        </w:rPr>
        <w:t>目标一：开展培训不少于</w:t>
      </w:r>
      <w:r>
        <w:rPr>
          <w:rFonts w:ascii="宋体" w:hAnsi="宋体" w:eastAsia="宋体" w:cs="宋体"/>
          <w:color w:val="333333"/>
          <w:spacing w:val="-49"/>
          <w:sz w:val="31"/>
          <w:szCs w:val="31"/>
        </w:rPr>
        <w:t xml:space="preserve"> </w:t>
      </w:r>
      <w:r>
        <w:rPr>
          <w:rFonts w:ascii="FangSong_GB2312" w:hAnsi="FangSong_GB2312" w:eastAsia="FangSong_GB2312" w:cs="FangSong_GB2312"/>
          <w:color w:val="333333"/>
          <w:spacing w:val="2"/>
          <w:sz w:val="31"/>
          <w:szCs w:val="31"/>
        </w:rPr>
        <w:t>4</w:t>
      </w:r>
      <w:r>
        <w:rPr>
          <w:rFonts w:ascii="FangSong_GB2312" w:hAnsi="FangSong_GB2312" w:eastAsia="FangSong_GB2312" w:cs="FangSong_GB2312"/>
          <w:color w:val="333333"/>
          <w:spacing w:val="-53"/>
          <w:sz w:val="31"/>
          <w:szCs w:val="31"/>
        </w:rPr>
        <w:t xml:space="preserve"> </w:t>
      </w:r>
      <w:r>
        <w:rPr>
          <w:rFonts w:ascii="宋体" w:hAnsi="宋体" w:eastAsia="宋体" w:cs="宋体"/>
          <w:color w:val="333333"/>
          <w:spacing w:val="2"/>
          <w:sz w:val="31"/>
          <w:szCs w:val="31"/>
        </w:rPr>
        <w:t>次，举办活动不少于</w:t>
      </w:r>
      <w:r>
        <w:rPr>
          <w:rFonts w:ascii="宋体" w:hAnsi="宋体" w:eastAsia="宋体" w:cs="宋体"/>
          <w:color w:val="333333"/>
          <w:spacing w:val="-47"/>
          <w:sz w:val="31"/>
          <w:szCs w:val="31"/>
        </w:rPr>
        <w:t xml:space="preserve"> </w:t>
      </w:r>
      <w:r>
        <w:rPr>
          <w:rFonts w:ascii="FangSong_GB2312" w:hAnsi="FangSong_GB2312" w:eastAsia="FangSong_GB2312" w:cs="FangSong_GB2312"/>
          <w:color w:val="333333"/>
          <w:spacing w:val="2"/>
          <w:sz w:val="31"/>
          <w:szCs w:val="31"/>
        </w:rPr>
        <w:t>5</w:t>
      </w:r>
      <w:r>
        <w:rPr>
          <w:rFonts w:ascii="FangSong_GB2312" w:hAnsi="FangSong_GB2312" w:eastAsia="FangSong_GB2312" w:cs="FangSong_GB2312"/>
          <w:color w:val="333333"/>
          <w:sz w:val="31"/>
          <w:szCs w:val="31"/>
        </w:rPr>
        <w:t xml:space="preserve"> </w:t>
      </w:r>
      <w:r>
        <w:rPr>
          <w:rFonts w:ascii="宋体" w:hAnsi="宋体" w:eastAsia="宋体" w:cs="宋体"/>
          <w:color w:val="333333"/>
          <w:spacing w:val="4"/>
          <w:sz w:val="31"/>
          <w:szCs w:val="31"/>
        </w:rPr>
        <w:t>次，表彰先进不少于</w:t>
      </w:r>
      <w:r>
        <w:rPr>
          <w:rFonts w:ascii="宋体" w:hAnsi="宋体" w:eastAsia="宋体" w:cs="宋体"/>
          <w:color w:val="333333"/>
          <w:spacing w:val="-49"/>
          <w:sz w:val="31"/>
          <w:szCs w:val="31"/>
        </w:rPr>
        <w:t xml:space="preserve"> </w:t>
      </w:r>
      <w:r>
        <w:rPr>
          <w:rFonts w:ascii="FangSong_GB2312" w:hAnsi="FangSong_GB2312" w:eastAsia="FangSong_GB2312" w:cs="FangSong_GB2312"/>
          <w:color w:val="333333"/>
          <w:spacing w:val="4"/>
          <w:sz w:val="31"/>
          <w:szCs w:val="31"/>
        </w:rPr>
        <w:t>20</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4"/>
          <w:sz w:val="31"/>
          <w:szCs w:val="31"/>
        </w:rPr>
        <w:t>人次。（</w:t>
      </w:r>
      <w:r>
        <w:rPr>
          <w:rFonts w:ascii="FangSong_GB2312" w:hAnsi="FangSong_GB2312" w:eastAsia="FangSong_GB2312" w:cs="FangSong_GB2312"/>
          <w:color w:val="333333"/>
          <w:spacing w:val="4"/>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4"/>
          <w:sz w:val="31"/>
          <w:szCs w:val="31"/>
        </w:rPr>
        <w:t>分）</w:t>
      </w:r>
    </w:p>
    <w:p w14:paraId="147A04D0">
      <w:pPr>
        <w:spacing w:before="329" w:line="225" w:lineRule="auto"/>
        <w:ind w:left="695"/>
        <w:rPr>
          <w:rFonts w:ascii="宋体" w:hAnsi="宋体" w:eastAsia="宋体" w:cs="宋体"/>
          <w:sz w:val="31"/>
          <w:szCs w:val="31"/>
        </w:rPr>
      </w:pPr>
      <w:r>
        <w:rPr>
          <w:rFonts w:ascii="宋体" w:hAnsi="宋体" w:eastAsia="宋体" w:cs="宋体"/>
          <w:color w:val="333333"/>
          <w:spacing w:val="8"/>
          <w:sz w:val="31"/>
          <w:szCs w:val="31"/>
        </w:rPr>
        <w:t>中共武汉经济技术开发区工委（汉南区委）组织部</w:t>
      </w:r>
    </w:p>
    <w:p w14:paraId="60DB6ED0">
      <w:pPr>
        <w:spacing w:before="340" w:line="423" w:lineRule="auto"/>
        <w:ind w:left="23" w:right="168" w:firstLine="13"/>
        <w:rPr>
          <w:rFonts w:ascii="宋体" w:hAnsi="宋体" w:eastAsia="宋体" w:cs="宋体"/>
          <w:sz w:val="31"/>
          <w:szCs w:val="31"/>
        </w:rPr>
      </w:pP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49"/>
          <w:sz w:val="31"/>
          <w:szCs w:val="31"/>
        </w:rPr>
        <w:t xml:space="preserve"> </w:t>
      </w:r>
      <w:r>
        <w:rPr>
          <w:rFonts w:ascii="宋体" w:hAnsi="宋体" w:eastAsia="宋体" w:cs="宋体"/>
          <w:color w:val="333333"/>
          <w:spacing w:val="6"/>
          <w:sz w:val="31"/>
          <w:szCs w:val="31"/>
        </w:rPr>
        <w:t>年度举办发展党员、党务工作者业务提升等培训班</w:t>
      </w:r>
      <w:r>
        <w:rPr>
          <w:rFonts w:ascii="宋体" w:hAnsi="宋体" w:eastAsia="宋体" w:cs="宋体"/>
          <w:color w:val="333333"/>
          <w:spacing w:val="-44"/>
          <w:sz w:val="31"/>
          <w:szCs w:val="31"/>
        </w:rPr>
        <w:t xml:space="preserve"> </w:t>
      </w:r>
      <w:r>
        <w:rPr>
          <w:rFonts w:ascii="FangSong_GB2312" w:hAnsi="FangSong_GB2312" w:eastAsia="FangSong_GB2312" w:cs="FangSong_GB2312"/>
          <w:color w:val="333333"/>
          <w:spacing w:val="6"/>
          <w:sz w:val="31"/>
          <w:szCs w:val="31"/>
        </w:rPr>
        <w:t>5</w:t>
      </w:r>
      <w:r>
        <w:rPr>
          <w:rFonts w:ascii="FangSong_GB2312" w:hAnsi="FangSong_GB2312" w:eastAsia="FangSong_GB2312" w:cs="FangSong_GB2312"/>
          <w:color w:val="333333"/>
          <w:sz w:val="31"/>
          <w:szCs w:val="31"/>
        </w:rPr>
        <w:t xml:space="preserve">  </w:t>
      </w:r>
      <w:r>
        <w:rPr>
          <w:rFonts w:ascii="宋体" w:hAnsi="宋体" w:eastAsia="宋体" w:cs="宋体"/>
          <w:color w:val="333333"/>
          <w:spacing w:val="9"/>
          <w:sz w:val="31"/>
          <w:szCs w:val="31"/>
        </w:rPr>
        <w:t>场；举办智能汽车产业链联合党委成立大会暨产业党建论</w:t>
      </w:r>
      <w:r>
        <w:rPr>
          <w:rFonts w:ascii="宋体" w:hAnsi="宋体" w:eastAsia="宋体" w:cs="宋体"/>
          <w:color w:val="333333"/>
          <w:spacing w:val="5"/>
          <w:sz w:val="31"/>
          <w:szCs w:val="31"/>
        </w:rPr>
        <w:t xml:space="preserve">  坛、“</w:t>
      </w:r>
      <w:r>
        <w:rPr>
          <w:rFonts w:ascii="FangSong_GB2312" w:hAnsi="FangSong_GB2312" w:eastAsia="FangSong_GB2312" w:cs="FangSong_GB2312"/>
          <w:color w:val="333333"/>
          <w:spacing w:val="5"/>
          <w:sz w:val="31"/>
          <w:szCs w:val="31"/>
        </w:rPr>
        <w:t>80</w:t>
      </w:r>
      <w:r>
        <w:rPr>
          <w:rFonts w:ascii="FangSong_GB2312" w:hAnsi="FangSong_GB2312" w:eastAsia="FangSong_GB2312" w:cs="FangSong_GB2312"/>
          <w:color w:val="333333"/>
          <w:spacing w:val="-47"/>
          <w:sz w:val="31"/>
          <w:szCs w:val="31"/>
        </w:rPr>
        <w:t xml:space="preserve"> </w:t>
      </w:r>
      <w:r>
        <w:rPr>
          <w:rFonts w:ascii="宋体" w:hAnsi="宋体" w:eastAsia="宋体" w:cs="宋体"/>
          <w:color w:val="333333"/>
          <w:spacing w:val="5"/>
          <w:sz w:val="31"/>
          <w:szCs w:val="31"/>
        </w:rPr>
        <w:t>对话</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5"/>
          <w:sz w:val="31"/>
          <w:szCs w:val="31"/>
        </w:rPr>
        <w:t>80</w:t>
      </w:r>
      <w:r>
        <w:rPr>
          <w:rFonts w:ascii="宋体" w:hAnsi="宋体" w:eastAsia="宋体" w:cs="宋体"/>
          <w:color w:val="333333"/>
          <w:spacing w:val="5"/>
          <w:sz w:val="31"/>
          <w:szCs w:val="31"/>
        </w:rPr>
        <w:t>，红色基因代代传</w:t>
      </w:r>
      <w:r>
        <w:rPr>
          <w:rFonts w:ascii="宋体" w:hAnsi="宋体" w:eastAsia="宋体" w:cs="宋体"/>
          <w:color w:val="333333"/>
          <w:spacing w:val="-110"/>
          <w:sz w:val="31"/>
          <w:szCs w:val="31"/>
        </w:rPr>
        <w:t xml:space="preserve"> </w:t>
      </w:r>
      <w:r>
        <w:rPr>
          <w:rFonts w:ascii="宋体" w:hAnsi="宋体" w:eastAsia="宋体" w:cs="宋体"/>
          <w:color w:val="333333"/>
          <w:spacing w:val="5"/>
          <w:sz w:val="31"/>
          <w:szCs w:val="31"/>
        </w:rPr>
        <w:t>”主题党史宣讲斗鱼直</w:t>
      </w:r>
      <w:r>
        <w:rPr>
          <w:rFonts w:ascii="宋体" w:hAnsi="宋体" w:eastAsia="宋体" w:cs="宋体"/>
          <w:color w:val="333333"/>
          <w:sz w:val="31"/>
          <w:szCs w:val="31"/>
        </w:rPr>
        <w:t xml:space="preserve"> </w:t>
      </w:r>
      <w:r>
        <w:rPr>
          <w:rFonts w:ascii="宋体" w:hAnsi="宋体" w:eastAsia="宋体" w:cs="宋体"/>
          <w:color w:val="333333"/>
          <w:spacing w:val="6"/>
          <w:sz w:val="31"/>
          <w:szCs w:val="31"/>
        </w:rPr>
        <w:t>播、“百年征程忆初心</w:t>
      </w:r>
      <w:r>
        <w:rPr>
          <w:rFonts w:ascii="宋体" w:hAnsi="宋体" w:eastAsia="宋体" w:cs="宋体"/>
          <w:color w:val="333333"/>
          <w:spacing w:val="-112"/>
          <w:sz w:val="31"/>
          <w:szCs w:val="31"/>
        </w:rPr>
        <w:t xml:space="preserve"> </w:t>
      </w:r>
      <w:r>
        <w:rPr>
          <w:rFonts w:ascii="宋体" w:hAnsi="宋体" w:eastAsia="宋体" w:cs="宋体"/>
          <w:color w:val="333333"/>
          <w:spacing w:val="6"/>
          <w:sz w:val="31"/>
          <w:szCs w:val="31"/>
        </w:rPr>
        <w:t>”红色故事汇等活动</w:t>
      </w:r>
      <w:r>
        <w:rPr>
          <w:rFonts w:ascii="宋体" w:hAnsi="宋体" w:eastAsia="宋体" w:cs="宋体"/>
          <w:color w:val="333333"/>
          <w:spacing w:val="-44"/>
          <w:sz w:val="31"/>
          <w:szCs w:val="31"/>
        </w:rPr>
        <w:t xml:space="preserve"> </w:t>
      </w:r>
      <w:r>
        <w:rPr>
          <w:rFonts w:ascii="FangSong_GB2312" w:hAnsi="FangSong_GB2312" w:eastAsia="FangSong_GB2312" w:cs="FangSong_GB2312"/>
          <w:color w:val="333333"/>
          <w:spacing w:val="6"/>
          <w:sz w:val="31"/>
          <w:szCs w:val="31"/>
        </w:rPr>
        <w:t>5</w:t>
      </w:r>
      <w:r>
        <w:rPr>
          <w:rFonts w:ascii="FangSong_GB2312" w:hAnsi="FangSong_GB2312" w:eastAsia="FangSong_GB2312" w:cs="FangSong_GB2312"/>
          <w:color w:val="333333"/>
          <w:spacing w:val="-64"/>
          <w:sz w:val="31"/>
          <w:szCs w:val="31"/>
        </w:rPr>
        <w:t xml:space="preserve"> </w:t>
      </w:r>
      <w:r>
        <w:rPr>
          <w:rFonts w:ascii="宋体" w:hAnsi="宋体" w:eastAsia="宋体" w:cs="宋体"/>
          <w:color w:val="333333"/>
          <w:spacing w:val="6"/>
          <w:sz w:val="31"/>
          <w:szCs w:val="31"/>
        </w:rPr>
        <w:t>场</w:t>
      </w:r>
      <w:r>
        <w:rPr>
          <w:rFonts w:ascii="宋体" w:hAnsi="宋体" w:eastAsia="宋体" w:cs="宋体"/>
          <w:color w:val="333333"/>
          <w:spacing w:val="5"/>
          <w:sz w:val="31"/>
          <w:szCs w:val="31"/>
        </w:rPr>
        <w:t>，《党建</w:t>
      </w:r>
      <w:r>
        <w:rPr>
          <w:rFonts w:ascii="宋体" w:hAnsi="宋体" w:eastAsia="宋体" w:cs="宋体"/>
          <w:color w:val="333333"/>
          <w:sz w:val="31"/>
          <w:szCs w:val="31"/>
        </w:rPr>
        <w:t xml:space="preserve">  </w:t>
      </w:r>
      <w:r>
        <w:rPr>
          <w:rFonts w:ascii="宋体" w:hAnsi="宋体" w:eastAsia="宋体" w:cs="宋体"/>
          <w:color w:val="333333"/>
          <w:spacing w:val="9"/>
          <w:sz w:val="31"/>
          <w:szCs w:val="31"/>
        </w:rPr>
        <w:t>引领智能网联汽车产业链》入选中组部百佳案例，获评</w:t>
      </w:r>
    </w:p>
    <w:p w14:paraId="3D1224BF">
      <w:pPr>
        <w:spacing w:before="50" w:line="419" w:lineRule="auto"/>
        <w:ind w:left="25" w:right="167" w:hanging="21"/>
        <w:rPr>
          <w:rFonts w:ascii="宋体" w:hAnsi="宋体" w:eastAsia="宋体" w:cs="宋体"/>
          <w:sz w:val="31"/>
          <w:szCs w:val="31"/>
        </w:rPr>
      </w:pPr>
      <w:r>
        <w:rPr>
          <w:rFonts w:ascii="宋体" w:hAnsi="宋体" w:eastAsia="宋体" w:cs="宋体"/>
          <w:color w:val="333333"/>
          <w:spacing w:val="6"/>
          <w:sz w:val="31"/>
          <w:szCs w:val="31"/>
        </w:rPr>
        <w:t>“楚治——</w:t>
      </w:r>
      <w:r>
        <w:rPr>
          <w:rFonts w:ascii="FangSong_GB2312" w:hAnsi="FangSong_GB2312" w:eastAsia="FangSong_GB2312" w:cs="FangSong_GB2312"/>
          <w:color w:val="333333"/>
          <w:spacing w:val="6"/>
          <w:sz w:val="31"/>
          <w:szCs w:val="31"/>
        </w:rPr>
        <w:t>2021</w:t>
      </w:r>
      <w:r>
        <w:rPr>
          <w:rFonts w:ascii="宋体" w:hAnsi="宋体" w:eastAsia="宋体" w:cs="宋体"/>
          <w:color w:val="333333"/>
          <w:spacing w:val="6"/>
          <w:sz w:val="31"/>
          <w:szCs w:val="31"/>
        </w:rPr>
        <w:t>‘荆楚杯</w:t>
      </w:r>
      <w:r>
        <w:rPr>
          <w:rFonts w:ascii="宋体" w:hAnsi="宋体" w:eastAsia="宋体" w:cs="宋体"/>
          <w:color w:val="333333"/>
          <w:spacing w:val="-107"/>
          <w:sz w:val="31"/>
          <w:szCs w:val="31"/>
        </w:rPr>
        <w:t xml:space="preserve"> </w:t>
      </w:r>
      <w:r>
        <w:rPr>
          <w:rFonts w:ascii="宋体" w:hAnsi="宋体" w:eastAsia="宋体" w:cs="宋体"/>
          <w:color w:val="333333"/>
          <w:spacing w:val="6"/>
          <w:sz w:val="31"/>
          <w:szCs w:val="31"/>
        </w:rPr>
        <w:t>’党建引领创新案例</w:t>
      </w:r>
      <w:r>
        <w:rPr>
          <w:rFonts w:ascii="宋体" w:hAnsi="宋体" w:eastAsia="宋体" w:cs="宋体"/>
          <w:color w:val="333333"/>
          <w:spacing w:val="-110"/>
          <w:sz w:val="31"/>
          <w:szCs w:val="31"/>
        </w:rPr>
        <w:t xml:space="preserve"> </w:t>
      </w:r>
      <w:r>
        <w:rPr>
          <w:rFonts w:ascii="宋体" w:hAnsi="宋体" w:eastAsia="宋体" w:cs="宋体"/>
          <w:color w:val="333333"/>
          <w:spacing w:val="6"/>
          <w:sz w:val="31"/>
          <w:szCs w:val="31"/>
        </w:rPr>
        <w:t>”；召开全</w:t>
      </w:r>
      <w:r>
        <w:rPr>
          <w:rFonts w:ascii="宋体" w:hAnsi="宋体" w:eastAsia="宋体" w:cs="宋体"/>
          <w:color w:val="333333"/>
          <w:sz w:val="31"/>
          <w:szCs w:val="31"/>
        </w:rPr>
        <w:t xml:space="preserve">  </w:t>
      </w:r>
      <w:r>
        <w:rPr>
          <w:rFonts w:ascii="宋体" w:hAnsi="宋体" w:eastAsia="宋体" w:cs="宋体"/>
          <w:color w:val="333333"/>
          <w:spacing w:val="7"/>
          <w:sz w:val="31"/>
          <w:szCs w:val="31"/>
        </w:rPr>
        <w:t>区七一表彰大会，表彰全区优秀共产党员</w:t>
      </w:r>
      <w:r>
        <w:rPr>
          <w:rFonts w:ascii="宋体" w:hAnsi="宋体" w:eastAsia="宋体" w:cs="宋体"/>
          <w:color w:val="333333"/>
          <w:spacing w:val="-38"/>
          <w:sz w:val="31"/>
          <w:szCs w:val="31"/>
        </w:rPr>
        <w:t xml:space="preserve"> </w:t>
      </w:r>
      <w:r>
        <w:rPr>
          <w:rFonts w:ascii="FangSong_GB2312" w:hAnsi="FangSong_GB2312" w:eastAsia="FangSong_GB2312" w:cs="FangSong_GB2312"/>
          <w:color w:val="333333"/>
          <w:spacing w:val="7"/>
          <w:sz w:val="31"/>
          <w:szCs w:val="31"/>
        </w:rPr>
        <w:t>60</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7"/>
          <w:sz w:val="31"/>
          <w:szCs w:val="31"/>
        </w:rPr>
        <w:t>人、全区优秀</w:t>
      </w:r>
      <w:r>
        <w:rPr>
          <w:rFonts w:ascii="宋体" w:hAnsi="宋体" w:eastAsia="宋体" w:cs="宋体"/>
          <w:color w:val="333333"/>
          <w:sz w:val="31"/>
          <w:szCs w:val="31"/>
        </w:rPr>
        <w:t xml:space="preserve"> </w:t>
      </w:r>
      <w:r>
        <w:rPr>
          <w:rFonts w:ascii="宋体" w:hAnsi="宋体" w:eastAsia="宋体" w:cs="宋体"/>
          <w:color w:val="333333"/>
          <w:spacing w:val="4"/>
          <w:sz w:val="31"/>
          <w:szCs w:val="31"/>
        </w:rPr>
        <w:t>党务工作者</w:t>
      </w:r>
      <w:r>
        <w:rPr>
          <w:rFonts w:ascii="宋体" w:hAnsi="宋体" w:eastAsia="宋体" w:cs="宋体"/>
          <w:color w:val="333333"/>
          <w:spacing w:val="-34"/>
          <w:sz w:val="31"/>
          <w:szCs w:val="31"/>
        </w:rPr>
        <w:t xml:space="preserve"> </w:t>
      </w:r>
      <w:r>
        <w:rPr>
          <w:rFonts w:ascii="FangSong_GB2312" w:hAnsi="FangSong_GB2312" w:eastAsia="FangSong_GB2312" w:cs="FangSong_GB2312"/>
          <w:color w:val="333333"/>
          <w:spacing w:val="4"/>
          <w:sz w:val="31"/>
          <w:szCs w:val="31"/>
        </w:rPr>
        <w:t>40</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pacing w:val="4"/>
          <w:sz w:val="31"/>
          <w:szCs w:val="31"/>
        </w:rPr>
        <w:t>人，完成年初目标，实际得分</w:t>
      </w:r>
      <w:r>
        <w:rPr>
          <w:rFonts w:ascii="宋体" w:hAnsi="宋体" w:eastAsia="宋体" w:cs="宋体"/>
          <w:color w:val="333333"/>
          <w:spacing w:val="-52"/>
          <w:sz w:val="31"/>
          <w:szCs w:val="31"/>
        </w:rPr>
        <w:t xml:space="preserve"> </w:t>
      </w:r>
      <w:r>
        <w:rPr>
          <w:rFonts w:ascii="FangSong_GB2312" w:hAnsi="FangSong_GB2312" w:eastAsia="FangSong_GB2312" w:cs="FangSong_GB2312"/>
          <w:color w:val="333333"/>
          <w:spacing w:val="4"/>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4"/>
          <w:sz w:val="31"/>
          <w:szCs w:val="31"/>
        </w:rPr>
        <w:t>分。</w:t>
      </w:r>
    </w:p>
    <w:p w14:paraId="6A89146F">
      <w:pPr>
        <w:spacing w:before="327" w:line="226" w:lineRule="auto"/>
        <w:ind w:left="665"/>
        <w:rPr>
          <w:rFonts w:ascii="宋体" w:hAnsi="宋体" w:eastAsia="宋体" w:cs="宋体"/>
          <w:sz w:val="31"/>
          <w:szCs w:val="31"/>
        </w:rPr>
      </w:pPr>
      <w:r>
        <w:rPr>
          <w:rFonts w:ascii="FangSong_GB2312" w:hAnsi="FangSong_GB2312" w:eastAsia="FangSong_GB2312" w:cs="FangSong_GB2312"/>
          <w:color w:val="333333"/>
          <w:spacing w:val="2"/>
          <w:sz w:val="31"/>
          <w:szCs w:val="31"/>
        </w:rPr>
        <w:t>B</w:t>
      </w:r>
      <w:r>
        <w:rPr>
          <w:rFonts w:ascii="宋体" w:hAnsi="宋体" w:eastAsia="宋体" w:cs="宋体"/>
          <w:color w:val="333333"/>
          <w:spacing w:val="2"/>
          <w:sz w:val="31"/>
          <w:szCs w:val="31"/>
        </w:rPr>
        <w:t>、</w:t>
      </w:r>
      <w:r>
        <w:rPr>
          <w:rFonts w:ascii="宋体" w:hAnsi="宋体" w:eastAsia="宋体" w:cs="宋体"/>
          <w:color w:val="333333"/>
          <w:spacing w:val="-71"/>
          <w:sz w:val="31"/>
          <w:szCs w:val="31"/>
        </w:rPr>
        <w:t xml:space="preserve"> </w:t>
      </w:r>
      <w:r>
        <w:rPr>
          <w:rFonts w:ascii="宋体" w:hAnsi="宋体" w:eastAsia="宋体" w:cs="宋体"/>
          <w:color w:val="333333"/>
          <w:spacing w:val="2"/>
          <w:sz w:val="31"/>
          <w:szCs w:val="31"/>
        </w:rPr>
        <w:t>目标二：活动达到目的。（</w:t>
      </w:r>
      <w:r>
        <w:rPr>
          <w:rFonts w:ascii="FangSong_GB2312" w:hAnsi="FangSong_GB2312" w:eastAsia="FangSong_GB2312" w:cs="FangSong_GB2312"/>
          <w:color w:val="333333"/>
          <w:spacing w:val="2"/>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2"/>
          <w:sz w:val="31"/>
          <w:szCs w:val="31"/>
        </w:rPr>
        <w:t>分）</w:t>
      </w:r>
    </w:p>
    <w:p w14:paraId="4095BA03">
      <w:pPr>
        <w:pStyle w:val="2"/>
        <w:spacing w:line="258" w:lineRule="auto"/>
      </w:pPr>
    </w:p>
    <w:p w14:paraId="23B8C57C">
      <w:pPr>
        <w:pStyle w:val="2"/>
        <w:spacing w:line="259" w:lineRule="auto"/>
      </w:pPr>
    </w:p>
    <w:p w14:paraId="6162A9DF">
      <w:pPr>
        <w:spacing w:before="101" w:line="419" w:lineRule="auto"/>
        <w:ind w:left="27" w:right="272" w:firstLine="650"/>
        <w:rPr>
          <w:rFonts w:ascii="宋体" w:hAnsi="宋体" w:eastAsia="宋体" w:cs="宋体"/>
          <w:sz w:val="31"/>
          <w:szCs w:val="31"/>
        </w:rPr>
      </w:pP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47"/>
          <w:sz w:val="31"/>
          <w:szCs w:val="31"/>
        </w:rPr>
        <w:t xml:space="preserve"> </w:t>
      </w:r>
      <w:r>
        <w:rPr>
          <w:rFonts w:ascii="宋体" w:hAnsi="宋体" w:eastAsia="宋体" w:cs="宋体"/>
          <w:color w:val="333333"/>
          <w:spacing w:val="6"/>
          <w:sz w:val="31"/>
          <w:szCs w:val="31"/>
        </w:rPr>
        <w:t>年度中共武汉经济技术开发区工委（汉南区委）</w:t>
      </w:r>
      <w:r>
        <w:rPr>
          <w:rFonts w:ascii="宋体" w:hAnsi="宋体" w:eastAsia="宋体" w:cs="宋体"/>
          <w:color w:val="333333"/>
          <w:sz w:val="31"/>
          <w:szCs w:val="31"/>
        </w:rPr>
        <w:t xml:space="preserve"> </w:t>
      </w:r>
      <w:r>
        <w:rPr>
          <w:rFonts w:ascii="宋体" w:hAnsi="宋体" w:eastAsia="宋体" w:cs="宋体"/>
          <w:color w:val="333333"/>
          <w:spacing w:val="9"/>
          <w:sz w:val="31"/>
          <w:szCs w:val="31"/>
        </w:rPr>
        <w:t>组织部充分发挥武汉干部教育网络学院等网络学习平台作</w:t>
      </w:r>
      <w:r>
        <w:rPr>
          <w:rFonts w:ascii="宋体" w:hAnsi="宋体" w:eastAsia="宋体" w:cs="宋体"/>
          <w:color w:val="333333"/>
          <w:spacing w:val="7"/>
          <w:sz w:val="31"/>
          <w:szCs w:val="31"/>
        </w:rPr>
        <w:t xml:space="preserve"> </w:t>
      </w:r>
      <w:r>
        <w:rPr>
          <w:rFonts w:ascii="宋体" w:hAnsi="宋体" w:eastAsia="宋体" w:cs="宋体"/>
          <w:color w:val="333333"/>
          <w:spacing w:val="9"/>
          <w:sz w:val="31"/>
          <w:szCs w:val="31"/>
        </w:rPr>
        <w:t>用，开展形式多样的干部教育培训工作，依托区委党</w:t>
      </w:r>
      <w:r>
        <w:rPr>
          <w:rFonts w:ascii="宋体" w:hAnsi="宋体" w:eastAsia="宋体" w:cs="宋体"/>
          <w:color w:val="333333"/>
          <w:spacing w:val="8"/>
          <w:sz w:val="31"/>
          <w:szCs w:val="31"/>
        </w:rPr>
        <w:t>校、</w:t>
      </w:r>
    </w:p>
    <w:p w14:paraId="24D38C90">
      <w:pPr>
        <w:spacing w:before="50" w:line="419" w:lineRule="auto"/>
        <w:ind w:left="25" w:right="167" w:hanging="21"/>
        <w:rPr>
          <w:rFonts w:ascii="宋体" w:hAnsi="宋体" w:eastAsia="宋体" w:cs="宋体"/>
          <w:sz w:val="31"/>
          <w:szCs w:val="31"/>
        </w:rPr>
      </w:pPr>
      <w:r>
        <w:rPr>
          <w:rFonts w:ascii="宋体" w:hAnsi="宋体" w:eastAsia="宋体" w:cs="宋体"/>
          <w:color w:val="333333"/>
          <w:spacing w:val="5"/>
          <w:sz w:val="31"/>
          <w:szCs w:val="31"/>
        </w:rPr>
        <w:t>“车谷大讲坛</w:t>
      </w:r>
      <w:r>
        <w:rPr>
          <w:rFonts w:ascii="宋体" w:hAnsi="宋体" w:eastAsia="宋体" w:cs="宋体"/>
          <w:color w:val="333333"/>
          <w:spacing w:val="-109"/>
          <w:sz w:val="31"/>
          <w:szCs w:val="31"/>
        </w:rPr>
        <w:t xml:space="preserve"> </w:t>
      </w:r>
      <w:r>
        <w:rPr>
          <w:rFonts w:ascii="宋体" w:hAnsi="宋体" w:eastAsia="宋体" w:cs="宋体"/>
          <w:color w:val="333333"/>
          <w:spacing w:val="5"/>
          <w:sz w:val="31"/>
          <w:szCs w:val="31"/>
        </w:rPr>
        <w:t>”“支部主题党日</w:t>
      </w:r>
      <w:r>
        <w:rPr>
          <w:rFonts w:ascii="宋体" w:hAnsi="宋体" w:eastAsia="宋体" w:cs="宋体"/>
          <w:color w:val="333333"/>
          <w:spacing w:val="-112"/>
          <w:sz w:val="31"/>
          <w:szCs w:val="31"/>
        </w:rPr>
        <w:t xml:space="preserve"> </w:t>
      </w:r>
      <w:r>
        <w:rPr>
          <w:rFonts w:ascii="宋体" w:hAnsi="宋体" w:eastAsia="宋体" w:cs="宋体"/>
          <w:color w:val="333333"/>
          <w:spacing w:val="5"/>
          <w:sz w:val="31"/>
          <w:szCs w:val="31"/>
        </w:rPr>
        <w:t>”“互联网</w:t>
      </w:r>
      <w:r>
        <w:rPr>
          <w:rFonts w:ascii="FangSong_GB2312" w:hAnsi="FangSong_GB2312" w:eastAsia="FangSong_GB2312" w:cs="FangSong_GB2312"/>
          <w:color w:val="333333"/>
          <w:spacing w:val="5"/>
          <w:sz w:val="31"/>
          <w:szCs w:val="31"/>
        </w:rPr>
        <w:t>+</w:t>
      </w:r>
      <w:r>
        <w:rPr>
          <w:rFonts w:ascii="宋体" w:hAnsi="宋体" w:eastAsia="宋体" w:cs="宋体"/>
          <w:color w:val="333333"/>
          <w:spacing w:val="5"/>
          <w:sz w:val="31"/>
          <w:szCs w:val="31"/>
        </w:rPr>
        <w:t>干部教育</w:t>
      </w:r>
      <w:r>
        <w:rPr>
          <w:rFonts w:ascii="宋体" w:hAnsi="宋体" w:eastAsia="宋体" w:cs="宋体"/>
          <w:color w:val="333333"/>
          <w:spacing w:val="-113"/>
          <w:sz w:val="31"/>
          <w:szCs w:val="31"/>
        </w:rPr>
        <w:t xml:space="preserve"> </w:t>
      </w:r>
      <w:r>
        <w:rPr>
          <w:rFonts w:ascii="宋体" w:hAnsi="宋体" w:eastAsia="宋体" w:cs="宋体"/>
          <w:color w:val="333333"/>
          <w:spacing w:val="5"/>
          <w:sz w:val="31"/>
          <w:szCs w:val="31"/>
        </w:rPr>
        <w:t>”等</w:t>
      </w:r>
      <w:r>
        <w:rPr>
          <w:rFonts w:ascii="宋体" w:hAnsi="宋体" w:eastAsia="宋体" w:cs="宋体"/>
          <w:color w:val="333333"/>
          <w:sz w:val="31"/>
          <w:szCs w:val="31"/>
        </w:rPr>
        <w:t xml:space="preserve"> </w:t>
      </w:r>
      <w:r>
        <w:rPr>
          <w:rFonts w:ascii="宋体" w:hAnsi="宋体" w:eastAsia="宋体" w:cs="宋体"/>
          <w:color w:val="333333"/>
          <w:spacing w:val="9"/>
          <w:sz w:val="31"/>
          <w:szCs w:val="31"/>
        </w:rPr>
        <w:t>学习平台，分领域、分层级抓好各级党员干部集中轮训和</w:t>
      </w:r>
      <w:r>
        <w:rPr>
          <w:rFonts w:ascii="宋体" w:hAnsi="宋体" w:eastAsia="宋体" w:cs="宋体"/>
          <w:color w:val="333333"/>
          <w:spacing w:val="4"/>
          <w:sz w:val="31"/>
          <w:szCs w:val="31"/>
        </w:rPr>
        <w:t xml:space="preserve">  </w:t>
      </w:r>
      <w:r>
        <w:rPr>
          <w:rFonts w:ascii="宋体" w:hAnsi="宋体" w:eastAsia="宋体" w:cs="宋体"/>
          <w:color w:val="333333"/>
          <w:spacing w:val="9"/>
          <w:sz w:val="31"/>
          <w:szCs w:val="31"/>
        </w:rPr>
        <w:t>专题培训，推动理论学习走深走实，做到“学思用</w:t>
      </w:r>
      <w:r>
        <w:rPr>
          <w:rFonts w:ascii="宋体" w:hAnsi="宋体" w:eastAsia="宋体" w:cs="宋体"/>
          <w:color w:val="333333"/>
          <w:spacing w:val="8"/>
          <w:sz w:val="31"/>
          <w:szCs w:val="31"/>
        </w:rPr>
        <w:t>贯通、</w:t>
      </w:r>
    </w:p>
    <w:p w14:paraId="258C70F9">
      <w:pPr>
        <w:spacing w:line="419" w:lineRule="auto"/>
        <w:rPr>
          <w:rFonts w:ascii="宋体" w:hAnsi="宋体" w:eastAsia="宋体" w:cs="宋体"/>
          <w:sz w:val="31"/>
          <w:szCs w:val="31"/>
        </w:rPr>
        <w:sectPr>
          <w:pgSz w:w="11915" w:h="16851"/>
          <w:pgMar w:top="400" w:right="1787" w:bottom="0" w:left="1787" w:header="0" w:footer="0" w:gutter="0"/>
          <w:cols w:space="720" w:num="1"/>
        </w:sectPr>
      </w:pPr>
    </w:p>
    <w:p w14:paraId="50259B48">
      <w:pPr>
        <w:pStyle w:val="2"/>
        <w:spacing w:line="283" w:lineRule="auto"/>
      </w:pPr>
    </w:p>
    <w:p w14:paraId="7CA65F40">
      <w:pPr>
        <w:pStyle w:val="2"/>
        <w:spacing w:line="284" w:lineRule="auto"/>
      </w:pPr>
    </w:p>
    <w:p w14:paraId="5687B645">
      <w:pPr>
        <w:pStyle w:val="2"/>
        <w:spacing w:line="284" w:lineRule="auto"/>
      </w:pPr>
    </w:p>
    <w:p w14:paraId="69FBA704">
      <w:pPr>
        <w:pStyle w:val="2"/>
        <w:spacing w:line="284" w:lineRule="auto"/>
      </w:pPr>
    </w:p>
    <w:p w14:paraId="4EC82A0F">
      <w:pPr>
        <w:spacing w:before="101" w:line="419" w:lineRule="auto"/>
        <w:ind w:left="25" w:right="328" w:firstLine="6"/>
        <w:jc w:val="both"/>
        <w:rPr>
          <w:rFonts w:ascii="宋体" w:hAnsi="宋体" w:eastAsia="宋体" w:cs="宋体"/>
          <w:sz w:val="31"/>
          <w:szCs w:val="31"/>
        </w:rPr>
      </w:pPr>
      <w:r>
        <w:rPr>
          <w:rFonts w:ascii="宋体" w:hAnsi="宋体" w:eastAsia="宋体" w:cs="宋体"/>
          <w:color w:val="333333"/>
          <w:spacing w:val="7"/>
          <w:sz w:val="31"/>
          <w:szCs w:val="31"/>
        </w:rPr>
        <w:t>知信行</w:t>
      </w:r>
      <w:r>
        <w:rPr>
          <w:rFonts w:hint="eastAsia" w:ascii="宋体" w:hAnsi="宋体" w:eastAsia="宋体" w:cs="宋体"/>
          <w:color w:val="333333"/>
          <w:spacing w:val="7"/>
          <w:sz w:val="31"/>
          <w:szCs w:val="31"/>
          <w:lang w:val="en-US" w:eastAsia="zh-CN"/>
        </w:rPr>
        <w:t>统</w:t>
      </w:r>
      <w:bookmarkStart w:id="0" w:name="_GoBack"/>
      <w:bookmarkEnd w:id="0"/>
      <w:r>
        <w:rPr>
          <w:rFonts w:ascii="宋体" w:hAnsi="宋体" w:eastAsia="宋体" w:cs="宋体"/>
          <w:color w:val="333333"/>
          <w:spacing w:val="7"/>
          <w:sz w:val="31"/>
          <w:szCs w:val="31"/>
        </w:rPr>
        <w:t>一</w:t>
      </w:r>
      <w:r>
        <w:rPr>
          <w:rFonts w:ascii="宋体" w:hAnsi="宋体" w:eastAsia="宋体" w:cs="宋体"/>
          <w:color w:val="333333"/>
          <w:spacing w:val="-102"/>
          <w:sz w:val="31"/>
          <w:szCs w:val="31"/>
        </w:rPr>
        <w:t xml:space="preserve"> </w:t>
      </w:r>
      <w:r>
        <w:rPr>
          <w:rFonts w:ascii="宋体" w:hAnsi="宋体" w:eastAsia="宋体" w:cs="宋体"/>
          <w:color w:val="333333"/>
          <w:spacing w:val="7"/>
          <w:sz w:val="31"/>
          <w:szCs w:val="31"/>
        </w:rPr>
        <w:t>”，使党的最新理论和先进模范人物事迹在基</w:t>
      </w:r>
      <w:r>
        <w:rPr>
          <w:rFonts w:ascii="宋体" w:hAnsi="宋体" w:eastAsia="宋体" w:cs="宋体"/>
          <w:color w:val="333333"/>
          <w:sz w:val="31"/>
          <w:szCs w:val="31"/>
        </w:rPr>
        <w:t xml:space="preserve"> </w:t>
      </w:r>
      <w:r>
        <w:rPr>
          <w:rFonts w:ascii="宋体" w:hAnsi="宋体" w:eastAsia="宋体" w:cs="宋体"/>
          <w:color w:val="333333"/>
          <w:spacing w:val="9"/>
          <w:sz w:val="31"/>
          <w:szCs w:val="31"/>
        </w:rPr>
        <w:t>层群众中广泛普及，对各项目标任务保质保量的完成，完</w:t>
      </w:r>
      <w:r>
        <w:rPr>
          <w:rFonts w:ascii="宋体" w:hAnsi="宋体" w:eastAsia="宋体" w:cs="宋体"/>
          <w:color w:val="333333"/>
          <w:spacing w:val="10"/>
          <w:sz w:val="31"/>
          <w:szCs w:val="31"/>
        </w:rPr>
        <w:t xml:space="preserve"> </w:t>
      </w:r>
      <w:r>
        <w:rPr>
          <w:rFonts w:ascii="宋体" w:hAnsi="宋体" w:eastAsia="宋体" w:cs="宋体"/>
          <w:color w:val="333333"/>
          <w:spacing w:val="4"/>
          <w:sz w:val="31"/>
          <w:szCs w:val="31"/>
        </w:rPr>
        <w:t>成年初目标，实际得分</w:t>
      </w:r>
      <w:r>
        <w:rPr>
          <w:rFonts w:ascii="宋体" w:hAnsi="宋体" w:eastAsia="宋体" w:cs="宋体"/>
          <w:color w:val="333333"/>
          <w:spacing w:val="-43"/>
          <w:sz w:val="31"/>
          <w:szCs w:val="31"/>
        </w:rPr>
        <w:t xml:space="preserve"> </w:t>
      </w:r>
      <w:r>
        <w:rPr>
          <w:rFonts w:ascii="FangSong_GB2312" w:hAnsi="FangSong_GB2312" w:eastAsia="FangSong_GB2312" w:cs="FangSong_GB2312"/>
          <w:color w:val="333333"/>
          <w:spacing w:val="4"/>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4"/>
          <w:sz w:val="31"/>
          <w:szCs w:val="31"/>
        </w:rPr>
        <w:t>分。</w:t>
      </w:r>
    </w:p>
    <w:p w14:paraId="6413DFEC">
      <w:pPr>
        <w:spacing w:before="329" w:line="223" w:lineRule="auto"/>
        <w:ind w:left="663"/>
        <w:rPr>
          <w:rFonts w:ascii="宋体" w:hAnsi="宋体" w:eastAsia="宋体" w:cs="宋体"/>
          <w:sz w:val="31"/>
          <w:szCs w:val="31"/>
        </w:rPr>
      </w:pPr>
      <w:r>
        <w:rPr>
          <w:rFonts w:ascii="宋体" w:hAnsi="宋体" w:eastAsia="宋体" w:cs="宋体"/>
          <w:color w:val="333333"/>
          <w:spacing w:val="7"/>
          <w:sz w:val="31"/>
          <w:szCs w:val="31"/>
        </w:rPr>
        <w:t>②效益指标</w:t>
      </w:r>
    </w:p>
    <w:p w14:paraId="5D38D19A">
      <w:pPr>
        <w:pStyle w:val="2"/>
        <w:spacing w:line="259" w:lineRule="auto"/>
      </w:pPr>
    </w:p>
    <w:p w14:paraId="205E0DAF">
      <w:pPr>
        <w:pStyle w:val="2"/>
        <w:spacing w:line="260" w:lineRule="auto"/>
      </w:pPr>
    </w:p>
    <w:p w14:paraId="4213342D">
      <w:pPr>
        <w:spacing w:before="100" w:line="225" w:lineRule="auto"/>
        <w:ind w:left="665"/>
        <w:rPr>
          <w:rFonts w:ascii="宋体" w:hAnsi="宋体" w:eastAsia="宋体" w:cs="宋体"/>
          <w:sz w:val="31"/>
          <w:szCs w:val="31"/>
        </w:rPr>
      </w:pPr>
      <w:r>
        <w:rPr>
          <w:rFonts w:ascii="FangSong_GB2312" w:hAnsi="FangSong_GB2312" w:eastAsia="FangSong_GB2312" w:cs="FangSong_GB2312"/>
          <w:color w:val="333333"/>
          <w:spacing w:val="2"/>
          <w:sz w:val="31"/>
          <w:szCs w:val="31"/>
        </w:rPr>
        <w:t>A</w:t>
      </w:r>
      <w:r>
        <w:rPr>
          <w:rFonts w:ascii="宋体" w:hAnsi="宋体" w:eastAsia="宋体" w:cs="宋体"/>
          <w:color w:val="333333"/>
          <w:spacing w:val="2"/>
          <w:sz w:val="31"/>
          <w:szCs w:val="31"/>
        </w:rPr>
        <w:t>、</w:t>
      </w:r>
      <w:r>
        <w:rPr>
          <w:rFonts w:ascii="宋体" w:hAnsi="宋体" w:eastAsia="宋体" w:cs="宋体"/>
          <w:color w:val="333333"/>
          <w:spacing w:val="-61"/>
          <w:sz w:val="31"/>
          <w:szCs w:val="31"/>
        </w:rPr>
        <w:t xml:space="preserve"> </w:t>
      </w:r>
      <w:r>
        <w:rPr>
          <w:rFonts w:ascii="宋体" w:hAnsi="宋体" w:eastAsia="宋体" w:cs="宋体"/>
          <w:color w:val="333333"/>
          <w:spacing w:val="2"/>
          <w:sz w:val="31"/>
          <w:szCs w:val="31"/>
        </w:rPr>
        <w:t>目标三：机关党员满意度不低于</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2"/>
          <w:sz w:val="31"/>
          <w:szCs w:val="31"/>
        </w:rPr>
        <w:t>85%</w:t>
      </w:r>
      <w:r>
        <w:rPr>
          <w:rFonts w:ascii="宋体" w:hAnsi="宋体" w:eastAsia="宋体" w:cs="宋体"/>
          <w:color w:val="333333"/>
          <w:spacing w:val="2"/>
          <w:sz w:val="31"/>
          <w:szCs w:val="31"/>
        </w:rPr>
        <w:t>。（</w:t>
      </w:r>
      <w:r>
        <w:rPr>
          <w:rFonts w:ascii="FangSong_GB2312" w:hAnsi="FangSong_GB2312" w:eastAsia="FangSong_GB2312" w:cs="FangSong_GB2312"/>
          <w:color w:val="333333"/>
          <w:spacing w:val="2"/>
          <w:sz w:val="31"/>
          <w:szCs w:val="31"/>
        </w:rPr>
        <w:t>8</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2"/>
          <w:sz w:val="31"/>
          <w:szCs w:val="31"/>
        </w:rPr>
        <w:t>分）</w:t>
      </w:r>
    </w:p>
    <w:p w14:paraId="7B2FC2DD">
      <w:pPr>
        <w:pStyle w:val="2"/>
        <w:spacing w:line="260" w:lineRule="auto"/>
      </w:pPr>
    </w:p>
    <w:p w14:paraId="38D1CCEB">
      <w:pPr>
        <w:pStyle w:val="2"/>
        <w:spacing w:line="260" w:lineRule="auto"/>
      </w:pPr>
    </w:p>
    <w:p w14:paraId="3FD89E85">
      <w:pPr>
        <w:spacing w:before="101" w:line="419" w:lineRule="auto"/>
        <w:ind w:left="29" w:right="161" w:firstLine="649"/>
        <w:jc w:val="both"/>
        <w:rPr>
          <w:rFonts w:ascii="宋体" w:hAnsi="宋体" w:eastAsia="宋体" w:cs="宋体"/>
          <w:sz w:val="31"/>
          <w:szCs w:val="31"/>
        </w:rPr>
      </w:pP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47"/>
          <w:sz w:val="31"/>
          <w:szCs w:val="31"/>
        </w:rPr>
        <w:t xml:space="preserve"> </w:t>
      </w:r>
      <w:r>
        <w:rPr>
          <w:rFonts w:ascii="宋体" w:hAnsi="宋体" w:eastAsia="宋体" w:cs="宋体"/>
          <w:color w:val="333333"/>
          <w:spacing w:val="6"/>
          <w:sz w:val="31"/>
          <w:szCs w:val="31"/>
        </w:rPr>
        <w:t>年度中共武汉经济技术开发区工委（汉南区委）</w:t>
      </w:r>
      <w:r>
        <w:rPr>
          <w:rFonts w:ascii="宋体" w:hAnsi="宋体" w:eastAsia="宋体" w:cs="宋体"/>
          <w:color w:val="333333"/>
          <w:sz w:val="31"/>
          <w:szCs w:val="31"/>
        </w:rPr>
        <w:t xml:space="preserve"> </w:t>
      </w:r>
      <w:r>
        <w:rPr>
          <w:rFonts w:ascii="宋体" w:hAnsi="宋体" w:eastAsia="宋体" w:cs="宋体"/>
          <w:color w:val="333333"/>
          <w:spacing w:val="5"/>
          <w:sz w:val="31"/>
          <w:szCs w:val="31"/>
        </w:rPr>
        <w:t>组织部组织的党建专项的党员满意度</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5"/>
          <w:sz w:val="31"/>
          <w:szCs w:val="31"/>
        </w:rPr>
        <w:t>85%</w:t>
      </w:r>
      <w:r>
        <w:rPr>
          <w:rFonts w:ascii="宋体" w:hAnsi="宋体" w:eastAsia="宋体" w:cs="宋体"/>
          <w:color w:val="333333"/>
          <w:spacing w:val="5"/>
          <w:sz w:val="31"/>
          <w:szCs w:val="31"/>
        </w:rPr>
        <w:t>，完成年初目标，</w:t>
      </w:r>
      <w:r>
        <w:rPr>
          <w:rFonts w:ascii="宋体" w:hAnsi="宋体" w:eastAsia="宋体" w:cs="宋体"/>
          <w:color w:val="333333"/>
          <w:sz w:val="31"/>
          <w:szCs w:val="31"/>
        </w:rPr>
        <w:t xml:space="preserve"> </w:t>
      </w:r>
      <w:r>
        <w:rPr>
          <w:rFonts w:ascii="宋体" w:hAnsi="宋体" w:eastAsia="宋体" w:cs="宋体"/>
          <w:color w:val="333333"/>
          <w:spacing w:val="-2"/>
          <w:sz w:val="31"/>
          <w:szCs w:val="31"/>
        </w:rPr>
        <w:t>实际得分</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2"/>
          <w:sz w:val="31"/>
          <w:szCs w:val="31"/>
        </w:rPr>
        <w:t>8</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2"/>
          <w:sz w:val="31"/>
          <w:szCs w:val="31"/>
        </w:rPr>
        <w:t>分。</w:t>
      </w:r>
    </w:p>
    <w:p w14:paraId="051F5967">
      <w:pPr>
        <w:spacing w:before="329" w:line="225" w:lineRule="auto"/>
        <w:ind w:left="679"/>
        <w:rPr>
          <w:rFonts w:ascii="宋体" w:hAnsi="宋体" w:eastAsia="宋体" w:cs="宋体"/>
          <w:sz w:val="31"/>
          <w:szCs w:val="31"/>
        </w:rPr>
      </w:pPr>
      <w:r>
        <w:rPr>
          <w:rFonts w:ascii="宋体" w:hAnsi="宋体" w:eastAsia="宋体" w:cs="宋体"/>
          <w:color w:val="333333"/>
          <w:spacing w:val="3"/>
          <w:sz w:val="31"/>
          <w:szCs w:val="31"/>
        </w:rPr>
        <w:t>（</w:t>
      </w:r>
      <w:r>
        <w:rPr>
          <w:rFonts w:ascii="FangSong_GB2312" w:hAnsi="FangSong_GB2312" w:eastAsia="FangSong_GB2312" w:cs="FangSong_GB2312"/>
          <w:color w:val="333333"/>
          <w:spacing w:val="3"/>
          <w:sz w:val="31"/>
          <w:szCs w:val="31"/>
        </w:rPr>
        <w:t>2</w:t>
      </w:r>
      <w:r>
        <w:rPr>
          <w:rFonts w:ascii="宋体" w:hAnsi="宋体" w:eastAsia="宋体" w:cs="宋体"/>
          <w:color w:val="333333"/>
          <w:spacing w:val="3"/>
          <w:sz w:val="31"/>
          <w:szCs w:val="31"/>
        </w:rPr>
        <w:t>）年度绩效目标</w:t>
      </w:r>
      <w:r>
        <w:rPr>
          <w:rFonts w:ascii="宋体" w:hAnsi="宋体" w:eastAsia="宋体" w:cs="宋体"/>
          <w:color w:val="333333"/>
          <w:spacing w:val="-47"/>
          <w:sz w:val="31"/>
          <w:szCs w:val="31"/>
        </w:rPr>
        <w:t xml:space="preserve"> </w:t>
      </w:r>
      <w:r>
        <w:rPr>
          <w:rFonts w:ascii="FangSong_GB2312" w:hAnsi="FangSong_GB2312" w:eastAsia="FangSong_GB2312" w:cs="FangSong_GB2312"/>
          <w:color w:val="333333"/>
          <w:spacing w:val="3"/>
          <w:sz w:val="31"/>
          <w:szCs w:val="31"/>
        </w:rPr>
        <w:t>2</w:t>
      </w:r>
      <w:r>
        <w:rPr>
          <w:rFonts w:ascii="宋体" w:hAnsi="宋体" w:eastAsia="宋体" w:cs="宋体"/>
          <w:color w:val="333333"/>
          <w:spacing w:val="3"/>
          <w:sz w:val="31"/>
          <w:szCs w:val="31"/>
        </w:rPr>
        <w:t>：</w:t>
      </w:r>
    </w:p>
    <w:p w14:paraId="71F1DED3">
      <w:pPr>
        <w:pStyle w:val="2"/>
        <w:spacing w:line="258" w:lineRule="auto"/>
      </w:pPr>
    </w:p>
    <w:p w14:paraId="17C9312E">
      <w:pPr>
        <w:pStyle w:val="2"/>
        <w:spacing w:line="258" w:lineRule="auto"/>
      </w:pPr>
    </w:p>
    <w:p w14:paraId="4AA17136">
      <w:pPr>
        <w:spacing w:before="101" w:line="223" w:lineRule="auto"/>
        <w:ind w:left="664"/>
        <w:rPr>
          <w:rFonts w:ascii="宋体" w:hAnsi="宋体" w:eastAsia="宋体" w:cs="宋体"/>
          <w:sz w:val="31"/>
          <w:szCs w:val="31"/>
        </w:rPr>
      </w:pPr>
      <w:r>
        <w:rPr>
          <w:rFonts w:ascii="宋体" w:hAnsi="宋体" w:eastAsia="宋体" w:cs="宋体"/>
          <w:color w:val="333333"/>
          <w:spacing w:val="7"/>
          <w:sz w:val="31"/>
          <w:szCs w:val="31"/>
        </w:rPr>
        <w:t>①产出指标</w:t>
      </w:r>
    </w:p>
    <w:p w14:paraId="226A6B33">
      <w:pPr>
        <w:pStyle w:val="2"/>
        <w:spacing w:line="261" w:lineRule="auto"/>
      </w:pPr>
    </w:p>
    <w:p w14:paraId="36E62037">
      <w:pPr>
        <w:pStyle w:val="2"/>
        <w:spacing w:line="262" w:lineRule="auto"/>
      </w:pPr>
    </w:p>
    <w:p w14:paraId="216ACB0C">
      <w:pPr>
        <w:spacing w:before="101" w:line="414" w:lineRule="auto"/>
        <w:ind w:left="27" w:right="248" w:firstLine="638"/>
        <w:rPr>
          <w:rFonts w:ascii="宋体" w:hAnsi="宋体" w:eastAsia="宋体" w:cs="宋体"/>
          <w:sz w:val="31"/>
          <w:szCs w:val="31"/>
        </w:rPr>
      </w:pPr>
      <w:r>
        <w:rPr>
          <w:rFonts w:ascii="FangSong_GB2312" w:hAnsi="FangSong_GB2312" w:eastAsia="FangSong_GB2312" w:cs="FangSong_GB2312"/>
          <w:color w:val="333333"/>
          <w:spacing w:val="2"/>
          <w:sz w:val="31"/>
          <w:szCs w:val="31"/>
        </w:rPr>
        <w:t>A</w:t>
      </w:r>
      <w:r>
        <w:rPr>
          <w:rFonts w:ascii="宋体" w:hAnsi="宋体" w:eastAsia="宋体" w:cs="宋体"/>
          <w:color w:val="333333"/>
          <w:spacing w:val="2"/>
          <w:sz w:val="31"/>
          <w:szCs w:val="31"/>
        </w:rPr>
        <w:t>、</w:t>
      </w:r>
      <w:r>
        <w:rPr>
          <w:rFonts w:ascii="宋体" w:hAnsi="宋体" w:eastAsia="宋体" w:cs="宋体"/>
          <w:color w:val="333333"/>
          <w:spacing w:val="-72"/>
          <w:sz w:val="31"/>
          <w:szCs w:val="31"/>
        </w:rPr>
        <w:t xml:space="preserve"> </w:t>
      </w:r>
      <w:r>
        <w:rPr>
          <w:rFonts w:ascii="宋体" w:hAnsi="宋体" w:eastAsia="宋体" w:cs="宋体"/>
          <w:color w:val="333333"/>
          <w:spacing w:val="2"/>
          <w:sz w:val="31"/>
          <w:szCs w:val="31"/>
        </w:rPr>
        <w:t>目标四：开展干部培训</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2"/>
          <w:sz w:val="31"/>
          <w:szCs w:val="31"/>
        </w:rPr>
        <w:t>60</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2"/>
          <w:sz w:val="31"/>
          <w:szCs w:val="31"/>
        </w:rPr>
        <w:t>人次，组织干部调训</w:t>
      </w:r>
      <w:r>
        <w:rPr>
          <w:rFonts w:ascii="宋体" w:hAnsi="宋体" w:eastAsia="宋体" w:cs="宋体"/>
          <w:color w:val="333333"/>
          <w:spacing w:val="-43"/>
          <w:sz w:val="31"/>
          <w:szCs w:val="31"/>
        </w:rPr>
        <w:t xml:space="preserve"> </w:t>
      </w:r>
      <w:r>
        <w:rPr>
          <w:rFonts w:ascii="FangSong_GB2312" w:hAnsi="FangSong_GB2312" w:eastAsia="FangSong_GB2312" w:cs="FangSong_GB2312"/>
          <w:color w:val="333333"/>
          <w:spacing w:val="2"/>
          <w:sz w:val="31"/>
          <w:szCs w:val="31"/>
        </w:rPr>
        <w:t>10</w:t>
      </w:r>
      <w:r>
        <w:rPr>
          <w:rFonts w:ascii="FangSong_GB2312" w:hAnsi="FangSong_GB2312" w:eastAsia="FangSong_GB2312" w:cs="FangSong_GB2312"/>
          <w:color w:val="333333"/>
          <w:sz w:val="31"/>
          <w:szCs w:val="31"/>
        </w:rPr>
        <w:t xml:space="preserve"> </w:t>
      </w:r>
      <w:r>
        <w:rPr>
          <w:rFonts w:ascii="宋体" w:hAnsi="宋体" w:eastAsia="宋体" w:cs="宋体"/>
          <w:color w:val="333333"/>
          <w:spacing w:val="3"/>
          <w:sz w:val="31"/>
          <w:szCs w:val="31"/>
        </w:rPr>
        <w:t>人次。（</w:t>
      </w:r>
      <w:r>
        <w:rPr>
          <w:rFonts w:ascii="FangSong_GB2312" w:hAnsi="FangSong_GB2312" w:eastAsia="FangSong_GB2312" w:cs="FangSong_GB2312"/>
          <w:color w:val="333333"/>
          <w:spacing w:val="3"/>
          <w:sz w:val="31"/>
          <w:szCs w:val="31"/>
        </w:rPr>
        <w:t>4</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3"/>
          <w:sz w:val="31"/>
          <w:szCs w:val="31"/>
        </w:rPr>
        <w:t>分）</w:t>
      </w:r>
    </w:p>
    <w:p w14:paraId="5522C7F5">
      <w:pPr>
        <w:spacing w:before="332" w:line="421" w:lineRule="auto"/>
        <w:ind w:left="29" w:right="88" w:firstLine="636"/>
        <w:rPr>
          <w:rFonts w:ascii="宋体" w:hAnsi="宋体" w:eastAsia="宋体" w:cs="宋体"/>
          <w:sz w:val="31"/>
          <w:szCs w:val="31"/>
        </w:rPr>
      </w:pPr>
      <w:r>
        <w:rPr>
          <w:rFonts w:ascii="宋体" w:hAnsi="宋体" w:eastAsia="宋体" w:cs="宋体"/>
          <w:color w:val="333333"/>
          <w:spacing w:val="9"/>
          <w:sz w:val="31"/>
          <w:szCs w:val="31"/>
        </w:rPr>
        <w:t>根据中共武汉经济技术开发区工委（汉南区委）组织</w:t>
      </w:r>
      <w:r>
        <w:rPr>
          <w:rFonts w:ascii="宋体" w:hAnsi="宋体" w:eastAsia="宋体" w:cs="宋体"/>
          <w:color w:val="333333"/>
          <w:spacing w:val="3"/>
          <w:sz w:val="31"/>
          <w:szCs w:val="31"/>
        </w:rPr>
        <w:t xml:space="preserve">  </w:t>
      </w:r>
      <w:r>
        <w:rPr>
          <w:rFonts w:ascii="宋体" w:hAnsi="宋体" w:eastAsia="宋体" w:cs="宋体"/>
          <w:color w:val="333333"/>
          <w:spacing w:val="6"/>
          <w:sz w:val="31"/>
          <w:szCs w:val="31"/>
        </w:rPr>
        <w:t>部领导班子</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6"/>
          <w:sz w:val="31"/>
          <w:szCs w:val="31"/>
        </w:rPr>
        <w:t>年度述职述廉报告，</w:t>
      </w: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6"/>
          <w:sz w:val="31"/>
          <w:szCs w:val="31"/>
        </w:rPr>
        <w:t>年工委组织部加</w:t>
      </w:r>
      <w:r>
        <w:rPr>
          <w:rFonts w:ascii="宋体" w:hAnsi="宋体" w:eastAsia="宋体" w:cs="宋体"/>
          <w:color w:val="333333"/>
          <w:sz w:val="31"/>
          <w:szCs w:val="31"/>
        </w:rPr>
        <w:t xml:space="preserve"> </w:t>
      </w:r>
      <w:r>
        <w:rPr>
          <w:rFonts w:ascii="宋体" w:hAnsi="宋体" w:eastAsia="宋体" w:cs="宋体"/>
          <w:color w:val="333333"/>
          <w:spacing w:val="7"/>
          <w:sz w:val="31"/>
          <w:szCs w:val="31"/>
        </w:rPr>
        <w:t>强干部队伍建设，着力优化干部结构，选派</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7"/>
          <w:sz w:val="31"/>
          <w:szCs w:val="31"/>
        </w:rPr>
        <w:t>8</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7"/>
          <w:sz w:val="31"/>
          <w:szCs w:val="31"/>
        </w:rPr>
        <w:t>名优秀干部</w:t>
      </w:r>
      <w:r>
        <w:rPr>
          <w:rFonts w:ascii="宋体" w:hAnsi="宋体" w:eastAsia="宋体" w:cs="宋体"/>
          <w:color w:val="333333"/>
          <w:sz w:val="31"/>
          <w:szCs w:val="31"/>
        </w:rPr>
        <w:t xml:space="preserve">  </w:t>
      </w:r>
      <w:r>
        <w:rPr>
          <w:rFonts w:ascii="宋体" w:hAnsi="宋体" w:eastAsia="宋体" w:cs="宋体"/>
          <w:color w:val="333333"/>
          <w:spacing w:val="7"/>
          <w:sz w:val="31"/>
          <w:szCs w:val="31"/>
        </w:rPr>
        <w:t>充实园区领导班子，抽调</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7"/>
          <w:sz w:val="31"/>
          <w:szCs w:val="31"/>
        </w:rPr>
        <w:t>20</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7"/>
          <w:sz w:val="31"/>
          <w:szCs w:val="31"/>
        </w:rPr>
        <w:t>名年轻干部到园区挂职</w:t>
      </w:r>
      <w:r>
        <w:rPr>
          <w:rFonts w:ascii="宋体" w:hAnsi="宋体" w:eastAsia="宋体" w:cs="宋体"/>
          <w:color w:val="333333"/>
          <w:spacing w:val="6"/>
          <w:sz w:val="31"/>
          <w:szCs w:val="31"/>
        </w:rPr>
        <w:t>锻炼，</w:t>
      </w:r>
    </w:p>
    <w:p w14:paraId="0DB88D7B">
      <w:pPr>
        <w:spacing w:line="421" w:lineRule="auto"/>
        <w:rPr>
          <w:rFonts w:ascii="宋体" w:hAnsi="宋体" w:eastAsia="宋体" w:cs="宋体"/>
          <w:sz w:val="31"/>
          <w:szCs w:val="31"/>
        </w:rPr>
        <w:sectPr>
          <w:pgSz w:w="11915" w:h="16851"/>
          <w:pgMar w:top="400" w:right="1787" w:bottom="0" w:left="1787" w:header="0" w:footer="0" w:gutter="0"/>
          <w:cols w:space="720" w:num="1"/>
        </w:sectPr>
      </w:pPr>
    </w:p>
    <w:p w14:paraId="42AF0320">
      <w:pPr>
        <w:pStyle w:val="2"/>
        <w:spacing w:line="284" w:lineRule="auto"/>
      </w:pPr>
    </w:p>
    <w:p w14:paraId="3C5C4E3F">
      <w:pPr>
        <w:pStyle w:val="2"/>
        <w:spacing w:line="284" w:lineRule="auto"/>
      </w:pPr>
    </w:p>
    <w:p w14:paraId="03E7B284">
      <w:pPr>
        <w:pStyle w:val="2"/>
        <w:spacing w:line="284" w:lineRule="auto"/>
      </w:pPr>
    </w:p>
    <w:p w14:paraId="79458BA2">
      <w:pPr>
        <w:pStyle w:val="2"/>
        <w:spacing w:line="284" w:lineRule="auto"/>
      </w:pPr>
    </w:p>
    <w:p w14:paraId="77925E52">
      <w:pPr>
        <w:spacing w:before="100" w:line="414" w:lineRule="auto"/>
        <w:ind w:left="26" w:right="168" w:firstLine="2"/>
        <w:rPr>
          <w:rFonts w:ascii="宋体" w:hAnsi="宋体" w:eastAsia="宋体" w:cs="宋体"/>
          <w:sz w:val="31"/>
          <w:szCs w:val="31"/>
        </w:rPr>
      </w:pPr>
      <w:r>
        <w:rPr>
          <w:rFonts w:ascii="宋体" w:hAnsi="宋体" w:eastAsia="宋体" w:cs="宋体"/>
          <w:color w:val="333333"/>
          <w:spacing w:val="7"/>
          <w:sz w:val="31"/>
          <w:szCs w:val="31"/>
        </w:rPr>
        <w:t>组织各类主体班、专题班，近</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pacing w:val="7"/>
          <w:sz w:val="31"/>
          <w:szCs w:val="31"/>
        </w:rPr>
        <w:t>1000</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7"/>
          <w:sz w:val="31"/>
          <w:szCs w:val="31"/>
        </w:rPr>
        <w:t>余人次参</w:t>
      </w:r>
      <w:r>
        <w:rPr>
          <w:rFonts w:ascii="宋体" w:hAnsi="宋体" w:eastAsia="宋体" w:cs="宋体"/>
          <w:color w:val="333333"/>
          <w:spacing w:val="6"/>
          <w:sz w:val="31"/>
          <w:szCs w:val="31"/>
        </w:rPr>
        <w:t>加，干部队伍</w:t>
      </w:r>
      <w:r>
        <w:rPr>
          <w:rFonts w:ascii="宋体" w:hAnsi="宋体" w:eastAsia="宋体" w:cs="宋体"/>
          <w:color w:val="333333"/>
          <w:sz w:val="31"/>
          <w:szCs w:val="31"/>
        </w:rPr>
        <w:t xml:space="preserve"> </w:t>
      </w:r>
      <w:r>
        <w:rPr>
          <w:rFonts w:ascii="宋体" w:hAnsi="宋体" w:eastAsia="宋体" w:cs="宋体"/>
          <w:color w:val="333333"/>
          <w:spacing w:val="6"/>
          <w:sz w:val="31"/>
          <w:szCs w:val="31"/>
        </w:rPr>
        <w:t>整体素质稳步提升，完成年初目标，实际得分</w:t>
      </w:r>
      <w:r>
        <w:rPr>
          <w:rFonts w:ascii="宋体" w:hAnsi="宋体" w:eastAsia="宋体" w:cs="宋体"/>
          <w:color w:val="333333"/>
          <w:spacing w:val="-31"/>
          <w:sz w:val="31"/>
          <w:szCs w:val="31"/>
        </w:rPr>
        <w:t xml:space="preserve"> </w:t>
      </w:r>
      <w:r>
        <w:rPr>
          <w:rFonts w:ascii="FangSong_GB2312" w:hAnsi="FangSong_GB2312" w:eastAsia="FangSong_GB2312" w:cs="FangSong_GB2312"/>
          <w:color w:val="333333"/>
          <w:spacing w:val="6"/>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6"/>
          <w:sz w:val="31"/>
          <w:szCs w:val="31"/>
        </w:rPr>
        <w:t>分。</w:t>
      </w:r>
    </w:p>
    <w:p w14:paraId="5369A850">
      <w:pPr>
        <w:spacing w:before="330" w:line="414" w:lineRule="auto"/>
        <w:ind w:left="30" w:right="328" w:firstLine="635"/>
        <w:rPr>
          <w:rFonts w:ascii="宋体" w:hAnsi="宋体" w:eastAsia="宋体" w:cs="宋体"/>
          <w:sz w:val="31"/>
          <w:szCs w:val="31"/>
        </w:rPr>
      </w:pPr>
      <w:r>
        <w:rPr>
          <w:rFonts w:ascii="FangSong_GB2312" w:hAnsi="FangSong_GB2312" w:eastAsia="FangSong_GB2312" w:cs="FangSong_GB2312"/>
          <w:color w:val="333333"/>
          <w:spacing w:val="3"/>
          <w:sz w:val="31"/>
          <w:szCs w:val="31"/>
        </w:rPr>
        <w:t>B</w:t>
      </w:r>
      <w:r>
        <w:rPr>
          <w:rFonts w:ascii="宋体" w:hAnsi="宋体" w:eastAsia="宋体" w:cs="宋体"/>
          <w:color w:val="333333"/>
          <w:spacing w:val="3"/>
          <w:sz w:val="31"/>
          <w:szCs w:val="31"/>
        </w:rPr>
        <w:t>、</w:t>
      </w:r>
      <w:r>
        <w:rPr>
          <w:rFonts w:ascii="宋体" w:hAnsi="宋体" w:eastAsia="宋体" w:cs="宋体"/>
          <w:color w:val="333333"/>
          <w:spacing w:val="-60"/>
          <w:sz w:val="31"/>
          <w:szCs w:val="31"/>
        </w:rPr>
        <w:t xml:space="preserve"> </w:t>
      </w:r>
      <w:r>
        <w:rPr>
          <w:rFonts w:ascii="宋体" w:hAnsi="宋体" w:eastAsia="宋体" w:cs="宋体"/>
          <w:color w:val="333333"/>
          <w:spacing w:val="3"/>
          <w:sz w:val="31"/>
          <w:szCs w:val="31"/>
        </w:rPr>
        <w:t>目标五：汇编目标责任书和考评办法</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3"/>
          <w:sz w:val="31"/>
          <w:szCs w:val="31"/>
        </w:rPr>
        <w:t>80</w:t>
      </w:r>
      <w:r>
        <w:rPr>
          <w:rFonts w:ascii="FangSong_GB2312" w:hAnsi="FangSong_GB2312" w:eastAsia="FangSong_GB2312" w:cs="FangSong_GB2312"/>
          <w:color w:val="333333"/>
          <w:spacing w:val="-62"/>
          <w:sz w:val="31"/>
          <w:szCs w:val="31"/>
        </w:rPr>
        <w:t xml:space="preserve"> </w:t>
      </w:r>
      <w:r>
        <w:rPr>
          <w:rFonts w:ascii="宋体" w:hAnsi="宋体" w:eastAsia="宋体" w:cs="宋体"/>
          <w:color w:val="333333"/>
          <w:spacing w:val="3"/>
          <w:sz w:val="31"/>
          <w:szCs w:val="31"/>
        </w:rPr>
        <w:t>册，开展</w:t>
      </w:r>
      <w:r>
        <w:rPr>
          <w:rFonts w:ascii="宋体" w:hAnsi="宋体" w:eastAsia="宋体" w:cs="宋体"/>
          <w:color w:val="333333"/>
          <w:sz w:val="31"/>
          <w:szCs w:val="31"/>
        </w:rPr>
        <w:t xml:space="preserve"> </w:t>
      </w:r>
      <w:r>
        <w:rPr>
          <w:rFonts w:ascii="宋体" w:hAnsi="宋体" w:eastAsia="宋体" w:cs="宋体"/>
          <w:color w:val="333333"/>
          <w:spacing w:val="3"/>
          <w:sz w:val="31"/>
          <w:szCs w:val="31"/>
        </w:rPr>
        <w:t>绩效目标调研</w:t>
      </w:r>
      <w:r>
        <w:rPr>
          <w:rFonts w:ascii="宋体" w:hAnsi="宋体" w:eastAsia="宋体" w:cs="宋体"/>
          <w:color w:val="333333"/>
          <w:spacing w:val="-44"/>
          <w:sz w:val="31"/>
          <w:szCs w:val="31"/>
        </w:rPr>
        <w:t xml:space="preserve"> </w:t>
      </w:r>
      <w:r>
        <w:rPr>
          <w:rFonts w:ascii="FangSong_GB2312" w:hAnsi="FangSong_GB2312" w:eastAsia="FangSong_GB2312" w:cs="FangSong_GB2312"/>
          <w:color w:val="333333"/>
          <w:spacing w:val="3"/>
          <w:sz w:val="31"/>
          <w:szCs w:val="31"/>
        </w:rPr>
        <w:t>8</w:t>
      </w:r>
      <w:r>
        <w:rPr>
          <w:rFonts w:ascii="FangSong_GB2312" w:hAnsi="FangSong_GB2312" w:eastAsia="FangSong_GB2312" w:cs="FangSong_GB2312"/>
          <w:color w:val="333333"/>
          <w:spacing w:val="-53"/>
          <w:sz w:val="31"/>
          <w:szCs w:val="31"/>
        </w:rPr>
        <w:t xml:space="preserve"> </w:t>
      </w:r>
      <w:r>
        <w:rPr>
          <w:rFonts w:ascii="宋体" w:hAnsi="宋体" w:eastAsia="宋体" w:cs="宋体"/>
          <w:color w:val="333333"/>
          <w:spacing w:val="3"/>
          <w:sz w:val="31"/>
          <w:szCs w:val="31"/>
        </w:rPr>
        <w:t>次，开展绩效目标督办</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3"/>
          <w:sz w:val="31"/>
          <w:szCs w:val="31"/>
        </w:rPr>
        <w:t>10</w:t>
      </w:r>
      <w:r>
        <w:rPr>
          <w:rFonts w:ascii="FangSong_GB2312" w:hAnsi="FangSong_GB2312" w:eastAsia="FangSong_GB2312" w:cs="FangSong_GB2312"/>
          <w:color w:val="333333"/>
          <w:spacing w:val="-53"/>
          <w:sz w:val="31"/>
          <w:szCs w:val="31"/>
        </w:rPr>
        <w:t xml:space="preserve"> </w:t>
      </w:r>
      <w:r>
        <w:rPr>
          <w:rFonts w:ascii="宋体" w:hAnsi="宋体" w:eastAsia="宋体" w:cs="宋体"/>
          <w:color w:val="333333"/>
          <w:spacing w:val="3"/>
          <w:sz w:val="31"/>
          <w:szCs w:val="31"/>
        </w:rPr>
        <w:t>次。（</w:t>
      </w:r>
      <w:r>
        <w:rPr>
          <w:rFonts w:ascii="FangSong_GB2312" w:hAnsi="FangSong_GB2312" w:eastAsia="FangSong_GB2312" w:cs="FangSong_GB2312"/>
          <w:color w:val="333333"/>
          <w:spacing w:val="3"/>
          <w:sz w:val="31"/>
          <w:szCs w:val="31"/>
        </w:rPr>
        <w:t>2</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3"/>
          <w:sz w:val="31"/>
          <w:szCs w:val="31"/>
        </w:rPr>
        <w:t>分）</w:t>
      </w:r>
    </w:p>
    <w:p w14:paraId="01350465">
      <w:pPr>
        <w:spacing w:before="323" w:line="422" w:lineRule="auto"/>
        <w:ind w:left="26" w:right="272" w:firstLine="651"/>
        <w:jc w:val="both"/>
        <w:rPr>
          <w:rFonts w:ascii="宋体" w:hAnsi="宋体" w:eastAsia="宋体" w:cs="宋体"/>
          <w:sz w:val="31"/>
          <w:szCs w:val="31"/>
        </w:rPr>
      </w:pP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47"/>
          <w:sz w:val="31"/>
          <w:szCs w:val="31"/>
        </w:rPr>
        <w:t xml:space="preserve"> </w:t>
      </w:r>
      <w:r>
        <w:rPr>
          <w:rFonts w:ascii="宋体" w:hAnsi="宋体" w:eastAsia="宋体" w:cs="宋体"/>
          <w:color w:val="333333"/>
          <w:spacing w:val="6"/>
          <w:sz w:val="31"/>
          <w:szCs w:val="31"/>
        </w:rPr>
        <w:t>年度中共武汉经济技术开发区工委（汉南区委）</w:t>
      </w:r>
      <w:r>
        <w:rPr>
          <w:rFonts w:ascii="宋体" w:hAnsi="宋体" w:eastAsia="宋体" w:cs="宋体"/>
          <w:color w:val="333333"/>
          <w:sz w:val="31"/>
          <w:szCs w:val="31"/>
        </w:rPr>
        <w:t xml:space="preserve"> </w:t>
      </w:r>
      <w:r>
        <w:rPr>
          <w:rFonts w:ascii="宋体" w:hAnsi="宋体" w:eastAsia="宋体" w:cs="宋体"/>
          <w:color w:val="333333"/>
          <w:spacing w:val="5"/>
          <w:sz w:val="31"/>
          <w:szCs w:val="31"/>
        </w:rPr>
        <w:t>组织部汇编</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pacing w:val="5"/>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5"/>
          <w:sz w:val="31"/>
          <w:szCs w:val="31"/>
        </w:rPr>
        <w:t>年绩效目标管理手册</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5"/>
          <w:sz w:val="31"/>
          <w:szCs w:val="31"/>
        </w:rPr>
        <w:t>80</w:t>
      </w:r>
      <w:r>
        <w:rPr>
          <w:rFonts w:ascii="FangSong_GB2312" w:hAnsi="FangSong_GB2312" w:eastAsia="FangSong_GB2312" w:cs="FangSong_GB2312"/>
          <w:color w:val="333333"/>
          <w:spacing w:val="-62"/>
          <w:sz w:val="31"/>
          <w:szCs w:val="31"/>
        </w:rPr>
        <w:t xml:space="preserve"> </w:t>
      </w:r>
      <w:r>
        <w:rPr>
          <w:rFonts w:ascii="宋体" w:hAnsi="宋体" w:eastAsia="宋体" w:cs="宋体"/>
          <w:color w:val="333333"/>
          <w:spacing w:val="5"/>
          <w:sz w:val="31"/>
          <w:szCs w:val="31"/>
        </w:rPr>
        <w:t>册，开展绩效目</w:t>
      </w:r>
      <w:r>
        <w:rPr>
          <w:rFonts w:ascii="宋体" w:hAnsi="宋体" w:eastAsia="宋体" w:cs="宋体"/>
          <w:color w:val="333333"/>
          <w:sz w:val="31"/>
          <w:szCs w:val="31"/>
        </w:rPr>
        <w:t xml:space="preserve"> </w:t>
      </w:r>
      <w:r>
        <w:rPr>
          <w:rFonts w:ascii="宋体" w:hAnsi="宋体" w:eastAsia="宋体" w:cs="宋体"/>
          <w:color w:val="333333"/>
          <w:spacing w:val="4"/>
          <w:sz w:val="31"/>
          <w:szCs w:val="31"/>
        </w:rPr>
        <w:t>标调研</w:t>
      </w:r>
      <w:r>
        <w:rPr>
          <w:rFonts w:ascii="宋体" w:hAnsi="宋体" w:eastAsia="宋体" w:cs="宋体"/>
          <w:color w:val="333333"/>
          <w:spacing w:val="-32"/>
          <w:sz w:val="31"/>
          <w:szCs w:val="31"/>
        </w:rPr>
        <w:t xml:space="preserve"> </w:t>
      </w:r>
      <w:r>
        <w:rPr>
          <w:rFonts w:ascii="FangSong_GB2312" w:hAnsi="FangSong_GB2312" w:eastAsia="FangSong_GB2312" w:cs="FangSong_GB2312"/>
          <w:color w:val="333333"/>
          <w:spacing w:val="4"/>
          <w:sz w:val="31"/>
          <w:szCs w:val="31"/>
        </w:rPr>
        <w:t>3</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4"/>
          <w:sz w:val="31"/>
          <w:szCs w:val="31"/>
        </w:rPr>
        <w:t>次，开展绩效目标督办</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pacing w:val="4"/>
          <w:sz w:val="31"/>
          <w:szCs w:val="31"/>
        </w:rPr>
        <w:t>10</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4"/>
          <w:sz w:val="31"/>
          <w:szCs w:val="31"/>
        </w:rPr>
        <w:t>次，基本完成年初目</w:t>
      </w:r>
      <w:r>
        <w:rPr>
          <w:rFonts w:ascii="宋体" w:hAnsi="宋体" w:eastAsia="宋体" w:cs="宋体"/>
          <w:color w:val="333333"/>
          <w:sz w:val="31"/>
          <w:szCs w:val="31"/>
        </w:rPr>
        <w:t xml:space="preserve">  </w:t>
      </w:r>
      <w:r>
        <w:rPr>
          <w:rFonts w:ascii="宋体" w:hAnsi="宋体" w:eastAsia="宋体" w:cs="宋体"/>
          <w:color w:val="333333"/>
          <w:spacing w:val="1"/>
          <w:sz w:val="31"/>
          <w:szCs w:val="31"/>
        </w:rPr>
        <w:t>标，实际得分</w:t>
      </w:r>
      <w:r>
        <w:rPr>
          <w:rFonts w:ascii="宋体" w:hAnsi="宋体" w:eastAsia="宋体" w:cs="宋体"/>
          <w:color w:val="333333"/>
          <w:spacing w:val="-43"/>
          <w:sz w:val="31"/>
          <w:szCs w:val="31"/>
        </w:rPr>
        <w:t xml:space="preserve"> </w:t>
      </w:r>
      <w:r>
        <w:rPr>
          <w:rFonts w:ascii="FangSong_GB2312" w:hAnsi="FangSong_GB2312" w:eastAsia="FangSong_GB2312" w:cs="FangSong_GB2312"/>
          <w:color w:val="333333"/>
          <w:spacing w:val="1"/>
          <w:sz w:val="31"/>
          <w:szCs w:val="31"/>
        </w:rPr>
        <w:t>1</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1"/>
          <w:sz w:val="31"/>
          <w:szCs w:val="31"/>
        </w:rPr>
        <w:t>分。</w:t>
      </w:r>
    </w:p>
    <w:p w14:paraId="55CE7A57">
      <w:pPr>
        <w:spacing w:before="328" w:line="225" w:lineRule="auto"/>
        <w:ind w:left="667"/>
        <w:rPr>
          <w:rFonts w:ascii="宋体" w:hAnsi="宋体" w:eastAsia="宋体" w:cs="宋体"/>
          <w:sz w:val="31"/>
          <w:szCs w:val="31"/>
        </w:rPr>
      </w:pPr>
      <w:r>
        <w:rPr>
          <w:rFonts w:ascii="FangSong_GB2312" w:hAnsi="FangSong_GB2312" w:eastAsia="FangSong_GB2312" w:cs="FangSong_GB2312"/>
          <w:color w:val="333333"/>
          <w:spacing w:val="1"/>
          <w:sz w:val="31"/>
          <w:szCs w:val="31"/>
        </w:rPr>
        <w:t>C</w:t>
      </w:r>
      <w:r>
        <w:rPr>
          <w:rFonts w:ascii="宋体" w:hAnsi="宋体" w:eastAsia="宋体" w:cs="宋体"/>
          <w:color w:val="333333"/>
          <w:spacing w:val="1"/>
          <w:sz w:val="31"/>
          <w:szCs w:val="31"/>
        </w:rPr>
        <w:t>、</w:t>
      </w:r>
      <w:r>
        <w:rPr>
          <w:rFonts w:ascii="宋体" w:hAnsi="宋体" w:eastAsia="宋体" w:cs="宋体"/>
          <w:color w:val="333333"/>
          <w:spacing w:val="-73"/>
          <w:sz w:val="31"/>
          <w:szCs w:val="31"/>
        </w:rPr>
        <w:t xml:space="preserve"> </w:t>
      </w:r>
      <w:r>
        <w:rPr>
          <w:rFonts w:ascii="宋体" w:hAnsi="宋体" w:eastAsia="宋体" w:cs="宋体"/>
          <w:color w:val="333333"/>
          <w:spacing w:val="1"/>
          <w:sz w:val="31"/>
          <w:szCs w:val="31"/>
        </w:rPr>
        <w:t>目标六：干部培训成果展示</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1"/>
          <w:sz w:val="31"/>
          <w:szCs w:val="31"/>
        </w:rPr>
        <w:t>2</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1"/>
          <w:sz w:val="31"/>
          <w:szCs w:val="31"/>
        </w:rPr>
        <w:t>次。（</w:t>
      </w:r>
      <w:r>
        <w:rPr>
          <w:rFonts w:ascii="FangSong_GB2312" w:hAnsi="FangSong_GB2312" w:eastAsia="FangSong_GB2312" w:cs="FangSong_GB2312"/>
          <w:color w:val="333333"/>
          <w:spacing w:val="1"/>
          <w:sz w:val="31"/>
          <w:szCs w:val="31"/>
        </w:rPr>
        <w:t>2</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1"/>
          <w:sz w:val="31"/>
          <w:szCs w:val="31"/>
        </w:rPr>
        <w:t>分）</w:t>
      </w:r>
    </w:p>
    <w:p w14:paraId="3914CAE6">
      <w:pPr>
        <w:pStyle w:val="2"/>
        <w:spacing w:line="260" w:lineRule="auto"/>
      </w:pPr>
    </w:p>
    <w:p w14:paraId="1E3A62C5">
      <w:pPr>
        <w:pStyle w:val="2"/>
        <w:spacing w:line="260" w:lineRule="auto"/>
      </w:pPr>
    </w:p>
    <w:p w14:paraId="4D70076A">
      <w:pPr>
        <w:spacing w:before="102" w:line="419" w:lineRule="auto"/>
        <w:ind w:left="26" w:right="272" w:firstLine="651"/>
        <w:jc w:val="both"/>
        <w:rPr>
          <w:rFonts w:ascii="宋体" w:hAnsi="宋体" w:eastAsia="宋体" w:cs="宋体"/>
          <w:sz w:val="31"/>
          <w:szCs w:val="31"/>
        </w:rPr>
      </w:pP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47"/>
          <w:sz w:val="31"/>
          <w:szCs w:val="31"/>
        </w:rPr>
        <w:t xml:space="preserve"> </w:t>
      </w:r>
      <w:r>
        <w:rPr>
          <w:rFonts w:ascii="宋体" w:hAnsi="宋体" w:eastAsia="宋体" w:cs="宋体"/>
          <w:color w:val="333333"/>
          <w:spacing w:val="6"/>
          <w:sz w:val="31"/>
          <w:szCs w:val="31"/>
        </w:rPr>
        <w:t>年度中共武汉经济技术开发区工委（汉南区委）</w:t>
      </w:r>
      <w:r>
        <w:rPr>
          <w:rFonts w:ascii="宋体" w:hAnsi="宋体" w:eastAsia="宋体" w:cs="宋体"/>
          <w:color w:val="333333"/>
          <w:sz w:val="31"/>
          <w:szCs w:val="31"/>
        </w:rPr>
        <w:t xml:space="preserve"> </w:t>
      </w:r>
      <w:r>
        <w:rPr>
          <w:rFonts w:ascii="宋体" w:hAnsi="宋体" w:eastAsia="宋体" w:cs="宋体"/>
          <w:color w:val="333333"/>
          <w:spacing w:val="7"/>
          <w:sz w:val="31"/>
          <w:szCs w:val="31"/>
        </w:rPr>
        <w:t>组织部举办干部培训成果展示</w:t>
      </w:r>
      <w:r>
        <w:rPr>
          <w:rFonts w:ascii="宋体" w:hAnsi="宋体" w:eastAsia="宋体" w:cs="宋体"/>
          <w:color w:val="333333"/>
          <w:spacing w:val="-43"/>
          <w:sz w:val="31"/>
          <w:szCs w:val="31"/>
        </w:rPr>
        <w:t xml:space="preserve"> </w:t>
      </w:r>
      <w:r>
        <w:rPr>
          <w:rFonts w:ascii="FangSong_GB2312" w:hAnsi="FangSong_GB2312" w:eastAsia="FangSong_GB2312" w:cs="FangSong_GB2312"/>
          <w:color w:val="333333"/>
          <w:spacing w:val="7"/>
          <w:sz w:val="31"/>
          <w:szCs w:val="31"/>
        </w:rPr>
        <w:t>2</w:t>
      </w:r>
      <w:r>
        <w:rPr>
          <w:rFonts w:ascii="FangSong_GB2312" w:hAnsi="FangSong_GB2312" w:eastAsia="FangSong_GB2312" w:cs="FangSong_GB2312"/>
          <w:color w:val="333333"/>
          <w:spacing w:val="-53"/>
          <w:sz w:val="31"/>
          <w:szCs w:val="31"/>
        </w:rPr>
        <w:t xml:space="preserve"> </w:t>
      </w:r>
      <w:r>
        <w:rPr>
          <w:rFonts w:ascii="宋体" w:hAnsi="宋体" w:eastAsia="宋体" w:cs="宋体"/>
          <w:color w:val="333333"/>
          <w:spacing w:val="7"/>
          <w:sz w:val="31"/>
          <w:szCs w:val="31"/>
        </w:rPr>
        <w:t>次，完成年初目标，实际</w:t>
      </w:r>
      <w:r>
        <w:rPr>
          <w:rFonts w:ascii="宋体" w:hAnsi="宋体" w:eastAsia="宋体" w:cs="宋体"/>
          <w:color w:val="333333"/>
          <w:sz w:val="31"/>
          <w:szCs w:val="31"/>
        </w:rPr>
        <w:t xml:space="preserve"> </w:t>
      </w:r>
      <w:r>
        <w:rPr>
          <w:rFonts w:ascii="宋体" w:hAnsi="宋体" w:eastAsia="宋体" w:cs="宋体"/>
          <w:color w:val="333333"/>
          <w:spacing w:val="-5"/>
          <w:sz w:val="31"/>
          <w:szCs w:val="31"/>
        </w:rPr>
        <w:t>得分</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5"/>
          <w:sz w:val="31"/>
          <w:szCs w:val="31"/>
        </w:rPr>
        <w:t>2</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5"/>
          <w:sz w:val="31"/>
          <w:szCs w:val="31"/>
        </w:rPr>
        <w:t>分。</w:t>
      </w:r>
    </w:p>
    <w:p w14:paraId="7492B629">
      <w:pPr>
        <w:spacing w:before="326" w:line="223" w:lineRule="auto"/>
        <w:ind w:left="663"/>
        <w:rPr>
          <w:rFonts w:ascii="宋体" w:hAnsi="宋体" w:eastAsia="宋体" w:cs="宋体"/>
          <w:sz w:val="31"/>
          <w:szCs w:val="31"/>
        </w:rPr>
      </w:pPr>
      <w:r>
        <w:rPr>
          <w:rFonts w:ascii="宋体" w:hAnsi="宋体" w:eastAsia="宋体" w:cs="宋体"/>
          <w:color w:val="333333"/>
          <w:spacing w:val="7"/>
          <w:sz w:val="31"/>
          <w:szCs w:val="31"/>
        </w:rPr>
        <w:t>②效益指标</w:t>
      </w:r>
    </w:p>
    <w:p w14:paraId="32BBCB77">
      <w:pPr>
        <w:pStyle w:val="2"/>
        <w:spacing w:line="260" w:lineRule="auto"/>
      </w:pPr>
    </w:p>
    <w:p w14:paraId="68F065E7">
      <w:pPr>
        <w:pStyle w:val="2"/>
        <w:spacing w:line="261" w:lineRule="auto"/>
      </w:pPr>
    </w:p>
    <w:p w14:paraId="592FE833">
      <w:pPr>
        <w:spacing w:before="102" w:line="224" w:lineRule="auto"/>
        <w:ind w:left="665"/>
        <w:rPr>
          <w:rFonts w:ascii="FangSong_GB2312" w:hAnsi="FangSong_GB2312" w:eastAsia="FangSong_GB2312" w:cs="FangSong_GB2312"/>
          <w:sz w:val="31"/>
          <w:szCs w:val="31"/>
        </w:rPr>
      </w:pPr>
      <w:r>
        <w:rPr>
          <w:rFonts w:ascii="FangSong_GB2312" w:hAnsi="FangSong_GB2312" w:eastAsia="FangSong_GB2312" w:cs="FangSong_GB2312"/>
          <w:color w:val="333333"/>
          <w:spacing w:val="3"/>
          <w:sz w:val="31"/>
          <w:szCs w:val="31"/>
        </w:rPr>
        <w:t>A</w:t>
      </w:r>
      <w:r>
        <w:rPr>
          <w:rFonts w:ascii="宋体" w:hAnsi="宋体" w:eastAsia="宋体" w:cs="宋体"/>
          <w:color w:val="333333"/>
          <w:spacing w:val="3"/>
          <w:sz w:val="31"/>
          <w:szCs w:val="31"/>
        </w:rPr>
        <w:t>、</w:t>
      </w:r>
      <w:r>
        <w:rPr>
          <w:rFonts w:ascii="宋体" w:hAnsi="宋体" w:eastAsia="宋体" w:cs="宋体"/>
          <w:color w:val="333333"/>
          <w:spacing w:val="-67"/>
          <w:sz w:val="31"/>
          <w:szCs w:val="31"/>
        </w:rPr>
        <w:t xml:space="preserve"> </w:t>
      </w:r>
      <w:r>
        <w:rPr>
          <w:rFonts w:ascii="宋体" w:hAnsi="宋体" w:eastAsia="宋体" w:cs="宋体"/>
          <w:color w:val="333333"/>
          <w:spacing w:val="3"/>
          <w:sz w:val="31"/>
          <w:szCs w:val="31"/>
        </w:rPr>
        <w:t>目标七：干部提交高质量调研报告</w:t>
      </w:r>
      <w:r>
        <w:rPr>
          <w:rFonts w:ascii="宋体" w:hAnsi="宋体" w:eastAsia="宋体" w:cs="宋体"/>
          <w:color w:val="333333"/>
          <w:spacing w:val="-35"/>
          <w:sz w:val="31"/>
          <w:szCs w:val="31"/>
        </w:rPr>
        <w:t xml:space="preserve"> </w:t>
      </w:r>
      <w:r>
        <w:rPr>
          <w:rFonts w:ascii="FangSong_GB2312" w:hAnsi="FangSong_GB2312" w:eastAsia="FangSong_GB2312" w:cs="FangSong_GB2312"/>
          <w:color w:val="333333"/>
          <w:spacing w:val="3"/>
          <w:sz w:val="31"/>
          <w:szCs w:val="31"/>
        </w:rPr>
        <w:t xml:space="preserve">30 </w:t>
      </w:r>
      <w:r>
        <w:rPr>
          <w:rFonts w:ascii="宋体" w:hAnsi="宋体" w:eastAsia="宋体" w:cs="宋体"/>
          <w:color w:val="333333"/>
          <w:spacing w:val="3"/>
          <w:sz w:val="31"/>
          <w:szCs w:val="31"/>
        </w:rPr>
        <w:t>份。（</w:t>
      </w:r>
      <w:r>
        <w:rPr>
          <w:rFonts w:ascii="FangSong_GB2312" w:hAnsi="FangSong_GB2312" w:eastAsia="FangSong_GB2312" w:cs="FangSong_GB2312"/>
          <w:color w:val="333333"/>
          <w:spacing w:val="3"/>
          <w:sz w:val="31"/>
          <w:szCs w:val="31"/>
        </w:rPr>
        <w:t>2</w:t>
      </w:r>
    </w:p>
    <w:p w14:paraId="09B12E22">
      <w:pPr>
        <w:pStyle w:val="2"/>
        <w:spacing w:line="241" w:lineRule="auto"/>
      </w:pPr>
    </w:p>
    <w:p w14:paraId="1EA60C34">
      <w:pPr>
        <w:spacing w:before="102" w:line="226" w:lineRule="auto"/>
        <w:ind w:left="29"/>
        <w:rPr>
          <w:rFonts w:ascii="宋体" w:hAnsi="宋体" w:eastAsia="宋体" w:cs="宋体"/>
          <w:sz w:val="31"/>
          <w:szCs w:val="31"/>
        </w:rPr>
      </w:pPr>
      <w:r>
        <w:rPr>
          <w:rFonts w:ascii="宋体" w:hAnsi="宋体" w:eastAsia="宋体" w:cs="宋体"/>
          <w:color w:val="333333"/>
          <w:spacing w:val="-4"/>
          <w:sz w:val="31"/>
          <w:szCs w:val="31"/>
        </w:rPr>
        <w:t>分）</w:t>
      </w:r>
    </w:p>
    <w:p w14:paraId="0FDB6E9C">
      <w:pPr>
        <w:spacing w:line="226" w:lineRule="auto"/>
        <w:rPr>
          <w:rFonts w:ascii="宋体" w:hAnsi="宋体" w:eastAsia="宋体" w:cs="宋体"/>
          <w:sz w:val="31"/>
          <w:szCs w:val="31"/>
        </w:rPr>
        <w:sectPr>
          <w:pgSz w:w="11915" w:h="16851"/>
          <w:pgMar w:top="400" w:right="1787" w:bottom="0" w:left="1787" w:header="0" w:footer="0" w:gutter="0"/>
          <w:cols w:space="720" w:num="1"/>
        </w:sectPr>
      </w:pPr>
    </w:p>
    <w:p w14:paraId="7DA6B464">
      <w:pPr>
        <w:pStyle w:val="2"/>
        <w:spacing w:line="282" w:lineRule="auto"/>
      </w:pPr>
    </w:p>
    <w:p w14:paraId="07F771BE">
      <w:pPr>
        <w:pStyle w:val="2"/>
        <w:spacing w:line="283" w:lineRule="auto"/>
      </w:pPr>
    </w:p>
    <w:p w14:paraId="40C9A794">
      <w:pPr>
        <w:pStyle w:val="2"/>
        <w:spacing w:line="283" w:lineRule="auto"/>
      </w:pPr>
    </w:p>
    <w:p w14:paraId="5C5553AA">
      <w:pPr>
        <w:pStyle w:val="2"/>
        <w:spacing w:line="283" w:lineRule="auto"/>
      </w:pPr>
    </w:p>
    <w:p w14:paraId="1A7FBC3E">
      <w:pPr>
        <w:spacing w:before="101" w:line="422" w:lineRule="auto"/>
        <w:ind w:left="29" w:right="272" w:firstLine="649"/>
        <w:rPr>
          <w:rFonts w:ascii="宋体" w:hAnsi="宋体" w:eastAsia="宋体" w:cs="宋体"/>
          <w:sz w:val="31"/>
          <w:szCs w:val="31"/>
        </w:rPr>
      </w:pP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47"/>
          <w:sz w:val="31"/>
          <w:szCs w:val="31"/>
        </w:rPr>
        <w:t xml:space="preserve"> </w:t>
      </w:r>
      <w:r>
        <w:rPr>
          <w:rFonts w:ascii="宋体" w:hAnsi="宋体" w:eastAsia="宋体" w:cs="宋体"/>
          <w:color w:val="333333"/>
          <w:spacing w:val="6"/>
          <w:sz w:val="31"/>
          <w:szCs w:val="31"/>
        </w:rPr>
        <w:t>年度中共武汉经济技术开发区工委（汉南区委）</w:t>
      </w:r>
      <w:r>
        <w:rPr>
          <w:rFonts w:ascii="宋体" w:hAnsi="宋体" w:eastAsia="宋体" w:cs="宋体"/>
          <w:color w:val="333333"/>
          <w:sz w:val="31"/>
          <w:szCs w:val="31"/>
        </w:rPr>
        <w:t xml:space="preserve"> </w:t>
      </w:r>
      <w:r>
        <w:rPr>
          <w:rFonts w:ascii="宋体" w:hAnsi="宋体" w:eastAsia="宋体" w:cs="宋体"/>
          <w:color w:val="333333"/>
          <w:spacing w:val="7"/>
          <w:sz w:val="31"/>
          <w:szCs w:val="31"/>
        </w:rPr>
        <w:t>组织部常态化开展“企业问计</w:t>
      </w:r>
      <w:r>
        <w:rPr>
          <w:rFonts w:ascii="宋体" w:hAnsi="宋体" w:eastAsia="宋体" w:cs="宋体"/>
          <w:color w:val="333333"/>
          <w:spacing w:val="-99"/>
          <w:sz w:val="31"/>
          <w:szCs w:val="31"/>
        </w:rPr>
        <w:t xml:space="preserve"> </w:t>
      </w:r>
      <w:r>
        <w:rPr>
          <w:rFonts w:ascii="宋体" w:hAnsi="宋体" w:eastAsia="宋体" w:cs="宋体"/>
          <w:color w:val="333333"/>
          <w:spacing w:val="7"/>
          <w:sz w:val="31"/>
          <w:szCs w:val="31"/>
        </w:rPr>
        <w:t>”调研，走访各类重点企业</w:t>
      </w:r>
      <w:r>
        <w:rPr>
          <w:rFonts w:ascii="宋体" w:hAnsi="宋体" w:eastAsia="宋体" w:cs="宋体"/>
          <w:color w:val="333333"/>
          <w:sz w:val="31"/>
          <w:szCs w:val="31"/>
        </w:rPr>
        <w:t xml:space="preserve"> </w:t>
      </w:r>
      <w:r>
        <w:rPr>
          <w:rFonts w:ascii="FangSong_GB2312" w:hAnsi="FangSong_GB2312" w:eastAsia="FangSong_GB2312" w:cs="FangSong_GB2312"/>
          <w:color w:val="333333"/>
          <w:spacing w:val="7"/>
          <w:sz w:val="31"/>
          <w:szCs w:val="31"/>
        </w:rPr>
        <w:t>100</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7"/>
          <w:sz w:val="31"/>
          <w:szCs w:val="31"/>
        </w:rPr>
        <w:t>余家，提交高质量调研报告</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pacing w:val="7"/>
          <w:sz w:val="31"/>
          <w:szCs w:val="31"/>
        </w:rPr>
        <w:t xml:space="preserve">100 </w:t>
      </w:r>
      <w:r>
        <w:rPr>
          <w:rFonts w:ascii="宋体" w:hAnsi="宋体" w:eastAsia="宋体" w:cs="宋体"/>
          <w:color w:val="333333"/>
          <w:spacing w:val="7"/>
          <w:sz w:val="31"/>
          <w:szCs w:val="31"/>
        </w:rPr>
        <w:t>份，完成年初目标，</w:t>
      </w:r>
      <w:r>
        <w:rPr>
          <w:rFonts w:ascii="宋体" w:hAnsi="宋体" w:eastAsia="宋体" w:cs="宋体"/>
          <w:color w:val="333333"/>
          <w:sz w:val="31"/>
          <w:szCs w:val="31"/>
        </w:rPr>
        <w:t xml:space="preserve"> </w:t>
      </w:r>
      <w:r>
        <w:rPr>
          <w:rFonts w:ascii="宋体" w:hAnsi="宋体" w:eastAsia="宋体" w:cs="宋体"/>
          <w:color w:val="333333"/>
          <w:spacing w:val="-1"/>
          <w:sz w:val="31"/>
          <w:szCs w:val="31"/>
        </w:rPr>
        <w:t>实际得分</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1"/>
          <w:sz w:val="31"/>
          <w:szCs w:val="31"/>
        </w:rPr>
        <w:t>2</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1"/>
          <w:sz w:val="31"/>
          <w:szCs w:val="31"/>
        </w:rPr>
        <w:t>分。</w:t>
      </w:r>
    </w:p>
    <w:p w14:paraId="47100F9B">
      <w:pPr>
        <w:spacing w:before="329" w:line="225" w:lineRule="auto"/>
        <w:ind w:left="665"/>
        <w:rPr>
          <w:rFonts w:ascii="宋体" w:hAnsi="宋体" w:eastAsia="宋体" w:cs="宋体"/>
          <w:sz w:val="31"/>
          <w:szCs w:val="31"/>
        </w:rPr>
      </w:pPr>
      <w:r>
        <w:rPr>
          <w:rFonts w:ascii="FangSong_GB2312" w:hAnsi="FangSong_GB2312" w:eastAsia="FangSong_GB2312" w:cs="FangSong_GB2312"/>
          <w:color w:val="333333"/>
          <w:spacing w:val="1"/>
          <w:sz w:val="31"/>
          <w:szCs w:val="31"/>
        </w:rPr>
        <w:t>B</w:t>
      </w:r>
      <w:r>
        <w:rPr>
          <w:rFonts w:ascii="宋体" w:hAnsi="宋体" w:eastAsia="宋体" w:cs="宋体"/>
          <w:color w:val="333333"/>
          <w:spacing w:val="1"/>
          <w:sz w:val="31"/>
          <w:szCs w:val="31"/>
        </w:rPr>
        <w:t>、</w:t>
      </w:r>
      <w:r>
        <w:rPr>
          <w:rFonts w:ascii="宋体" w:hAnsi="宋体" w:eastAsia="宋体" w:cs="宋体"/>
          <w:color w:val="333333"/>
          <w:spacing w:val="-64"/>
          <w:sz w:val="31"/>
          <w:szCs w:val="31"/>
        </w:rPr>
        <w:t xml:space="preserve"> </w:t>
      </w:r>
      <w:r>
        <w:rPr>
          <w:rFonts w:ascii="宋体" w:hAnsi="宋体" w:eastAsia="宋体" w:cs="宋体"/>
          <w:color w:val="333333"/>
          <w:spacing w:val="1"/>
          <w:sz w:val="31"/>
          <w:szCs w:val="31"/>
        </w:rPr>
        <w:t>目标八：绩效目标完成率</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1"/>
          <w:sz w:val="31"/>
          <w:szCs w:val="31"/>
        </w:rPr>
        <w:t>80%</w:t>
      </w:r>
      <w:r>
        <w:rPr>
          <w:rFonts w:ascii="宋体" w:hAnsi="宋体" w:eastAsia="宋体" w:cs="宋体"/>
          <w:color w:val="333333"/>
          <w:spacing w:val="1"/>
          <w:sz w:val="31"/>
          <w:szCs w:val="31"/>
        </w:rPr>
        <w:t>。（</w:t>
      </w:r>
      <w:r>
        <w:rPr>
          <w:rFonts w:ascii="FangSong_GB2312" w:hAnsi="FangSong_GB2312" w:eastAsia="FangSong_GB2312" w:cs="FangSong_GB2312"/>
          <w:color w:val="333333"/>
          <w:spacing w:val="1"/>
          <w:sz w:val="31"/>
          <w:szCs w:val="31"/>
        </w:rPr>
        <w:t>2</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1"/>
          <w:sz w:val="31"/>
          <w:szCs w:val="31"/>
        </w:rPr>
        <w:t>分）</w:t>
      </w:r>
    </w:p>
    <w:p w14:paraId="5B815C76">
      <w:pPr>
        <w:pStyle w:val="2"/>
        <w:spacing w:line="258" w:lineRule="auto"/>
      </w:pPr>
    </w:p>
    <w:p w14:paraId="3C8FA701">
      <w:pPr>
        <w:pStyle w:val="2"/>
        <w:spacing w:line="258" w:lineRule="auto"/>
      </w:pPr>
    </w:p>
    <w:p w14:paraId="7C8D94C6">
      <w:pPr>
        <w:spacing w:before="101" w:line="225" w:lineRule="auto"/>
        <w:ind w:left="678"/>
        <w:rPr>
          <w:rFonts w:ascii="宋体" w:hAnsi="宋体" w:eastAsia="宋体" w:cs="宋体"/>
          <w:sz w:val="31"/>
          <w:szCs w:val="31"/>
        </w:rPr>
      </w:pPr>
      <w:r>
        <w:rPr>
          <w:rFonts w:ascii="FangSong_GB2312" w:hAnsi="FangSong_GB2312" w:eastAsia="FangSong_GB2312" w:cs="FangSong_GB2312"/>
          <w:color w:val="333333"/>
          <w:spacing w:val="7"/>
          <w:sz w:val="31"/>
          <w:szCs w:val="31"/>
        </w:rPr>
        <w:t>2021</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7"/>
          <w:sz w:val="31"/>
          <w:szCs w:val="31"/>
        </w:rPr>
        <w:t>年度中共武汉经济技术开发区工委（汉南区委）</w:t>
      </w:r>
    </w:p>
    <w:p w14:paraId="272424DA">
      <w:pPr>
        <w:pStyle w:val="2"/>
      </w:pPr>
    </w:p>
    <w:p w14:paraId="5FF95963">
      <w:pPr>
        <w:spacing w:before="101" w:line="414" w:lineRule="auto"/>
        <w:ind w:left="32" w:right="88" w:hanging="3"/>
        <w:rPr>
          <w:rFonts w:ascii="宋体" w:hAnsi="宋体" w:eastAsia="宋体" w:cs="宋体"/>
          <w:sz w:val="31"/>
          <w:szCs w:val="31"/>
        </w:rPr>
      </w:pPr>
      <w:r>
        <w:rPr>
          <w:rFonts w:ascii="宋体" w:hAnsi="宋体" w:eastAsia="宋体" w:cs="宋体"/>
          <w:color w:val="333333"/>
          <w:spacing w:val="7"/>
          <w:sz w:val="31"/>
          <w:szCs w:val="31"/>
        </w:rPr>
        <w:t>组织部干部综合专项经费计划绩效目标完成率</w:t>
      </w:r>
      <w:r>
        <w:rPr>
          <w:rFonts w:ascii="宋体" w:hAnsi="宋体" w:eastAsia="宋体" w:cs="宋体"/>
          <w:color w:val="333333"/>
          <w:spacing w:val="-28"/>
          <w:sz w:val="31"/>
          <w:szCs w:val="31"/>
        </w:rPr>
        <w:t xml:space="preserve"> </w:t>
      </w:r>
      <w:r>
        <w:rPr>
          <w:rFonts w:ascii="FangSong_GB2312" w:hAnsi="FangSong_GB2312" w:eastAsia="FangSong_GB2312" w:cs="FangSong_GB2312"/>
          <w:color w:val="333333"/>
          <w:spacing w:val="7"/>
          <w:sz w:val="31"/>
          <w:szCs w:val="31"/>
        </w:rPr>
        <w:t>80%</w:t>
      </w:r>
      <w:r>
        <w:rPr>
          <w:rFonts w:ascii="宋体" w:hAnsi="宋体" w:eastAsia="宋体" w:cs="宋体"/>
          <w:color w:val="333333"/>
          <w:spacing w:val="7"/>
          <w:sz w:val="31"/>
          <w:szCs w:val="31"/>
        </w:rPr>
        <w:t>，实际绩</w:t>
      </w:r>
      <w:r>
        <w:rPr>
          <w:rFonts w:ascii="宋体" w:hAnsi="宋体" w:eastAsia="宋体" w:cs="宋体"/>
          <w:color w:val="333333"/>
          <w:sz w:val="31"/>
          <w:szCs w:val="31"/>
        </w:rPr>
        <w:t xml:space="preserve"> </w:t>
      </w:r>
      <w:r>
        <w:rPr>
          <w:rFonts w:ascii="宋体" w:hAnsi="宋体" w:eastAsia="宋体" w:cs="宋体"/>
          <w:color w:val="333333"/>
          <w:spacing w:val="4"/>
          <w:sz w:val="31"/>
          <w:szCs w:val="31"/>
        </w:rPr>
        <w:t>效目标完成率</w:t>
      </w:r>
      <w:r>
        <w:rPr>
          <w:rFonts w:ascii="宋体" w:hAnsi="宋体" w:eastAsia="宋体" w:cs="宋体"/>
          <w:color w:val="333333"/>
          <w:spacing w:val="-25"/>
          <w:sz w:val="31"/>
          <w:szCs w:val="31"/>
        </w:rPr>
        <w:t xml:space="preserve"> </w:t>
      </w:r>
      <w:r>
        <w:rPr>
          <w:rFonts w:ascii="FangSong_GB2312" w:hAnsi="FangSong_GB2312" w:eastAsia="FangSong_GB2312" w:cs="FangSong_GB2312"/>
          <w:color w:val="333333"/>
          <w:spacing w:val="4"/>
          <w:sz w:val="31"/>
          <w:szCs w:val="31"/>
        </w:rPr>
        <w:t>100%</w:t>
      </w:r>
      <w:r>
        <w:rPr>
          <w:rFonts w:ascii="宋体" w:hAnsi="宋体" w:eastAsia="宋体" w:cs="宋体"/>
          <w:color w:val="333333"/>
          <w:spacing w:val="4"/>
          <w:sz w:val="31"/>
          <w:szCs w:val="31"/>
        </w:rPr>
        <w:t>，完成年初目标，实际得分</w:t>
      </w:r>
      <w:r>
        <w:rPr>
          <w:rFonts w:ascii="宋体" w:hAnsi="宋体" w:eastAsia="宋体" w:cs="宋体"/>
          <w:color w:val="333333"/>
          <w:spacing w:val="-50"/>
          <w:sz w:val="31"/>
          <w:szCs w:val="31"/>
        </w:rPr>
        <w:t xml:space="preserve"> </w:t>
      </w:r>
      <w:r>
        <w:rPr>
          <w:rFonts w:ascii="FangSong_GB2312" w:hAnsi="FangSong_GB2312" w:eastAsia="FangSong_GB2312" w:cs="FangSong_GB2312"/>
          <w:color w:val="333333"/>
          <w:spacing w:val="4"/>
          <w:sz w:val="31"/>
          <w:szCs w:val="31"/>
        </w:rPr>
        <w:t>2</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4"/>
          <w:sz w:val="31"/>
          <w:szCs w:val="31"/>
        </w:rPr>
        <w:t>分。</w:t>
      </w:r>
    </w:p>
    <w:p w14:paraId="54F1D454">
      <w:pPr>
        <w:spacing w:before="328" w:line="225" w:lineRule="auto"/>
        <w:ind w:left="667"/>
        <w:rPr>
          <w:rFonts w:ascii="宋体" w:hAnsi="宋体" w:eastAsia="宋体" w:cs="宋体"/>
          <w:sz w:val="31"/>
          <w:szCs w:val="31"/>
        </w:rPr>
      </w:pPr>
      <w:r>
        <w:rPr>
          <w:rFonts w:ascii="FangSong_GB2312" w:hAnsi="FangSong_GB2312" w:eastAsia="FangSong_GB2312" w:cs="FangSong_GB2312"/>
          <w:color w:val="333333"/>
          <w:spacing w:val="1"/>
          <w:sz w:val="31"/>
          <w:szCs w:val="31"/>
        </w:rPr>
        <w:t>C</w:t>
      </w:r>
      <w:r>
        <w:rPr>
          <w:rFonts w:ascii="宋体" w:hAnsi="宋体" w:eastAsia="宋体" w:cs="宋体"/>
          <w:color w:val="333333"/>
          <w:spacing w:val="1"/>
          <w:sz w:val="31"/>
          <w:szCs w:val="31"/>
        </w:rPr>
        <w:t>、</w:t>
      </w:r>
      <w:r>
        <w:rPr>
          <w:rFonts w:ascii="宋体" w:hAnsi="宋体" w:eastAsia="宋体" w:cs="宋体"/>
          <w:color w:val="333333"/>
          <w:spacing w:val="-65"/>
          <w:sz w:val="31"/>
          <w:szCs w:val="31"/>
        </w:rPr>
        <w:t xml:space="preserve"> </w:t>
      </w:r>
      <w:r>
        <w:rPr>
          <w:rFonts w:ascii="宋体" w:hAnsi="宋体" w:eastAsia="宋体" w:cs="宋体"/>
          <w:color w:val="333333"/>
          <w:spacing w:val="1"/>
          <w:sz w:val="31"/>
          <w:szCs w:val="31"/>
        </w:rPr>
        <w:t>目标九：干部培训满意度</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1"/>
          <w:sz w:val="31"/>
          <w:szCs w:val="31"/>
        </w:rPr>
        <w:t>80%</w:t>
      </w:r>
      <w:r>
        <w:rPr>
          <w:rFonts w:ascii="宋体" w:hAnsi="宋体" w:eastAsia="宋体" w:cs="宋体"/>
          <w:color w:val="333333"/>
          <w:spacing w:val="1"/>
          <w:sz w:val="31"/>
          <w:szCs w:val="31"/>
        </w:rPr>
        <w:t>。（</w:t>
      </w:r>
      <w:r>
        <w:rPr>
          <w:rFonts w:ascii="FangSong_GB2312" w:hAnsi="FangSong_GB2312" w:eastAsia="FangSong_GB2312" w:cs="FangSong_GB2312"/>
          <w:color w:val="333333"/>
          <w:spacing w:val="1"/>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1"/>
          <w:sz w:val="31"/>
          <w:szCs w:val="31"/>
        </w:rPr>
        <w:t>分）</w:t>
      </w:r>
    </w:p>
    <w:p w14:paraId="02F39BAC">
      <w:pPr>
        <w:pStyle w:val="2"/>
        <w:spacing w:line="260" w:lineRule="auto"/>
      </w:pPr>
    </w:p>
    <w:p w14:paraId="2DDB9215">
      <w:pPr>
        <w:pStyle w:val="2"/>
        <w:spacing w:line="261" w:lineRule="auto"/>
      </w:pPr>
    </w:p>
    <w:p w14:paraId="10BE8A7A">
      <w:pPr>
        <w:spacing w:before="102" w:line="419" w:lineRule="auto"/>
        <w:ind w:left="29" w:right="249" w:firstLine="649"/>
        <w:rPr>
          <w:rFonts w:ascii="宋体" w:hAnsi="宋体" w:eastAsia="宋体" w:cs="宋体"/>
          <w:sz w:val="31"/>
          <w:szCs w:val="31"/>
        </w:rPr>
      </w:pP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47"/>
          <w:sz w:val="31"/>
          <w:szCs w:val="31"/>
        </w:rPr>
        <w:t xml:space="preserve"> </w:t>
      </w:r>
      <w:r>
        <w:rPr>
          <w:rFonts w:ascii="宋体" w:hAnsi="宋体" w:eastAsia="宋体" w:cs="宋体"/>
          <w:color w:val="333333"/>
          <w:spacing w:val="6"/>
          <w:sz w:val="31"/>
          <w:szCs w:val="31"/>
        </w:rPr>
        <w:t>年度中共武汉经济技术开发区工委（汉南区委）</w:t>
      </w:r>
      <w:r>
        <w:rPr>
          <w:rFonts w:ascii="宋体" w:hAnsi="宋体" w:eastAsia="宋体" w:cs="宋体"/>
          <w:color w:val="333333"/>
          <w:sz w:val="31"/>
          <w:szCs w:val="31"/>
        </w:rPr>
        <w:t xml:space="preserve"> </w:t>
      </w:r>
      <w:r>
        <w:rPr>
          <w:rFonts w:ascii="宋体" w:hAnsi="宋体" w:eastAsia="宋体" w:cs="宋体"/>
          <w:color w:val="333333"/>
          <w:spacing w:val="7"/>
          <w:sz w:val="31"/>
          <w:szCs w:val="31"/>
        </w:rPr>
        <w:t>组织部干部培训满意度达到</w:t>
      </w:r>
      <w:r>
        <w:rPr>
          <w:rFonts w:ascii="宋体" w:hAnsi="宋体" w:eastAsia="宋体" w:cs="宋体"/>
          <w:color w:val="333333"/>
          <w:spacing w:val="-34"/>
          <w:sz w:val="31"/>
          <w:szCs w:val="31"/>
        </w:rPr>
        <w:t xml:space="preserve"> </w:t>
      </w:r>
      <w:r>
        <w:rPr>
          <w:rFonts w:ascii="FangSong_GB2312" w:hAnsi="FangSong_GB2312" w:eastAsia="FangSong_GB2312" w:cs="FangSong_GB2312"/>
          <w:color w:val="333333"/>
          <w:spacing w:val="7"/>
          <w:sz w:val="31"/>
          <w:szCs w:val="31"/>
        </w:rPr>
        <w:t>100%</w:t>
      </w:r>
      <w:r>
        <w:rPr>
          <w:rFonts w:ascii="宋体" w:hAnsi="宋体" w:eastAsia="宋体" w:cs="宋体"/>
          <w:color w:val="333333"/>
          <w:spacing w:val="7"/>
          <w:sz w:val="31"/>
          <w:szCs w:val="31"/>
        </w:rPr>
        <w:t>，完成年初目标，实际得</w:t>
      </w:r>
      <w:r>
        <w:rPr>
          <w:rFonts w:ascii="宋体" w:hAnsi="宋体" w:eastAsia="宋体" w:cs="宋体"/>
          <w:color w:val="333333"/>
          <w:sz w:val="31"/>
          <w:szCs w:val="31"/>
        </w:rPr>
        <w:t xml:space="preserve"> </w:t>
      </w:r>
      <w:r>
        <w:rPr>
          <w:rFonts w:ascii="宋体" w:hAnsi="宋体" w:eastAsia="宋体" w:cs="宋体"/>
          <w:color w:val="333333"/>
          <w:spacing w:val="-9"/>
          <w:sz w:val="31"/>
          <w:szCs w:val="31"/>
        </w:rPr>
        <w:t>分</w:t>
      </w:r>
      <w:r>
        <w:rPr>
          <w:rFonts w:ascii="宋体" w:hAnsi="宋体" w:eastAsia="宋体" w:cs="宋体"/>
          <w:color w:val="333333"/>
          <w:spacing w:val="-49"/>
          <w:sz w:val="31"/>
          <w:szCs w:val="31"/>
        </w:rPr>
        <w:t xml:space="preserve"> </w:t>
      </w:r>
      <w:r>
        <w:rPr>
          <w:rFonts w:ascii="FangSong_GB2312" w:hAnsi="FangSong_GB2312" w:eastAsia="FangSong_GB2312" w:cs="FangSong_GB2312"/>
          <w:color w:val="333333"/>
          <w:spacing w:val="-9"/>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9"/>
          <w:sz w:val="31"/>
          <w:szCs w:val="31"/>
        </w:rPr>
        <w:t>分。</w:t>
      </w:r>
    </w:p>
    <w:p w14:paraId="6B9498B3">
      <w:pPr>
        <w:spacing w:before="326" w:line="225" w:lineRule="auto"/>
        <w:ind w:left="679"/>
        <w:rPr>
          <w:rFonts w:ascii="宋体" w:hAnsi="宋体" w:eastAsia="宋体" w:cs="宋体"/>
          <w:sz w:val="31"/>
          <w:szCs w:val="31"/>
        </w:rPr>
      </w:pPr>
      <w:r>
        <w:rPr>
          <w:rFonts w:ascii="宋体" w:hAnsi="宋体" w:eastAsia="宋体" w:cs="宋体"/>
          <w:color w:val="333333"/>
          <w:spacing w:val="2"/>
          <w:sz w:val="31"/>
          <w:szCs w:val="31"/>
        </w:rPr>
        <w:t>（</w:t>
      </w:r>
      <w:r>
        <w:rPr>
          <w:rFonts w:ascii="FangSong_GB2312" w:hAnsi="FangSong_GB2312" w:eastAsia="FangSong_GB2312" w:cs="FangSong_GB2312"/>
          <w:color w:val="333333"/>
          <w:spacing w:val="2"/>
          <w:sz w:val="31"/>
          <w:szCs w:val="31"/>
        </w:rPr>
        <w:t>3</w:t>
      </w:r>
      <w:r>
        <w:rPr>
          <w:rFonts w:ascii="宋体" w:hAnsi="宋体" w:eastAsia="宋体" w:cs="宋体"/>
          <w:color w:val="333333"/>
          <w:spacing w:val="2"/>
          <w:sz w:val="31"/>
          <w:szCs w:val="31"/>
        </w:rPr>
        <w:t>）年度绩效目标</w:t>
      </w:r>
      <w:r>
        <w:rPr>
          <w:rFonts w:ascii="宋体" w:hAnsi="宋体" w:eastAsia="宋体" w:cs="宋体"/>
          <w:color w:val="333333"/>
          <w:spacing w:val="-36"/>
          <w:sz w:val="31"/>
          <w:szCs w:val="31"/>
        </w:rPr>
        <w:t xml:space="preserve"> </w:t>
      </w:r>
      <w:r>
        <w:rPr>
          <w:rFonts w:ascii="FangSong_GB2312" w:hAnsi="FangSong_GB2312" w:eastAsia="FangSong_GB2312" w:cs="FangSong_GB2312"/>
          <w:color w:val="333333"/>
          <w:spacing w:val="2"/>
          <w:sz w:val="31"/>
          <w:szCs w:val="31"/>
        </w:rPr>
        <w:t>3</w:t>
      </w:r>
      <w:r>
        <w:rPr>
          <w:rFonts w:ascii="宋体" w:hAnsi="宋体" w:eastAsia="宋体" w:cs="宋体"/>
          <w:color w:val="333333"/>
          <w:spacing w:val="2"/>
          <w:sz w:val="31"/>
          <w:szCs w:val="31"/>
        </w:rPr>
        <w:t>：</w:t>
      </w:r>
    </w:p>
    <w:p w14:paraId="66591E49">
      <w:pPr>
        <w:pStyle w:val="2"/>
        <w:spacing w:line="259" w:lineRule="auto"/>
      </w:pPr>
    </w:p>
    <w:p w14:paraId="6DAD3338">
      <w:pPr>
        <w:pStyle w:val="2"/>
        <w:spacing w:line="259" w:lineRule="auto"/>
      </w:pPr>
    </w:p>
    <w:p w14:paraId="286032D9">
      <w:pPr>
        <w:spacing w:before="101" w:line="223" w:lineRule="auto"/>
        <w:ind w:left="664"/>
        <w:rPr>
          <w:rFonts w:ascii="宋体" w:hAnsi="宋体" w:eastAsia="宋体" w:cs="宋体"/>
          <w:sz w:val="31"/>
          <w:szCs w:val="31"/>
        </w:rPr>
      </w:pPr>
      <w:r>
        <w:rPr>
          <w:rFonts w:ascii="宋体" w:hAnsi="宋体" w:eastAsia="宋体" w:cs="宋体"/>
          <w:color w:val="333333"/>
          <w:spacing w:val="7"/>
          <w:sz w:val="31"/>
          <w:szCs w:val="31"/>
        </w:rPr>
        <w:t>①产出指标</w:t>
      </w:r>
    </w:p>
    <w:p w14:paraId="1A0411C8">
      <w:pPr>
        <w:pStyle w:val="2"/>
        <w:spacing w:line="260" w:lineRule="auto"/>
      </w:pPr>
    </w:p>
    <w:p w14:paraId="3B15CE0D">
      <w:pPr>
        <w:pStyle w:val="2"/>
        <w:spacing w:line="261" w:lineRule="auto"/>
      </w:pPr>
    </w:p>
    <w:p w14:paraId="40260FEF">
      <w:pPr>
        <w:spacing w:before="102" w:line="225" w:lineRule="auto"/>
        <w:ind w:left="665"/>
        <w:rPr>
          <w:rFonts w:ascii="宋体" w:hAnsi="宋体" w:eastAsia="宋体" w:cs="宋体"/>
          <w:sz w:val="31"/>
          <w:szCs w:val="31"/>
        </w:rPr>
      </w:pPr>
      <w:r>
        <w:rPr>
          <w:rFonts w:ascii="FangSong_GB2312" w:hAnsi="FangSong_GB2312" w:eastAsia="FangSong_GB2312" w:cs="FangSong_GB2312"/>
          <w:color w:val="333333"/>
          <w:spacing w:val="1"/>
          <w:sz w:val="31"/>
          <w:szCs w:val="31"/>
        </w:rPr>
        <w:t>A</w:t>
      </w:r>
      <w:r>
        <w:rPr>
          <w:rFonts w:ascii="宋体" w:hAnsi="宋体" w:eastAsia="宋体" w:cs="宋体"/>
          <w:color w:val="333333"/>
          <w:spacing w:val="1"/>
          <w:sz w:val="31"/>
          <w:szCs w:val="31"/>
        </w:rPr>
        <w:t>、</w:t>
      </w:r>
      <w:r>
        <w:rPr>
          <w:rFonts w:ascii="宋体" w:hAnsi="宋体" w:eastAsia="宋体" w:cs="宋体"/>
          <w:color w:val="333333"/>
          <w:spacing w:val="-74"/>
          <w:sz w:val="31"/>
          <w:szCs w:val="31"/>
        </w:rPr>
        <w:t xml:space="preserve"> </w:t>
      </w:r>
      <w:r>
        <w:rPr>
          <w:rFonts w:ascii="宋体" w:hAnsi="宋体" w:eastAsia="宋体" w:cs="宋体"/>
          <w:color w:val="333333"/>
          <w:spacing w:val="1"/>
          <w:sz w:val="31"/>
          <w:szCs w:val="31"/>
        </w:rPr>
        <w:t>目标十：高端人才体检</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1"/>
          <w:sz w:val="31"/>
          <w:szCs w:val="31"/>
        </w:rPr>
        <w:t>120</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pacing w:val="1"/>
          <w:sz w:val="31"/>
          <w:szCs w:val="31"/>
        </w:rPr>
        <w:t>人次。（</w:t>
      </w:r>
      <w:r>
        <w:rPr>
          <w:rFonts w:ascii="FangSong_GB2312" w:hAnsi="FangSong_GB2312" w:eastAsia="FangSong_GB2312" w:cs="FangSong_GB2312"/>
          <w:color w:val="333333"/>
          <w:spacing w:val="1"/>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1"/>
          <w:sz w:val="31"/>
          <w:szCs w:val="31"/>
        </w:rPr>
        <w:t>分）</w:t>
      </w:r>
    </w:p>
    <w:p w14:paraId="313D9032">
      <w:pPr>
        <w:spacing w:line="225" w:lineRule="auto"/>
        <w:rPr>
          <w:rFonts w:ascii="宋体" w:hAnsi="宋体" w:eastAsia="宋体" w:cs="宋体"/>
          <w:sz w:val="31"/>
          <w:szCs w:val="31"/>
        </w:rPr>
        <w:sectPr>
          <w:pgSz w:w="11915" w:h="16851"/>
          <w:pgMar w:top="400" w:right="1787" w:bottom="0" w:left="1787" w:header="0" w:footer="0" w:gutter="0"/>
          <w:cols w:space="720" w:num="1"/>
        </w:sectPr>
      </w:pPr>
    </w:p>
    <w:p w14:paraId="7522D698">
      <w:pPr>
        <w:pStyle w:val="2"/>
        <w:spacing w:line="283" w:lineRule="auto"/>
      </w:pPr>
    </w:p>
    <w:p w14:paraId="3521295C">
      <w:pPr>
        <w:pStyle w:val="2"/>
        <w:spacing w:line="283" w:lineRule="auto"/>
      </w:pPr>
    </w:p>
    <w:p w14:paraId="2CFF3313">
      <w:pPr>
        <w:pStyle w:val="2"/>
        <w:spacing w:line="284" w:lineRule="auto"/>
      </w:pPr>
    </w:p>
    <w:p w14:paraId="082CAEAA">
      <w:pPr>
        <w:pStyle w:val="2"/>
        <w:spacing w:line="284" w:lineRule="auto"/>
      </w:pPr>
    </w:p>
    <w:p w14:paraId="307D011C">
      <w:pPr>
        <w:spacing w:before="101" w:line="423" w:lineRule="auto"/>
        <w:ind w:left="25" w:right="247" w:firstLine="640"/>
        <w:jc w:val="both"/>
        <w:rPr>
          <w:rFonts w:ascii="宋体" w:hAnsi="宋体" w:eastAsia="宋体" w:cs="宋体"/>
          <w:sz w:val="31"/>
          <w:szCs w:val="31"/>
        </w:rPr>
      </w:pPr>
      <w:r>
        <w:rPr>
          <w:rFonts w:ascii="宋体" w:hAnsi="宋体" w:eastAsia="宋体" w:cs="宋体"/>
          <w:color w:val="333333"/>
          <w:spacing w:val="9"/>
          <w:sz w:val="31"/>
          <w:szCs w:val="31"/>
        </w:rPr>
        <w:t>根据中共武汉经济技术开发区工委（汉南区委）组织</w:t>
      </w:r>
      <w:r>
        <w:rPr>
          <w:rFonts w:ascii="宋体" w:hAnsi="宋体" w:eastAsia="宋体" w:cs="宋体"/>
          <w:color w:val="333333"/>
          <w:spacing w:val="7"/>
          <w:sz w:val="31"/>
          <w:szCs w:val="31"/>
        </w:rPr>
        <w:t xml:space="preserve"> </w:t>
      </w:r>
      <w:r>
        <w:rPr>
          <w:rFonts w:ascii="宋体" w:hAnsi="宋体" w:eastAsia="宋体" w:cs="宋体"/>
          <w:color w:val="333333"/>
          <w:spacing w:val="6"/>
          <w:sz w:val="31"/>
          <w:szCs w:val="31"/>
        </w:rPr>
        <w:t>部关于申请拨付“车谷人才一卡通</w:t>
      </w:r>
      <w:r>
        <w:rPr>
          <w:rFonts w:ascii="宋体" w:hAnsi="宋体" w:eastAsia="宋体" w:cs="宋体"/>
          <w:color w:val="333333"/>
          <w:spacing w:val="-97"/>
          <w:sz w:val="31"/>
          <w:szCs w:val="31"/>
        </w:rPr>
        <w:t xml:space="preserve"> </w:t>
      </w:r>
      <w:r>
        <w:rPr>
          <w:rFonts w:ascii="宋体" w:hAnsi="宋体" w:eastAsia="宋体" w:cs="宋体"/>
          <w:color w:val="333333"/>
          <w:spacing w:val="6"/>
          <w:sz w:val="31"/>
          <w:szCs w:val="31"/>
        </w:rPr>
        <w:t>”</w:t>
      </w: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6"/>
          <w:sz w:val="31"/>
          <w:szCs w:val="31"/>
        </w:rPr>
        <w:t>年度各项服务费</w:t>
      </w:r>
      <w:r>
        <w:rPr>
          <w:rFonts w:ascii="宋体" w:hAnsi="宋体" w:eastAsia="宋体" w:cs="宋体"/>
          <w:color w:val="333333"/>
          <w:sz w:val="31"/>
          <w:szCs w:val="31"/>
        </w:rPr>
        <w:t xml:space="preserve"> </w:t>
      </w:r>
      <w:r>
        <w:rPr>
          <w:rFonts w:ascii="宋体" w:hAnsi="宋体" w:eastAsia="宋体" w:cs="宋体"/>
          <w:color w:val="333333"/>
          <w:spacing w:val="8"/>
          <w:sz w:val="31"/>
          <w:szCs w:val="31"/>
        </w:rPr>
        <w:t>用的报告，</w:t>
      </w:r>
      <w:r>
        <w:rPr>
          <w:rFonts w:ascii="FangSong_GB2312" w:hAnsi="FangSong_GB2312" w:eastAsia="FangSong_GB2312" w:cs="FangSong_GB2312"/>
          <w:color w:val="333333"/>
          <w:spacing w:val="8"/>
          <w:sz w:val="31"/>
          <w:szCs w:val="31"/>
        </w:rPr>
        <w:t>2021</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8"/>
          <w:sz w:val="31"/>
          <w:szCs w:val="31"/>
        </w:rPr>
        <w:t>年度组织人才进行健康体检（协和西院体</w:t>
      </w:r>
      <w:r>
        <w:rPr>
          <w:rFonts w:ascii="宋体" w:hAnsi="宋体" w:eastAsia="宋体" w:cs="宋体"/>
          <w:color w:val="333333"/>
          <w:sz w:val="31"/>
          <w:szCs w:val="31"/>
        </w:rPr>
        <w:t xml:space="preserve"> </w:t>
      </w:r>
      <w:r>
        <w:rPr>
          <w:rFonts w:ascii="宋体" w:hAnsi="宋体" w:eastAsia="宋体" w:cs="宋体"/>
          <w:color w:val="333333"/>
          <w:spacing w:val="4"/>
          <w:sz w:val="31"/>
          <w:szCs w:val="31"/>
        </w:rPr>
        <w:t>检中心</w:t>
      </w:r>
      <w:r>
        <w:rPr>
          <w:rFonts w:ascii="宋体" w:hAnsi="宋体" w:eastAsia="宋体" w:cs="宋体"/>
          <w:color w:val="333333"/>
          <w:spacing w:val="22"/>
          <w:sz w:val="31"/>
          <w:szCs w:val="31"/>
        </w:rPr>
        <w:t>），</w:t>
      </w:r>
      <w:r>
        <w:rPr>
          <w:rFonts w:ascii="宋体" w:hAnsi="宋体" w:eastAsia="宋体" w:cs="宋体"/>
          <w:color w:val="333333"/>
          <w:spacing w:val="4"/>
          <w:sz w:val="31"/>
          <w:szCs w:val="31"/>
        </w:rPr>
        <w:t>共有</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4"/>
          <w:sz w:val="31"/>
          <w:szCs w:val="31"/>
        </w:rPr>
        <w:t>120</w:t>
      </w:r>
      <w:r>
        <w:rPr>
          <w:rFonts w:ascii="FangSong_GB2312" w:hAnsi="FangSong_GB2312" w:eastAsia="FangSong_GB2312" w:cs="FangSong_GB2312"/>
          <w:color w:val="333333"/>
          <w:spacing w:val="-62"/>
          <w:sz w:val="31"/>
          <w:szCs w:val="31"/>
        </w:rPr>
        <w:t xml:space="preserve"> </w:t>
      </w:r>
      <w:r>
        <w:rPr>
          <w:rFonts w:ascii="宋体" w:hAnsi="宋体" w:eastAsia="宋体" w:cs="宋体"/>
          <w:color w:val="333333"/>
          <w:spacing w:val="4"/>
          <w:sz w:val="31"/>
          <w:szCs w:val="31"/>
        </w:rPr>
        <w:t>位人才通过“一卡通</w:t>
      </w:r>
      <w:r>
        <w:rPr>
          <w:rFonts w:ascii="宋体" w:hAnsi="宋体" w:eastAsia="宋体" w:cs="宋体"/>
          <w:color w:val="333333"/>
          <w:spacing w:val="-112"/>
          <w:sz w:val="31"/>
          <w:szCs w:val="31"/>
        </w:rPr>
        <w:t xml:space="preserve"> </w:t>
      </w:r>
      <w:r>
        <w:rPr>
          <w:rFonts w:ascii="宋体" w:hAnsi="宋体" w:eastAsia="宋体" w:cs="宋体"/>
          <w:color w:val="333333"/>
          <w:spacing w:val="4"/>
          <w:sz w:val="31"/>
          <w:szCs w:val="31"/>
        </w:rPr>
        <w:t>”平台申请并享</w:t>
      </w:r>
      <w:r>
        <w:rPr>
          <w:rFonts w:ascii="宋体" w:hAnsi="宋体" w:eastAsia="宋体" w:cs="宋体"/>
          <w:color w:val="333333"/>
          <w:sz w:val="31"/>
          <w:szCs w:val="31"/>
        </w:rPr>
        <w:t xml:space="preserve"> </w:t>
      </w:r>
      <w:r>
        <w:rPr>
          <w:rFonts w:ascii="宋体" w:hAnsi="宋体" w:eastAsia="宋体" w:cs="宋体"/>
          <w:color w:val="333333"/>
          <w:spacing w:val="7"/>
          <w:sz w:val="31"/>
          <w:szCs w:val="31"/>
        </w:rPr>
        <w:t>受了免费体检服务，完成年初目标，实际得分</w:t>
      </w:r>
      <w:r>
        <w:rPr>
          <w:rFonts w:ascii="宋体" w:hAnsi="宋体" w:eastAsia="宋体" w:cs="宋体"/>
          <w:color w:val="333333"/>
          <w:spacing w:val="-50"/>
          <w:sz w:val="31"/>
          <w:szCs w:val="31"/>
        </w:rPr>
        <w:t xml:space="preserve"> </w:t>
      </w:r>
      <w:r>
        <w:rPr>
          <w:rFonts w:ascii="FangSong_GB2312" w:hAnsi="FangSong_GB2312" w:eastAsia="FangSong_GB2312" w:cs="FangSong_GB2312"/>
          <w:color w:val="333333"/>
          <w:spacing w:val="6"/>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6"/>
          <w:sz w:val="31"/>
          <w:szCs w:val="31"/>
        </w:rPr>
        <w:t>分。</w:t>
      </w:r>
    </w:p>
    <w:p w14:paraId="083A5E0E">
      <w:pPr>
        <w:spacing w:before="328" w:line="225" w:lineRule="auto"/>
        <w:ind w:left="665"/>
        <w:rPr>
          <w:rFonts w:ascii="宋体" w:hAnsi="宋体" w:eastAsia="宋体" w:cs="宋体"/>
          <w:sz w:val="31"/>
          <w:szCs w:val="31"/>
        </w:rPr>
      </w:pPr>
      <w:r>
        <w:rPr>
          <w:rFonts w:ascii="FangSong_GB2312" w:hAnsi="FangSong_GB2312" w:eastAsia="FangSong_GB2312" w:cs="FangSong_GB2312"/>
          <w:color w:val="333333"/>
          <w:spacing w:val="1"/>
          <w:sz w:val="31"/>
          <w:szCs w:val="31"/>
        </w:rPr>
        <w:t>B</w:t>
      </w:r>
      <w:r>
        <w:rPr>
          <w:rFonts w:ascii="宋体" w:hAnsi="宋体" w:eastAsia="宋体" w:cs="宋体"/>
          <w:color w:val="333333"/>
          <w:spacing w:val="1"/>
          <w:sz w:val="31"/>
          <w:szCs w:val="31"/>
        </w:rPr>
        <w:t>、</w:t>
      </w:r>
      <w:r>
        <w:rPr>
          <w:rFonts w:ascii="宋体" w:hAnsi="宋体" w:eastAsia="宋体" w:cs="宋体"/>
          <w:color w:val="333333"/>
          <w:spacing w:val="-62"/>
          <w:sz w:val="31"/>
          <w:szCs w:val="31"/>
        </w:rPr>
        <w:t xml:space="preserve"> </w:t>
      </w:r>
      <w:r>
        <w:rPr>
          <w:rFonts w:ascii="宋体" w:hAnsi="宋体" w:eastAsia="宋体" w:cs="宋体"/>
          <w:color w:val="333333"/>
          <w:spacing w:val="1"/>
          <w:sz w:val="31"/>
          <w:szCs w:val="31"/>
        </w:rPr>
        <w:t>目标十一：人才工程评审考核</w:t>
      </w:r>
      <w:r>
        <w:rPr>
          <w:rFonts w:ascii="宋体" w:hAnsi="宋体" w:eastAsia="宋体" w:cs="宋体"/>
          <w:color w:val="333333"/>
          <w:spacing w:val="-50"/>
          <w:sz w:val="31"/>
          <w:szCs w:val="31"/>
        </w:rPr>
        <w:t xml:space="preserve"> </w:t>
      </w:r>
      <w:r>
        <w:rPr>
          <w:rFonts w:ascii="FangSong_GB2312" w:hAnsi="FangSong_GB2312" w:eastAsia="FangSong_GB2312" w:cs="FangSong_GB2312"/>
          <w:color w:val="333333"/>
          <w:spacing w:val="1"/>
          <w:sz w:val="31"/>
          <w:szCs w:val="31"/>
        </w:rPr>
        <w:t>4</w:t>
      </w:r>
      <w:r>
        <w:rPr>
          <w:rFonts w:ascii="FangSong_GB2312" w:hAnsi="FangSong_GB2312" w:eastAsia="FangSong_GB2312" w:cs="FangSong_GB2312"/>
          <w:color w:val="333333"/>
          <w:spacing w:val="-53"/>
          <w:sz w:val="31"/>
          <w:szCs w:val="31"/>
        </w:rPr>
        <w:t xml:space="preserve"> </w:t>
      </w:r>
      <w:r>
        <w:rPr>
          <w:rFonts w:ascii="宋体" w:hAnsi="宋体" w:eastAsia="宋体" w:cs="宋体"/>
          <w:color w:val="333333"/>
          <w:spacing w:val="1"/>
          <w:sz w:val="31"/>
          <w:szCs w:val="31"/>
        </w:rPr>
        <w:t>次。（</w:t>
      </w:r>
      <w:r>
        <w:rPr>
          <w:rFonts w:ascii="FangSong_GB2312" w:hAnsi="FangSong_GB2312" w:eastAsia="FangSong_GB2312" w:cs="FangSong_GB2312"/>
          <w:color w:val="333333"/>
          <w:spacing w:val="1"/>
          <w:sz w:val="31"/>
          <w:szCs w:val="31"/>
        </w:rPr>
        <w:t>4</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1"/>
          <w:sz w:val="31"/>
          <w:szCs w:val="31"/>
        </w:rPr>
        <w:t>分）</w:t>
      </w:r>
    </w:p>
    <w:p w14:paraId="32A7010A">
      <w:pPr>
        <w:pStyle w:val="2"/>
        <w:spacing w:line="258" w:lineRule="auto"/>
      </w:pPr>
    </w:p>
    <w:p w14:paraId="554A50F0">
      <w:pPr>
        <w:pStyle w:val="2"/>
        <w:spacing w:line="259" w:lineRule="auto"/>
      </w:pPr>
    </w:p>
    <w:p w14:paraId="4D85E7D0">
      <w:pPr>
        <w:spacing w:before="101" w:line="225" w:lineRule="auto"/>
        <w:ind w:left="695"/>
        <w:rPr>
          <w:rFonts w:ascii="宋体" w:hAnsi="宋体" w:eastAsia="宋体" w:cs="宋体"/>
          <w:sz w:val="31"/>
          <w:szCs w:val="31"/>
        </w:rPr>
      </w:pPr>
      <w:r>
        <w:rPr>
          <w:rFonts w:ascii="宋体" w:hAnsi="宋体" w:eastAsia="宋体" w:cs="宋体"/>
          <w:color w:val="333333"/>
          <w:spacing w:val="8"/>
          <w:sz w:val="31"/>
          <w:szCs w:val="31"/>
        </w:rPr>
        <w:t>中共武汉经济技术开发区工委（汉南区委）组织部</w:t>
      </w:r>
    </w:p>
    <w:p w14:paraId="1A533196">
      <w:pPr>
        <w:pStyle w:val="2"/>
        <w:spacing w:line="242" w:lineRule="auto"/>
      </w:pPr>
    </w:p>
    <w:p w14:paraId="15DFD86D">
      <w:pPr>
        <w:spacing w:before="100" w:line="421" w:lineRule="auto"/>
        <w:ind w:left="23" w:right="88" w:firstLine="13"/>
        <w:rPr>
          <w:rFonts w:ascii="宋体" w:hAnsi="宋体" w:eastAsia="宋体" w:cs="宋体"/>
          <w:sz w:val="31"/>
          <w:szCs w:val="31"/>
        </w:rPr>
      </w:pPr>
      <w:r>
        <w:rPr>
          <w:rFonts w:ascii="FangSong_GB2312" w:hAnsi="FangSong_GB2312" w:eastAsia="FangSong_GB2312" w:cs="FangSong_GB2312"/>
          <w:color w:val="333333"/>
          <w:spacing w:val="7"/>
          <w:sz w:val="31"/>
          <w:szCs w:val="31"/>
        </w:rPr>
        <w:t>2021</w:t>
      </w:r>
      <w:r>
        <w:rPr>
          <w:rFonts w:ascii="FangSong_GB2312" w:hAnsi="FangSong_GB2312" w:eastAsia="FangSong_GB2312" w:cs="FangSong_GB2312"/>
          <w:color w:val="333333"/>
          <w:spacing w:val="-43"/>
          <w:sz w:val="31"/>
          <w:szCs w:val="31"/>
        </w:rPr>
        <w:t xml:space="preserve"> </w:t>
      </w:r>
      <w:r>
        <w:rPr>
          <w:rFonts w:ascii="宋体" w:hAnsi="宋体" w:eastAsia="宋体" w:cs="宋体"/>
          <w:color w:val="333333"/>
          <w:spacing w:val="7"/>
          <w:sz w:val="31"/>
          <w:szCs w:val="31"/>
        </w:rPr>
        <w:t>年度聘请第三方评审机构开展车谷产业领军人才</w:t>
      </w:r>
      <w:r>
        <w:rPr>
          <w:rFonts w:ascii="FangSong_GB2312" w:hAnsi="FangSong_GB2312" w:eastAsia="FangSong_GB2312" w:cs="FangSong_GB2312"/>
          <w:color w:val="333333"/>
          <w:spacing w:val="7"/>
          <w:sz w:val="31"/>
          <w:szCs w:val="31"/>
        </w:rPr>
        <w:t>,</w:t>
      </w:r>
      <w:r>
        <w:rPr>
          <w:rFonts w:ascii="宋体" w:hAnsi="宋体" w:eastAsia="宋体" w:cs="宋体"/>
          <w:color w:val="333333"/>
          <w:spacing w:val="7"/>
          <w:sz w:val="31"/>
          <w:szCs w:val="31"/>
        </w:rPr>
        <w:t>车谷</w:t>
      </w:r>
      <w:r>
        <w:rPr>
          <w:rFonts w:ascii="宋体" w:hAnsi="宋体" w:eastAsia="宋体" w:cs="宋体"/>
          <w:color w:val="333333"/>
          <w:sz w:val="31"/>
          <w:szCs w:val="31"/>
        </w:rPr>
        <w:t xml:space="preserve"> </w:t>
      </w:r>
      <w:r>
        <w:rPr>
          <w:rFonts w:ascii="宋体" w:hAnsi="宋体" w:eastAsia="宋体" w:cs="宋体"/>
          <w:color w:val="333333"/>
          <w:spacing w:val="9"/>
          <w:sz w:val="31"/>
          <w:szCs w:val="31"/>
        </w:rPr>
        <w:t>产业优秀人才，车谷青年创业人才，车谷产业技能人才评</w:t>
      </w:r>
      <w:r>
        <w:rPr>
          <w:rFonts w:ascii="宋体" w:hAnsi="宋体" w:eastAsia="宋体" w:cs="宋体"/>
          <w:color w:val="333333"/>
          <w:spacing w:val="5"/>
          <w:sz w:val="31"/>
          <w:szCs w:val="31"/>
        </w:rPr>
        <w:t xml:space="preserve">  审工作，人才工程评审考核</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5"/>
          <w:sz w:val="31"/>
          <w:szCs w:val="31"/>
        </w:rPr>
        <w:t>4</w:t>
      </w:r>
      <w:r>
        <w:rPr>
          <w:rFonts w:ascii="FangSong_GB2312" w:hAnsi="FangSong_GB2312" w:eastAsia="FangSong_GB2312" w:cs="FangSong_GB2312"/>
          <w:color w:val="333333"/>
          <w:spacing w:val="-53"/>
          <w:sz w:val="31"/>
          <w:szCs w:val="31"/>
        </w:rPr>
        <w:t xml:space="preserve"> </w:t>
      </w:r>
      <w:r>
        <w:rPr>
          <w:rFonts w:ascii="宋体" w:hAnsi="宋体" w:eastAsia="宋体" w:cs="宋体"/>
          <w:color w:val="333333"/>
          <w:spacing w:val="5"/>
          <w:sz w:val="31"/>
          <w:szCs w:val="31"/>
        </w:rPr>
        <w:t>次，共评审出</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5"/>
          <w:sz w:val="31"/>
          <w:szCs w:val="31"/>
        </w:rPr>
        <w:t>139</w:t>
      </w:r>
      <w:r>
        <w:rPr>
          <w:rFonts w:ascii="FangSong_GB2312" w:hAnsi="FangSong_GB2312" w:eastAsia="FangSong_GB2312" w:cs="FangSong_GB2312"/>
          <w:color w:val="333333"/>
          <w:spacing w:val="-62"/>
          <w:sz w:val="31"/>
          <w:szCs w:val="31"/>
        </w:rPr>
        <w:t xml:space="preserve"> </w:t>
      </w:r>
      <w:r>
        <w:rPr>
          <w:rFonts w:ascii="宋体" w:hAnsi="宋体" w:eastAsia="宋体" w:cs="宋体"/>
          <w:color w:val="333333"/>
          <w:spacing w:val="5"/>
          <w:sz w:val="31"/>
          <w:szCs w:val="31"/>
        </w:rPr>
        <w:t>位车谷英</w:t>
      </w:r>
      <w:r>
        <w:rPr>
          <w:rFonts w:ascii="宋体" w:hAnsi="宋体" w:eastAsia="宋体" w:cs="宋体"/>
          <w:color w:val="333333"/>
          <w:sz w:val="31"/>
          <w:szCs w:val="31"/>
        </w:rPr>
        <w:t xml:space="preserve">  </w:t>
      </w:r>
      <w:r>
        <w:rPr>
          <w:rFonts w:ascii="宋体" w:hAnsi="宋体" w:eastAsia="宋体" w:cs="宋体"/>
          <w:color w:val="333333"/>
          <w:spacing w:val="5"/>
          <w:sz w:val="31"/>
          <w:szCs w:val="31"/>
        </w:rPr>
        <w:t>才才，完成年初目标，实际得分</w:t>
      </w:r>
      <w:r>
        <w:rPr>
          <w:rFonts w:ascii="宋体" w:hAnsi="宋体" w:eastAsia="宋体" w:cs="宋体"/>
          <w:color w:val="333333"/>
          <w:spacing w:val="-35"/>
          <w:sz w:val="31"/>
          <w:szCs w:val="31"/>
        </w:rPr>
        <w:t xml:space="preserve"> </w:t>
      </w:r>
      <w:r>
        <w:rPr>
          <w:rFonts w:ascii="FangSong_GB2312" w:hAnsi="FangSong_GB2312" w:eastAsia="FangSong_GB2312" w:cs="FangSong_GB2312"/>
          <w:color w:val="333333"/>
          <w:spacing w:val="5"/>
          <w:sz w:val="31"/>
          <w:szCs w:val="31"/>
        </w:rPr>
        <w:t>4</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5"/>
          <w:sz w:val="31"/>
          <w:szCs w:val="31"/>
        </w:rPr>
        <w:t>分。</w:t>
      </w:r>
    </w:p>
    <w:p w14:paraId="6CE80CDD">
      <w:pPr>
        <w:spacing w:before="330" w:line="225" w:lineRule="auto"/>
        <w:ind w:left="667"/>
        <w:rPr>
          <w:rFonts w:ascii="宋体" w:hAnsi="宋体" w:eastAsia="宋体" w:cs="宋体"/>
          <w:sz w:val="31"/>
          <w:szCs w:val="31"/>
        </w:rPr>
      </w:pPr>
      <w:r>
        <w:rPr>
          <w:rFonts w:ascii="FangSong_GB2312" w:hAnsi="FangSong_GB2312" w:eastAsia="FangSong_GB2312" w:cs="FangSong_GB2312"/>
          <w:color w:val="333333"/>
          <w:sz w:val="31"/>
          <w:szCs w:val="31"/>
        </w:rPr>
        <w:t>C</w:t>
      </w:r>
      <w:r>
        <w:rPr>
          <w:rFonts w:ascii="宋体" w:hAnsi="宋体" w:eastAsia="宋体" w:cs="宋体"/>
          <w:color w:val="333333"/>
          <w:sz w:val="31"/>
          <w:szCs w:val="31"/>
        </w:rPr>
        <w:t>、</w:t>
      </w:r>
      <w:r>
        <w:rPr>
          <w:rFonts w:ascii="宋体" w:hAnsi="宋体" w:eastAsia="宋体" w:cs="宋体"/>
          <w:color w:val="333333"/>
          <w:spacing w:val="-64"/>
          <w:sz w:val="31"/>
          <w:szCs w:val="31"/>
        </w:rPr>
        <w:t xml:space="preserve"> </w:t>
      </w:r>
      <w:r>
        <w:rPr>
          <w:rFonts w:ascii="宋体" w:hAnsi="宋体" w:eastAsia="宋体" w:cs="宋体"/>
          <w:color w:val="333333"/>
          <w:sz w:val="31"/>
          <w:szCs w:val="31"/>
        </w:rPr>
        <w:t>目标十二：引才交流活动</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z w:val="31"/>
          <w:szCs w:val="31"/>
        </w:rPr>
        <w:t>6</w:t>
      </w:r>
      <w:r>
        <w:rPr>
          <w:rFonts w:ascii="FangSong_GB2312" w:hAnsi="FangSong_GB2312" w:eastAsia="FangSong_GB2312" w:cs="FangSong_GB2312"/>
          <w:color w:val="333333"/>
          <w:spacing w:val="-53"/>
          <w:sz w:val="31"/>
          <w:szCs w:val="31"/>
        </w:rPr>
        <w:t xml:space="preserve"> </w:t>
      </w:r>
      <w:r>
        <w:rPr>
          <w:rFonts w:ascii="宋体" w:hAnsi="宋体" w:eastAsia="宋体" w:cs="宋体"/>
          <w:color w:val="333333"/>
          <w:sz w:val="31"/>
          <w:szCs w:val="31"/>
        </w:rPr>
        <w:t>次。（</w:t>
      </w:r>
      <w:r>
        <w:rPr>
          <w:rFonts w:ascii="FangSong_GB2312" w:hAnsi="FangSong_GB2312" w:eastAsia="FangSong_GB2312" w:cs="FangSong_GB2312"/>
          <w:color w:val="333333"/>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z w:val="31"/>
          <w:szCs w:val="31"/>
        </w:rPr>
        <w:t>分）</w:t>
      </w:r>
    </w:p>
    <w:p w14:paraId="40A82F17">
      <w:pPr>
        <w:pStyle w:val="2"/>
        <w:spacing w:line="258" w:lineRule="auto"/>
      </w:pPr>
    </w:p>
    <w:p w14:paraId="41B7ED1F">
      <w:pPr>
        <w:pStyle w:val="2"/>
        <w:spacing w:line="259" w:lineRule="auto"/>
      </w:pPr>
    </w:p>
    <w:p w14:paraId="49C85FA6">
      <w:pPr>
        <w:spacing w:before="101" w:line="423" w:lineRule="auto"/>
        <w:ind w:left="27" w:right="168" w:firstLine="650"/>
        <w:rPr>
          <w:rFonts w:ascii="宋体" w:hAnsi="宋体" w:eastAsia="宋体" w:cs="宋体"/>
          <w:sz w:val="31"/>
          <w:szCs w:val="31"/>
        </w:rPr>
      </w:pP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47"/>
          <w:sz w:val="31"/>
          <w:szCs w:val="31"/>
        </w:rPr>
        <w:t xml:space="preserve"> </w:t>
      </w:r>
      <w:r>
        <w:rPr>
          <w:rFonts w:ascii="宋体" w:hAnsi="宋体" w:eastAsia="宋体" w:cs="宋体"/>
          <w:color w:val="333333"/>
          <w:spacing w:val="6"/>
          <w:sz w:val="31"/>
          <w:szCs w:val="31"/>
        </w:rPr>
        <w:t>年度中共武汉经济技术开发区工委（汉南区委）</w:t>
      </w:r>
      <w:r>
        <w:rPr>
          <w:rFonts w:ascii="宋体" w:hAnsi="宋体" w:eastAsia="宋体" w:cs="宋体"/>
          <w:color w:val="333333"/>
          <w:sz w:val="31"/>
          <w:szCs w:val="31"/>
        </w:rPr>
        <w:t xml:space="preserve"> </w:t>
      </w:r>
      <w:r>
        <w:rPr>
          <w:rFonts w:ascii="宋体" w:hAnsi="宋体" w:eastAsia="宋体" w:cs="宋体"/>
          <w:color w:val="333333"/>
          <w:spacing w:val="3"/>
          <w:sz w:val="31"/>
          <w:szCs w:val="31"/>
        </w:rPr>
        <w:t>组织部的“车谷人才创新港</w:t>
      </w:r>
      <w:r>
        <w:rPr>
          <w:rFonts w:ascii="宋体" w:hAnsi="宋体" w:eastAsia="宋体" w:cs="宋体"/>
          <w:color w:val="333333"/>
          <w:spacing w:val="-99"/>
          <w:sz w:val="31"/>
          <w:szCs w:val="31"/>
        </w:rPr>
        <w:t xml:space="preserve"> </w:t>
      </w:r>
      <w:r>
        <w:rPr>
          <w:rFonts w:ascii="宋体" w:hAnsi="宋体" w:eastAsia="宋体" w:cs="宋体"/>
          <w:color w:val="333333"/>
          <w:spacing w:val="3"/>
          <w:sz w:val="31"/>
          <w:szCs w:val="31"/>
        </w:rPr>
        <w:t>”于</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3"/>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3"/>
          <w:sz w:val="31"/>
          <w:szCs w:val="31"/>
        </w:rPr>
        <w:t>年</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3"/>
          <w:sz w:val="31"/>
          <w:szCs w:val="31"/>
        </w:rPr>
        <w:t>7</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3"/>
          <w:sz w:val="31"/>
          <w:szCs w:val="31"/>
        </w:rPr>
        <w:t>月正式启用，为</w:t>
      </w:r>
      <w:r>
        <w:rPr>
          <w:rFonts w:ascii="宋体" w:hAnsi="宋体" w:eastAsia="宋体" w:cs="宋体"/>
          <w:color w:val="333333"/>
          <w:sz w:val="31"/>
          <w:szCs w:val="31"/>
        </w:rPr>
        <w:t xml:space="preserve"> </w:t>
      </w:r>
      <w:r>
        <w:rPr>
          <w:rFonts w:ascii="宋体" w:hAnsi="宋体" w:eastAsia="宋体" w:cs="宋体"/>
          <w:color w:val="333333"/>
          <w:spacing w:val="9"/>
          <w:sz w:val="31"/>
          <w:szCs w:val="31"/>
        </w:rPr>
        <w:t>我区人才活动的开展提供了场地，同时也吸引了各创新平</w:t>
      </w:r>
      <w:r>
        <w:rPr>
          <w:rFonts w:ascii="宋体" w:hAnsi="宋体" w:eastAsia="宋体" w:cs="宋体"/>
          <w:color w:val="333333"/>
          <w:spacing w:val="3"/>
          <w:sz w:val="31"/>
          <w:szCs w:val="31"/>
        </w:rPr>
        <w:t xml:space="preserve">  </w:t>
      </w:r>
      <w:r>
        <w:rPr>
          <w:rFonts w:ascii="宋体" w:hAnsi="宋体" w:eastAsia="宋体" w:cs="宋体"/>
          <w:color w:val="333333"/>
          <w:spacing w:val="9"/>
          <w:sz w:val="31"/>
          <w:szCs w:val="31"/>
        </w:rPr>
        <w:t>台、各创新型企业到人才港交流、举办活动，实际活动场</w:t>
      </w:r>
      <w:r>
        <w:rPr>
          <w:rFonts w:ascii="宋体" w:hAnsi="宋体" w:eastAsia="宋体" w:cs="宋体"/>
          <w:color w:val="333333"/>
          <w:spacing w:val="3"/>
          <w:sz w:val="31"/>
          <w:szCs w:val="31"/>
        </w:rPr>
        <w:t xml:space="preserve">  </w:t>
      </w:r>
      <w:r>
        <w:rPr>
          <w:rFonts w:ascii="宋体" w:hAnsi="宋体" w:eastAsia="宋体" w:cs="宋体"/>
          <w:color w:val="333333"/>
          <w:spacing w:val="5"/>
          <w:sz w:val="31"/>
          <w:szCs w:val="31"/>
        </w:rPr>
        <w:t>次大幅提升至</w:t>
      </w:r>
      <w:r>
        <w:rPr>
          <w:rFonts w:ascii="宋体" w:hAnsi="宋体" w:eastAsia="宋体" w:cs="宋体"/>
          <w:color w:val="333333"/>
          <w:spacing w:val="-43"/>
          <w:sz w:val="31"/>
          <w:szCs w:val="31"/>
        </w:rPr>
        <w:t xml:space="preserve"> </w:t>
      </w:r>
      <w:r>
        <w:rPr>
          <w:rFonts w:ascii="FangSong_GB2312" w:hAnsi="FangSong_GB2312" w:eastAsia="FangSong_GB2312" w:cs="FangSong_GB2312"/>
          <w:color w:val="333333"/>
          <w:spacing w:val="5"/>
          <w:sz w:val="31"/>
          <w:szCs w:val="31"/>
        </w:rPr>
        <w:t>167</w:t>
      </w:r>
      <w:r>
        <w:rPr>
          <w:rFonts w:ascii="FangSong_GB2312" w:hAnsi="FangSong_GB2312" w:eastAsia="FangSong_GB2312" w:cs="FangSong_GB2312"/>
          <w:color w:val="333333"/>
          <w:spacing w:val="-63"/>
          <w:sz w:val="31"/>
          <w:szCs w:val="31"/>
        </w:rPr>
        <w:t xml:space="preserve"> </w:t>
      </w:r>
      <w:r>
        <w:rPr>
          <w:rFonts w:ascii="宋体" w:hAnsi="宋体" w:eastAsia="宋体" w:cs="宋体"/>
          <w:color w:val="333333"/>
          <w:spacing w:val="5"/>
          <w:sz w:val="31"/>
          <w:szCs w:val="31"/>
        </w:rPr>
        <w:t>场次，完成年初目标，实际得分</w:t>
      </w:r>
      <w:r>
        <w:rPr>
          <w:rFonts w:ascii="宋体" w:hAnsi="宋体" w:eastAsia="宋体" w:cs="宋体"/>
          <w:color w:val="333333"/>
          <w:spacing w:val="-49"/>
          <w:sz w:val="31"/>
          <w:szCs w:val="31"/>
        </w:rPr>
        <w:t xml:space="preserve"> </w:t>
      </w:r>
      <w:r>
        <w:rPr>
          <w:rFonts w:ascii="FangSong_GB2312" w:hAnsi="FangSong_GB2312" w:eastAsia="FangSong_GB2312" w:cs="FangSong_GB2312"/>
          <w:color w:val="333333"/>
          <w:spacing w:val="4"/>
          <w:sz w:val="31"/>
          <w:szCs w:val="31"/>
        </w:rPr>
        <w:t>4</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4"/>
          <w:sz w:val="31"/>
          <w:szCs w:val="31"/>
        </w:rPr>
        <w:t>分。</w:t>
      </w:r>
    </w:p>
    <w:p w14:paraId="715B01BF">
      <w:pPr>
        <w:spacing w:line="423" w:lineRule="auto"/>
        <w:rPr>
          <w:rFonts w:ascii="宋体" w:hAnsi="宋体" w:eastAsia="宋体" w:cs="宋体"/>
          <w:sz w:val="31"/>
          <w:szCs w:val="31"/>
        </w:rPr>
        <w:sectPr>
          <w:pgSz w:w="11915" w:h="16851"/>
          <w:pgMar w:top="400" w:right="1787" w:bottom="0" w:left="1787" w:header="0" w:footer="0" w:gutter="0"/>
          <w:cols w:space="720" w:num="1"/>
        </w:sectPr>
      </w:pPr>
    </w:p>
    <w:p w14:paraId="00BA821D">
      <w:pPr>
        <w:pStyle w:val="2"/>
        <w:spacing w:line="283" w:lineRule="auto"/>
      </w:pPr>
    </w:p>
    <w:p w14:paraId="4F77B716">
      <w:pPr>
        <w:pStyle w:val="2"/>
        <w:spacing w:line="283" w:lineRule="auto"/>
      </w:pPr>
    </w:p>
    <w:p w14:paraId="746508E3">
      <w:pPr>
        <w:pStyle w:val="2"/>
        <w:spacing w:line="284" w:lineRule="auto"/>
      </w:pPr>
    </w:p>
    <w:p w14:paraId="1CBB668A">
      <w:pPr>
        <w:pStyle w:val="2"/>
        <w:spacing w:line="284" w:lineRule="auto"/>
      </w:pPr>
    </w:p>
    <w:p w14:paraId="3F1CF2A8">
      <w:pPr>
        <w:spacing w:before="101" w:line="223" w:lineRule="auto"/>
        <w:ind w:left="663"/>
        <w:rPr>
          <w:rFonts w:ascii="宋体" w:hAnsi="宋体" w:eastAsia="宋体" w:cs="宋体"/>
          <w:sz w:val="31"/>
          <w:szCs w:val="31"/>
        </w:rPr>
      </w:pPr>
      <w:r>
        <w:rPr>
          <w:rFonts w:ascii="宋体" w:hAnsi="宋体" w:eastAsia="宋体" w:cs="宋体"/>
          <w:color w:val="333333"/>
          <w:spacing w:val="7"/>
          <w:sz w:val="31"/>
          <w:szCs w:val="31"/>
        </w:rPr>
        <w:t>②效益指标</w:t>
      </w:r>
    </w:p>
    <w:p w14:paraId="3ED5F014">
      <w:pPr>
        <w:pStyle w:val="2"/>
        <w:spacing w:line="260" w:lineRule="auto"/>
      </w:pPr>
    </w:p>
    <w:p w14:paraId="76D8A27E">
      <w:pPr>
        <w:pStyle w:val="2"/>
        <w:spacing w:line="261" w:lineRule="auto"/>
      </w:pPr>
    </w:p>
    <w:p w14:paraId="1EB22B84">
      <w:pPr>
        <w:spacing w:before="101" w:line="225" w:lineRule="auto"/>
        <w:ind w:left="665"/>
        <w:rPr>
          <w:rFonts w:ascii="宋体" w:hAnsi="宋体" w:eastAsia="宋体" w:cs="宋体"/>
          <w:sz w:val="31"/>
          <w:szCs w:val="31"/>
        </w:rPr>
      </w:pPr>
      <w:r>
        <w:rPr>
          <w:rFonts w:ascii="FangSong_GB2312" w:hAnsi="FangSong_GB2312" w:eastAsia="FangSong_GB2312" w:cs="FangSong_GB2312"/>
          <w:color w:val="333333"/>
          <w:spacing w:val="2"/>
          <w:sz w:val="31"/>
          <w:szCs w:val="31"/>
        </w:rPr>
        <w:t>A</w:t>
      </w:r>
      <w:r>
        <w:rPr>
          <w:rFonts w:ascii="宋体" w:hAnsi="宋体" w:eastAsia="宋体" w:cs="宋体"/>
          <w:color w:val="333333"/>
          <w:spacing w:val="2"/>
          <w:sz w:val="31"/>
          <w:szCs w:val="31"/>
        </w:rPr>
        <w:t>、</w:t>
      </w:r>
      <w:r>
        <w:rPr>
          <w:rFonts w:ascii="宋体" w:hAnsi="宋体" w:eastAsia="宋体" w:cs="宋体"/>
          <w:color w:val="333333"/>
          <w:spacing w:val="-73"/>
          <w:sz w:val="31"/>
          <w:szCs w:val="31"/>
        </w:rPr>
        <w:t xml:space="preserve"> </w:t>
      </w:r>
      <w:r>
        <w:rPr>
          <w:rFonts w:ascii="宋体" w:hAnsi="宋体" w:eastAsia="宋体" w:cs="宋体"/>
          <w:color w:val="333333"/>
          <w:spacing w:val="2"/>
          <w:sz w:val="31"/>
          <w:szCs w:val="31"/>
        </w:rPr>
        <w:t>目标十三：完成宣传、活动、学习</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pacing w:val="2"/>
          <w:sz w:val="31"/>
          <w:szCs w:val="31"/>
        </w:rPr>
        <w:t>10</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2"/>
          <w:sz w:val="31"/>
          <w:szCs w:val="31"/>
        </w:rPr>
        <w:t>次。（</w:t>
      </w:r>
      <w:r>
        <w:rPr>
          <w:rFonts w:ascii="FangSong_GB2312" w:hAnsi="FangSong_GB2312" w:eastAsia="FangSong_GB2312" w:cs="FangSong_GB2312"/>
          <w:color w:val="333333"/>
          <w:spacing w:val="2"/>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2"/>
          <w:sz w:val="31"/>
          <w:szCs w:val="31"/>
        </w:rPr>
        <w:t>分）</w:t>
      </w:r>
    </w:p>
    <w:p w14:paraId="04747144">
      <w:pPr>
        <w:pStyle w:val="2"/>
        <w:spacing w:line="257" w:lineRule="auto"/>
      </w:pPr>
    </w:p>
    <w:p w14:paraId="05966DE6">
      <w:pPr>
        <w:pStyle w:val="2"/>
        <w:spacing w:line="258" w:lineRule="auto"/>
      </w:pPr>
    </w:p>
    <w:p w14:paraId="3844C2EC">
      <w:pPr>
        <w:spacing w:before="100" w:line="423" w:lineRule="auto"/>
        <w:ind w:left="27" w:right="168" w:firstLine="650"/>
        <w:rPr>
          <w:rFonts w:ascii="宋体" w:hAnsi="宋体" w:eastAsia="宋体" w:cs="宋体"/>
          <w:sz w:val="31"/>
          <w:szCs w:val="31"/>
        </w:rPr>
      </w:pP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47"/>
          <w:sz w:val="31"/>
          <w:szCs w:val="31"/>
        </w:rPr>
        <w:t xml:space="preserve"> </w:t>
      </w:r>
      <w:r>
        <w:rPr>
          <w:rFonts w:ascii="宋体" w:hAnsi="宋体" w:eastAsia="宋体" w:cs="宋体"/>
          <w:color w:val="333333"/>
          <w:spacing w:val="6"/>
          <w:sz w:val="31"/>
          <w:szCs w:val="31"/>
        </w:rPr>
        <w:t>年度中共武汉经济技术开发区工委（汉南区委）</w:t>
      </w:r>
      <w:r>
        <w:rPr>
          <w:rFonts w:ascii="宋体" w:hAnsi="宋体" w:eastAsia="宋体" w:cs="宋体"/>
          <w:color w:val="333333"/>
          <w:sz w:val="31"/>
          <w:szCs w:val="31"/>
        </w:rPr>
        <w:t xml:space="preserve"> </w:t>
      </w:r>
      <w:r>
        <w:rPr>
          <w:rFonts w:ascii="宋体" w:hAnsi="宋体" w:eastAsia="宋体" w:cs="宋体"/>
          <w:color w:val="333333"/>
          <w:spacing w:val="3"/>
          <w:sz w:val="31"/>
          <w:szCs w:val="31"/>
        </w:rPr>
        <w:t>组织部的“车谷人才创新港</w:t>
      </w:r>
      <w:r>
        <w:rPr>
          <w:rFonts w:ascii="宋体" w:hAnsi="宋体" w:eastAsia="宋体" w:cs="宋体"/>
          <w:color w:val="333333"/>
          <w:spacing w:val="-99"/>
          <w:sz w:val="31"/>
          <w:szCs w:val="31"/>
        </w:rPr>
        <w:t xml:space="preserve"> </w:t>
      </w:r>
      <w:r>
        <w:rPr>
          <w:rFonts w:ascii="宋体" w:hAnsi="宋体" w:eastAsia="宋体" w:cs="宋体"/>
          <w:color w:val="333333"/>
          <w:spacing w:val="3"/>
          <w:sz w:val="31"/>
          <w:szCs w:val="31"/>
        </w:rPr>
        <w:t>”于</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3"/>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3"/>
          <w:sz w:val="31"/>
          <w:szCs w:val="31"/>
        </w:rPr>
        <w:t>年</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3"/>
          <w:sz w:val="31"/>
          <w:szCs w:val="31"/>
        </w:rPr>
        <w:t>7</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3"/>
          <w:sz w:val="31"/>
          <w:szCs w:val="31"/>
        </w:rPr>
        <w:t>月正式启用，为</w:t>
      </w:r>
      <w:r>
        <w:rPr>
          <w:rFonts w:ascii="宋体" w:hAnsi="宋体" w:eastAsia="宋体" w:cs="宋体"/>
          <w:color w:val="333333"/>
          <w:sz w:val="31"/>
          <w:szCs w:val="31"/>
        </w:rPr>
        <w:t xml:space="preserve"> </w:t>
      </w:r>
      <w:r>
        <w:rPr>
          <w:rFonts w:ascii="宋体" w:hAnsi="宋体" w:eastAsia="宋体" w:cs="宋体"/>
          <w:color w:val="333333"/>
          <w:spacing w:val="9"/>
          <w:sz w:val="31"/>
          <w:szCs w:val="31"/>
        </w:rPr>
        <w:t>我区人才活动的开展提供了场地，同时也吸引了各创新平</w:t>
      </w:r>
      <w:r>
        <w:rPr>
          <w:rFonts w:ascii="宋体" w:hAnsi="宋体" w:eastAsia="宋体" w:cs="宋体"/>
          <w:color w:val="333333"/>
          <w:spacing w:val="3"/>
          <w:sz w:val="31"/>
          <w:szCs w:val="31"/>
        </w:rPr>
        <w:t xml:space="preserve">  </w:t>
      </w:r>
      <w:r>
        <w:rPr>
          <w:rFonts w:ascii="宋体" w:hAnsi="宋体" w:eastAsia="宋体" w:cs="宋体"/>
          <w:color w:val="333333"/>
          <w:spacing w:val="9"/>
          <w:sz w:val="31"/>
          <w:szCs w:val="31"/>
        </w:rPr>
        <w:t>台、各创新型企业到人才港交流、举办活动，实际活动场</w:t>
      </w:r>
      <w:r>
        <w:rPr>
          <w:rFonts w:ascii="宋体" w:hAnsi="宋体" w:eastAsia="宋体" w:cs="宋体"/>
          <w:color w:val="333333"/>
          <w:spacing w:val="3"/>
          <w:sz w:val="31"/>
          <w:szCs w:val="31"/>
        </w:rPr>
        <w:t xml:space="preserve">  </w:t>
      </w:r>
      <w:r>
        <w:rPr>
          <w:rFonts w:ascii="宋体" w:hAnsi="宋体" w:eastAsia="宋体" w:cs="宋体"/>
          <w:color w:val="333333"/>
          <w:spacing w:val="5"/>
          <w:sz w:val="31"/>
          <w:szCs w:val="31"/>
        </w:rPr>
        <w:t>次大幅提升至</w:t>
      </w:r>
      <w:r>
        <w:rPr>
          <w:rFonts w:ascii="宋体" w:hAnsi="宋体" w:eastAsia="宋体" w:cs="宋体"/>
          <w:color w:val="333333"/>
          <w:spacing w:val="-43"/>
          <w:sz w:val="31"/>
          <w:szCs w:val="31"/>
        </w:rPr>
        <w:t xml:space="preserve"> </w:t>
      </w:r>
      <w:r>
        <w:rPr>
          <w:rFonts w:ascii="FangSong_GB2312" w:hAnsi="FangSong_GB2312" w:eastAsia="FangSong_GB2312" w:cs="FangSong_GB2312"/>
          <w:color w:val="333333"/>
          <w:spacing w:val="5"/>
          <w:sz w:val="31"/>
          <w:szCs w:val="31"/>
        </w:rPr>
        <w:t>167</w:t>
      </w:r>
      <w:r>
        <w:rPr>
          <w:rFonts w:ascii="FangSong_GB2312" w:hAnsi="FangSong_GB2312" w:eastAsia="FangSong_GB2312" w:cs="FangSong_GB2312"/>
          <w:color w:val="333333"/>
          <w:spacing w:val="-63"/>
          <w:sz w:val="31"/>
          <w:szCs w:val="31"/>
        </w:rPr>
        <w:t xml:space="preserve"> </w:t>
      </w:r>
      <w:r>
        <w:rPr>
          <w:rFonts w:ascii="宋体" w:hAnsi="宋体" w:eastAsia="宋体" w:cs="宋体"/>
          <w:color w:val="333333"/>
          <w:spacing w:val="5"/>
          <w:sz w:val="31"/>
          <w:szCs w:val="31"/>
        </w:rPr>
        <w:t>场次，完成年初目标，实际得分</w:t>
      </w:r>
      <w:r>
        <w:rPr>
          <w:rFonts w:ascii="宋体" w:hAnsi="宋体" w:eastAsia="宋体" w:cs="宋体"/>
          <w:color w:val="333333"/>
          <w:spacing w:val="-49"/>
          <w:sz w:val="31"/>
          <w:szCs w:val="31"/>
        </w:rPr>
        <w:t xml:space="preserve"> </w:t>
      </w:r>
      <w:r>
        <w:rPr>
          <w:rFonts w:ascii="FangSong_GB2312" w:hAnsi="FangSong_GB2312" w:eastAsia="FangSong_GB2312" w:cs="FangSong_GB2312"/>
          <w:color w:val="333333"/>
          <w:spacing w:val="4"/>
          <w:sz w:val="31"/>
          <w:szCs w:val="31"/>
        </w:rPr>
        <w:t>4</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4"/>
          <w:sz w:val="31"/>
          <w:szCs w:val="31"/>
        </w:rPr>
        <w:t>分。</w:t>
      </w:r>
    </w:p>
    <w:p w14:paraId="4E21AA4C">
      <w:pPr>
        <w:spacing w:before="331" w:line="225" w:lineRule="auto"/>
        <w:ind w:left="679"/>
        <w:rPr>
          <w:rFonts w:ascii="宋体" w:hAnsi="宋体" w:eastAsia="宋体" w:cs="宋体"/>
          <w:sz w:val="31"/>
          <w:szCs w:val="31"/>
        </w:rPr>
      </w:pPr>
      <w:r>
        <w:rPr>
          <w:rFonts w:ascii="宋体" w:hAnsi="宋体" w:eastAsia="宋体" w:cs="宋体"/>
          <w:color w:val="333333"/>
          <w:spacing w:val="3"/>
          <w:sz w:val="31"/>
          <w:szCs w:val="31"/>
        </w:rPr>
        <w:t>（</w:t>
      </w:r>
      <w:r>
        <w:rPr>
          <w:rFonts w:ascii="FangSong_GB2312" w:hAnsi="FangSong_GB2312" w:eastAsia="FangSong_GB2312" w:cs="FangSong_GB2312"/>
          <w:color w:val="333333"/>
          <w:spacing w:val="3"/>
          <w:sz w:val="31"/>
          <w:szCs w:val="31"/>
        </w:rPr>
        <w:t>4</w:t>
      </w:r>
      <w:r>
        <w:rPr>
          <w:rFonts w:ascii="宋体" w:hAnsi="宋体" w:eastAsia="宋体" w:cs="宋体"/>
          <w:color w:val="333333"/>
          <w:spacing w:val="3"/>
          <w:sz w:val="31"/>
          <w:szCs w:val="31"/>
        </w:rPr>
        <w:t>）年度绩效目标</w:t>
      </w:r>
      <w:r>
        <w:rPr>
          <w:rFonts w:ascii="宋体" w:hAnsi="宋体" w:eastAsia="宋体" w:cs="宋体"/>
          <w:color w:val="333333"/>
          <w:spacing w:val="-47"/>
          <w:sz w:val="31"/>
          <w:szCs w:val="31"/>
        </w:rPr>
        <w:t xml:space="preserve"> </w:t>
      </w:r>
      <w:r>
        <w:rPr>
          <w:rFonts w:ascii="FangSong_GB2312" w:hAnsi="FangSong_GB2312" w:eastAsia="FangSong_GB2312" w:cs="FangSong_GB2312"/>
          <w:color w:val="333333"/>
          <w:spacing w:val="3"/>
          <w:sz w:val="31"/>
          <w:szCs w:val="31"/>
        </w:rPr>
        <w:t>4</w:t>
      </w:r>
      <w:r>
        <w:rPr>
          <w:rFonts w:ascii="宋体" w:hAnsi="宋体" w:eastAsia="宋体" w:cs="宋体"/>
          <w:color w:val="333333"/>
          <w:spacing w:val="3"/>
          <w:sz w:val="31"/>
          <w:szCs w:val="31"/>
        </w:rPr>
        <w:t>：</w:t>
      </w:r>
    </w:p>
    <w:p w14:paraId="69366252">
      <w:pPr>
        <w:pStyle w:val="2"/>
        <w:spacing w:line="259" w:lineRule="auto"/>
      </w:pPr>
    </w:p>
    <w:p w14:paraId="695D1BC5">
      <w:pPr>
        <w:pStyle w:val="2"/>
        <w:spacing w:line="259" w:lineRule="auto"/>
      </w:pPr>
    </w:p>
    <w:p w14:paraId="268FAF77">
      <w:pPr>
        <w:spacing w:before="102" w:line="223" w:lineRule="auto"/>
        <w:ind w:left="664"/>
        <w:rPr>
          <w:rFonts w:ascii="宋体" w:hAnsi="宋体" w:eastAsia="宋体" w:cs="宋体"/>
          <w:sz w:val="31"/>
          <w:szCs w:val="31"/>
        </w:rPr>
      </w:pPr>
      <w:r>
        <w:rPr>
          <w:rFonts w:ascii="宋体" w:hAnsi="宋体" w:eastAsia="宋体" w:cs="宋体"/>
          <w:color w:val="333333"/>
          <w:spacing w:val="7"/>
          <w:sz w:val="31"/>
          <w:szCs w:val="31"/>
        </w:rPr>
        <w:t>①产出指标</w:t>
      </w:r>
    </w:p>
    <w:p w14:paraId="5D1CEA95">
      <w:pPr>
        <w:pStyle w:val="2"/>
        <w:spacing w:line="259" w:lineRule="auto"/>
      </w:pPr>
    </w:p>
    <w:p w14:paraId="3AE3226B">
      <w:pPr>
        <w:pStyle w:val="2"/>
        <w:spacing w:line="260" w:lineRule="auto"/>
      </w:pPr>
    </w:p>
    <w:p w14:paraId="26163BF7">
      <w:pPr>
        <w:spacing w:before="101" w:line="225" w:lineRule="auto"/>
        <w:ind w:left="665"/>
        <w:rPr>
          <w:rFonts w:ascii="宋体" w:hAnsi="宋体" w:eastAsia="宋体" w:cs="宋体"/>
          <w:sz w:val="31"/>
          <w:szCs w:val="31"/>
        </w:rPr>
      </w:pPr>
      <w:r>
        <w:rPr>
          <w:rFonts w:ascii="FangSong_GB2312" w:hAnsi="FangSong_GB2312" w:eastAsia="FangSong_GB2312" w:cs="FangSong_GB2312"/>
          <w:color w:val="333333"/>
          <w:spacing w:val="1"/>
          <w:sz w:val="31"/>
          <w:szCs w:val="31"/>
        </w:rPr>
        <w:t>A</w:t>
      </w:r>
      <w:r>
        <w:rPr>
          <w:rFonts w:ascii="宋体" w:hAnsi="宋体" w:eastAsia="宋体" w:cs="宋体"/>
          <w:color w:val="333333"/>
          <w:spacing w:val="1"/>
          <w:sz w:val="31"/>
          <w:szCs w:val="31"/>
        </w:rPr>
        <w:t>、</w:t>
      </w:r>
      <w:r>
        <w:rPr>
          <w:rFonts w:ascii="宋体" w:hAnsi="宋体" w:eastAsia="宋体" w:cs="宋体"/>
          <w:color w:val="333333"/>
          <w:spacing w:val="-70"/>
          <w:sz w:val="31"/>
          <w:szCs w:val="31"/>
        </w:rPr>
        <w:t xml:space="preserve"> </w:t>
      </w:r>
      <w:r>
        <w:rPr>
          <w:rFonts w:ascii="宋体" w:hAnsi="宋体" w:eastAsia="宋体" w:cs="宋体"/>
          <w:color w:val="333333"/>
          <w:spacing w:val="1"/>
          <w:sz w:val="31"/>
          <w:szCs w:val="31"/>
        </w:rPr>
        <w:t>目标十四：引进高层次人才</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pacing w:val="1"/>
          <w:sz w:val="31"/>
          <w:szCs w:val="31"/>
        </w:rPr>
        <w:t>10</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1"/>
          <w:sz w:val="31"/>
          <w:szCs w:val="31"/>
        </w:rPr>
        <w:t>名。（</w:t>
      </w:r>
      <w:r>
        <w:rPr>
          <w:rFonts w:ascii="FangSong_GB2312" w:hAnsi="FangSong_GB2312" w:eastAsia="FangSong_GB2312" w:cs="FangSong_GB2312"/>
          <w:color w:val="333333"/>
          <w:spacing w:val="1"/>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1"/>
          <w:sz w:val="31"/>
          <w:szCs w:val="31"/>
        </w:rPr>
        <w:t>分）</w:t>
      </w:r>
    </w:p>
    <w:p w14:paraId="30B22DAD">
      <w:pPr>
        <w:pStyle w:val="2"/>
        <w:spacing w:line="258" w:lineRule="auto"/>
      </w:pPr>
    </w:p>
    <w:p w14:paraId="1DE04D3D">
      <w:pPr>
        <w:pStyle w:val="2"/>
        <w:spacing w:line="259" w:lineRule="auto"/>
      </w:pPr>
    </w:p>
    <w:p w14:paraId="458BC44C">
      <w:pPr>
        <w:spacing w:before="100" w:line="422" w:lineRule="auto"/>
        <w:ind w:left="26" w:right="88" w:firstLine="639"/>
        <w:rPr>
          <w:rFonts w:ascii="宋体" w:hAnsi="宋体" w:eastAsia="宋体" w:cs="宋体"/>
          <w:sz w:val="31"/>
          <w:szCs w:val="31"/>
        </w:rPr>
      </w:pPr>
      <w:r>
        <w:rPr>
          <w:rFonts w:ascii="宋体" w:hAnsi="宋体" w:eastAsia="宋体" w:cs="宋体"/>
          <w:color w:val="333333"/>
          <w:spacing w:val="9"/>
          <w:sz w:val="31"/>
          <w:szCs w:val="31"/>
        </w:rPr>
        <w:t>根据中共武汉经济技术开发区工委（汉南区委）组织</w:t>
      </w:r>
      <w:r>
        <w:rPr>
          <w:rFonts w:ascii="宋体" w:hAnsi="宋体" w:eastAsia="宋体" w:cs="宋体"/>
          <w:color w:val="333333"/>
          <w:spacing w:val="3"/>
          <w:sz w:val="31"/>
          <w:szCs w:val="31"/>
        </w:rPr>
        <w:t xml:space="preserve">  </w:t>
      </w:r>
      <w:r>
        <w:rPr>
          <w:rFonts w:ascii="宋体" w:hAnsi="宋体" w:eastAsia="宋体" w:cs="宋体"/>
          <w:color w:val="333333"/>
          <w:spacing w:val="6"/>
          <w:sz w:val="31"/>
          <w:szCs w:val="31"/>
        </w:rPr>
        <w:t>部领导班子</w:t>
      </w:r>
      <w:r>
        <w:rPr>
          <w:rFonts w:ascii="宋体" w:hAnsi="宋体" w:eastAsia="宋体" w:cs="宋体"/>
          <w:color w:val="333333"/>
          <w:spacing w:val="-44"/>
          <w:sz w:val="31"/>
          <w:szCs w:val="31"/>
        </w:rPr>
        <w:t xml:space="preserve"> </w:t>
      </w: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6"/>
          <w:sz w:val="31"/>
          <w:szCs w:val="31"/>
        </w:rPr>
        <w:t>年度述职述廉报告，</w:t>
      </w: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pacing w:val="6"/>
          <w:sz w:val="31"/>
          <w:szCs w:val="31"/>
        </w:rPr>
        <w:t>年度中共武汉经</w:t>
      </w:r>
      <w:r>
        <w:rPr>
          <w:rFonts w:ascii="宋体" w:hAnsi="宋体" w:eastAsia="宋体" w:cs="宋体"/>
          <w:color w:val="333333"/>
          <w:sz w:val="31"/>
          <w:szCs w:val="31"/>
        </w:rPr>
        <w:t xml:space="preserve"> </w:t>
      </w:r>
      <w:r>
        <w:rPr>
          <w:rFonts w:ascii="宋体" w:hAnsi="宋体" w:eastAsia="宋体" w:cs="宋体"/>
          <w:color w:val="333333"/>
          <w:spacing w:val="9"/>
          <w:sz w:val="31"/>
          <w:szCs w:val="31"/>
        </w:rPr>
        <w:t>济技术开发区工委（汉南区委）组织部实际引进车谷英才</w:t>
      </w:r>
      <w:r>
        <w:rPr>
          <w:rFonts w:ascii="宋体" w:hAnsi="宋体" w:eastAsia="宋体" w:cs="宋体"/>
          <w:color w:val="333333"/>
          <w:spacing w:val="4"/>
          <w:sz w:val="31"/>
          <w:szCs w:val="31"/>
        </w:rPr>
        <w:t xml:space="preserve">  </w:t>
      </w:r>
      <w:r>
        <w:rPr>
          <w:rFonts w:ascii="FangSong_GB2312" w:hAnsi="FangSong_GB2312" w:eastAsia="FangSong_GB2312" w:cs="FangSong_GB2312"/>
          <w:color w:val="333333"/>
          <w:spacing w:val="4"/>
          <w:sz w:val="31"/>
          <w:szCs w:val="31"/>
        </w:rPr>
        <w:t>139</w:t>
      </w:r>
      <w:r>
        <w:rPr>
          <w:rFonts w:ascii="FangSong_GB2312" w:hAnsi="FangSong_GB2312" w:eastAsia="FangSong_GB2312" w:cs="FangSong_GB2312"/>
          <w:color w:val="333333"/>
          <w:spacing w:val="-50"/>
          <w:sz w:val="31"/>
          <w:szCs w:val="31"/>
        </w:rPr>
        <w:t xml:space="preserve"> </w:t>
      </w:r>
      <w:r>
        <w:rPr>
          <w:rFonts w:ascii="宋体" w:hAnsi="宋体" w:eastAsia="宋体" w:cs="宋体"/>
          <w:color w:val="333333"/>
          <w:spacing w:val="4"/>
          <w:sz w:val="31"/>
          <w:szCs w:val="31"/>
        </w:rPr>
        <w:t>名，完成年初目标，实际得分</w:t>
      </w:r>
      <w:r>
        <w:rPr>
          <w:rFonts w:ascii="宋体" w:hAnsi="宋体" w:eastAsia="宋体" w:cs="宋体"/>
          <w:color w:val="333333"/>
          <w:spacing w:val="-49"/>
          <w:sz w:val="31"/>
          <w:szCs w:val="31"/>
        </w:rPr>
        <w:t xml:space="preserve"> </w:t>
      </w:r>
      <w:r>
        <w:rPr>
          <w:rFonts w:ascii="FangSong_GB2312" w:hAnsi="FangSong_GB2312" w:eastAsia="FangSong_GB2312" w:cs="FangSong_GB2312"/>
          <w:color w:val="333333"/>
          <w:spacing w:val="4"/>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4"/>
          <w:sz w:val="31"/>
          <w:szCs w:val="31"/>
        </w:rPr>
        <w:t>分。</w:t>
      </w:r>
    </w:p>
    <w:p w14:paraId="0A2B7951">
      <w:pPr>
        <w:spacing w:before="330" w:line="225" w:lineRule="auto"/>
        <w:ind w:left="665"/>
        <w:rPr>
          <w:rFonts w:ascii="宋体" w:hAnsi="宋体" w:eastAsia="宋体" w:cs="宋体"/>
          <w:sz w:val="31"/>
          <w:szCs w:val="31"/>
        </w:rPr>
      </w:pPr>
      <w:r>
        <w:rPr>
          <w:rFonts w:ascii="FangSong_GB2312" w:hAnsi="FangSong_GB2312" w:eastAsia="FangSong_GB2312" w:cs="FangSong_GB2312"/>
          <w:color w:val="333333"/>
          <w:sz w:val="31"/>
          <w:szCs w:val="31"/>
        </w:rPr>
        <w:t>B</w:t>
      </w:r>
      <w:r>
        <w:rPr>
          <w:rFonts w:ascii="宋体" w:hAnsi="宋体" w:eastAsia="宋体" w:cs="宋体"/>
          <w:color w:val="333333"/>
          <w:sz w:val="31"/>
          <w:szCs w:val="31"/>
        </w:rPr>
        <w:t>、</w:t>
      </w:r>
      <w:r>
        <w:rPr>
          <w:rFonts w:ascii="宋体" w:hAnsi="宋体" w:eastAsia="宋体" w:cs="宋体"/>
          <w:color w:val="333333"/>
          <w:spacing w:val="-62"/>
          <w:sz w:val="31"/>
          <w:szCs w:val="31"/>
        </w:rPr>
        <w:t xml:space="preserve"> </w:t>
      </w:r>
      <w:r>
        <w:rPr>
          <w:rFonts w:ascii="宋体" w:hAnsi="宋体" w:eastAsia="宋体" w:cs="宋体"/>
          <w:color w:val="333333"/>
          <w:sz w:val="31"/>
          <w:szCs w:val="31"/>
        </w:rPr>
        <w:t>目标十五：创新创业活动</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z w:val="31"/>
          <w:szCs w:val="31"/>
        </w:rPr>
        <w:t>12</w:t>
      </w:r>
      <w:r>
        <w:rPr>
          <w:rFonts w:ascii="FangSong_GB2312" w:hAnsi="FangSong_GB2312" w:eastAsia="FangSong_GB2312" w:cs="FangSong_GB2312"/>
          <w:color w:val="333333"/>
          <w:spacing w:val="-56"/>
          <w:sz w:val="31"/>
          <w:szCs w:val="31"/>
        </w:rPr>
        <w:t xml:space="preserve"> </w:t>
      </w:r>
      <w:r>
        <w:rPr>
          <w:rFonts w:ascii="宋体" w:hAnsi="宋体" w:eastAsia="宋体" w:cs="宋体"/>
          <w:color w:val="333333"/>
          <w:sz w:val="31"/>
          <w:szCs w:val="31"/>
        </w:rPr>
        <w:t>次。（</w:t>
      </w:r>
      <w:r>
        <w:rPr>
          <w:rFonts w:ascii="FangSong_GB2312" w:hAnsi="FangSong_GB2312" w:eastAsia="FangSong_GB2312" w:cs="FangSong_GB2312"/>
          <w:color w:val="333333"/>
          <w:sz w:val="31"/>
          <w:szCs w:val="31"/>
        </w:rPr>
        <w:t>4</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z w:val="31"/>
          <w:szCs w:val="31"/>
        </w:rPr>
        <w:t>分）</w:t>
      </w:r>
    </w:p>
    <w:p w14:paraId="06423C32">
      <w:pPr>
        <w:spacing w:line="225" w:lineRule="auto"/>
        <w:rPr>
          <w:rFonts w:ascii="宋体" w:hAnsi="宋体" w:eastAsia="宋体" w:cs="宋体"/>
          <w:sz w:val="31"/>
          <w:szCs w:val="31"/>
        </w:rPr>
        <w:sectPr>
          <w:pgSz w:w="11915" w:h="16851"/>
          <w:pgMar w:top="400" w:right="1787" w:bottom="0" w:left="1787" w:header="0" w:footer="0" w:gutter="0"/>
          <w:cols w:space="720" w:num="1"/>
        </w:sectPr>
      </w:pPr>
    </w:p>
    <w:p w14:paraId="6D7DDA4E">
      <w:pPr>
        <w:pStyle w:val="2"/>
        <w:spacing w:line="283" w:lineRule="auto"/>
      </w:pPr>
    </w:p>
    <w:p w14:paraId="1EF32AC6">
      <w:pPr>
        <w:pStyle w:val="2"/>
        <w:spacing w:line="283" w:lineRule="auto"/>
      </w:pPr>
    </w:p>
    <w:p w14:paraId="6505E7A4">
      <w:pPr>
        <w:pStyle w:val="2"/>
        <w:spacing w:line="283" w:lineRule="auto"/>
      </w:pPr>
    </w:p>
    <w:p w14:paraId="7880228D">
      <w:pPr>
        <w:pStyle w:val="2"/>
        <w:spacing w:line="283" w:lineRule="auto"/>
      </w:pPr>
    </w:p>
    <w:p w14:paraId="2B63B915">
      <w:pPr>
        <w:spacing w:before="101" w:line="423" w:lineRule="auto"/>
        <w:ind w:left="27" w:right="168" w:firstLine="650"/>
        <w:rPr>
          <w:rFonts w:ascii="宋体" w:hAnsi="宋体" w:eastAsia="宋体" w:cs="宋体"/>
          <w:sz w:val="31"/>
          <w:szCs w:val="31"/>
        </w:rPr>
      </w:pP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47"/>
          <w:sz w:val="31"/>
          <w:szCs w:val="31"/>
        </w:rPr>
        <w:t xml:space="preserve"> </w:t>
      </w:r>
      <w:r>
        <w:rPr>
          <w:rFonts w:ascii="宋体" w:hAnsi="宋体" w:eastAsia="宋体" w:cs="宋体"/>
          <w:color w:val="333333"/>
          <w:spacing w:val="6"/>
          <w:sz w:val="31"/>
          <w:szCs w:val="31"/>
        </w:rPr>
        <w:t>年度中共武汉经济技术开发区工委（汉南区委）</w:t>
      </w:r>
      <w:r>
        <w:rPr>
          <w:rFonts w:ascii="宋体" w:hAnsi="宋体" w:eastAsia="宋体" w:cs="宋体"/>
          <w:color w:val="333333"/>
          <w:sz w:val="31"/>
          <w:szCs w:val="31"/>
        </w:rPr>
        <w:t xml:space="preserve"> </w:t>
      </w:r>
      <w:r>
        <w:rPr>
          <w:rFonts w:ascii="宋体" w:hAnsi="宋体" w:eastAsia="宋体" w:cs="宋体"/>
          <w:color w:val="333333"/>
          <w:spacing w:val="3"/>
          <w:sz w:val="31"/>
          <w:szCs w:val="31"/>
        </w:rPr>
        <w:t>组织部的“车谷人才创新港</w:t>
      </w:r>
      <w:r>
        <w:rPr>
          <w:rFonts w:ascii="宋体" w:hAnsi="宋体" w:eastAsia="宋体" w:cs="宋体"/>
          <w:color w:val="333333"/>
          <w:spacing w:val="-99"/>
          <w:sz w:val="31"/>
          <w:szCs w:val="31"/>
        </w:rPr>
        <w:t xml:space="preserve"> </w:t>
      </w:r>
      <w:r>
        <w:rPr>
          <w:rFonts w:ascii="宋体" w:hAnsi="宋体" w:eastAsia="宋体" w:cs="宋体"/>
          <w:color w:val="333333"/>
          <w:spacing w:val="3"/>
          <w:sz w:val="31"/>
          <w:szCs w:val="31"/>
        </w:rPr>
        <w:t>”于</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3"/>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3"/>
          <w:sz w:val="31"/>
          <w:szCs w:val="31"/>
        </w:rPr>
        <w:t>年</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3"/>
          <w:sz w:val="31"/>
          <w:szCs w:val="31"/>
        </w:rPr>
        <w:t>7</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3"/>
          <w:sz w:val="31"/>
          <w:szCs w:val="31"/>
        </w:rPr>
        <w:t>月正式启用，为</w:t>
      </w:r>
      <w:r>
        <w:rPr>
          <w:rFonts w:ascii="宋体" w:hAnsi="宋体" w:eastAsia="宋体" w:cs="宋体"/>
          <w:color w:val="333333"/>
          <w:sz w:val="31"/>
          <w:szCs w:val="31"/>
        </w:rPr>
        <w:t xml:space="preserve"> </w:t>
      </w:r>
      <w:r>
        <w:rPr>
          <w:rFonts w:ascii="宋体" w:hAnsi="宋体" w:eastAsia="宋体" w:cs="宋体"/>
          <w:color w:val="333333"/>
          <w:spacing w:val="9"/>
          <w:sz w:val="31"/>
          <w:szCs w:val="31"/>
        </w:rPr>
        <w:t>我区人才活动的开展提供了场地，同时也吸引了各创新平</w:t>
      </w:r>
      <w:r>
        <w:rPr>
          <w:rFonts w:ascii="宋体" w:hAnsi="宋体" w:eastAsia="宋体" w:cs="宋体"/>
          <w:color w:val="333333"/>
          <w:spacing w:val="3"/>
          <w:sz w:val="31"/>
          <w:szCs w:val="31"/>
        </w:rPr>
        <w:t xml:space="preserve">  </w:t>
      </w:r>
      <w:r>
        <w:rPr>
          <w:rFonts w:ascii="宋体" w:hAnsi="宋体" w:eastAsia="宋体" w:cs="宋体"/>
          <w:color w:val="333333"/>
          <w:spacing w:val="9"/>
          <w:sz w:val="31"/>
          <w:szCs w:val="31"/>
        </w:rPr>
        <w:t>台、各创新型企业到人才港交流、举办活动，实际活动场</w:t>
      </w:r>
      <w:r>
        <w:rPr>
          <w:rFonts w:ascii="宋体" w:hAnsi="宋体" w:eastAsia="宋体" w:cs="宋体"/>
          <w:color w:val="333333"/>
          <w:spacing w:val="3"/>
          <w:sz w:val="31"/>
          <w:szCs w:val="31"/>
        </w:rPr>
        <w:t xml:space="preserve">  </w:t>
      </w:r>
      <w:r>
        <w:rPr>
          <w:rFonts w:ascii="宋体" w:hAnsi="宋体" w:eastAsia="宋体" w:cs="宋体"/>
          <w:color w:val="333333"/>
          <w:spacing w:val="5"/>
          <w:sz w:val="31"/>
          <w:szCs w:val="31"/>
        </w:rPr>
        <w:t>次大幅提升至</w:t>
      </w:r>
      <w:r>
        <w:rPr>
          <w:rFonts w:ascii="宋体" w:hAnsi="宋体" w:eastAsia="宋体" w:cs="宋体"/>
          <w:color w:val="333333"/>
          <w:spacing w:val="-43"/>
          <w:sz w:val="31"/>
          <w:szCs w:val="31"/>
        </w:rPr>
        <w:t xml:space="preserve"> </w:t>
      </w:r>
      <w:r>
        <w:rPr>
          <w:rFonts w:ascii="FangSong_GB2312" w:hAnsi="FangSong_GB2312" w:eastAsia="FangSong_GB2312" w:cs="FangSong_GB2312"/>
          <w:color w:val="333333"/>
          <w:spacing w:val="5"/>
          <w:sz w:val="31"/>
          <w:szCs w:val="31"/>
        </w:rPr>
        <w:t>167</w:t>
      </w:r>
      <w:r>
        <w:rPr>
          <w:rFonts w:ascii="FangSong_GB2312" w:hAnsi="FangSong_GB2312" w:eastAsia="FangSong_GB2312" w:cs="FangSong_GB2312"/>
          <w:color w:val="333333"/>
          <w:spacing w:val="-63"/>
          <w:sz w:val="31"/>
          <w:szCs w:val="31"/>
        </w:rPr>
        <w:t xml:space="preserve"> </w:t>
      </w:r>
      <w:r>
        <w:rPr>
          <w:rFonts w:ascii="宋体" w:hAnsi="宋体" w:eastAsia="宋体" w:cs="宋体"/>
          <w:color w:val="333333"/>
          <w:spacing w:val="5"/>
          <w:sz w:val="31"/>
          <w:szCs w:val="31"/>
        </w:rPr>
        <w:t>场次，完成年初目标，实际得分</w:t>
      </w:r>
      <w:r>
        <w:rPr>
          <w:rFonts w:ascii="宋体" w:hAnsi="宋体" w:eastAsia="宋体" w:cs="宋体"/>
          <w:color w:val="333333"/>
          <w:spacing w:val="-49"/>
          <w:sz w:val="31"/>
          <w:szCs w:val="31"/>
        </w:rPr>
        <w:t xml:space="preserve"> </w:t>
      </w:r>
      <w:r>
        <w:rPr>
          <w:rFonts w:ascii="FangSong_GB2312" w:hAnsi="FangSong_GB2312" w:eastAsia="FangSong_GB2312" w:cs="FangSong_GB2312"/>
          <w:color w:val="333333"/>
          <w:spacing w:val="4"/>
          <w:sz w:val="31"/>
          <w:szCs w:val="31"/>
        </w:rPr>
        <w:t>4</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4"/>
          <w:sz w:val="31"/>
          <w:szCs w:val="31"/>
        </w:rPr>
        <w:t>分。</w:t>
      </w:r>
    </w:p>
    <w:p w14:paraId="7CD59180">
      <w:pPr>
        <w:spacing w:before="331" w:line="223" w:lineRule="auto"/>
        <w:ind w:left="663"/>
        <w:rPr>
          <w:rFonts w:ascii="宋体" w:hAnsi="宋体" w:eastAsia="宋体" w:cs="宋体"/>
          <w:sz w:val="31"/>
          <w:szCs w:val="31"/>
        </w:rPr>
      </w:pPr>
      <w:r>
        <w:rPr>
          <w:rFonts w:ascii="宋体" w:hAnsi="宋体" w:eastAsia="宋体" w:cs="宋体"/>
          <w:color w:val="333333"/>
          <w:spacing w:val="7"/>
          <w:sz w:val="31"/>
          <w:szCs w:val="31"/>
        </w:rPr>
        <w:t>②效益指标</w:t>
      </w:r>
    </w:p>
    <w:p w14:paraId="61A6C8E6">
      <w:pPr>
        <w:pStyle w:val="2"/>
        <w:spacing w:line="259" w:lineRule="auto"/>
      </w:pPr>
    </w:p>
    <w:p w14:paraId="256F0067">
      <w:pPr>
        <w:pStyle w:val="2"/>
        <w:spacing w:line="260" w:lineRule="auto"/>
      </w:pPr>
    </w:p>
    <w:p w14:paraId="56D6FA35">
      <w:pPr>
        <w:spacing w:before="100" w:line="225" w:lineRule="auto"/>
        <w:ind w:left="665"/>
        <w:rPr>
          <w:rFonts w:ascii="宋体" w:hAnsi="宋体" w:eastAsia="宋体" w:cs="宋体"/>
          <w:sz w:val="31"/>
          <w:szCs w:val="31"/>
        </w:rPr>
      </w:pPr>
      <w:r>
        <w:rPr>
          <w:rFonts w:ascii="FangSong_GB2312" w:hAnsi="FangSong_GB2312" w:eastAsia="FangSong_GB2312" w:cs="FangSong_GB2312"/>
          <w:color w:val="333333"/>
          <w:spacing w:val="6"/>
          <w:sz w:val="31"/>
          <w:szCs w:val="31"/>
        </w:rPr>
        <w:t>A</w:t>
      </w:r>
      <w:r>
        <w:rPr>
          <w:rFonts w:ascii="宋体" w:hAnsi="宋体" w:eastAsia="宋体" w:cs="宋体"/>
          <w:color w:val="333333"/>
          <w:spacing w:val="6"/>
          <w:sz w:val="31"/>
          <w:szCs w:val="31"/>
        </w:rPr>
        <w:t>、</w:t>
      </w:r>
      <w:r>
        <w:rPr>
          <w:rFonts w:ascii="宋体" w:hAnsi="宋体" w:eastAsia="宋体" w:cs="宋体"/>
          <w:color w:val="333333"/>
          <w:spacing w:val="-76"/>
          <w:sz w:val="31"/>
          <w:szCs w:val="31"/>
        </w:rPr>
        <w:t xml:space="preserve"> </w:t>
      </w:r>
      <w:r>
        <w:rPr>
          <w:rFonts w:ascii="宋体" w:hAnsi="宋体" w:eastAsia="宋体" w:cs="宋体"/>
          <w:color w:val="333333"/>
          <w:spacing w:val="6"/>
          <w:sz w:val="31"/>
          <w:szCs w:val="31"/>
        </w:rPr>
        <w:t>目标十六：支出人才项目实施、促进人才创</w:t>
      </w:r>
      <w:r>
        <w:rPr>
          <w:rFonts w:ascii="宋体" w:hAnsi="宋体" w:eastAsia="宋体" w:cs="宋体"/>
          <w:color w:val="333333"/>
          <w:spacing w:val="5"/>
          <w:sz w:val="31"/>
          <w:szCs w:val="31"/>
        </w:rPr>
        <w:t>新创业</w:t>
      </w:r>
    </w:p>
    <w:p w14:paraId="2149815B">
      <w:pPr>
        <w:pStyle w:val="2"/>
        <w:spacing w:line="241" w:lineRule="auto"/>
      </w:pPr>
    </w:p>
    <w:p w14:paraId="15BDEA12">
      <w:pPr>
        <w:spacing w:before="100" w:line="225" w:lineRule="auto"/>
        <w:ind w:left="37"/>
        <w:rPr>
          <w:rFonts w:ascii="宋体" w:hAnsi="宋体" w:eastAsia="宋体" w:cs="宋体"/>
          <w:sz w:val="31"/>
          <w:szCs w:val="31"/>
        </w:rPr>
      </w:pPr>
      <w:r>
        <w:rPr>
          <w:rFonts w:ascii="FangSong_GB2312" w:hAnsi="FangSong_GB2312" w:eastAsia="FangSong_GB2312" w:cs="FangSong_GB2312"/>
          <w:color w:val="333333"/>
          <w:sz w:val="31"/>
          <w:szCs w:val="31"/>
        </w:rPr>
        <w:t>200</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z w:val="31"/>
          <w:szCs w:val="31"/>
        </w:rPr>
        <w:t>个。（</w:t>
      </w:r>
      <w:r>
        <w:rPr>
          <w:rFonts w:ascii="FangSong_GB2312" w:hAnsi="FangSong_GB2312" w:eastAsia="FangSong_GB2312" w:cs="FangSong_GB2312"/>
          <w:color w:val="333333"/>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z w:val="31"/>
          <w:szCs w:val="31"/>
        </w:rPr>
        <w:t>分）</w:t>
      </w:r>
    </w:p>
    <w:p w14:paraId="1C4D4D16">
      <w:pPr>
        <w:pStyle w:val="2"/>
        <w:spacing w:line="259" w:lineRule="auto"/>
      </w:pPr>
    </w:p>
    <w:p w14:paraId="29860321">
      <w:pPr>
        <w:pStyle w:val="2"/>
        <w:spacing w:line="260" w:lineRule="auto"/>
      </w:pPr>
    </w:p>
    <w:p w14:paraId="7E0152A4">
      <w:pPr>
        <w:spacing w:before="102" w:line="419" w:lineRule="auto"/>
        <w:ind w:left="26" w:right="247" w:firstLine="651"/>
        <w:jc w:val="both"/>
        <w:rPr>
          <w:rFonts w:ascii="宋体" w:hAnsi="宋体" w:eastAsia="宋体" w:cs="宋体"/>
          <w:sz w:val="31"/>
          <w:szCs w:val="31"/>
        </w:rPr>
      </w:pPr>
      <w:r>
        <w:rPr>
          <w:rFonts w:ascii="FangSong_GB2312" w:hAnsi="FangSong_GB2312" w:eastAsia="FangSong_GB2312" w:cs="FangSong_GB2312"/>
          <w:color w:val="333333"/>
          <w:spacing w:val="7"/>
          <w:sz w:val="31"/>
          <w:szCs w:val="31"/>
        </w:rPr>
        <w:t>2021</w:t>
      </w:r>
      <w:r>
        <w:rPr>
          <w:rFonts w:ascii="FangSong_GB2312" w:hAnsi="FangSong_GB2312" w:eastAsia="FangSong_GB2312" w:cs="FangSong_GB2312"/>
          <w:color w:val="333333"/>
          <w:spacing w:val="-47"/>
          <w:sz w:val="31"/>
          <w:szCs w:val="31"/>
        </w:rPr>
        <w:t xml:space="preserve"> </w:t>
      </w:r>
      <w:r>
        <w:rPr>
          <w:rFonts w:ascii="宋体" w:hAnsi="宋体" w:eastAsia="宋体" w:cs="宋体"/>
          <w:color w:val="333333"/>
          <w:spacing w:val="7"/>
          <w:sz w:val="31"/>
          <w:szCs w:val="31"/>
        </w:rPr>
        <w:t>年中共武汉经济技术开发区工委（汉南区委）组</w:t>
      </w:r>
      <w:r>
        <w:rPr>
          <w:rFonts w:ascii="宋体" w:hAnsi="宋体" w:eastAsia="宋体" w:cs="宋体"/>
          <w:color w:val="333333"/>
          <w:sz w:val="31"/>
          <w:szCs w:val="31"/>
        </w:rPr>
        <w:t xml:space="preserve"> </w:t>
      </w:r>
      <w:r>
        <w:rPr>
          <w:rFonts w:ascii="宋体" w:hAnsi="宋体" w:eastAsia="宋体" w:cs="宋体"/>
          <w:color w:val="333333"/>
          <w:spacing w:val="7"/>
          <w:sz w:val="31"/>
          <w:szCs w:val="31"/>
        </w:rPr>
        <w:t>织部支出人才项目实施、促进人才创新创业</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7"/>
          <w:sz w:val="31"/>
          <w:szCs w:val="31"/>
        </w:rPr>
        <w:t>200</w:t>
      </w:r>
      <w:r>
        <w:rPr>
          <w:rFonts w:ascii="FangSong_GB2312" w:hAnsi="FangSong_GB2312" w:eastAsia="FangSong_GB2312" w:cs="FangSong_GB2312"/>
          <w:color w:val="333333"/>
          <w:spacing w:val="-62"/>
          <w:sz w:val="31"/>
          <w:szCs w:val="31"/>
        </w:rPr>
        <w:t xml:space="preserve"> </w:t>
      </w:r>
      <w:r>
        <w:rPr>
          <w:rFonts w:ascii="宋体" w:hAnsi="宋体" w:eastAsia="宋体" w:cs="宋体"/>
          <w:color w:val="333333"/>
          <w:spacing w:val="7"/>
          <w:sz w:val="31"/>
          <w:szCs w:val="31"/>
        </w:rPr>
        <w:t>个，完成</w:t>
      </w:r>
      <w:r>
        <w:rPr>
          <w:rFonts w:ascii="宋体" w:hAnsi="宋体" w:eastAsia="宋体" w:cs="宋体"/>
          <w:color w:val="333333"/>
          <w:sz w:val="31"/>
          <w:szCs w:val="31"/>
        </w:rPr>
        <w:t xml:space="preserve"> </w:t>
      </w:r>
      <w:r>
        <w:rPr>
          <w:rFonts w:ascii="宋体" w:hAnsi="宋体" w:eastAsia="宋体" w:cs="宋体"/>
          <w:color w:val="333333"/>
          <w:spacing w:val="4"/>
          <w:sz w:val="31"/>
          <w:szCs w:val="31"/>
        </w:rPr>
        <w:t>年初目标，实际得分</w:t>
      </w:r>
      <w:r>
        <w:rPr>
          <w:rFonts w:ascii="宋体" w:hAnsi="宋体" w:eastAsia="宋体" w:cs="宋体"/>
          <w:color w:val="333333"/>
          <w:spacing w:val="-52"/>
          <w:sz w:val="31"/>
          <w:szCs w:val="31"/>
        </w:rPr>
        <w:t xml:space="preserve"> </w:t>
      </w:r>
      <w:r>
        <w:rPr>
          <w:rFonts w:ascii="FangSong_GB2312" w:hAnsi="FangSong_GB2312" w:eastAsia="FangSong_GB2312" w:cs="FangSong_GB2312"/>
          <w:color w:val="333333"/>
          <w:spacing w:val="4"/>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4"/>
          <w:sz w:val="31"/>
          <w:szCs w:val="31"/>
        </w:rPr>
        <w:t>分。</w:t>
      </w:r>
    </w:p>
    <w:p w14:paraId="39013238">
      <w:pPr>
        <w:spacing w:before="329" w:line="414" w:lineRule="auto"/>
        <w:ind w:left="23" w:right="170" w:firstLine="642"/>
        <w:rPr>
          <w:rFonts w:ascii="宋体" w:hAnsi="宋体" w:eastAsia="宋体" w:cs="宋体"/>
          <w:sz w:val="31"/>
          <w:szCs w:val="31"/>
        </w:rPr>
      </w:pPr>
      <w:r>
        <w:rPr>
          <w:rFonts w:ascii="FangSong_GB2312" w:hAnsi="FangSong_GB2312" w:eastAsia="FangSong_GB2312" w:cs="FangSong_GB2312"/>
          <w:color w:val="333333"/>
          <w:spacing w:val="5"/>
          <w:sz w:val="31"/>
          <w:szCs w:val="31"/>
        </w:rPr>
        <w:t>B</w:t>
      </w:r>
      <w:r>
        <w:rPr>
          <w:rFonts w:ascii="宋体" w:hAnsi="宋体" w:eastAsia="宋体" w:cs="宋体"/>
          <w:color w:val="333333"/>
          <w:spacing w:val="5"/>
          <w:sz w:val="31"/>
          <w:szCs w:val="31"/>
        </w:rPr>
        <w:t>、</w:t>
      </w:r>
      <w:r>
        <w:rPr>
          <w:rFonts w:ascii="宋体" w:hAnsi="宋体" w:eastAsia="宋体" w:cs="宋体"/>
          <w:color w:val="333333"/>
          <w:spacing w:val="-58"/>
          <w:sz w:val="31"/>
          <w:szCs w:val="31"/>
        </w:rPr>
        <w:t xml:space="preserve"> </w:t>
      </w:r>
      <w:r>
        <w:rPr>
          <w:rFonts w:ascii="宋体" w:hAnsi="宋体" w:eastAsia="宋体" w:cs="宋体"/>
          <w:color w:val="333333"/>
          <w:spacing w:val="5"/>
          <w:sz w:val="31"/>
          <w:szCs w:val="31"/>
        </w:rPr>
        <w:t>目标十七：建设人才服务中心、人才展厅、兑现人</w:t>
      </w:r>
      <w:r>
        <w:rPr>
          <w:rFonts w:ascii="宋体" w:hAnsi="宋体" w:eastAsia="宋体" w:cs="宋体"/>
          <w:color w:val="333333"/>
          <w:sz w:val="31"/>
          <w:szCs w:val="31"/>
        </w:rPr>
        <w:t xml:space="preserve"> </w:t>
      </w:r>
      <w:r>
        <w:rPr>
          <w:rFonts w:ascii="宋体" w:hAnsi="宋体" w:eastAsia="宋体" w:cs="宋体"/>
          <w:color w:val="333333"/>
          <w:spacing w:val="5"/>
          <w:sz w:val="31"/>
          <w:szCs w:val="31"/>
        </w:rPr>
        <w:t>才补贴完成。（</w:t>
      </w:r>
      <w:r>
        <w:rPr>
          <w:rFonts w:ascii="FangSong_GB2312" w:hAnsi="FangSong_GB2312" w:eastAsia="FangSong_GB2312" w:cs="FangSong_GB2312"/>
          <w:color w:val="333333"/>
          <w:spacing w:val="5"/>
          <w:sz w:val="31"/>
          <w:szCs w:val="31"/>
        </w:rPr>
        <w:t>4</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5"/>
          <w:sz w:val="31"/>
          <w:szCs w:val="31"/>
        </w:rPr>
        <w:t>分）</w:t>
      </w:r>
    </w:p>
    <w:p w14:paraId="6E2C612C">
      <w:pPr>
        <w:spacing w:before="328" w:line="414" w:lineRule="auto"/>
        <w:ind w:left="29" w:right="272" w:firstLine="649"/>
        <w:rPr>
          <w:rFonts w:ascii="宋体" w:hAnsi="宋体" w:eastAsia="宋体" w:cs="宋体"/>
          <w:sz w:val="31"/>
          <w:szCs w:val="31"/>
        </w:rPr>
      </w:pP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47"/>
          <w:sz w:val="31"/>
          <w:szCs w:val="31"/>
        </w:rPr>
        <w:t xml:space="preserve"> </w:t>
      </w:r>
      <w:r>
        <w:rPr>
          <w:rFonts w:ascii="宋体" w:hAnsi="宋体" w:eastAsia="宋体" w:cs="宋体"/>
          <w:color w:val="333333"/>
          <w:spacing w:val="6"/>
          <w:sz w:val="31"/>
          <w:szCs w:val="31"/>
        </w:rPr>
        <w:t>年度中共武汉经济技术开发区工委（汉南区委）</w:t>
      </w:r>
      <w:r>
        <w:rPr>
          <w:rFonts w:ascii="宋体" w:hAnsi="宋体" w:eastAsia="宋体" w:cs="宋体"/>
          <w:color w:val="333333"/>
          <w:sz w:val="31"/>
          <w:szCs w:val="31"/>
        </w:rPr>
        <w:t xml:space="preserve"> </w:t>
      </w:r>
      <w:r>
        <w:rPr>
          <w:rFonts w:ascii="宋体" w:hAnsi="宋体" w:eastAsia="宋体" w:cs="宋体"/>
          <w:color w:val="333333"/>
          <w:spacing w:val="7"/>
          <w:sz w:val="31"/>
          <w:szCs w:val="31"/>
        </w:rPr>
        <w:t>组织部建成“车谷人才创新港</w:t>
      </w:r>
      <w:r>
        <w:rPr>
          <w:rFonts w:ascii="宋体" w:hAnsi="宋体" w:eastAsia="宋体" w:cs="宋体"/>
          <w:color w:val="333333"/>
          <w:spacing w:val="-106"/>
          <w:sz w:val="31"/>
          <w:szCs w:val="31"/>
        </w:rPr>
        <w:t xml:space="preserve"> </w:t>
      </w:r>
      <w:r>
        <w:rPr>
          <w:rFonts w:ascii="宋体" w:hAnsi="宋体" w:eastAsia="宋体" w:cs="宋体"/>
          <w:color w:val="333333"/>
          <w:spacing w:val="7"/>
          <w:sz w:val="31"/>
          <w:szCs w:val="31"/>
        </w:rPr>
        <w:t>”“武汉经开区人才展</w:t>
      </w:r>
    </w:p>
    <w:p w14:paraId="5A61B42A">
      <w:pPr>
        <w:spacing w:before="49" w:line="225" w:lineRule="auto"/>
        <w:ind w:left="30"/>
        <w:rPr>
          <w:rFonts w:ascii="宋体" w:hAnsi="宋体" w:eastAsia="宋体" w:cs="宋体"/>
          <w:sz w:val="31"/>
          <w:szCs w:val="31"/>
        </w:rPr>
      </w:pPr>
      <w:r>
        <w:rPr>
          <w:rFonts w:ascii="宋体" w:hAnsi="宋体" w:eastAsia="宋体" w:cs="宋体"/>
          <w:color w:val="333333"/>
          <w:spacing w:val="3"/>
          <w:sz w:val="31"/>
          <w:szCs w:val="31"/>
        </w:rPr>
        <w:t>厅</w:t>
      </w:r>
      <w:r>
        <w:rPr>
          <w:rFonts w:ascii="宋体" w:hAnsi="宋体" w:eastAsia="宋体" w:cs="宋体"/>
          <w:color w:val="333333"/>
          <w:spacing w:val="-112"/>
          <w:sz w:val="31"/>
          <w:szCs w:val="31"/>
        </w:rPr>
        <w:t xml:space="preserve"> </w:t>
      </w:r>
      <w:r>
        <w:rPr>
          <w:rFonts w:ascii="宋体" w:hAnsi="宋体" w:eastAsia="宋体" w:cs="宋体"/>
          <w:color w:val="333333"/>
          <w:spacing w:val="3"/>
          <w:sz w:val="31"/>
          <w:szCs w:val="31"/>
        </w:rPr>
        <w:t>”，举办人才活动</w:t>
      </w:r>
      <w:r>
        <w:rPr>
          <w:rFonts w:ascii="宋体" w:hAnsi="宋体" w:eastAsia="宋体" w:cs="宋体"/>
          <w:color w:val="333333"/>
          <w:spacing w:val="-43"/>
          <w:sz w:val="31"/>
          <w:szCs w:val="31"/>
        </w:rPr>
        <w:t xml:space="preserve"> </w:t>
      </w:r>
      <w:r>
        <w:rPr>
          <w:rFonts w:ascii="FangSong_GB2312" w:hAnsi="FangSong_GB2312" w:eastAsia="FangSong_GB2312" w:cs="FangSong_GB2312"/>
          <w:color w:val="333333"/>
          <w:spacing w:val="3"/>
          <w:sz w:val="31"/>
          <w:szCs w:val="31"/>
        </w:rPr>
        <w:t>167</w:t>
      </w:r>
      <w:r>
        <w:rPr>
          <w:rFonts w:ascii="FangSong_GB2312" w:hAnsi="FangSong_GB2312" w:eastAsia="FangSong_GB2312" w:cs="FangSong_GB2312"/>
          <w:color w:val="333333"/>
          <w:spacing w:val="-63"/>
          <w:sz w:val="31"/>
          <w:szCs w:val="31"/>
        </w:rPr>
        <w:t xml:space="preserve"> </w:t>
      </w:r>
      <w:r>
        <w:rPr>
          <w:rFonts w:ascii="宋体" w:hAnsi="宋体" w:eastAsia="宋体" w:cs="宋体"/>
          <w:color w:val="333333"/>
          <w:spacing w:val="3"/>
          <w:sz w:val="31"/>
          <w:szCs w:val="31"/>
        </w:rPr>
        <w:t>场，服务各类人</w:t>
      </w:r>
      <w:r>
        <w:rPr>
          <w:rFonts w:ascii="宋体" w:hAnsi="宋体" w:eastAsia="宋体" w:cs="宋体"/>
          <w:color w:val="333333"/>
          <w:spacing w:val="2"/>
          <w:sz w:val="31"/>
          <w:szCs w:val="31"/>
        </w:rPr>
        <w:t>才超过</w:t>
      </w:r>
      <w:r>
        <w:rPr>
          <w:rFonts w:ascii="宋体" w:hAnsi="宋体" w:eastAsia="宋体" w:cs="宋体"/>
          <w:color w:val="333333"/>
          <w:spacing w:val="-43"/>
          <w:sz w:val="31"/>
          <w:szCs w:val="31"/>
        </w:rPr>
        <w:t xml:space="preserve"> </w:t>
      </w:r>
      <w:r>
        <w:rPr>
          <w:rFonts w:ascii="FangSong_GB2312" w:hAnsi="FangSong_GB2312" w:eastAsia="FangSong_GB2312" w:cs="FangSong_GB2312"/>
          <w:color w:val="333333"/>
          <w:spacing w:val="2"/>
          <w:sz w:val="31"/>
          <w:szCs w:val="31"/>
        </w:rPr>
        <w:t>1</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2"/>
          <w:sz w:val="31"/>
          <w:szCs w:val="31"/>
        </w:rPr>
        <w:t>万人</w:t>
      </w:r>
    </w:p>
    <w:p w14:paraId="7BCA83CB">
      <w:pPr>
        <w:spacing w:line="225" w:lineRule="auto"/>
        <w:rPr>
          <w:rFonts w:ascii="宋体" w:hAnsi="宋体" w:eastAsia="宋体" w:cs="宋体"/>
          <w:sz w:val="31"/>
          <w:szCs w:val="31"/>
        </w:rPr>
        <w:sectPr>
          <w:pgSz w:w="11915" w:h="16851"/>
          <w:pgMar w:top="400" w:right="1787" w:bottom="0" w:left="1787" w:header="0" w:footer="0" w:gutter="0"/>
          <w:cols w:space="720" w:num="1"/>
        </w:sectPr>
      </w:pPr>
    </w:p>
    <w:p w14:paraId="2897054D">
      <w:pPr>
        <w:pStyle w:val="2"/>
        <w:spacing w:line="283" w:lineRule="auto"/>
      </w:pPr>
    </w:p>
    <w:p w14:paraId="0BEBBF39">
      <w:pPr>
        <w:pStyle w:val="2"/>
        <w:spacing w:line="283" w:lineRule="auto"/>
      </w:pPr>
    </w:p>
    <w:p w14:paraId="3F770066">
      <w:pPr>
        <w:pStyle w:val="2"/>
        <w:spacing w:line="283" w:lineRule="auto"/>
      </w:pPr>
    </w:p>
    <w:p w14:paraId="460734D8">
      <w:pPr>
        <w:pStyle w:val="2"/>
        <w:spacing w:line="284" w:lineRule="auto"/>
      </w:pPr>
    </w:p>
    <w:p w14:paraId="7B07C0BE">
      <w:pPr>
        <w:spacing w:before="101" w:line="415" w:lineRule="auto"/>
        <w:ind w:left="29" w:right="248" w:firstLine="4"/>
        <w:rPr>
          <w:rFonts w:ascii="宋体" w:hAnsi="宋体" w:eastAsia="宋体" w:cs="宋体"/>
          <w:sz w:val="31"/>
          <w:szCs w:val="31"/>
        </w:rPr>
      </w:pPr>
      <w:r>
        <w:rPr>
          <w:rFonts w:ascii="宋体" w:hAnsi="宋体" w:eastAsia="宋体" w:cs="宋体"/>
          <w:color w:val="333333"/>
          <w:spacing w:val="5"/>
          <w:sz w:val="31"/>
          <w:szCs w:val="31"/>
        </w:rPr>
        <w:t>次，兑现人才补贴</w:t>
      </w:r>
      <w:r>
        <w:rPr>
          <w:rFonts w:ascii="宋体" w:hAnsi="宋体" w:eastAsia="宋体" w:cs="宋体"/>
          <w:color w:val="333333"/>
          <w:spacing w:val="-34"/>
          <w:sz w:val="31"/>
          <w:szCs w:val="31"/>
        </w:rPr>
        <w:t xml:space="preserve"> </w:t>
      </w:r>
      <w:r>
        <w:rPr>
          <w:rFonts w:ascii="FangSong_GB2312" w:hAnsi="FangSong_GB2312" w:eastAsia="FangSong_GB2312" w:cs="FangSong_GB2312"/>
          <w:color w:val="333333"/>
          <w:spacing w:val="5"/>
          <w:sz w:val="31"/>
          <w:szCs w:val="31"/>
        </w:rPr>
        <w:t>3787</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5"/>
          <w:sz w:val="31"/>
          <w:szCs w:val="31"/>
        </w:rPr>
        <w:t>万元，完成年初目标，实际得分</w:t>
      </w:r>
      <w:r>
        <w:rPr>
          <w:rFonts w:ascii="宋体" w:hAnsi="宋体" w:eastAsia="宋体" w:cs="宋体"/>
          <w:color w:val="333333"/>
          <w:spacing w:val="-49"/>
          <w:sz w:val="31"/>
          <w:szCs w:val="31"/>
        </w:rPr>
        <w:t xml:space="preserve"> </w:t>
      </w:r>
      <w:r>
        <w:rPr>
          <w:rFonts w:ascii="FangSong_GB2312" w:hAnsi="FangSong_GB2312" w:eastAsia="FangSong_GB2312" w:cs="FangSong_GB2312"/>
          <w:color w:val="333333"/>
          <w:spacing w:val="5"/>
          <w:sz w:val="31"/>
          <w:szCs w:val="31"/>
        </w:rPr>
        <w:t>4</w:t>
      </w:r>
      <w:r>
        <w:rPr>
          <w:rFonts w:ascii="FangSong_GB2312" w:hAnsi="FangSong_GB2312" w:eastAsia="FangSong_GB2312" w:cs="FangSong_GB2312"/>
          <w:color w:val="333333"/>
          <w:sz w:val="31"/>
          <w:szCs w:val="31"/>
        </w:rPr>
        <w:t xml:space="preserve"> </w:t>
      </w:r>
      <w:r>
        <w:rPr>
          <w:rFonts w:ascii="宋体" w:hAnsi="宋体" w:eastAsia="宋体" w:cs="宋体"/>
          <w:color w:val="333333"/>
          <w:spacing w:val="-4"/>
          <w:sz w:val="31"/>
          <w:szCs w:val="31"/>
        </w:rPr>
        <w:t>分。</w:t>
      </w:r>
    </w:p>
    <w:p w14:paraId="61FB625A">
      <w:pPr>
        <w:spacing w:before="328" w:line="225" w:lineRule="auto"/>
        <w:ind w:left="679"/>
        <w:rPr>
          <w:rFonts w:ascii="宋体" w:hAnsi="宋体" w:eastAsia="宋体" w:cs="宋体"/>
          <w:sz w:val="31"/>
          <w:szCs w:val="31"/>
        </w:rPr>
      </w:pPr>
      <w:r>
        <w:rPr>
          <w:rFonts w:ascii="宋体" w:hAnsi="宋体" w:eastAsia="宋体" w:cs="宋体"/>
          <w:color w:val="333333"/>
          <w:spacing w:val="3"/>
          <w:sz w:val="31"/>
          <w:szCs w:val="31"/>
        </w:rPr>
        <w:t>（</w:t>
      </w:r>
      <w:r>
        <w:rPr>
          <w:rFonts w:ascii="FangSong_GB2312" w:hAnsi="FangSong_GB2312" w:eastAsia="FangSong_GB2312" w:cs="FangSong_GB2312"/>
          <w:color w:val="333333"/>
          <w:spacing w:val="3"/>
          <w:sz w:val="31"/>
          <w:szCs w:val="31"/>
        </w:rPr>
        <w:t>5</w:t>
      </w:r>
      <w:r>
        <w:rPr>
          <w:rFonts w:ascii="宋体" w:hAnsi="宋体" w:eastAsia="宋体" w:cs="宋体"/>
          <w:color w:val="333333"/>
          <w:spacing w:val="3"/>
          <w:sz w:val="31"/>
          <w:szCs w:val="31"/>
        </w:rPr>
        <w:t>）年度绩效目标</w:t>
      </w:r>
      <w:r>
        <w:rPr>
          <w:rFonts w:ascii="宋体" w:hAnsi="宋体" w:eastAsia="宋体" w:cs="宋体"/>
          <w:color w:val="333333"/>
          <w:spacing w:val="-47"/>
          <w:sz w:val="31"/>
          <w:szCs w:val="31"/>
        </w:rPr>
        <w:t xml:space="preserve"> </w:t>
      </w:r>
      <w:r>
        <w:rPr>
          <w:rFonts w:ascii="FangSong_GB2312" w:hAnsi="FangSong_GB2312" w:eastAsia="FangSong_GB2312" w:cs="FangSong_GB2312"/>
          <w:color w:val="333333"/>
          <w:spacing w:val="3"/>
          <w:sz w:val="31"/>
          <w:szCs w:val="31"/>
        </w:rPr>
        <w:t>5</w:t>
      </w:r>
      <w:r>
        <w:rPr>
          <w:rFonts w:ascii="宋体" w:hAnsi="宋体" w:eastAsia="宋体" w:cs="宋体"/>
          <w:color w:val="333333"/>
          <w:spacing w:val="3"/>
          <w:sz w:val="31"/>
          <w:szCs w:val="31"/>
        </w:rPr>
        <w:t>：</w:t>
      </w:r>
    </w:p>
    <w:p w14:paraId="01E80E7B">
      <w:pPr>
        <w:pStyle w:val="2"/>
        <w:spacing w:line="258" w:lineRule="auto"/>
      </w:pPr>
    </w:p>
    <w:p w14:paraId="2CDBA891">
      <w:pPr>
        <w:pStyle w:val="2"/>
        <w:spacing w:line="258" w:lineRule="auto"/>
      </w:pPr>
    </w:p>
    <w:p w14:paraId="5CD6B1F5">
      <w:pPr>
        <w:spacing w:before="101" w:line="223" w:lineRule="auto"/>
        <w:ind w:left="664"/>
        <w:rPr>
          <w:rFonts w:ascii="宋体" w:hAnsi="宋体" w:eastAsia="宋体" w:cs="宋体"/>
          <w:sz w:val="31"/>
          <w:szCs w:val="31"/>
        </w:rPr>
      </w:pPr>
      <w:r>
        <w:rPr>
          <w:rFonts w:ascii="宋体" w:hAnsi="宋体" w:eastAsia="宋体" w:cs="宋体"/>
          <w:color w:val="333333"/>
          <w:spacing w:val="7"/>
          <w:sz w:val="31"/>
          <w:szCs w:val="31"/>
        </w:rPr>
        <w:t>①产出指标</w:t>
      </w:r>
    </w:p>
    <w:p w14:paraId="0B06395C">
      <w:pPr>
        <w:pStyle w:val="2"/>
        <w:spacing w:line="261" w:lineRule="auto"/>
      </w:pPr>
    </w:p>
    <w:p w14:paraId="15642017">
      <w:pPr>
        <w:pStyle w:val="2"/>
        <w:spacing w:line="261" w:lineRule="auto"/>
      </w:pPr>
    </w:p>
    <w:p w14:paraId="4A0F4338">
      <w:pPr>
        <w:spacing w:before="101" w:line="225" w:lineRule="auto"/>
        <w:ind w:left="665"/>
        <w:rPr>
          <w:rFonts w:ascii="宋体" w:hAnsi="宋体" w:eastAsia="宋体" w:cs="宋体"/>
          <w:sz w:val="31"/>
          <w:szCs w:val="31"/>
        </w:rPr>
      </w:pPr>
      <w:r>
        <w:rPr>
          <w:rFonts w:ascii="FangSong_GB2312" w:hAnsi="FangSong_GB2312" w:eastAsia="FangSong_GB2312" w:cs="FangSong_GB2312"/>
          <w:color w:val="333333"/>
          <w:spacing w:val="2"/>
          <w:sz w:val="31"/>
          <w:szCs w:val="31"/>
        </w:rPr>
        <w:t>A</w:t>
      </w:r>
      <w:r>
        <w:rPr>
          <w:rFonts w:ascii="宋体" w:hAnsi="宋体" w:eastAsia="宋体" w:cs="宋体"/>
          <w:color w:val="333333"/>
          <w:spacing w:val="2"/>
          <w:sz w:val="31"/>
          <w:szCs w:val="31"/>
        </w:rPr>
        <w:t>、</w:t>
      </w:r>
      <w:r>
        <w:rPr>
          <w:rFonts w:ascii="宋体" w:hAnsi="宋体" w:eastAsia="宋体" w:cs="宋体"/>
          <w:color w:val="333333"/>
          <w:spacing w:val="-76"/>
          <w:sz w:val="31"/>
          <w:szCs w:val="31"/>
        </w:rPr>
        <w:t xml:space="preserve"> </w:t>
      </w:r>
      <w:r>
        <w:rPr>
          <w:rFonts w:ascii="宋体" w:hAnsi="宋体" w:eastAsia="宋体" w:cs="宋体"/>
          <w:color w:val="333333"/>
          <w:spacing w:val="2"/>
          <w:sz w:val="31"/>
          <w:szCs w:val="31"/>
        </w:rPr>
        <w:t>目标十八：全年累计学员</w:t>
      </w:r>
      <w:r>
        <w:rPr>
          <w:rFonts w:ascii="宋体" w:hAnsi="宋体" w:eastAsia="宋体" w:cs="宋体"/>
          <w:color w:val="333333"/>
          <w:spacing w:val="-50"/>
          <w:sz w:val="31"/>
          <w:szCs w:val="31"/>
        </w:rPr>
        <w:t xml:space="preserve"> </w:t>
      </w:r>
      <w:r>
        <w:rPr>
          <w:rFonts w:ascii="FangSong_GB2312" w:hAnsi="FangSong_GB2312" w:eastAsia="FangSong_GB2312" w:cs="FangSong_GB2312"/>
          <w:color w:val="333333"/>
          <w:spacing w:val="2"/>
          <w:sz w:val="31"/>
          <w:szCs w:val="31"/>
        </w:rPr>
        <w:t>4000</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pacing w:val="2"/>
          <w:sz w:val="31"/>
          <w:szCs w:val="31"/>
        </w:rPr>
        <w:t>人次。（</w:t>
      </w:r>
      <w:r>
        <w:rPr>
          <w:rFonts w:ascii="FangSong_GB2312" w:hAnsi="FangSong_GB2312" w:eastAsia="FangSong_GB2312" w:cs="FangSong_GB2312"/>
          <w:color w:val="333333"/>
          <w:spacing w:val="2"/>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2"/>
          <w:sz w:val="31"/>
          <w:szCs w:val="31"/>
        </w:rPr>
        <w:t>分）</w:t>
      </w:r>
    </w:p>
    <w:p w14:paraId="721E6D15">
      <w:pPr>
        <w:pStyle w:val="2"/>
        <w:spacing w:line="259" w:lineRule="auto"/>
      </w:pPr>
    </w:p>
    <w:p w14:paraId="5E9D49F5">
      <w:pPr>
        <w:pStyle w:val="2"/>
        <w:spacing w:line="259" w:lineRule="auto"/>
      </w:pPr>
    </w:p>
    <w:p w14:paraId="2E831DA8">
      <w:pPr>
        <w:spacing w:before="101" w:line="423" w:lineRule="auto"/>
        <w:ind w:left="25" w:right="168" w:firstLine="653"/>
        <w:rPr>
          <w:rFonts w:ascii="宋体" w:hAnsi="宋体" w:eastAsia="宋体" w:cs="宋体"/>
          <w:sz w:val="31"/>
          <w:szCs w:val="31"/>
        </w:rPr>
      </w:pP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47"/>
          <w:sz w:val="31"/>
          <w:szCs w:val="31"/>
        </w:rPr>
        <w:t xml:space="preserve"> </w:t>
      </w:r>
      <w:r>
        <w:rPr>
          <w:rFonts w:ascii="宋体" w:hAnsi="宋体" w:eastAsia="宋体" w:cs="宋体"/>
          <w:color w:val="333333"/>
          <w:spacing w:val="6"/>
          <w:sz w:val="31"/>
          <w:szCs w:val="31"/>
        </w:rPr>
        <w:t>年度中共武汉经济技术开发区工委（汉南区委）</w:t>
      </w:r>
      <w:r>
        <w:rPr>
          <w:rFonts w:ascii="宋体" w:hAnsi="宋体" w:eastAsia="宋体" w:cs="宋体"/>
          <w:color w:val="333333"/>
          <w:sz w:val="31"/>
          <w:szCs w:val="31"/>
        </w:rPr>
        <w:t xml:space="preserve"> </w:t>
      </w:r>
      <w:r>
        <w:rPr>
          <w:rFonts w:ascii="宋体" w:hAnsi="宋体" w:eastAsia="宋体" w:cs="宋体"/>
          <w:color w:val="333333"/>
          <w:spacing w:val="3"/>
          <w:sz w:val="31"/>
          <w:szCs w:val="31"/>
        </w:rPr>
        <w:t>组织部参与了武汉市离退休干部健康中国 ˙柔美夕阳柔力</w:t>
      </w:r>
      <w:r>
        <w:rPr>
          <w:rFonts w:ascii="宋体" w:hAnsi="宋体" w:eastAsia="宋体" w:cs="宋体"/>
          <w:color w:val="333333"/>
          <w:spacing w:val="1"/>
          <w:sz w:val="31"/>
          <w:szCs w:val="31"/>
        </w:rPr>
        <w:t xml:space="preserve">  </w:t>
      </w:r>
      <w:r>
        <w:rPr>
          <w:rFonts w:ascii="宋体" w:hAnsi="宋体" w:eastAsia="宋体" w:cs="宋体"/>
          <w:color w:val="333333"/>
          <w:spacing w:val="6"/>
          <w:sz w:val="31"/>
          <w:szCs w:val="31"/>
        </w:rPr>
        <w:t>球培训、第</w:t>
      </w:r>
      <w:r>
        <w:rPr>
          <w:rFonts w:ascii="宋体" w:hAnsi="宋体" w:eastAsia="宋体" w:cs="宋体"/>
          <w:color w:val="333333"/>
          <w:spacing w:val="-36"/>
          <w:sz w:val="31"/>
          <w:szCs w:val="31"/>
        </w:rPr>
        <w:t xml:space="preserve"> </w:t>
      </w:r>
      <w:r>
        <w:rPr>
          <w:rFonts w:ascii="FangSong_GB2312" w:hAnsi="FangSong_GB2312" w:eastAsia="FangSong_GB2312" w:cs="FangSong_GB2312"/>
          <w:color w:val="333333"/>
          <w:spacing w:val="6"/>
          <w:sz w:val="31"/>
          <w:szCs w:val="31"/>
        </w:rPr>
        <w:t>32</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6"/>
          <w:sz w:val="31"/>
          <w:szCs w:val="31"/>
        </w:rPr>
        <w:t>期</w:t>
      </w:r>
      <w:r>
        <w:rPr>
          <w:rFonts w:ascii="FangSong_GB2312" w:hAnsi="FangSong_GB2312" w:eastAsia="FangSong_GB2312" w:cs="FangSong_GB2312"/>
          <w:color w:val="333333"/>
          <w:spacing w:val="6"/>
          <w:sz w:val="31"/>
          <w:szCs w:val="31"/>
        </w:rPr>
        <w:t>(20210429)</w:t>
      </w:r>
      <w:r>
        <w:rPr>
          <w:rFonts w:ascii="宋体" w:hAnsi="宋体" w:eastAsia="宋体" w:cs="宋体"/>
          <w:color w:val="333333"/>
          <w:spacing w:val="6"/>
          <w:sz w:val="31"/>
          <w:szCs w:val="31"/>
        </w:rPr>
        <w:t>全市离退休干部</w:t>
      </w:r>
      <w:r>
        <w:rPr>
          <w:rFonts w:ascii="宋体" w:hAnsi="宋体" w:eastAsia="宋体" w:cs="宋体"/>
          <w:color w:val="333333"/>
          <w:spacing w:val="5"/>
          <w:sz w:val="31"/>
          <w:szCs w:val="31"/>
        </w:rPr>
        <w:t>党支部书记培</w:t>
      </w:r>
      <w:r>
        <w:rPr>
          <w:rFonts w:ascii="宋体" w:hAnsi="宋体" w:eastAsia="宋体" w:cs="宋体"/>
          <w:color w:val="333333"/>
          <w:sz w:val="31"/>
          <w:szCs w:val="31"/>
        </w:rPr>
        <w:t xml:space="preserve"> </w:t>
      </w:r>
      <w:r>
        <w:rPr>
          <w:rFonts w:ascii="宋体" w:hAnsi="宋体" w:eastAsia="宋体" w:cs="宋体"/>
          <w:color w:val="333333"/>
          <w:spacing w:val="5"/>
          <w:sz w:val="31"/>
          <w:szCs w:val="31"/>
        </w:rPr>
        <w:t>训、市委老干部局培训第</w:t>
      </w:r>
      <w:r>
        <w:rPr>
          <w:rFonts w:ascii="宋体" w:hAnsi="宋体" w:eastAsia="宋体" w:cs="宋体"/>
          <w:color w:val="333333"/>
          <w:spacing w:val="-35"/>
          <w:sz w:val="31"/>
          <w:szCs w:val="31"/>
        </w:rPr>
        <w:t xml:space="preserve"> </w:t>
      </w:r>
      <w:r>
        <w:rPr>
          <w:rFonts w:ascii="FangSong_GB2312" w:hAnsi="FangSong_GB2312" w:eastAsia="FangSong_GB2312" w:cs="FangSong_GB2312"/>
          <w:color w:val="333333"/>
          <w:spacing w:val="5"/>
          <w:sz w:val="31"/>
          <w:szCs w:val="31"/>
        </w:rPr>
        <w:t>31</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5"/>
          <w:sz w:val="31"/>
          <w:szCs w:val="31"/>
        </w:rPr>
        <w:t>期等培训，共计学员</w:t>
      </w:r>
      <w:r>
        <w:rPr>
          <w:rFonts w:ascii="宋体" w:hAnsi="宋体" w:eastAsia="宋体" w:cs="宋体"/>
          <w:color w:val="333333"/>
          <w:spacing w:val="-51"/>
          <w:sz w:val="31"/>
          <w:szCs w:val="31"/>
        </w:rPr>
        <w:t xml:space="preserve"> </w:t>
      </w:r>
      <w:r>
        <w:rPr>
          <w:rFonts w:ascii="FangSong_GB2312" w:hAnsi="FangSong_GB2312" w:eastAsia="FangSong_GB2312" w:cs="FangSong_GB2312"/>
          <w:color w:val="333333"/>
          <w:spacing w:val="4"/>
          <w:sz w:val="31"/>
          <w:szCs w:val="31"/>
        </w:rPr>
        <w:t>4000</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pacing w:val="4"/>
          <w:sz w:val="31"/>
          <w:szCs w:val="31"/>
        </w:rPr>
        <w:t>人</w:t>
      </w:r>
      <w:r>
        <w:rPr>
          <w:rFonts w:ascii="宋体" w:hAnsi="宋体" w:eastAsia="宋体" w:cs="宋体"/>
          <w:color w:val="333333"/>
          <w:sz w:val="31"/>
          <w:szCs w:val="31"/>
        </w:rPr>
        <w:t xml:space="preserve">  </w:t>
      </w:r>
      <w:r>
        <w:rPr>
          <w:rFonts w:ascii="宋体" w:hAnsi="宋体" w:eastAsia="宋体" w:cs="宋体"/>
          <w:color w:val="333333"/>
          <w:spacing w:val="5"/>
          <w:sz w:val="31"/>
          <w:szCs w:val="31"/>
        </w:rPr>
        <w:t>次，完成年初目标，实际得分</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5"/>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5"/>
          <w:sz w:val="31"/>
          <w:szCs w:val="31"/>
        </w:rPr>
        <w:t>分。</w:t>
      </w:r>
    </w:p>
    <w:p w14:paraId="14A1984C">
      <w:pPr>
        <w:spacing w:before="327" w:line="225" w:lineRule="auto"/>
        <w:ind w:left="665"/>
        <w:rPr>
          <w:rFonts w:ascii="FangSong_GB2312" w:hAnsi="FangSong_GB2312" w:eastAsia="FangSong_GB2312" w:cs="FangSong_GB2312"/>
          <w:sz w:val="31"/>
          <w:szCs w:val="31"/>
        </w:rPr>
      </w:pPr>
      <w:r>
        <w:rPr>
          <w:rFonts w:ascii="FangSong_GB2312" w:hAnsi="FangSong_GB2312" w:eastAsia="FangSong_GB2312" w:cs="FangSong_GB2312"/>
          <w:color w:val="333333"/>
          <w:spacing w:val="2"/>
          <w:sz w:val="31"/>
          <w:szCs w:val="31"/>
        </w:rPr>
        <w:t>B</w:t>
      </w:r>
      <w:r>
        <w:rPr>
          <w:rFonts w:ascii="宋体" w:hAnsi="宋体" w:eastAsia="宋体" w:cs="宋体"/>
          <w:color w:val="333333"/>
          <w:spacing w:val="2"/>
          <w:sz w:val="31"/>
          <w:szCs w:val="31"/>
        </w:rPr>
        <w:t>、</w:t>
      </w:r>
      <w:r>
        <w:rPr>
          <w:rFonts w:ascii="宋体" w:hAnsi="宋体" w:eastAsia="宋体" w:cs="宋体"/>
          <w:color w:val="333333"/>
          <w:spacing w:val="-63"/>
          <w:sz w:val="31"/>
          <w:szCs w:val="31"/>
        </w:rPr>
        <w:t xml:space="preserve"> </w:t>
      </w:r>
      <w:r>
        <w:rPr>
          <w:rFonts w:ascii="宋体" w:hAnsi="宋体" w:eastAsia="宋体" w:cs="宋体"/>
          <w:color w:val="333333"/>
          <w:spacing w:val="2"/>
          <w:sz w:val="31"/>
          <w:szCs w:val="31"/>
        </w:rPr>
        <w:t>目标十九：参加市、区各类文体活动</w:t>
      </w:r>
      <w:r>
        <w:rPr>
          <w:rFonts w:ascii="宋体" w:hAnsi="宋体" w:eastAsia="宋体" w:cs="宋体"/>
          <w:color w:val="333333"/>
          <w:spacing w:val="-36"/>
          <w:sz w:val="31"/>
          <w:szCs w:val="31"/>
        </w:rPr>
        <w:t xml:space="preserve"> </w:t>
      </w:r>
      <w:r>
        <w:rPr>
          <w:rFonts w:ascii="FangSong_GB2312" w:hAnsi="FangSong_GB2312" w:eastAsia="FangSong_GB2312" w:cs="FangSong_GB2312"/>
          <w:color w:val="333333"/>
          <w:spacing w:val="2"/>
          <w:sz w:val="31"/>
          <w:szCs w:val="31"/>
        </w:rPr>
        <w:t>3</w:t>
      </w:r>
      <w:r>
        <w:rPr>
          <w:rFonts w:ascii="FangSong_GB2312" w:hAnsi="FangSong_GB2312" w:eastAsia="FangSong_GB2312" w:cs="FangSong_GB2312"/>
          <w:color w:val="333333"/>
          <w:spacing w:val="-53"/>
          <w:sz w:val="31"/>
          <w:szCs w:val="31"/>
        </w:rPr>
        <w:t xml:space="preserve"> </w:t>
      </w:r>
      <w:r>
        <w:rPr>
          <w:rFonts w:ascii="宋体" w:hAnsi="宋体" w:eastAsia="宋体" w:cs="宋体"/>
          <w:color w:val="333333"/>
          <w:spacing w:val="2"/>
          <w:sz w:val="31"/>
          <w:szCs w:val="31"/>
        </w:rPr>
        <w:t>次。（</w:t>
      </w:r>
      <w:r>
        <w:rPr>
          <w:rFonts w:ascii="FangSong_GB2312" w:hAnsi="FangSong_GB2312" w:eastAsia="FangSong_GB2312" w:cs="FangSong_GB2312"/>
          <w:color w:val="333333"/>
          <w:spacing w:val="2"/>
          <w:sz w:val="31"/>
          <w:szCs w:val="31"/>
        </w:rPr>
        <w:t>2</w:t>
      </w:r>
    </w:p>
    <w:p w14:paraId="46E6FBB7">
      <w:pPr>
        <w:spacing w:before="342" w:line="226" w:lineRule="auto"/>
        <w:ind w:left="29"/>
        <w:rPr>
          <w:rFonts w:ascii="宋体" w:hAnsi="宋体" w:eastAsia="宋体" w:cs="宋体"/>
          <w:sz w:val="31"/>
          <w:szCs w:val="31"/>
        </w:rPr>
      </w:pPr>
      <w:r>
        <w:rPr>
          <w:rFonts w:ascii="宋体" w:hAnsi="宋体" w:eastAsia="宋体" w:cs="宋体"/>
          <w:color w:val="333333"/>
          <w:spacing w:val="-4"/>
          <w:sz w:val="31"/>
          <w:szCs w:val="31"/>
        </w:rPr>
        <w:t>分）</w:t>
      </w:r>
    </w:p>
    <w:p w14:paraId="565884E1">
      <w:pPr>
        <w:pStyle w:val="2"/>
        <w:spacing w:line="258" w:lineRule="auto"/>
      </w:pPr>
    </w:p>
    <w:p w14:paraId="663FDCE5">
      <w:pPr>
        <w:pStyle w:val="2"/>
        <w:spacing w:line="259" w:lineRule="auto"/>
      </w:pPr>
    </w:p>
    <w:p w14:paraId="7526C99D">
      <w:pPr>
        <w:spacing w:before="101" w:line="225" w:lineRule="auto"/>
        <w:ind w:left="678"/>
        <w:rPr>
          <w:rFonts w:ascii="宋体" w:hAnsi="宋体" w:eastAsia="宋体" w:cs="宋体"/>
          <w:sz w:val="31"/>
          <w:szCs w:val="31"/>
        </w:rPr>
      </w:pPr>
      <w:r>
        <w:rPr>
          <w:rFonts w:ascii="FangSong_GB2312" w:hAnsi="FangSong_GB2312" w:eastAsia="FangSong_GB2312" w:cs="FangSong_GB2312"/>
          <w:color w:val="333333"/>
          <w:spacing w:val="7"/>
          <w:sz w:val="31"/>
          <w:szCs w:val="31"/>
        </w:rPr>
        <w:t>2021</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7"/>
          <w:sz w:val="31"/>
          <w:szCs w:val="31"/>
        </w:rPr>
        <w:t>年度中共武汉经济技术开发区工委（汉南区委）</w:t>
      </w:r>
    </w:p>
    <w:p w14:paraId="46BF15C3">
      <w:pPr>
        <w:pStyle w:val="2"/>
      </w:pPr>
    </w:p>
    <w:p w14:paraId="759CD7C6">
      <w:pPr>
        <w:spacing w:before="101" w:line="419" w:lineRule="auto"/>
        <w:ind w:left="26" w:right="87" w:firstLine="2"/>
        <w:rPr>
          <w:rFonts w:ascii="宋体" w:hAnsi="宋体" w:eastAsia="宋体" w:cs="宋体"/>
          <w:sz w:val="31"/>
          <w:szCs w:val="31"/>
        </w:rPr>
      </w:pPr>
      <w:r>
        <w:rPr>
          <w:rFonts w:ascii="宋体" w:hAnsi="宋体" w:eastAsia="宋体" w:cs="宋体"/>
          <w:color w:val="333333"/>
          <w:spacing w:val="7"/>
          <w:sz w:val="31"/>
          <w:szCs w:val="31"/>
        </w:rPr>
        <w:t>组织部参加了湖北省第十六届中老年人才艺大赛、建党</w:t>
      </w:r>
      <w:r>
        <w:rPr>
          <w:rFonts w:ascii="宋体" w:hAnsi="宋体" w:eastAsia="宋体" w:cs="宋体"/>
          <w:color w:val="333333"/>
          <w:spacing w:val="-26"/>
          <w:sz w:val="31"/>
          <w:szCs w:val="31"/>
        </w:rPr>
        <w:t xml:space="preserve"> </w:t>
      </w:r>
      <w:r>
        <w:rPr>
          <w:rFonts w:ascii="FangSong_GB2312" w:hAnsi="FangSong_GB2312" w:eastAsia="FangSong_GB2312" w:cs="FangSong_GB2312"/>
          <w:color w:val="333333"/>
          <w:spacing w:val="7"/>
          <w:sz w:val="31"/>
          <w:szCs w:val="31"/>
        </w:rPr>
        <w:t>100</w:t>
      </w:r>
      <w:r>
        <w:rPr>
          <w:rFonts w:ascii="FangSong_GB2312" w:hAnsi="FangSong_GB2312" w:eastAsia="FangSong_GB2312" w:cs="FangSong_GB2312"/>
          <w:color w:val="333333"/>
          <w:sz w:val="31"/>
          <w:szCs w:val="31"/>
        </w:rPr>
        <w:t xml:space="preserve"> </w:t>
      </w:r>
      <w:r>
        <w:rPr>
          <w:rFonts w:ascii="宋体" w:hAnsi="宋体" w:eastAsia="宋体" w:cs="宋体"/>
          <w:color w:val="333333"/>
          <w:spacing w:val="9"/>
          <w:sz w:val="31"/>
          <w:szCs w:val="31"/>
        </w:rPr>
        <w:t>周年文艺汇演、湖北省第十六届中老年人才艺大赛，完成</w:t>
      </w:r>
      <w:r>
        <w:rPr>
          <w:rFonts w:ascii="宋体" w:hAnsi="宋体" w:eastAsia="宋体" w:cs="宋体"/>
          <w:color w:val="333333"/>
          <w:spacing w:val="4"/>
          <w:sz w:val="31"/>
          <w:szCs w:val="31"/>
        </w:rPr>
        <w:t xml:space="preserve">  年初目标，实际得分</w:t>
      </w:r>
      <w:r>
        <w:rPr>
          <w:rFonts w:ascii="宋体" w:hAnsi="宋体" w:eastAsia="宋体" w:cs="宋体"/>
          <w:color w:val="333333"/>
          <w:spacing w:val="-51"/>
          <w:sz w:val="31"/>
          <w:szCs w:val="31"/>
        </w:rPr>
        <w:t xml:space="preserve"> </w:t>
      </w:r>
      <w:r>
        <w:rPr>
          <w:rFonts w:ascii="FangSong_GB2312" w:hAnsi="FangSong_GB2312" w:eastAsia="FangSong_GB2312" w:cs="FangSong_GB2312"/>
          <w:color w:val="333333"/>
          <w:spacing w:val="4"/>
          <w:sz w:val="31"/>
          <w:szCs w:val="31"/>
        </w:rPr>
        <w:t>2</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4"/>
          <w:sz w:val="31"/>
          <w:szCs w:val="31"/>
        </w:rPr>
        <w:t>分。</w:t>
      </w:r>
    </w:p>
    <w:p w14:paraId="47FE17FE">
      <w:pPr>
        <w:spacing w:line="419" w:lineRule="auto"/>
        <w:rPr>
          <w:rFonts w:ascii="宋体" w:hAnsi="宋体" w:eastAsia="宋体" w:cs="宋体"/>
          <w:sz w:val="31"/>
          <w:szCs w:val="31"/>
        </w:rPr>
        <w:sectPr>
          <w:pgSz w:w="11915" w:h="16851"/>
          <w:pgMar w:top="400" w:right="1787" w:bottom="0" w:left="1787" w:header="0" w:footer="0" w:gutter="0"/>
          <w:cols w:space="720" w:num="1"/>
        </w:sectPr>
      </w:pPr>
    </w:p>
    <w:p w14:paraId="002EE3C0">
      <w:pPr>
        <w:pStyle w:val="2"/>
        <w:spacing w:line="283" w:lineRule="auto"/>
      </w:pPr>
    </w:p>
    <w:p w14:paraId="3AB1E6FF">
      <w:pPr>
        <w:pStyle w:val="2"/>
        <w:spacing w:line="283" w:lineRule="auto"/>
      </w:pPr>
    </w:p>
    <w:p w14:paraId="54849C56">
      <w:pPr>
        <w:pStyle w:val="2"/>
        <w:spacing w:line="283" w:lineRule="auto"/>
      </w:pPr>
    </w:p>
    <w:p w14:paraId="5F74D273">
      <w:pPr>
        <w:pStyle w:val="2"/>
        <w:spacing w:line="284" w:lineRule="auto"/>
      </w:pPr>
    </w:p>
    <w:p w14:paraId="268BA88F">
      <w:pPr>
        <w:spacing w:before="101" w:line="415" w:lineRule="auto"/>
        <w:ind w:left="31" w:right="489" w:firstLine="635"/>
        <w:rPr>
          <w:rFonts w:ascii="宋体" w:hAnsi="宋体" w:eastAsia="宋体" w:cs="宋体"/>
          <w:sz w:val="31"/>
          <w:szCs w:val="31"/>
        </w:rPr>
      </w:pPr>
      <w:r>
        <w:rPr>
          <w:rFonts w:ascii="FangSong_GB2312" w:hAnsi="FangSong_GB2312" w:eastAsia="FangSong_GB2312" w:cs="FangSong_GB2312"/>
          <w:color w:val="333333"/>
          <w:spacing w:val="5"/>
          <w:sz w:val="31"/>
          <w:szCs w:val="31"/>
        </w:rPr>
        <w:t>C</w:t>
      </w:r>
      <w:r>
        <w:rPr>
          <w:rFonts w:ascii="宋体" w:hAnsi="宋体" w:eastAsia="宋体" w:cs="宋体"/>
          <w:color w:val="333333"/>
          <w:spacing w:val="5"/>
          <w:sz w:val="31"/>
          <w:szCs w:val="31"/>
        </w:rPr>
        <w:t>、</w:t>
      </w:r>
      <w:r>
        <w:rPr>
          <w:rFonts w:ascii="宋体" w:hAnsi="宋体" w:eastAsia="宋体" w:cs="宋体"/>
          <w:color w:val="333333"/>
          <w:spacing w:val="-63"/>
          <w:sz w:val="31"/>
          <w:szCs w:val="31"/>
        </w:rPr>
        <w:t xml:space="preserve"> </w:t>
      </w:r>
      <w:r>
        <w:rPr>
          <w:rFonts w:ascii="宋体" w:hAnsi="宋体" w:eastAsia="宋体" w:cs="宋体"/>
          <w:color w:val="333333"/>
          <w:spacing w:val="5"/>
          <w:sz w:val="31"/>
          <w:szCs w:val="31"/>
        </w:rPr>
        <w:t>目标二十：班级运转情况正常有序、课程设置科</w:t>
      </w:r>
      <w:r>
        <w:rPr>
          <w:rFonts w:ascii="宋体" w:hAnsi="宋体" w:eastAsia="宋体" w:cs="宋体"/>
          <w:color w:val="333333"/>
          <w:sz w:val="31"/>
          <w:szCs w:val="31"/>
        </w:rPr>
        <w:t xml:space="preserve"> </w:t>
      </w:r>
      <w:r>
        <w:rPr>
          <w:rFonts w:ascii="宋体" w:hAnsi="宋体" w:eastAsia="宋体" w:cs="宋体"/>
          <w:color w:val="333333"/>
          <w:spacing w:val="17"/>
          <w:sz w:val="31"/>
          <w:szCs w:val="31"/>
        </w:rPr>
        <w:t>学。（</w:t>
      </w:r>
      <w:r>
        <w:rPr>
          <w:rFonts w:ascii="FangSong_GB2312" w:hAnsi="FangSong_GB2312" w:eastAsia="FangSong_GB2312" w:cs="FangSong_GB2312"/>
          <w:color w:val="333333"/>
          <w:spacing w:val="17"/>
          <w:sz w:val="31"/>
          <w:szCs w:val="31"/>
        </w:rPr>
        <w:t>2</w:t>
      </w:r>
      <w:r>
        <w:rPr>
          <w:rFonts w:ascii="宋体" w:hAnsi="宋体" w:eastAsia="宋体" w:cs="宋体"/>
          <w:color w:val="333333"/>
          <w:spacing w:val="17"/>
          <w:sz w:val="31"/>
          <w:szCs w:val="31"/>
        </w:rPr>
        <w:t>分）</w:t>
      </w:r>
    </w:p>
    <w:p w14:paraId="6037D644">
      <w:pPr>
        <w:spacing w:before="326" w:line="423" w:lineRule="auto"/>
        <w:ind w:left="23" w:right="249" w:firstLine="645"/>
        <w:rPr>
          <w:rFonts w:ascii="宋体" w:hAnsi="宋体" w:eastAsia="宋体" w:cs="宋体"/>
          <w:sz w:val="31"/>
          <w:szCs w:val="31"/>
        </w:rPr>
      </w:pPr>
      <w:r>
        <w:rPr>
          <w:rFonts w:ascii="宋体" w:hAnsi="宋体" w:eastAsia="宋体" w:cs="宋体"/>
          <w:color w:val="333333"/>
          <w:spacing w:val="9"/>
          <w:sz w:val="31"/>
          <w:szCs w:val="31"/>
        </w:rPr>
        <w:t>武汉经济技术开发区（汉南区）老年大学主要负责指</w:t>
      </w:r>
      <w:r>
        <w:rPr>
          <w:rFonts w:ascii="宋体" w:hAnsi="宋体" w:eastAsia="宋体" w:cs="宋体"/>
          <w:color w:val="333333"/>
          <w:spacing w:val="3"/>
          <w:sz w:val="31"/>
          <w:szCs w:val="31"/>
        </w:rPr>
        <w:t xml:space="preserve"> </w:t>
      </w:r>
      <w:r>
        <w:rPr>
          <w:rFonts w:ascii="宋体" w:hAnsi="宋体" w:eastAsia="宋体" w:cs="宋体"/>
          <w:color w:val="333333"/>
          <w:spacing w:val="9"/>
          <w:sz w:val="31"/>
          <w:szCs w:val="31"/>
        </w:rPr>
        <w:t>导、协调、组织全区老干部活动</w:t>
      </w:r>
      <w:r>
        <w:rPr>
          <w:rFonts w:ascii="FangSong_GB2312" w:hAnsi="FangSong_GB2312" w:eastAsia="FangSong_GB2312" w:cs="FangSong_GB2312"/>
          <w:color w:val="333333"/>
          <w:spacing w:val="9"/>
          <w:sz w:val="31"/>
          <w:szCs w:val="31"/>
        </w:rPr>
        <w:t>,</w:t>
      </w:r>
      <w:r>
        <w:rPr>
          <w:rFonts w:ascii="宋体" w:hAnsi="宋体" w:eastAsia="宋体" w:cs="宋体"/>
          <w:color w:val="333333"/>
          <w:spacing w:val="9"/>
          <w:sz w:val="31"/>
          <w:szCs w:val="31"/>
        </w:rPr>
        <w:t>满足老干部精神文化需</w:t>
      </w:r>
      <w:r>
        <w:rPr>
          <w:rFonts w:ascii="宋体" w:hAnsi="宋体" w:eastAsia="宋体" w:cs="宋体"/>
          <w:color w:val="333333"/>
          <w:spacing w:val="2"/>
          <w:sz w:val="31"/>
          <w:szCs w:val="31"/>
        </w:rPr>
        <w:t xml:space="preserve">  </w:t>
      </w:r>
      <w:r>
        <w:rPr>
          <w:rFonts w:ascii="宋体" w:hAnsi="宋体" w:eastAsia="宋体" w:cs="宋体"/>
          <w:color w:val="333333"/>
          <w:spacing w:val="9"/>
          <w:sz w:val="31"/>
          <w:szCs w:val="31"/>
        </w:rPr>
        <w:t>求，承担全区离退休干部党支部班子成员和区管处级老干</w:t>
      </w:r>
      <w:r>
        <w:rPr>
          <w:rFonts w:ascii="宋体" w:hAnsi="宋体" w:eastAsia="宋体" w:cs="宋体"/>
          <w:color w:val="333333"/>
          <w:spacing w:val="11"/>
          <w:sz w:val="31"/>
          <w:szCs w:val="31"/>
        </w:rPr>
        <w:t xml:space="preserve"> </w:t>
      </w:r>
      <w:r>
        <w:rPr>
          <w:rFonts w:ascii="宋体" w:hAnsi="宋体" w:eastAsia="宋体" w:cs="宋体"/>
          <w:color w:val="333333"/>
          <w:spacing w:val="8"/>
          <w:sz w:val="31"/>
          <w:szCs w:val="31"/>
        </w:rPr>
        <w:t>部党员培训，</w:t>
      </w:r>
      <w:r>
        <w:rPr>
          <w:rFonts w:ascii="FangSong_GB2312" w:hAnsi="FangSong_GB2312" w:eastAsia="FangSong_GB2312" w:cs="FangSong_GB2312"/>
          <w:color w:val="333333"/>
          <w:spacing w:val="8"/>
          <w:sz w:val="31"/>
          <w:szCs w:val="31"/>
        </w:rPr>
        <w:t>2021</w:t>
      </w:r>
      <w:r>
        <w:rPr>
          <w:rFonts w:ascii="FangSong_GB2312" w:hAnsi="FangSong_GB2312" w:eastAsia="FangSong_GB2312" w:cs="FangSong_GB2312"/>
          <w:color w:val="333333"/>
          <w:spacing w:val="-56"/>
          <w:sz w:val="31"/>
          <w:szCs w:val="31"/>
        </w:rPr>
        <w:t xml:space="preserve"> </w:t>
      </w:r>
      <w:r>
        <w:rPr>
          <w:rFonts w:ascii="宋体" w:hAnsi="宋体" w:eastAsia="宋体" w:cs="宋体"/>
          <w:color w:val="333333"/>
          <w:spacing w:val="8"/>
          <w:sz w:val="31"/>
          <w:szCs w:val="31"/>
        </w:rPr>
        <w:t>年该学校的班级运转情况正常有序、课</w:t>
      </w:r>
      <w:r>
        <w:rPr>
          <w:rFonts w:ascii="宋体" w:hAnsi="宋体" w:eastAsia="宋体" w:cs="宋体"/>
          <w:color w:val="333333"/>
          <w:sz w:val="31"/>
          <w:szCs w:val="31"/>
        </w:rPr>
        <w:t xml:space="preserve"> </w:t>
      </w:r>
      <w:r>
        <w:rPr>
          <w:rFonts w:ascii="宋体" w:hAnsi="宋体" w:eastAsia="宋体" w:cs="宋体"/>
          <w:color w:val="333333"/>
          <w:spacing w:val="6"/>
          <w:sz w:val="31"/>
          <w:szCs w:val="31"/>
        </w:rPr>
        <w:t>程设置科学，完成年初目标，实际得分</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pacing w:val="6"/>
          <w:sz w:val="31"/>
          <w:szCs w:val="31"/>
        </w:rPr>
        <w:t>2</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6"/>
          <w:sz w:val="31"/>
          <w:szCs w:val="31"/>
        </w:rPr>
        <w:t>分。</w:t>
      </w:r>
    </w:p>
    <w:p w14:paraId="3ADC55EC">
      <w:pPr>
        <w:spacing w:before="328" w:line="223" w:lineRule="auto"/>
        <w:ind w:left="663"/>
        <w:rPr>
          <w:rFonts w:ascii="宋体" w:hAnsi="宋体" w:eastAsia="宋体" w:cs="宋体"/>
          <w:sz w:val="31"/>
          <w:szCs w:val="31"/>
        </w:rPr>
      </w:pPr>
      <w:r>
        <w:rPr>
          <w:rFonts w:ascii="宋体" w:hAnsi="宋体" w:eastAsia="宋体" w:cs="宋体"/>
          <w:color w:val="333333"/>
          <w:spacing w:val="7"/>
          <w:sz w:val="31"/>
          <w:szCs w:val="31"/>
        </w:rPr>
        <w:t>②效益指标</w:t>
      </w:r>
    </w:p>
    <w:p w14:paraId="103D3946">
      <w:pPr>
        <w:pStyle w:val="2"/>
        <w:spacing w:line="261" w:lineRule="auto"/>
      </w:pPr>
    </w:p>
    <w:p w14:paraId="0A8EC41C">
      <w:pPr>
        <w:pStyle w:val="2"/>
        <w:spacing w:line="261" w:lineRule="auto"/>
      </w:pPr>
    </w:p>
    <w:p w14:paraId="40DADA96">
      <w:pPr>
        <w:spacing w:before="100" w:line="226" w:lineRule="auto"/>
        <w:ind w:left="665"/>
        <w:rPr>
          <w:rFonts w:ascii="宋体" w:hAnsi="宋体" w:eastAsia="宋体" w:cs="宋体"/>
          <w:sz w:val="31"/>
          <w:szCs w:val="31"/>
        </w:rPr>
      </w:pPr>
      <w:r>
        <w:rPr>
          <w:rFonts w:ascii="FangSong_GB2312" w:hAnsi="FangSong_GB2312" w:eastAsia="FangSong_GB2312" w:cs="FangSong_GB2312"/>
          <w:color w:val="333333"/>
          <w:spacing w:val="2"/>
          <w:sz w:val="31"/>
          <w:szCs w:val="31"/>
        </w:rPr>
        <w:t>A</w:t>
      </w:r>
      <w:r>
        <w:rPr>
          <w:rFonts w:ascii="宋体" w:hAnsi="宋体" w:eastAsia="宋体" w:cs="宋体"/>
          <w:color w:val="333333"/>
          <w:spacing w:val="2"/>
          <w:sz w:val="31"/>
          <w:szCs w:val="31"/>
        </w:rPr>
        <w:t>、</w:t>
      </w:r>
      <w:r>
        <w:rPr>
          <w:rFonts w:ascii="宋体" w:hAnsi="宋体" w:eastAsia="宋体" w:cs="宋体"/>
          <w:color w:val="333333"/>
          <w:spacing w:val="-71"/>
          <w:sz w:val="31"/>
          <w:szCs w:val="31"/>
        </w:rPr>
        <w:t xml:space="preserve"> </w:t>
      </w:r>
      <w:r>
        <w:rPr>
          <w:rFonts w:ascii="宋体" w:hAnsi="宋体" w:eastAsia="宋体" w:cs="宋体"/>
          <w:color w:val="333333"/>
          <w:spacing w:val="2"/>
          <w:sz w:val="31"/>
          <w:szCs w:val="31"/>
        </w:rPr>
        <w:t>目标二十一：节能环保。（</w:t>
      </w:r>
      <w:r>
        <w:rPr>
          <w:rFonts w:ascii="FangSong_GB2312" w:hAnsi="FangSong_GB2312" w:eastAsia="FangSong_GB2312" w:cs="FangSong_GB2312"/>
          <w:color w:val="333333"/>
          <w:spacing w:val="2"/>
          <w:sz w:val="31"/>
          <w:szCs w:val="31"/>
        </w:rPr>
        <w:t>2</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2"/>
          <w:sz w:val="31"/>
          <w:szCs w:val="31"/>
        </w:rPr>
        <w:t>分）</w:t>
      </w:r>
    </w:p>
    <w:p w14:paraId="4DBDDA61">
      <w:pPr>
        <w:pStyle w:val="2"/>
        <w:spacing w:line="258" w:lineRule="auto"/>
      </w:pPr>
    </w:p>
    <w:p w14:paraId="4E7A2EAB">
      <w:pPr>
        <w:pStyle w:val="2"/>
        <w:spacing w:line="259" w:lineRule="auto"/>
      </w:pPr>
    </w:p>
    <w:p w14:paraId="7C06B090">
      <w:pPr>
        <w:spacing w:before="101" w:line="414" w:lineRule="auto"/>
        <w:ind w:left="23" w:right="328" w:firstLine="645"/>
        <w:rPr>
          <w:rFonts w:ascii="宋体" w:hAnsi="宋体" w:eastAsia="宋体" w:cs="宋体"/>
          <w:sz w:val="31"/>
          <w:szCs w:val="31"/>
        </w:rPr>
      </w:pPr>
      <w:r>
        <w:rPr>
          <w:rFonts w:ascii="宋体" w:hAnsi="宋体" w:eastAsia="宋体" w:cs="宋体"/>
          <w:color w:val="333333"/>
          <w:spacing w:val="9"/>
          <w:sz w:val="31"/>
          <w:szCs w:val="31"/>
        </w:rPr>
        <w:t>武汉经济技术开发区（汉南区）老年大学的学校环境</w:t>
      </w:r>
      <w:r>
        <w:rPr>
          <w:rFonts w:ascii="宋体" w:hAnsi="宋体" w:eastAsia="宋体" w:cs="宋体"/>
          <w:color w:val="333333"/>
          <w:spacing w:val="3"/>
          <w:sz w:val="31"/>
          <w:szCs w:val="31"/>
        </w:rPr>
        <w:t xml:space="preserve"> </w:t>
      </w:r>
      <w:r>
        <w:rPr>
          <w:rFonts w:ascii="宋体" w:hAnsi="宋体" w:eastAsia="宋体" w:cs="宋体"/>
          <w:color w:val="333333"/>
          <w:spacing w:val="6"/>
          <w:sz w:val="31"/>
          <w:szCs w:val="31"/>
        </w:rPr>
        <w:t>优美、干净整洁，完成年初目标，实际得分</w:t>
      </w:r>
      <w:r>
        <w:rPr>
          <w:rFonts w:ascii="宋体" w:hAnsi="宋体" w:eastAsia="宋体" w:cs="宋体"/>
          <w:color w:val="333333"/>
          <w:spacing w:val="-32"/>
          <w:sz w:val="31"/>
          <w:szCs w:val="31"/>
        </w:rPr>
        <w:t xml:space="preserve"> </w:t>
      </w:r>
      <w:r>
        <w:rPr>
          <w:rFonts w:ascii="FangSong_GB2312" w:hAnsi="FangSong_GB2312" w:eastAsia="FangSong_GB2312" w:cs="FangSong_GB2312"/>
          <w:color w:val="333333"/>
          <w:spacing w:val="6"/>
          <w:sz w:val="31"/>
          <w:szCs w:val="31"/>
        </w:rPr>
        <w:t>2</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6"/>
          <w:sz w:val="31"/>
          <w:szCs w:val="31"/>
        </w:rPr>
        <w:t>分。</w:t>
      </w:r>
    </w:p>
    <w:p w14:paraId="6B053C83">
      <w:pPr>
        <w:spacing w:before="330" w:line="414" w:lineRule="auto"/>
        <w:ind w:left="26" w:right="170" w:firstLine="639"/>
        <w:rPr>
          <w:rFonts w:ascii="宋体" w:hAnsi="宋体" w:eastAsia="宋体" w:cs="宋体"/>
          <w:sz w:val="31"/>
          <w:szCs w:val="31"/>
        </w:rPr>
      </w:pPr>
      <w:r>
        <w:rPr>
          <w:rFonts w:ascii="FangSong_GB2312" w:hAnsi="FangSong_GB2312" w:eastAsia="FangSong_GB2312" w:cs="FangSong_GB2312"/>
          <w:color w:val="333333"/>
          <w:spacing w:val="5"/>
          <w:sz w:val="31"/>
          <w:szCs w:val="31"/>
        </w:rPr>
        <w:t>B</w:t>
      </w:r>
      <w:r>
        <w:rPr>
          <w:rFonts w:ascii="宋体" w:hAnsi="宋体" w:eastAsia="宋体" w:cs="宋体"/>
          <w:color w:val="333333"/>
          <w:spacing w:val="5"/>
          <w:sz w:val="31"/>
          <w:szCs w:val="31"/>
        </w:rPr>
        <w:t>、</w:t>
      </w:r>
      <w:r>
        <w:rPr>
          <w:rFonts w:ascii="宋体" w:hAnsi="宋体" w:eastAsia="宋体" w:cs="宋体"/>
          <w:color w:val="333333"/>
          <w:spacing w:val="-58"/>
          <w:sz w:val="31"/>
          <w:szCs w:val="31"/>
        </w:rPr>
        <w:t xml:space="preserve"> </w:t>
      </w:r>
      <w:r>
        <w:rPr>
          <w:rFonts w:ascii="宋体" w:hAnsi="宋体" w:eastAsia="宋体" w:cs="宋体"/>
          <w:color w:val="333333"/>
          <w:spacing w:val="5"/>
          <w:sz w:val="31"/>
          <w:szCs w:val="31"/>
        </w:rPr>
        <w:t>目标二十二：老有所学、老有所乐、老有所为，为</w:t>
      </w:r>
      <w:r>
        <w:rPr>
          <w:rFonts w:ascii="宋体" w:hAnsi="宋体" w:eastAsia="宋体" w:cs="宋体"/>
          <w:color w:val="333333"/>
          <w:sz w:val="31"/>
          <w:szCs w:val="31"/>
        </w:rPr>
        <w:t xml:space="preserve"> </w:t>
      </w:r>
      <w:r>
        <w:rPr>
          <w:rFonts w:ascii="宋体" w:hAnsi="宋体" w:eastAsia="宋体" w:cs="宋体"/>
          <w:color w:val="333333"/>
          <w:spacing w:val="7"/>
          <w:sz w:val="31"/>
          <w:szCs w:val="31"/>
        </w:rPr>
        <w:t>党的事业增添正能量成果显著。（</w:t>
      </w:r>
      <w:r>
        <w:rPr>
          <w:rFonts w:ascii="FangSong_GB2312" w:hAnsi="FangSong_GB2312" w:eastAsia="FangSong_GB2312" w:cs="FangSong_GB2312"/>
          <w:color w:val="333333"/>
          <w:spacing w:val="7"/>
          <w:sz w:val="31"/>
          <w:szCs w:val="31"/>
        </w:rPr>
        <w:t>2</w:t>
      </w:r>
      <w:r>
        <w:rPr>
          <w:rFonts w:ascii="FangSong_GB2312" w:hAnsi="FangSong_GB2312" w:eastAsia="FangSong_GB2312" w:cs="FangSong_GB2312"/>
          <w:color w:val="333333"/>
          <w:spacing w:val="-52"/>
          <w:sz w:val="31"/>
          <w:szCs w:val="31"/>
        </w:rPr>
        <w:t xml:space="preserve"> </w:t>
      </w:r>
      <w:r>
        <w:rPr>
          <w:rFonts w:ascii="宋体" w:hAnsi="宋体" w:eastAsia="宋体" w:cs="宋体"/>
          <w:color w:val="333333"/>
          <w:spacing w:val="7"/>
          <w:sz w:val="31"/>
          <w:szCs w:val="31"/>
        </w:rPr>
        <w:t>分）</w:t>
      </w:r>
    </w:p>
    <w:p w14:paraId="73D8A68B">
      <w:pPr>
        <w:spacing w:before="329" w:line="419" w:lineRule="auto"/>
        <w:ind w:left="22" w:right="328" w:firstLine="673"/>
        <w:rPr>
          <w:rFonts w:ascii="宋体" w:hAnsi="宋体" w:eastAsia="宋体" w:cs="宋体"/>
          <w:sz w:val="31"/>
          <w:szCs w:val="31"/>
        </w:rPr>
      </w:pPr>
      <w:r>
        <w:rPr>
          <w:rFonts w:ascii="宋体" w:hAnsi="宋体" w:eastAsia="宋体" w:cs="宋体"/>
          <w:color w:val="333333"/>
          <w:spacing w:val="8"/>
          <w:sz w:val="31"/>
          <w:szCs w:val="31"/>
        </w:rPr>
        <w:t>中共武汉经济技术开发区工委（汉南区委）组织部推</w:t>
      </w:r>
      <w:r>
        <w:rPr>
          <w:rFonts w:ascii="宋体" w:hAnsi="宋体" w:eastAsia="宋体" w:cs="宋体"/>
          <w:color w:val="333333"/>
          <w:sz w:val="31"/>
          <w:szCs w:val="31"/>
        </w:rPr>
        <w:t xml:space="preserve"> </w:t>
      </w:r>
      <w:r>
        <w:rPr>
          <w:rFonts w:ascii="宋体" w:hAnsi="宋体" w:eastAsia="宋体" w:cs="宋体"/>
          <w:color w:val="333333"/>
          <w:spacing w:val="9"/>
          <w:sz w:val="31"/>
          <w:szCs w:val="31"/>
        </w:rPr>
        <w:t>进老年大学进社区的模式，将老年大学课程送到社区，惠</w:t>
      </w:r>
      <w:r>
        <w:rPr>
          <w:rFonts w:ascii="宋体" w:hAnsi="宋体" w:eastAsia="宋体" w:cs="宋体"/>
          <w:color w:val="333333"/>
          <w:spacing w:val="12"/>
          <w:sz w:val="31"/>
          <w:szCs w:val="31"/>
        </w:rPr>
        <w:t xml:space="preserve"> </w:t>
      </w:r>
      <w:r>
        <w:rPr>
          <w:rFonts w:ascii="宋体" w:hAnsi="宋体" w:eastAsia="宋体" w:cs="宋体"/>
          <w:color w:val="333333"/>
          <w:spacing w:val="6"/>
          <w:sz w:val="31"/>
          <w:szCs w:val="31"/>
        </w:rPr>
        <w:t>及更多的老年朋友。</w:t>
      </w:r>
      <w:r>
        <w:rPr>
          <w:rFonts w:ascii="宋体" w:hAnsi="宋体" w:eastAsia="宋体" w:cs="宋体"/>
          <w:color w:val="333333"/>
          <w:spacing w:val="-71"/>
          <w:sz w:val="31"/>
          <w:szCs w:val="31"/>
        </w:rPr>
        <w:t xml:space="preserve"> </w:t>
      </w:r>
      <w:r>
        <w:rPr>
          <w:rFonts w:ascii="宋体" w:hAnsi="宋体" w:eastAsia="宋体" w:cs="宋体"/>
          <w:color w:val="333333"/>
          <w:spacing w:val="6"/>
          <w:sz w:val="31"/>
          <w:szCs w:val="31"/>
        </w:rPr>
        <w:t>目前，社区老年学校开设智能手机</w:t>
      </w:r>
    </w:p>
    <w:p w14:paraId="65F1D6A5">
      <w:pPr>
        <w:spacing w:before="48" w:line="225" w:lineRule="auto"/>
        <w:ind w:left="23"/>
        <w:rPr>
          <w:rFonts w:ascii="宋体" w:hAnsi="宋体" w:eastAsia="宋体" w:cs="宋体"/>
          <w:sz w:val="31"/>
          <w:szCs w:val="31"/>
        </w:rPr>
      </w:pPr>
      <w:r>
        <w:rPr>
          <w:rFonts w:ascii="宋体" w:hAnsi="宋体" w:eastAsia="宋体" w:cs="宋体"/>
          <w:color w:val="333333"/>
          <w:spacing w:val="9"/>
          <w:sz w:val="31"/>
          <w:szCs w:val="31"/>
        </w:rPr>
        <w:t>班、书法绘画班，后期还将陆续开设舞蹈班、声乐班等特</w:t>
      </w:r>
    </w:p>
    <w:p w14:paraId="4FB3DBA9">
      <w:pPr>
        <w:spacing w:line="225" w:lineRule="auto"/>
        <w:rPr>
          <w:rFonts w:ascii="宋体" w:hAnsi="宋体" w:eastAsia="宋体" w:cs="宋体"/>
          <w:sz w:val="31"/>
          <w:szCs w:val="31"/>
        </w:rPr>
        <w:sectPr>
          <w:pgSz w:w="11915" w:h="16851"/>
          <w:pgMar w:top="400" w:right="1787" w:bottom="0" w:left="1787" w:header="0" w:footer="0" w:gutter="0"/>
          <w:cols w:space="720" w:num="1"/>
        </w:sectPr>
      </w:pPr>
    </w:p>
    <w:p w14:paraId="10216968">
      <w:pPr>
        <w:pStyle w:val="2"/>
        <w:spacing w:line="284" w:lineRule="auto"/>
      </w:pPr>
    </w:p>
    <w:p w14:paraId="6EAE9F78">
      <w:pPr>
        <w:pStyle w:val="2"/>
        <w:spacing w:line="284" w:lineRule="auto"/>
      </w:pPr>
    </w:p>
    <w:p w14:paraId="0B3C2E9B">
      <w:pPr>
        <w:pStyle w:val="2"/>
        <w:spacing w:line="284" w:lineRule="auto"/>
      </w:pPr>
    </w:p>
    <w:p w14:paraId="3AE096C5">
      <w:pPr>
        <w:pStyle w:val="2"/>
        <w:spacing w:line="284" w:lineRule="auto"/>
      </w:pPr>
    </w:p>
    <w:p w14:paraId="7DB360A6">
      <w:pPr>
        <w:spacing w:before="100" w:line="414" w:lineRule="auto"/>
        <w:ind w:left="26" w:right="328" w:firstLine="2"/>
        <w:rPr>
          <w:rFonts w:ascii="宋体" w:hAnsi="宋体" w:eastAsia="宋体" w:cs="宋体"/>
          <w:sz w:val="31"/>
          <w:szCs w:val="31"/>
        </w:rPr>
      </w:pPr>
      <w:r>
        <w:rPr>
          <w:rFonts w:ascii="宋体" w:hAnsi="宋体" w:eastAsia="宋体" w:cs="宋体"/>
          <w:color w:val="333333"/>
          <w:spacing w:val="9"/>
          <w:sz w:val="31"/>
          <w:szCs w:val="31"/>
        </w:rPr>
        <w:t>色课程，让老人不但有所养，更要有所学、有所乐，完成</w:t>
      </w:r>
      <w:r>
        <w:rPr>
          <w:rFonts w:ascii="宋体" w:hAnsi="宋体" w:eastAsia="宋体" w:cs="宋体"/>
          <w:color w:val="333333"/>
          <w:spacing w:val="6"/>
          <w:sz w:val="31"/>
          <w:szCs w:val="31"/>
        </w:rPr>
        <w:t xml:space="preserve"> </w:t>
      </w:r>
      <w:r>
        <w:rPr>
          <w:rFonts w:ascii="宋体" w:hAnsi="宋体" w:eastAsia="宋体" w:cs="宋体"/>
          <w:color w:val="333333"/>
          <w:spacing w:val="4"/>
          <w:sz w:val="31"/>
          <w:szCs w:val="31"/>
        </w:rPr>
        <w:t>年初目标，实际得分</w:t>
      </w:r>
      <w:r>
        <w:rPr>
          <w:rFonts w:ascii="宋体" w:hAnsi="宋体" w:eastAsia="宋体" w:cs="宋体"/>
          <w:color w:val="333333"/>
          <w:spacing w:val="-51"/>
          <w:sz w:val="31"/>
          <w:szCs w:val="31"/>
        </w:rPr>
        <w:t xml:space="preserve"> </w:t>
      </w:r>
      <w:r>
        <w:rPr>
          <w:rFonts w:ascii="FangSong_GB2312" w:hAnsi="FangSong_GB2312" w:eastAsia="FangSong_GB2312" w:cs="FangSong_GB2312"/>
          <w:color w:val="333333"/>
          <w:spacing w:val="4"/>
          <w:sz w:val="31"/>
          <w:szCs w:val="31"/>
        </w:rPr>
        <w:t>2</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4"/>
          <w:sz w:val="31"/>
          <w:szCs w:val="31"/>
        </w:rPr>
        <w:t>分。</w:t>
      </w:r>
    </w:p>
    <w:p w14:paraId="5521956A">
      <w:pPr>
        <w:spacing w:before="329" w:line="225" w:lineRule="auto"/>
        <w:ind w:left="667"/>
        <w:rPr>
          <w:rFonts w:ascii="宋体" w:hAnsi="宋体" w:eastAsia="宋体" w:cs="宋体"/>
          <w:sz w:val="31"/>
          <w:szCs w:val="31"/>
        </w:rPr>
      </w:pPr>
      <w:r>
        <w:rPr>
          <w:rFonts w:ascii="FangSong_GB2312" w:hAnsi="FangSong_GB2312" w:eastAsia="FangSong_GB2312" w:cs="FangSong_GB2312"/>
          <w:color w:val="333333"/>
          <w:spacing w:val="2"/>
          <w:sz w:val="31"/>
          <w:szCs w:val="31"/>
        </w:rPr>
        <w:t>C</w:t>
      </w:r>
      <w:r>
        <w:rPr>
          <w:rFonts w:ascii="宋体" w:hAnsi="宋体" w:eastAsia="宋体" w:cs="宋体"/>
          <w:color w:val="333333"/>
          <w:spacing w:val="2"/>
          <w:sz w:val="31"/>
          <w:szCs w:val="31"/>
        </w:rPr>
        <w:t>、</w:t>
      </w:r>
      <w:r>
        <w:rPr>
          <w:rFonts w:ascii="宋体" w:hAnsi="宋体" w:eastAsia="宋体" w:cs="宋体"/>
          <w:color w:val="333333"/>
          <w:spacing w:val="-69"/>
          <w:sz w:val="31"/>
          <w:szCs w:val="31"/>
        </w:rPr>
        <w:t xml:space="preserve"> </w:t>
      </w:r>
      <w:r>
        <w:rPr>
          <w:rFonts w:ascii="宋体" w:hAnsi="宋体" w:eastAsia="宋体" w:cs="宋体"/>
          <w:color w:val="333333"/>
          <w:spacing w:val="2"/>
          <w:sz w:val="31"/>
          <w:szCs w:val="31"/>
        </w:rPr>
        <w:t>目标二十三：学员满意率</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2"/>
          <w:sz w:val="31"/>
          <w:szCs w:val="31"/>
        </w:rPr>
        <w:t>95%</w:t>
      </w:r>
      <w:r>
        <w:rPr>
          <w:rFonts w:ascii="宋体" w:hAnsi="宋体" w:eastAsia="宋体" w:cs="宋体"/>
          <w:color w:val="333333"/>
          <w:spacing w:val="2"/>
          <w:sz w:val="31"/>
          <w:szCs w:val="31"/>
        </w:rPr>
        <w:t>以上。（</w:t>
      </w:r>
      <w:r>
        <w:rPr>
          <w:rFonts w:ascii="FangSong_GB2312" w:hAnsi="FangSong_GB2312" w:eastAsia="FangSong_GB2312" w:cs="FangSong_GB2312"/>
          <w:color w:val="333333"/>
          <w:spacing w:val="2"/>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2"/>
          <w:sz w:val="31"/>
          <w:szCs w:val="31"/>
        </w:rPr>
        <w:t>分）</w:t>
      </w:r>
    </w:p>
    <w:p w14:paraId="59A47C06">
      <w:pPr>
        <w:pStyle w:val="2"/>
        <w:spacing w:line="258" w:lineRule="auto"/>
      </w:pPr>
    </w:p>
    <w:p w14:paraId="6FAAD7BA">
      <w:pPr>
        <w:pStyle w:val="2"/>
        <w:spacing w:line="259" w:lineRule="auto"/>
      </w:pPr>
    </w:p>
    <w:p w14:paraId="39B6351B">
      <w:pPr>
        <w:spacing w:before="100" w:line="419" w:lineRule="auto"/>
        <w:ind w:left="22" w:right="247" w:firstLine="673"/>
        <w:jc w:val="both"/>
        <w:rPr>
          <w:rFonts w:ascii="宋体" w:hAnsi="宋体" w:eastAsia="宋体" w:cs="宋体"/>
          <w:sz w:val="31"/>
          <w:szCs w:val="31"/>
        </w:rPr>
      </w:pPr>
      <w:r>
        <w:rPr>
          <w:rFonts w:ascii="宋体" w:hAnsi="宋体" w:eastAsia="宋体" w:cs="宋体"/>
          <w:color w:val="333333"/>
          <w:spacing w:val="8"/>
          <w:sz w:val="31"/>
          <w:szCs w:val="31"/>
        </w:rPr>
        <w:t>中共武汉经济技术开发区工委（汉南区委）组织部推</w:t>
      </w:r>
      <w:r>
        <w:rPr>
          <w:rFonts w:ascii="宋体" w:hAnsi="宋体" w:eastAsia="宋体" w:cs="宋体"/>
          <w:color w:val="333333"/>
          <w:sz w:val="31"/>
          <w:szCs w:val="31"/>
        </w:rPr>
        <w:t xml:space="preserve"> </w:t>
      </w:r>
      <w:r>
        <w:rPr>
          <w:rFonts w:ascii="宋体" w:hAnsi="宋体" w:eastAsia="宋体" w:cs="宋体"/>
          <w:color w:val="333333"/>
          <w:spacing w:val="6"/>
          <w:sz w:val="31"/>
          <w:szCs w:val="31"/>
        </w:rPr>
        <w:t>进老年大学</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6"/>
          <w:sz w:val="31"/>
          <w:szCs w:val="31"/>
        </w:rPr>
        <w:t>年度的学员满意率达到</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6"/>
          <w:sz w:val="31"/>
          <w:szCs w:val="31"/>
        </w:rPr>
        <w:t>95%</w:t>
      </w:r>
      <w:r>
        <w:rPr>
          <w:rFonts w:ascii="宋体" w:hAnsi="宋体" w:eastAsia="宋体" w:cs="宋体"/>
          <w:color w:val="333333"/>
          <w:spacing w:val="6"/>
          <w:sz w:val="31"/>
          <w:szCs w:val="31"/>
        </w:rPr>
        <w:t>，完</w:t>
      </w:r>
      <w:r>
        <w:rPr>
          <w:rFonts w:ascii="宋体" w:hAnsi="宋体" w:eastAsia="宋体" w:cs="宋体"/>
          <w:color w:val="333333"/>
          <w:spacing w:val="5"/>
          <w:sz w:val="31"/>
          <w:szCs w:val="31"/>
        </w:rPr>
        <w:t>成年初目</w:t>
      </w:r>
      <w:r>
        <w:rPr>
          <w:rFonts w:ascii="宋体" w:hAnsi="宋体" w:eastAsia="宋体" w:cs="宋体"/>
          <w:color w:val="333333"/>
          <w:sz w:val="31"/>
          <w:szCs w:val="31"/>
        </w:rPr>
        <w:t xml:space="preserve"> </w:t>
      </w:r>
      <w:r>
        <w:rPr>
          <w:rFonts w:ascii="宋体" w:hAnsi="宋体" w:eastAsia="宋体" w:cs="宋体"/>
          <w:color w:val="333333"/>
          <w:spacing w:val="2"/>
          <w:sz w:val="31"/>
          <w:szCs w:val="31"/>
        </w:rPr>
        <w:t>标，实际得分</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2"/>
          <w:sz w:val="31"/>
          <w:szCs w:val="31"/>
        </w:rPr>
        <w:t>4</w:t>
      </w:r>
      <w:r>
        <w:rPr>
          <w:rFonts w:ascii="FangSong_GB2312" w:hAnsi="FangSong_GB2312" w:eastAsia="FangSong_GB2312" w:cs="FangSong_GB2312"/>
          <w:color w:val="333333"/>
          <w:spacing w:val="-58"/>
          <w:sz w:val="31"/>
          <w:szCs w:val="31"/>
        </w:rPr>
        <w:t xml:space="preserve"> </w:t>
      </w:r>
      <w:r>
        <w:rPr>
          <w:rFonts w:ascii="宋体" w:hAnsi="宋体" w:eastAsia="宋体" w:cs="宋体"/>
          <w:color w:val="333333"/>
          <w:spacing w:val="2"/>
          <w:sz w:val="31"/>
          <w:szCs w:val="31"/>
        </w:rPr>
        <w:t>分。</w:t>
      </w:r>
    </w:p>
    <w:p w14:paraId="4A931836">
      <w:pPr>
        <w:spacing w:before="282" w:line="418" w:lineRule="exact"/>
        <w:ind w:left="666"/>
        <w:rPr>
          <w:rFonts w:ascii="宋体" w:hAnsi="宋体" w:eastAsia="宋体" w:cs="宋体"/>
          <w:sz w:val="31"/>
          <w:szCs w:val="31"/>
        </w:rPr>
      </w:pPr>
      <w:r>
        <w:rPr>
          <w:rFonts w:ascii="Times New Roman" w:hAnsi="Times New Roman" w:eastAsia="Times New Roman" w:cs="Times New Roman"/>
          <w:color w:val="333333"/>
          <w:spacing w:val="6"/>
          <w:position w:val="3"/>
          <w:sz w:val="31"/>
          <w:szCs w:val="31"/>
        </w:rPr>
        <w:t>(</w:t>
      </w:r>
      <w:r>
        <w:rPr>
          <w:rFonts w:ascii="宋体" w:hAnsi="宋体" w:eastAsia="宋体" w:cs="宋体"/>
          <w:color w:val="333333"/>
          <w:spacing w:val="6"/>
          <w:position w:val="3"/>
          <w:sz w:val="31"/>
          <w:szCs w:val="31"/>
        </w:rPr>
        <w:t>三</w:t>
      </w:r>
      <w:r>
        <w:rPr>
          <w:rFonts w:ascii="Times New Roman" w:hAnsi="Times New Roman" w:eastAsia="Times New Roman" w:cs="Times New Roman"/>
          <w:color w:val="333333"/>
          <w:spacing w:val="6"/>
          <w:position w:val="3"/>
          <w:sz w:val="31"/>
          <w:szCs w:val="31"/>
        </w:rPr>
        <w:t>)</w:t>
      </w:r>
      <w:r>
        <w:rPr>
          <w:rFonts w:ascii="宋体" w:hAnsi="宋体" w:eastAsia="宋体" w:cs="宋体"/>
          <w:color w:val="333333"/>
          <w:spacing w:val="6"/>
          <w:position w:val="3"/>
          <w:sz w:val="31"/>
          <w:szCs w:val="31"/>
        </w:rPr>
        <w:t>项目支出自评结果。</w:t>
      </w:r>
    </w:p>
    <w:p w14:paraId="47C8175E">
      <w:pPr>
        <w:pStyle w:val="2"/>
        <w:spacing w:line="263" w:lineRule="auto"/>
      </w:pPr>
    </w:p>
    <w:p w14:paraId="553791BA">
      <w:pPr>
        <w:pStyle w:val="2"/>
        <w:spacing w:line="263" w:lineRule="auto"/>
      </w:pPr>
    </w:p>
    <w:p w14:paraId="0F68DB03">
      <w:pPr>
        <w:spacing w:before="102" w:line="414" w:lineRule="auto"/>
        <w:ind w:left="32" w:right="170" w:firstLine="635"/>
        <w:rPr>
          <w:rFonts w:ascii="宋体" w:hAnsi="宋体" w:eastAsia="宋体" w:cs="宋体"/>
          <w:sz w:val="31"/>
          <w:szCs w:val="31"/>
        </w:rPr>
      </w:pPr>
      <w:r>
        <w:rPr>
          <w:rFonts w:ascii="宋体" w:hAnsi="宋体" w:eastAsia="宋体" w:cs="宋体"/>
          <w:color w:val="333333"/>
          <w:spacing w:val="6"/>
          <w:sz w:val="31"/>
          <w:szCs w:val="31"/>
        </w:rPr>
        <w:t>我部门</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单位</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在</w:t>
      </w:r>
      <w:r>
        <w:rPr>
          <w:rFonts w:ascii="宋体" w:hAnsi="宋体" w:eastAsia="宋体" w:cs="宋体"/>
          <w:color w:val="333333"/>
          <w:spacing w:val="-35"/>
          <w:sz w:val="31"/>
          <w:szCs w:val="31"/>
        </w:rPr>
        <w:t xml:space="preserve"> </w:t>
      </w:r>
      <w:r>
        <w:rPr>
          <w:rFonts w:ascii="FangSong_GB2312" w:hAnsi="FangSong_GB2312" w:eastAsia="FangSong_GB2312" w:cs="FangSong_GB2312"/>
          <w:color w:val="333333"/>
          <w:spacing w:val="6"/>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6"/>
          <w:sz w:val="31"/>
          <w:szCs w:val="31"/>
        </w:rPr>
        <w:t>年度部门决算中反映所有项目绩</w:t>
      </w:r>
      <w:r>
        <w:rPr>
          <w:rFonts w:ascii="宋体" w:hAnsi="宋体" w:eastAsia="宋体" w:cs="宋体"/>
          <w:color w:val="333333"/>
          <w:sz w:val="31"/>
          <w:szCs w:val="31"/>
        </w:rPr>
        <w:t xml:space="preserve"> </w:t>
      </w:r>
      <w:r>
        <w:rPr>
          <w:rFonts w:ascii="宋体" w:hAnsi="宋体" w:eastAsia="宋体" w:cs="宋体"/>
          <w:color w:val="333333"/>
          <w:spacing w:val="6"/>
          <w:sz w:val="31"/>
          <w:szCs w:val="31"/>
        </w:rPr>
        <w:t>效自评结果</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不包括涉密项目</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，共涉及</w:t>
      </w:r>
      <w:r>
        <w:rPr>
          <w:rFonts w:ascii="宋体" w:hAnsi="宋体" w:eastAsia="宋体" w:cs="宋体"/>
          <w:color w:val="333333"/>
          <w:spacing w:val="-36"/>
          <w:sz w:val="31"/>
          <w:szCs w:val="31"/>
        </w:rPr>
        <w:t xml:space="preserve"> </w:t>
      </w:r>
      <w:r>
        <w:rPr>
          <w:rFonts w:ascii="FangSong_GB2312" w:hAnsi="FangSong_GB2312" w:eastAsia="FangSong_GB2312" w:cs="FangSong_GB2312"/>
          <w:color w:val="333333"/>
          <w:spacing w:val="6"/>
          <w:sz w:val="31"/>
          <w:szCs w:val="31"/>
        </w:rPr>
        <w:t>6</w:t>
      </w:r>
      <w:r>
        <w:rPr>
          <w:rFonts w:ascii="FangSong_GB2312" w:hAnsi="FangSong_GB2312" w:eastAsia="FangSong_GB2312" w:cs="FangSong_GB2312"/>
          <w:color w:val="333333"/>
          <w:spacing w:val="-62"/>
          <w:sz w:val="31"/>
          <w:szCs w:val="31"/>
        </w:rPr>
        <w:t xml:space="preserve"> </w:t>
      </w:r>
      <w:r>
        <w:rPr>
          <w:rFonts w:ascii="宋体" w:hAnsi="宋体" w:eastAsia="宋体" w:cs="宋体"/>
          <w:color w:val="333333"/>
          <w:spacing w:val="6"/>
          <w:sz w:val="31"/>
          <w:szCs w:val="31"/>
        </w:rPr>
        <w:t>个一级项目。</w:t>
      </w:r>
    </w:p>
    <w:p w14:paraId="057BD90F">
      <w:pPr>
        <w:spacing w:before="328" w:line="414" w:lineRule="auto"/>
        <w:ind w:left="32" w:right="249" w:firstLine="653"/>
        <w:rPr>
          <w:rFonts w:ascii="宋体" w:hAnsi="宋体" w:eastAsia="宋体" w:cs="宋体"/>
          <w:sz w:val="31"/>
          <w:szCs w:val="31"/>
        </w:rPr>
      </w:pPr>
      <w:r>
        <w:rPr>
          <w:rFonts w:ascii="FangSong_GB2312" w:hAnsi="FangSong_GB2312" w:eastAsia="FangSong_GB2312" w:cs="FangSong_GB2312"/>
          <w:color w:val="333333"/>
          <w:spacing w:val="7"/>
          <w:sz w:val="31"/>
          <w:szCs w:val="31"/>
        </w:rPr>
        <w:t>1.2021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7"/>
          <w:sz w:val="31"/>
          <w:szCs w:val="31"/>
        </w:rPr>
        <w:t>年度人才日常经费和人才发展专项资金</w:t>
      </w:r>
      <w:r>
        <w:rPr>
          <w:rFonts w:ascii="宋体" w:hAnsi="宋体" w:eastAsia="宋体" w:cs="宋体"/>
          <w:color w:val="333333"/>
          <w:spacing w:val="6"/>
          <w:sz w:val="31"/>
          <w:szCs w:val="31"/>
        </w:rPr>
        <w:t>项目绩</w:t>
      </w:r>
      <w:r>
        <w:rPr>
          <w:rFonts w:ascii="宋体" w:hAnsi="宋体" w:eastAsia="宋体" w:cs="宋体"/>
          <w:color w:val="333333"/>
          <w:sz w:val="31"/>
          <w:szCs w:val="31"/>
        </w:rPr>
        <w:t xml:space="preserve"> </w:t>
      </w:r>
      <w:r>
        <w:rPr>
          <w:rFonts w:ascii="宋体" w:hAnsi="宋体" w:eastAsia="宋体" w:cs="宋体"/>
          <w:color w:val="333333"/>
          <w:spacing w:val="6"/>
          <w:sz w:val="31"/>
          <w:szCs w:val="31"/>
        </w:rPr>
        <w:t>效自评综述：项目全年预算数为</w:t>
      </w:r>
      <w:r>
        <w:rPr>
          <w:rFonts w:ascii="宋体" w:hAnsi="宋体" w:eastAsia="宋体" w:cs="宋体"/>
          <w:color w:val="333333"/>
          <w:spacing w:val="-38"/>
          <w:sz w:val="31"/>
          <w:szCs w:val="31"/>
        </w:rPr>
        <w:t xml:space="preserve"> </w:t>
      </w:r>
      <w:r>
        <w:rPr>
          <w:rFonts w:ascii="FangSong_GB2312" w:hAnsi="FangSong_GB2312" w:eastAsia="FangSong_GB2312" w:cs="FangSong_GB2312"/>
          <w:color w:val="333333"/>
          <w:spacing w:val="6"/>
          <w:sz w:val="31"/>
          <w:szCs w:val="31"/>
        </w:rPr>
        <w:t>7649</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6"/>
          <w:sz w:val="31"/>
          <w:szCs w:val="31"/>
        </w:rPr>
        <w:t>万元，执行数为</w:t>
      </w:r>
    </w:p>
    <w:p w14:paraId="4CB1C2FE">
      <w:pPr>
        <w:spacing w:before="49" w:line="225" w:lineRule="auto"/>
        <w:ind w:left="36"/>
        <w:rPr>
          <w:rFonts w:ascii="宋体" w:hAnsi="宋体" w:eastAsia="宋体" w:cs="宋体"/>
          <w:sz w:val="31"/>
          <w:szCs w:val="31"/>
        </w:rPr>
      </w:pPr>
      <w:r>
        <w:rPr>
          <w:rFonts w:ascii="FangSong_GB2312" w:hAnsi="FangSong_GB2312" w:eastAsia="FangSong_GB2312" w:cs="FangSong_GB2312"/>
          <w:color w:val="333333"/>
          <w:spacing w:val="5"/>
          <w:sz w:val="31"/>
          <w:szCs w:val="31"/>
        </w:rPr>
        <w:t>4811.34</w:t>
      </w:r>
      <w:r>
        <w:rPr>
          <w:rFonts w:ascii="FangSong_GB2312" w:hAnsi="FangSong_GB2312" w:eastAsia="FangSong_GB2312" w:cs="FangSong_GB2312"/>
          <w:color w:val="333333"/>
          <w:spacing w:val="-50"/>
          <w:sz w:val="31"/>
          <w:szCs w:val="31"/>
        </w:rPr>
        <w:t xml:space="preserve"> </w:t>
      </w:r>
      <w:r>
        <w:rPr>
          <w:rFonts w:ascii="宋体" w:hAnsi="宋体" w:eastAsia="宋体" w:cs="宋体"/>
          <w:color w:val="333333"/>
          <w:spacing w:val="5"/>
          <w:sz w:val="31"/>
          <w:szCs w:val="31"/>
        </w:rPr>
        <w:t>万元，完成预算的</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5"/>
          <w:sz w:val="31"/>
          <w:szCs w:val="31"/>
        </w:rPr>
        <w:t>62.90%</w:t>
      </w:r>
      <w:r>
        <w:rPr>
          <w:rFonts w:ascii="宋体" w:hAnsi="宋体" w:eastAsia="宋体" w:cs="宋体"/>
          <w:color w:val="333333"/>
          <w:spacing w:val="5"/>
          <w:sz w:val="31"/>
          <w:szCs w:val="31"/>
        </w:rPr>
        <w:t>。主要产出和效益是：</w:t>
      </w:r>
    </w:p>
    <w:p w14:paraId="6BBE4135">
      <w:pPr>
        <w:spacing w:before="341" w:line="225" w:lineRule="auto"/>
        <w:ind w:left="30"/>
        <w:rPr>
          <w:rFonts w:ascii="宋体" w:hAnsi="宋体" w:eastAsia="宋体" w:cs="宋体"/>
          <w:sz w:val="31"/>
          <w:szCs w:val="31"/>
        </w:rPr>
      </w:pPr>
      <w:r>
        <w:rPr>
          <w:rFonts w:ascii="宋体" w:hAnsi="宋体" w:eastAsia="宋体" w:cs="宋体"/>
          <w:color w:val="333333"/>
          <w:spacing w:val="5"/>
          <w:sz w:val="31"/>
          <w:szCs w:val="31"/>
        </w:rPr>
        <w:t>一是对</w:t>
      </w:r>
      <w:r>
        <w:rPr>
          <w:rFonts w:ascii="宋体" w:hAnsi="宋体" w:eastAsia="宋体" w:cs="宋体"/>
          <w:color w:val="333333"/>
          <w:spacing w:val="-47"/>
          <w:sz w:val="31"/>
          <w:szCs w:val="31"/>
        </w:rPr>
        <w:t xml:space="preserve"> </w:t>
      </w:r>
      <w:r>
        <w:rPr>
          <w:rFonts w:ascii="FangSong_GB2312" w:hAnsi="FangSong_GB2312" w:eastAsia="FangSong_GB2312" w:cs="FangSong_GB2312"/>
          <w:color w:val="333333"/>
          <w:spacing w:val="5"/>
          <w:sz w:val="31"/>
          <w:szCs w:val="31"/>
        </w:rPr>
        <w:t>56</w:t>
      </w:r>
      <w:r>
        <w:rPr>
          <w:rFonts w:ascii="FangSong_GB2312" w:hAnsi="FangSong_GB2312" w:eastAsia="FangSong_GB2312" w:cs="FangSong_GB2312"/>
          <w:color w:val="333333"/>
          <w:spacing w:val="-63"/>
          <w:sz w:val="31"/>
          <w:szCs w:val="31"/>
        </w:rPr>
        <w:t xml:space="preserve"> </w:t>
      </w:r>
      <w:r>
        <w:rPr>
          <w:rFonts w:ascii="宋体" w:hAnsi="宋体" w:eastAsia="宋体" w:cs="宋体"/>
          <w:color w:val="333333"/>
          <w:spacing w:val="5"/>
          <w:sz w:val="31"/>
          <w:szCs w:val="31"/>
        </w:rPr>
        <w:t>个人才项目开展期中考核；二是</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5"/>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5"/>
          <w:sz w:val="31"/>
          <w:szCs w:val="31"/>
        </w:rPr>
        <w:t>年评选</w:t>
      </w:r>
    </w:p>
    <w:p w14:paraId="39CF55FF">
      <w:pPr>
        <w:pStyle w:val="2"/>
        <w:spacing w:line="243" w:lineRule="auto"/>
      </w:pPr>
    </w:p>
    <w:p w14:paraId="63A08E38">
      <w:pPr>
        <w:spacing w:before="101" w:line="421" w:lineRule="auto"/>
        <w:ind w:left="23" w:right="88" w:hanging="19"/>
        <w:rPr>
          <w:rFonts w:ascii="宋体" w:hAnsi="宋体" w:eastAsia="宋体" w:cs="宋体"/>
          <w:sz w:val="31"/>
          <w:szCs w:val="31"/>
        </w:rPr>
      </w:pPr>
      <w:r>
        <w:rPr>
          <w:rFonts w:ascii="宋体" w:hAnsi="宋体" w:eastAsia="宋体" w:cs="宋体"/>
          <w:color w:val="333333"/>
          <w:spacing w:val="7"/>
          <w:sz w:val="31"/>
          <w:szCs w:val="31"/>
        </w:rPr>
        <w:t>“车谷英才</w:t>
      </w:r>
      <w:r>
        <w:rPr>
          <w:rFonts w:ascii="宋体" w:hAnsi="宋体" w:eastAsia="宋体" w:cs="宋体"/>
          <w:color w:val="333333"/>
          <w:spacing w:val="-97"/>
          <w:sz w:val="31"/>
          <w:szCs w:val="31"/>
        </w:rPr>
        <w:t xml:space="preserve"> </w:t>
      </w:r>
      <w:r>
        <w:rPr>
          <w:rFonts w:ascii="宋体" w:hAnsi="宋体" w:eastAsia="宋体" w:cs="宋体"/>
          <w:color w:val="333333"/>
          <w:spacing w:val="7"/>
          <w:sz w:val="31"/>
          <w:szCs w:val="31"/>
        </w:rPr>
        <w:t>”</w:t>
      </w:r>
      <w:r>
        <w:rPr>
          <w:rFonts w:ascii="FangSong_GB2312" w:hAnsi="FangSong_GB2312" w:eastAsia="FangSong_GB2312" w:cs="FangSong_GB2312"/>
          <w:color w:val="333333"/>
          <w:spacing w:val="7"/>
          <w:sz w:val="31"/>
          <w:szCs w:val="31"/>
        </w:rPr>
        <w:t>139</w:t>
      </w:r>
      <w:r>
        <w:rPr>
          <w:rFonts w:ascii="FangSong_GB2312" w:hAnsi="FangSong_GB2312" w:eastAsia="FangSong_GB2312" w:cs="FangSong_GB2312"/>
          <w:color w:val="333333"/>
          <w:spacing w:val="-62"/>
          <w:sz w:val="31"/>
          <w:szCs w:val="31"/>
        </w:rPr>
        <w:t xml:space="preserve"> </w:t>
      </w:r>
      <w:r>
        <w:rPr>
          <w:rFonts w:ascii="宋体" w:hAnsi="宋体" w:eastAsia="宋体" w:cs="宋体"/>
          <w:color w:val="333333"/>
          <w:spacing w:val="7"/>
          <w:sz w:val="31"/>
          <w:szCs w:val="31"/>
        </w:rPr>
        <w:t>人；三是开展宣传、培训、人才交流活动</w:t>
      </w:r>
      <w:r>
        <w:rPr>
          <w:rFonts w:ascii="宋体" w:hAnsi="宋体" w:eastAsia="宋体" w:cs="宋体"/>
          <w:color w:val="333333"/>
          <w:sz w:val="31"/>
          <w:szCs w:val="31"/>
        </w:rPr>
        <w:t xml:space="preserve"> </w:t>
      </w:r>
      <w:r>
        <w:rPr>
          <w:rFonts w:ascii="宋体" w:hAnsi="宋体" w:eastAsia="宋体" w:cs="宋体"/>
          <w:color w:val="333333"/>
          <w:spacing w:val="5"/>
          <w:sz w:val="31"/>
          <w:szCs w:val="31"/>
        </w:rPr>
        <w:t>共计</w:t>
      </w:r>
      <w:r>
        <w:rPr>
          <w:rFonts w:ascii="宋体" w:hAnsi="宋体" w:eastAsia="宋体" w:cs="宋体"/>
          <w:color w:val="333333"/>
          <w:spacing w:val="-36"/>
          <w:sz w:val="31"/>
          <w:szCs w:val="31"/>
        </w:rPr>
        <w:t xml:space="preserve"> </w:t>
      </w:r>
      <w:r>
        <w:rPr>
          <w:rFonts w:ascii="FangSong_GB2312" w:hAnsi="FangSong_GB2312" w:eastAsia="FangSong_GB2312" w:cs="FangSong_GB2312"/>
          <w:color w:val="333333"/>
          <w:spacing w:val="5"/>
          <w:sz w:val="31"/>
          <w:szCs w:val="31"/>
        </w:rPr>
        <w:t>167</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5"/>
          <w:sz w:val="31"/>
          <w:szCs w:val="31"/>
        </w:rPr>
        <w:t>次；四是建成“车谷人才创新港</w:t>
      </w:r>
      <w:r>
        <w:rPr>
          <w:rFonts w:ascii="宋体" w:hAnsi="宋体" w:eastAsia="宋体" w:cs="宋体"/>
          <w:color w:val="333333"/>
          <w:spacing w:val="-113"/>
          <w:sz w:val="31"/>
          <w:szCs w:val="31"/>
        </w:rPr>
        <w:t xml:space="preserve"> </w:t>
      </w:r>
      <w:r>
        <w:rPr>
          <w:rFonts w:ascii="宋体" w:hAnsi="宋体" w:eastAsia="宋体" w:cs="宋体"/>
          <w:color w:val="333333"/>
          <w:spacing w:val="5"/>
          <w:sz w:val="31"/>
          <w:szCs w:val="31"/>
        </w:rPr>
        <w:t>”“武汉经开区</w:t>
      </w:r>
      <w:r>
        <w:rPr>
          <w:rFonts w:ascii="宋体" w:hAnsi="宋体" w:eastAsia="宋体" w:cs="宋体"/>
          <w:color w:val="333333"/>
          <w:sz w:val="31"/>
          <w:szCs w:val="31"/>
        </w:rPr>
        <w:t xml:space="preserve">  </w:t>
      </w:r>
      <w:r>
        <w:rPr>
          <w:rFonts w:ascii="宋体" w:hAnsi="宋体" w:eastAsia="宋体" w:cs="宋体"/>
          <w:color w:val="333333"/>
          <w:spacing w:val="4"/>
          <w:sz w:val="31"/>
          <w:szCs w:val="31"/>
        </w:rPr>
        <w:t>人才展厅</w:t>
      </w:r>
      <w:r>
        <w:rPr>
          <w:rFonts w:ascii="宋体" w:hAnsi="宋体" w:eastAsia="宋体" w:cs="宋体"/>
          <w:color w:val="333333"/>
          <w:spacing w:val="-113"/>
          <w:sz w:val="31"/>
          <w:szCs w:val="31"/>
        </w:rPr>
        <w:t xml:space="preserve"> </w:t>
      </w:r>
      <w:r>
        <w:rPr>
          <w:rFonts w:ascii="宋体" w:hAnsi="宋体" w:eastAsia="宋体" w:cs="宋体"/>
          <w:color w:val="333333"/>
          <w:spacing w:val="4"/>
          <w:sz w:val="31"/>
          <w:szCs w:val="31"/>
        </w:rPr>
        <w:t>”， 服务各类人才超过</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pacing w:val="4"/>
          <w:sz w:val="31"/>
          <w:szCs w:val="31"/>
        </w:rPr>
        <w:t>1</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4"/>
          <w:sz w:val="31"/>
          <w:szCs w:val="31"/>
        </w:rPr>
        <w:t>万人次，兑</w:t>
      </w:r>
      <w:r>
        <w:rPr>
          <w:rFonts w:ascii="宋体" w:hAnsi="宋体" w:eastAsia="宋体" w:cs="宋体"/>
          <w:color w:val="333333"/>
          <w:spacing w:val="3"/>
          <w:sz w:val="31"/>
          <w:szCs w:val="31"/>
        </w:rPr>
        <w:t>现人才补贴</w:t>
      </w:r>
      <w:r>
        <w:rPr>
          <w:rFonts w:ascii="宋体" w:hAnsi="宋体" w:eastAsia="宋体" w:cs="宋体"/>
          <w:color w:val="333333"/>
          <w:sz w:val="31"/>
          <w:szCs w:val="31"/>
        </w:rPr>
        <w:t xml:space="preserve"> </w:t>
      </w:r>
      <w:r>
        <w:rPr>
          <w:rFonts w:ascii="FangSong_GB2312" w:hAnsi="FangSong_GB2312" w:eastAsia="FangSong_GB2312" w:cs="FangSong_GB2312"/>
          <w:color w:val="333333"/>
          <w:spacing w:val="5"/>
          <w:sz w:val="31"/>
          <w:szCs w:val="31"/>
        </w:rPr>
        <w:t>3787</w:t>
      </w:r>
      <w:r>
        <w:rPr>
          <w:rFonts w:ascii="FangSong_GB2312" w:hAnsi="FangSong_GB2312" w:eastAsia="FangSong_GB2312" w:cs="FangSong_GB2312"/>
          <w:color w:val="333333"/>
          <w:spacing w:val="-50"/>
          <w:sz w:val="31"/>
          <w:szCs w:val="31"/>
        </w:rPr>
        <w:t xml:space="preserve"> </w:t>
      </w:r>
      <w:r>
        <w:rPr>
          <w:rFonts w:ascii="宋体" w:hAnsi="宋体" w:eastAsia="宋体" w:cs="宋体"/>
          <w:color w:val="333333"/>
          <w:spacing w:val="5"/>
          <w:sz w:val="31"/>
          <w:szCs w:val="31"/>
        </w:rPr>
        <w:t>万元，开展宣传、培训、人才交流活动共计</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pacing w:val="5"/>
          <w:sz w:val="31"/>
          <w:szCs w:val="31"/>
        </w:rPr>
        <w:t>167</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5"/>
          <w:sz w:val="31"/>
          <w:szCs w:val="31"/>
        </w:rPr>
        <w:t>次；</w:t>
      </w:r>
    </w:p>
    <w:p w14:paraId="561A0FDF">
      <w:pPr>
        <w:spacing w:line="421" w:lineRule="auto"/>
        <w:rPr>
          <w:rFonts w:ascii="宋体" w:hAnsi="宋体" w:eastAsia="宋体" w:cs="宋体"/>
          <w:sz w:val="31"/>
          <w:szCs w:val="31"/>
        </w:rPr>
        <w:sectPr>
          <w:pgSz w:w="11915" w:h="16851"/>
          <w:pgMar w:top="400" w:right="1787" w:bottom="0" w:left="1787" w:header="0" w:footer="0" w:gutter="0"/>
          <w:cols w:space="720" w:num="1"/>
        </w:sectPr>
      </w:pPr>
    </w:p>
    <w:p w14:paraId="068E83D3">
      <w:pPr>
        <w:pStyle w:val="2"/>
        <w:spacing w:line="284" w:lineRule="auto"/>
      </w:pPr>
    </w:p>
    <w:p w14:paraId="026EC425">
      <w:pPr>
        <w:pStyle w:val="2"/>
        <w:spacing w:line="284" w:lineRule="auto"/>
      </w:pPr>
    </w:p>
    <w:p w14:paraId="2DB6ED08">
      <w:pPr>
        <w:pStyle w:val="2"/>
        <w:spacing w:line="284" w:lineRule="auto"/>
      </w:pPr>
    </w:p>
    <w:p w14:paraId="7EB3A9CE">
      <w:pPr>
        <w:pStyle w:val="2"/>
        <w:spacing w:line="285" w:lineRule="auto"/>
      </w:pPr>
    </w:p>
    <w:p w14:paraId="7897EA9C">
      <w:pPr>
        <w:spacing w:before="100" w:line="425" w:lineRule="auto"/>
        <w:ind w:left="4" w:right="328" w:firstLine="25"/>
        <w:jc w:val="both"/>
        <w:rPr>
          <w:rFonts w:ascii="宋体" w:hAnsi="宋体" w:eastAsia="宋体" w:cs="宋体"/>
          <w:sz w:val="31"/>
          <w:szCs w:val="31"/>
        </w:rPr>
      </w:pPr>
      <w:r>
        <w:rPr>
          <w:rFonts w:ascii="宋体" w:hAnsi="宋体" w:eastAsia="宋体" w:cs="宋体"/>
          <w:color w:val="333333"/>
          <w:spacing w:val="7"/>
          <w:sz w:val="31"/>
          <w:szCs w:val="31"/>
        </w:rPr>
        <w:t>五是实施、促进人才创新创业</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7"/>
          <w:sz w:val="31"/>
          <w:szCs w:val="31"/>
        </w:rPr>
        <w:t>200</w:t>
      </w:r>
      <w:r>
        <w:rPr>
          <w:rFonts w:ascii="FangSong_GB2312" w:hAnsi="FangSong_GB2312" w:eastAsia="FangSong_GB2312" w:cs="FangSong_GB2312"/>
          <w:color w:val="333333"/>
          <w:spacing w:val="-62"/>
          <w:sz w:val="31"/>
          <w:szCs w:val="31"/>
        </w:rPr>
        <w:t xml:space="preserve"> </w:t>
      </w:r>
      <w:r>
        <w:rPr>
          <w:rFonts w:ascii="宋体" w:hAnsi="宋体" w:eastAsia="宋体" w:cs="宋体"/>
          <w:color w:val="333333"/>
          <w:spacing w:val="7"/>
          <w:sz w:val="31"/>
          <w:szCs w:val="31"/>
        </w:rPr>
        <w:t>个；六是。发现的问题</w:t>
      </w:r>
      <w:r>
        <w:rPr>
          <w:rFonts w:ascii="宋体" w:hAnsi="宋体" w:eastAsia="宋体" w:cs="宋体"/>
          <w:color w:val="333333"/>
          <w:sz w:val="31"/>
          <w:szCs w:val="31"/>
        </w:rPr>
        <w:t xml:space="preserve"> </w:t>
      </w:r>
      <w:r>
        <w:rPr>
          <w:rFonts w:ascii="宋体" w:hAnsi="宋体" w:eastAsia="宋体" w:cs="宋体"/>
          <w:color w:val="333333"/>
          <w:spacing w:val="10"/>
          <w:sz w:val="31"/>
          <w:szCs w:val="31"/>
        </w:rPr>
        <w:t>及原因：未达到各项目标任务保质保量完成目标，原因是</w:t>
      </w:r>
      <w:r>
        <w:rPr>
          <w:rFonts w:ascii="宋体" w:hAnsi="宋体" w:eastAsia="宋体" w:cs="宋体"/>
          <w:color w:val="333333"/>
          <w:spacing w:val="5"/>
          <w:sz w:val="31"/>
          <w:szCs w:val="31"/>
        </w:rPr>
        <w:t xml:space="preserve"> </w:t>
      </w:r>
      <w:r>
        <w:rPr>
          <w:rFonts w:ascii="宋体" w:hAnsi="宋体" w:eastAsia="宋体" w:cs="宋体"/>
          <w:color w:val="333333"/>
          <w:spacing w:val="8"/>
          <w:sz w:val="31"/>
          <w:szCs w:val="31"/>
        </w:rPr>
        <w:t>“各项目标任务保质保量完成</w:t>
      </w:r>
      <w:r>
        <w:rPr>
          <w:rFonts w:ascii="宋体" w:hAnsi="宋体" w:eastAsia="宋体" w:cs="宋体"/>
          <w:color w:val="333333"/>
          <w:spacing w:val="-100"/>
          <w:sz w:val="31"/>
          <w:szCs w:val="31"/>
        </w:rPr>
        <w:t xml:space="preserve"> </w:t>
      </w:r>
      <w:r>
        <w:rPr>
          <w:rFonts w:ascii="宋体" w:hAnsi="宋体" w:eastAsia="宋体" w:cs="宋体"/>
          <w:color w:val="333333"/>
          <w:spacing w:val="8"/>
          <w:sz w:val="31"/>
          <w:szCs w:val="31"/>
        </w:rPr>
        <w:t>”等绩效指标的指标值不够</w:t>
      </w:r>
      <w:r>
        <w:rPr>
          <w:rFonts w:ascii="宋体" w:hAnsi="宋体" w:eastAsia="宋体" w:cs="宋体"/>
          <w:color w:val="333333"/>
          <w:sz w:val="31"/>
          <w:szCs w:val="31"/>
        </w:rPr>
        <w:t xml:space="preserve"> </w:t>
      </w:r>
      <w:r>
        <w:rPr>
          <w:rFonts w:ascii="宋体" w:hAnsi="宋体" w:eastAsia="宋体" w:cs="宋体"/>
          <w:color w:val="333333"/>
          <w:spacing w:val="10"/>
          <w:sz w:val="31"/>
          <w:szCs w:val="31"/>
        </w:rPr>
        <w:t>详细，不利于项目实施过程中的监督管理以及年终对项目</w:t>
      </w:r>
      <w:r>
        <w:rPr>
          <w:rFonts w:ascii="宋体" w:hAnsi="宋体" w:eastAsia="宋体" w:cs="宋体"/>
          <w:color w:val="333333"/>
          <w:spacing w:val="5"/>
          <w:sz w:val="31"/>
          <w:szCs w:val="31"/>
        </w:rPr>
        <w:t xml:space="preserve"> </w:t>
      </w:r>
      <w:r>
        <w:rPr>
          <w:rFonts w:ascii="宋体" w:hAnsi="宋体" w:eastAsia="宋体" w:cs="宋体"/>
          <w:color w:val="333333"/>
          <w:spacing w:val="10"/>
          <w:sz w:val="31"/>
          <w:szCs w:val="31"/>
        </w:rPr>
        <w:t>的考核总结。下一步改进措施：科学合理的对每一个项目</w:t>
      </w:r>
      <w:r>
        <w:rPr>
          <w:rFonts w:ascii="宋体" w:hAnsi="宋体" w:eastAsia="宋体" w:cs="宋体"/>
          <w:color w:val="333333"/>
          <w:spacing w:val="5"/>
          <w:sz w:val="31"/>
          <w:szCs w:val="31"/>
        </w:rPr>
        <w:t xml:space="preserve"> </w:t>
      </w:r>
      <w:r>
        <w:rPr>
          <w:rFonts w:ascii="宋体" w:hAnsi="宋体" w:eastAsia="宋体" w:cs="宋体"/>
          <w:color w:val="333333"/>
          <w:spacing w:val="10"/>
          <w:sz w:val="31"/>
          <w:szCs w:val="31"/>
        </w:rPr>
        <w:t>设置绩效指标，提高预算绩效指标的针对性和可测性，充</w:t>
      </w:r>
      <w:r>
        <w:rPr>
          <w:rFonts w:ascii="宋体" w:hAnsi="宋体" w:eastAsia="宋体" w:cs="宋体"/>
          <w:color w:val="333333"/>
          <w:spacing w:val="5"/>
          <w:sz w:val="31"/>
          <w:szCs w:val="31"/>
        </w:rPr>
        <w:t xml:space="preserve"> </w:t>
      </w:r>
      <w:r>
        <w:rPr>
          <w:rFonts w:ascii="宋体" w:hAnsi="宋体" w:eastAsia="宋体" w:cs="宋体"/>
          <w:color w:val="333333"/>
          <w:spacing w:val="10"/>
          <w:sz w:val="31"/>
          <w:szCs w:val="31"/>
        </w:rPr>
        <w:t>分发挥预算绩效目标管理的导向作用，及时调整预算编制</w:t>
      </w:r>
      <w:r>
        <w:rPr>
          <w:rFonts w:ascii="宋体" w:hAnsi="宋体" w:eastAsia="宋体" w:cs="宋体"/>
          <w:color w:val="333333"/>
          <w:spacing w:val="5"/>
          <w:sz w:val="31"/>
          <w:szCs w:val="31"/>
        </w:rPr>
        <w:t xml:space="preserve"> </w:t>
      </w:r>
      <w:r>
        <w:rPr>
          <w:rFonts w:ascii="宋体" w:hAnsi="宋体" w:eastAsia="宋体" w:cs="宋体"/>
          <w:color w:val="333333"/>
          <w:spacing w:val="9"/>
          <w:sz w:val="31"/>
          <w:szCs w:val="31"/>
        </w:rPr>
        <w:t>内容，并形成相关调整记录。</w:t>
      </w:r>
    </w:p>
    <w:p w14:paraId="3258C648">
      <w:pPr>
        <w:spacing w:before="327" w:line="426" w:lineRule="auto"/>
        <w:ind w:left="23" w:right="88" w:firstLine="654"/>
        <w:rPr>
          <w:rFonts w:ascii="宋体" w:hAnsi="宋体" w:eastAsia="宋体" w:cs="宋体"/>
          <w:sz w:val="31"/>
          <w:szCs w:val="31"/>
        </w:rPr>
      </w:pPr>
      <w:r>
        <w:rPr>
          <w:rFonts w:ascii="FangSong_GB2312" w:hAnsi="FangSong_GB2312" w:eastAsia="FangSong_GB2312" w:cs="FangSong_GB2312"/>
          <w:color w:val="333333"/>
          <w:spacing w:val="7"/>
          <w:sz w:val="31"/>
          <w:szCs w:val="31"/>
        </w:rPr>
        <w:t>2. 2021</w:t>
      </w:r>
      <w:r>
        <w:rPr>
          <w:rFonts w:ascii="FangSong_GB2312" w:hAnsi="FangSong_GB2312" w:eastAsia="FangSong_GB2312" w:cs="FangSong_GB2312"/>
          <w:color w:val="333333"/>
          <w:spacing w:val="-57"/>
          <w:sz w:val="31"/>
          <w:szCs w:val="31"/>
        </w:rPr>
        <w:t xml:space="preserve"> </w:t>
      </w:r>
      <w:r>
        <w:rPr>
          <w:rFonts w:ascii="宋体" w:hAnsi="宋体" w:eastAsia="宋体" w:cs="宋体"/>
          <w:color w:val="333333"/>
          <w:spacing w:val="7"/>
          <w:sz w:val="31"/>
          <w:szCs w:val="31"/>
        </w:rPr>
        <w:t>年度人才港装饰经费支出项目自评综述：项目</w:t>
      </w:r>
      <w:r>
        <w:rPr>
          <w:rFonts w:ascii="宋体" w:hAnsi="宋体" w:eastAsia="宋体" w:cs="宋体"/>
          <w:color w:val="333333"/>
          <w:sz w:val="31"/>
          <w:szCs w:val="31"/>
        </w:rPr>
        <w:t xml:space="preserve"> </w:t>
      </w:r>
      <w:r>
        <w:rPr>
          <w:rFonts w:ascii="宋体" w:hAnsi="宋体" w:eastAsia="宋体" w:cs="宋体"/>
          <w:color w:val="333333"/>
          <w:spacing w:val="5"/>
          <w:sz w:val="31"/>
          <w:szCs w:val="31"/>
        </w:rPr>
        <w:t>全年预算数为</w:t>
      </w:r>
      <w:r>
        <w:rPr>
          <w:rFonts w:ascii="宋体" w:hAnsi="宋体" w:eastAsia="宋体" w:cs="宋体"/>
          <w:color w:val="333333"/>
          <w:spacing w:val="-52"/>
          <w:sz w:val="31"/>
          <w:szCs w:val="31"/>
        </w:rPr>
        <w:t xml:space="preserve"> </w:t>
      </w:r>
      <w:r>
        <w:rPr>
          <w:rFonts w:ascii="FangSong_GB2312" w:hAnsi="FangSong_GB2312" w:eastAsia="FangSong_GB2312" w:cs="FangSong_GB2312"/>
          <w:color w:val="333333"/>
          <w:spacing w:val="5"/>
          <w:sz w:val="31"/>
          <w:szCs w:val="31"/>
        </w:rPr>
        <w:t>48.25</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5"/>
          <w:sz w:val="31"/>
          <w:szCs w:val="31"/>
        </w:rPr>
        <w:t>万元，执行数为</w:t>
      </w:r>
      <w:r>
        <w:rPr>
          <w:rFonts w:ascii="宋体" w:hAnsi="宋体" w:eastAsia="宋体" w:cs="宋体"/>
          <w:color w:val="333333"/>
          <w:spacing w:val="-50"/>
          <w:sz w:val="31"/>
          <w:szCs w:val="31"/>
        </w:rPr>
        <w:t xml:space="preserve"> </w:t>
      </w:r>
      <w:r>
        <w:rPr>
          <w:rFonts w:ascii="FangSong_GB2312" w:hAnsi="FangSong_GB2312" w:eastAsia="FangSong_GB2312" w:cs="FangSong_GB2312"/>
          <w:color w:val="333333"/>
          <w:spacing w:val="5"/>
          <w:sz w:val="31"/>
          <w:szCs w:val="31"/>
        </w:rPr>
        <w:t>48.25</w:t>
      </w:r>
      <w:r>
        <w:rPr>
          <w:rFonts w:ascii="FangSong_GB2312" w:hAnsi="FangSong_GB2312" w:eastAsia="FangSong_GB2312" w:cs="FangSong_GB2312"/>
          <w:color w:val="333333"/>
          <w:spacing w:val="-57"/>
          <w:sz w:val="31"/>
          <w:szCs w:val="31"/>
        </w:rPr>
        <w:t xml:space="preserve"> </w:t>
      </w:r>
      <w:r>
        <w:rPr>
          <w:rFonts w:ascii="宋体" w:hAnsi="宋体" w:eastAsia="宋体" w:cs="宋体"/>
          <w:color w:val="333333"/>
          <w:spacing w:val="4"/>
          <w:sz w:val="31"/>
          <w:szCs w:val="31"/>
        </w:rPr>
        <w:t>万元，完成预</w:t>
      </w:r>
      <w:r>
        <w:rPr>
          <w:rFonts w:ascii="宋体" w:hAnsi="宋体" w:eastAsia="宋体" w:cs="宋体"/>
          <w:color w:val="333333"/>
          <w:sz w:val="31"/>
          <w:szCs w:val="31"/>
        </w:rPr>
        <w:t xml:space="preserve">  </w:t>
      </w:r>
      <w:r>
        <w:rPr>
          <w:rFonts w:ascii="宋体" w:hAnsi="宋体" w:eastAsia="宋体" w:cs="宋体"/>
          <w:color w:val="333333"/>
          <w:spacing w:val="5"/>
          <w:sz w:val="31"/>
          <w:szCs w:val="31"/>
        </w:rPr>
        <w:t>算的</w:t>
      </w:r>
      <w:r>
        <w:rPr>
          <w:rFonts w:ascii="宋体" w:hAnsi="宋体" w:eastAsia="宋体" w:cs="宋体"/>
          <w:color w:val="333333"/>
          <w:spacing w:val="-25"/>
          <w:sz w:val="31"/>
          <w:szCs w:val="31"/>
        </w:rPr>
        <w:t xml:space="preserve"> </w:t>
      </w:r>
      <w:r>
        <w:rPr>
          <w:rFonts w:ascii="FangSong_GB2312" w:hAnsi="FangSong_GB2312" w:eastAsia="FangSong_GB2312" w:cs="FangSong_GB2312"/>
          <w:color w:val="333333"/>
          <w:spacing w:val="5"/>
          <w:sz w:val="31"/>
          <w:szCs w:val="31"/>
        </w:rPr>
        <w:t>100%</w:t>
      </w:r>
      <w:r>
        <w:rPr>
          <w:rFonts w:ascii="宋体" w:hAnsi="宋体" w:eastAsia="宋体" w:cs="宋体"/>
          <w:color w:val="333333"/>
          <w:spacing w:val="5"/>
          <w:sz w:val="31"/>
          <w:szCs w:val="31"/>
        </w:rPr>
        <w:t>。主要产出和效益是：一是装修面积达</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5"/>
          <w:sz w:val="31"/>
          <w:szCs w:val="31"/>
        </w:rPr>
        <w:t>7000</w:t>
      </w:r>
      <w:r>
        <w:rPr>
          <w:rFonts w:ascii="FangSong_GB2312" w:hAnsi="FangSong_GB2312" w:eastAsia="FangSong_GB2312" w:cs="FangSong_GB2312"/>
          <w:color w:val="333333"/>
          <w:spacing w:val="-64"/>
          <w:sz w:val="31"/>
          <w:szCs w:val="31"/>
        </w:rPr>
        <w:t xml:space="preserve"> </w:t>
      </w:r>
      <w:r>
        <w:rPr>
          <w:rFonts w:ascii="宋体" w:hAnsi="宋体" w:eastAsia="宋体" w:cs="宋体"/>
          <w:color w:val="333333"/>
          <w:spacing w:val="5"/>
          <w:sz w:val="31"/>
          <w:szCs w:val="31"/>
        </w:rPr>
        <w:t>平方</w:t>
      </w:r>
      <w:r>
        <w:rPr>
          <w:rFonts w:ascii="宋体" w:hAnsi="宋体" w:eastAsia="宋体" w:cs="宋体"/>
          <w:color w:val="333333"/>
          <w:sz w:val="31"/>
          <w:szCs w:val="31"/>
        </w:rPr>
        <w:t xml:space="preserve"> </w:t>
      </w:r>
      <w:r>
        <w:rPr>
          <w:rFonts w:ascii="宋体" w:hAnsi="宋体" w:eastAsia="宋体" w:cs="宋体"/>
          <w:color w:val="333333"/>
          <w:spacing w:val="7"/>
          <w:sz w:val="31"/>
          <w:szCs w:val="31"/>
        </w:rPr>
        <w:t>米；二是举办培训和交流等人才活动</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7"/>
          <w:sz w:val="31"/>
          <w:szCs w:val="31"/>
        </w:rPr>
        <w:t>12</w:t>
      </w:r>
      <w:r>
        <w:rPr>
          <w:rFonts w:ascii="FangSong_GB2312" w:hAnsi="FangSong_GB2312" w:eastAsia="FangSong_GB2312" w:cs="FangSong_GB2312"/>
          <w:color w:val="333333"/>
          <w:spacing w:val="-56"/>
          <w:sz w:val="31"/>
          <w:szCs w:val="31"/>
        </w:rPr>
        <w:t xml:space="preserve"> </w:t>
      </w:r>
      <w:r>
        <w:rPr>
          <w:rFonts w:ascii="宋体" w:hAnsi="宋体" w:eastAsia="宋体" w:cs="宋体"/>
          <w:color w:val="333333"/>
          <w:spacing w:val="7"/>
          <w:sz w:val="31"/>
          <w:szCs w:val="31"/>
        </w:rPr>
        <w:t>次；三是为科大讯</w:t>
      </w:r>
      <w:r>
        <w:rPr>
          <w:rFonts w:ascii="宋体" w:hAnsi="宋体" w:eastAsia="宋体" w:cs="宋体"/>
          <w:color w:val="333333"/>
          <w:sz w:val="31"/>
          <w:szCs w:val="31"/>
        </w:rPr>
        <w:t xml:space="preserve"> </w:t>
      </w:r>
      <w:r>
        <w:rPr>
          <w:rFonts w:ascii="宋体" w:hAnsi="宋体" w:eastAsia="宋体" w:cs="宋体"/>
          <w:color w:val="333333"/>
          <w:spacing w:val="7"/>
          <w:sz w:val="31"/>
          <w:szCs w:val="31"/>
        </w:rPr>
        <w:t>飞等区重点人才企业解决临时办公工位</w:t>
      </w:r>
      <w:r>
        <w:rPr>
          <w:rFonts w:ascii="宋体" w:hAnsi="宋体" w:eastAsia="宋体" w:cs="宋体"/>
          <w:color w:val="333333"/>
          <w:spacing w:val="-33"/>
          <w:sz w:val="31"/>
          <w:szCs w:val="31"/>
        </w:rPr>
        <w:t xml:space="preserve"> </w:t>
      </w:r>
      <w:r>
        <w:rPr>
          <w:rFonts w:ascii="FangSong_GB2312" w:hAnsi="FangSong_GB2312" w:eastAsia="FangSong_GB2312" w:cs="FangSong_GB2312"/>
          <w:color w:val="333333"/>
          <w:spacing w:val="7"/>
          <w:sz w:val="31"/>
          <w:szCs w:val="31"/>
        </w:rPr>
        <w:t>70</w:t>
      </w:r>
      <w:r>
        <w:rPr>
          <w:rFonts w:ascii="FangSong_GB2312" w:hAnsi="FangSong_GB2312" w:eastAsia="FangSong_GB2312" w:cs="FangSong_GB2312"/>
          <w:color w:val="333333"/>
          <w:spacing w:val="-62"/>
          <w:sz w:val="31"/>
          <w:szCs w:val="31"/>
        </w:rPr>
        <w:t xml:space="preserve"> </w:t>
      </w:r>
      <w:r>
        <w:rPr>
          <w:rFonts w:ascii="宋体" w:hAnsi="宋体" w:eastAsia="宋体" w:cs="宋体"/>
          <w:color w:val="333333"/>
          <w:spacing w:val="7"/>
          <w:sz w:val="31"/>
          <w:szCs w:val="31"/>
        </w:rPr>
        <w:t>个。发现的问题</w:t>
      </w:r>
      <w:r>
        <w:rPr>
          <w:rFonts w:ascii="宋体" w:hAnsi="宋体" w:eastAsia="宋体" w:cs="宋体"/>
          <w:color w:val="333333"/>
          <w:sz w:val="31"/>
          <w:szCs w:val="31"/>
        </w:rPr>
        <w:t xml:space="preserve"> </w:t>
      </w:r>
      <w:r>
        <w:rPr>
          <w:rFonts w:ascii="宋体" w:hAnsi="宋体" w:eastAsia="宋体" w:cs="宋体"/>
          <w:color w:val="333333"/>
          <w:spacing w:val="9"/>
          <w:sz w:val="31"/>
          <w:szCs w:val="31"/>
        </w:rPr>
        <w:t>及原因：。发现的问题及原因：未达到各项目标任务保质</w:t>
      </w:r>
      <w:r>
        <w:rPr>
          <w:rFonts w:ascii="宋体" w:hAnsi="宋体" w:eastAsia="宋体" w:cs="宋体"/>
          <w:color w:val="333333"/>
          <w:spacing w:val="5"/>
          <w:sz w:val="31"/>
          <w:szCs w:val="31"/>
        </w:rPr>
        <w:t xml:space="preserve">  </w:t>
      </w:r>
      <w:r>
        <w:rPr>
          <w:rFonts w:ascii="宋体" w:hAnsi="宋体" w:eastAsia="宋体" w:cs="宋体"/>
          <w:color w:val="333333"/>
          <w:spacing w:val="8"/>
          <w:sz w:val="31"/>
          <w:szCs w:val="31"/>
        </w:rPr>
        <w:t>保量完成目标，原因是“各项目标任务保质</w:t>
      </w:r>
      <w:r>
        <w:rPr>
          <w:rFonts w:ascii="宋体" w:hAnsi="宋体" w:eastAsia="宋体" w:cs="宋体"/>
          <w:color w:val="333333"/>
          <w:spacing w:val="7"/>
          <w:sz w:val="31"/>
          <w:szCs w:val="31"/>
        </w:rPr>
        <w:t>保量完成</w:t>
      </w:r>
      <w:r>
        <w:rPr>
          <w:rFonts w:ascii="宋体" w:hAnsi="宋体" w:eastAsia="宋体" w:cs="宋体"/>
          <w:color w:val="333333"/>
          <w:spacing w:val="-113"/>
          <w:sz w:val="31"/>
          <w:szCs w:val="31"/>
        </w:rPr>
        <w:t xml:space="preserve"> </w:t>
      </w:r>
      <w:r>
        <w:rPr>
          <w:rFonts w:ascii="宋体" w:hAnsi="宋体" w:eastAsia="宋体" w:cs="宋体"/>
          <w:color w:val="333333"/>
          <w:spacing w:val="7"/>
          <w:sz w:val="31"/>
          <w:szCs w:val="31"/>
        </w:rPr>
        <w:t>”等</w:t>
      </w:r>
      <w:r>
        <w:rPr>
          <w:rFonts w:ascii="宋体" w:hAnsi="宋体" w:eastAsia="宋体" w:cs="宋体"/>
          <w:color w:val="333333"/>
          <w:sz w:val="31"/>
          <w:szCs w:val="31"/>
        </w:rPr>
        <w:t xml:space="preserve">  </w:t>
      </w:r>
      <w:r>
        <w:rPr>
          <w:rFonts w:ascii="宋体" w:hAnsi="宋体" w:eastAsia="宋体" w:cs="宋体"/>
          <w:color w:val="333333"/>
          <w:spacing w:val="9"/>
          <w:sz w:val="31"/>
          <w:szCs w:val="31"/>
        </w:rPr>
        <w:t>绩效指标的指标值不够详细，不利于项目实施过程中的监</w:t>
      </w:r>
      <w:r>
        <w:rPr>
          <w:rFonts w:ascii="宋体" w:hAnsi="宋体" w:eastAsia="宋体" w:cs="宋体"/>
          <w:color w:val="333333"/>
          <w:spacing w:val="5"/>
          <w:sz w:val="31"/>
          <w:szCs w:val="31"/>
        </w:rPr>
        <w:t xml:space="preserve">  </w:t>
      </w:r>
      <w:r>
        <w:rPr>
          <w:rFonts w:ascii="宋体" w:hAnsi="宋体" w:eastAsia="宋体" w:cs="宋体"/>
          <w:color w:val="333333"/>
          <w:spacing w:val="9"/>
          <w:sz w:val="31"/>
          <w:szCs w:val="31"/>
        </w:rPr>
        <w:t>督管理以及年终对项目的考核总结。下一步改进措施：科</w:t>
      </w:r>
      <w:r>
        <w:rPr>
          <w:rFonts w:ascii="宋体" w:hAnsi="宋体" w:eastAsia="宋体" w:cs="宋体"/>
          <w:color w:val="333333"/>
          <w:spacing w:val="5"/>
          <w:sz w:val="31"/>
          <w:szCs w:val="31"/>
        </w:rPr>
        <w:t xml:space="preserve">  </w:t>
      </w:r>
      <w:r>
        <w:rPr>
          <w:rFonts w:ascii="宋体" w:hAnsi="宋体" w:eastAsia="宋体" w:cs="宋体"/>
          <w:color w:val="333333"/>
          <w:spacing w:val="9"/>
          <w:sz w:val="31"/>
          <w:szCs w:val="31"/>
        </w:rPr>
        <w:t>学合理的对每一个项目设置绩效指标，提高预算绩效指标</w:t>
      </w:r>
    </w:p>
    <w:p w14:paraId="1395E9E2">
      <w:pPr>
        <w:spacing w:line="426" w:lineRule="auto"/>
        <w:rPr>
          <w:rFonts w:ascii="宋体" w:hAnsi="宋体" w:eastAsia="宋体" w:cs="宋体"/>
          <w:sz w:val="31"/>
          <w:szCs w:val="31"/>
        </w:rPr>
        <w:sectPr>
          <w:pgSz w:w="11915" w:h="16851"/>
          <w:pgMar w:top="400" w:right="1787" w:bottom="0" w:left="1787" w:header="0" w:footer="0" w:gutter="0"/>
          <w:cols w:space="720" w:num="1"/>
        </w:sectPr>
      </w:pPr>
    </w:p>
    <w:p w14:paraId="4AD35CCE">
      <w:pPr>
        <w:pStyle w:val="2"/>
        <w:spacing w:line="284" w:lineRule="auto"/>
      </w:pPr>
    </w:p>
    <w:p w14:paraId="64458460">
      <w:pPr>
        <w:pStyle w:val="2"/>
        <w:spacing w:line="284" w:lineRule="auto"/>
      </w:pPr>
    </w:p>
    <w:p w14:paraId="5BCED73C">
      <w:pPr>
        <w:pStyle w:val="2"/>
        <w:spacing w:line="284" w:lineRule="auto"/>
      </w:pPr>
    </w:p>
    <w:p w14:paraId="54760840">
      <w:pPr>
        <w:pStyle w:val="2"/>
        <w:spacing w:line="284" w:lineRule="auto"/>
      </w:pPr>
    </w:p>
    <w:p w14:paraId="5129A621">
      <w:pPr>
        <w:spacing w:before="100" w:line="414" w:lineRule="auto"/>
        <w:ind w:left="27" w:right="328" w:firstLine="23"/>
        <w:rPr>
          <w:rFonts w:ascii="宋体" w:hAnsi="宋体" w:eastAsia="宋体" w:cs="宋体"/>
          <w:sz w:val="31"/>
          <w:szCs w:val="31"/>
        </w:rPr>
      </w:pPr>
      <w:r>
        <w:rPr>
          <w:rFonts w:ascii="宋体" w:hAnsi="宋体" w:eastAsia="宋体" w:cs="宋体"/>
          <w:color w:val="333333"/>
          <w:spacing w:val="8"/>
          <w:sz w:val="31"/>
          <w:szCs w:val="31"/>
        </w:rPr>
        <w:t>的针对性和可测性，充分发挥预算绩效目标管理的导向作</w:t>
      </w:r>
      <w:r>
        <w:rPr>
          <w:rFonts w:ascii="宋体" w:hAnsi="宋体" w:eastAsia="宋体" w:cs="宋体"/>
          <w:color w:val="333333"/>
          <w:spacing w:val="9"/>
          <w:sz w:val="31"/>
          <w:szCs w:val="31"/>
        </w:rPr>
        <w:t xml:space="preserve"> </w:t>
      </w:r>
      <w:r>
        <w:rPr>
          <w:rFonts w:ascii="宋体" w:hAnsi="宋体" w:eastAsia="宋体" w:cs="宋体"/>
          <w:color w:val="333333"/>
          <w:spacing w:val="8"/>
          <w:sz w:val="31"/>
          <w:szCs w:val="31"/>
        </w:rPr>
        <w:t>用，及时调整预算编制内容，并形成相关调整记录。</w:t>
      </w:r>
    </w:p>
    <w:p w14:paraId="0C613FA8">
      <w:pPr>
        <w:spacing w:before="325" w:line="425" w:lineRule="auto"/>
        <w:ind w:left="23" w:right="170" w:firstLine="666"/>
        <w:rPr>
          <w:rFonts w:ascii="宋体" w:hAnsi="宋体" w:eastAsia="宋体" w:cs="宋体"/>
          <w:sz w:val="31"/>
          <w:szCs w:val="31"/>
        </w:rPr>
      </w:pPr>
      <w:r>
        <w:rPr>
          <w:rFonts w:ascii="FangSong_GB2312" w:hAnsi="FangSong_GB2312" w:eastAsia="FangSong_GB2312" w:cs="FangSong_GB2312"/>
          <w:color w:val="333333"/>
          <w:spacing w:val="6"/>
          <w:sz w:val="31"/>
          <w:szCs w:val="31"/>
        </w:rPr>
        <w:t>3.2021</w:t>
      </w:r>
      <w:r>
        <w:rPr>
          <w:rFonts w:ascii="FangSong_GB2312" w:hAnsi="FangSong_GB2312" w:eastAsia="FangSong_GB2312" w:cs="FangSong_GB2312"/>
          <w:color w:val="333333"/>
          <w:spacing w:val="-43"/>
          <w:sz w:val="31"/>
          <w:szCs w:val="31"/>
        </w:rPr>
        <w:t xml:space="preserve"> </w:t>
      </w:r>
      <w:r>
        <w:rPr>
          <w:rFonts w:ascii="宋体" w:hAnsi="宋体" w:eastAsia="宋体" w:cs="宋体"/>
          <w:color w:val="333333"/>
          <w:spacing w:val="6"/>
          <w:sz w:val="31"/>
          <w:szCs w:val="31"/>
        </w:rPr>
        <w:t>年度党建专项经费项目自评综述：项目全年预</w:t>
      </w:r>
      <w:r>
        <w:rPr>
          <w:rFonts w:ascii="宋体" w:hAnsi="宋体" w:eastAsia="宋体" w:cs="宋体"/>
          <w:color w:val="333333"/>
          <w:sz w:val="31"/>
          <w:szCs w:val="31"/>
        </w:rPr>
        <w:t xml:space="preserve"> </w:t>
      </w:r>
      <w:r>
        <w:rPr>
          <w:rFonts w:ascii="宋体" w:hAnsi="宋体" w:eastAsia="宋体" w:cs="宋体"/>
          <w:color w:val="333333"/>
          <w:spacing w:val="4"/>
          <w:sz w:val="31"/>
          <w:szCs w:val="31"/>
        </w:rPr>
        <w:t>算数为</w:t>
      </w:r>
      <w:r>
        <w:rPr>
          <w:rFonts w:ascii="宋体" w:hAnsi="宋体" w:eastAsia="宋体" w:cs="宋体"/>
          <w:color w:val="333333"/>
          <w:spacing w:val="-37"/>
          <w:sz w:val="31"/>
          <w:szCs w:val="31"/>
        </w:rPr>
        <w:t xml:space="preserve"> </w:t>
      </w:r>
      <w:r>
        <w:rPr>
          <w:rFonts w:ascii="FangSong_GB2312" w:hAnsi="FangSong_GB2312" w:eastAsia="FangSong_GB2312" w:cs="FangSong_GB2312"/>
          <w:color w:val="333333"/>
          <w:spacing w:val="4"/>
          <w:sz w:val="31"/>
          <w:szCs w:val="31"/>
        </w:rPr>
        <w:t>857.36</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4"/>
          <w:sz w:val="31"/>
          <w:szCs w:val="31"/>
        </w:rPr>
        <w:t>万元，执行数为</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4"/>
          <w:sz w:val="31"/>
          <w:szCs w:val="31"/>
        </w:rPr>
        <w:t>613.50</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4"/>
          <w:sz w:val="31"/>
          <w:szCs w:val="31"/>
        </w:rPr>
        <w:t>万元，完成预算的</w:t>
      </w:r>
      <w:r>
        <w:rPr>
          <w:rFonts w:ascii="宋体" w:hAnsi="宋体" w:eastAsia="宋体" w:cs="宋体"/>
          <w:color w:val="333333"/>
          <w:sz w:val="31"/>
          <w:szCs w:val="31"/>
        </w:rPr>
        <w:t xml:space="preserve">  </w:t>
      </w:r>
      <w:r>
        <w:rPr>
          <w:rFonts w:ascii="FangSong_GB2312" w:hAnsi="FangSong_GB2312" w:eastAsia="FangSong_GB2312" w:cs="FangSong_GB2312"/>
          <w:color w:val="333333"/>
          <w:spacing w:val="8"/>
          <w:sz w:val="31"/>
          <w:szCs w:val="31"/>
        </w:rPr>
        <w:t>71.56%</w:t>
      </w:r>
      <w:r>
        <w:rPr>
          <w:rFonts w:ascii="宋体" w:hAnsi="宋体" w:eastAsia="宋体" w:cs="宋体"/>
          <w:color w:val="333333"/>
          <w:spacing w:val="8"/>
          <w:sz w:val="31"/>
          <w:szCs w:val="31"/>
        </w:rPr>
        <w:t>。主要产出和效益是：一是举办发展党员、党务工</w:t>
      </w:r>
      <w:r>
        <w:rPr>
          <w:rFonts w:ascii="宋体" w:hAnsi="宋体" w:eastAsia="宋体" w:cs="宋体"/>
          <w:color w:val="333333"/>
          <w:spacing w:val="6"/>
          <w:sz w:val="31"/>
          <w:szCs w:val="31"/>
        </w:rPr>
        <w:t xml:space="preserve">  </w:t>
      </w:r>
      <w:r>
        <w:rPr>
          <w:rFonts w:ascii="宋体" w:hAnsi="宋体" w:eastAsia="宋体" w:cs="宋体"/>
          <w:color w:val="333333"/>
          <w:spacing w:val="7"/>
          <w:sz w:val="31"/>
          <w:szCs w:val="31"/>
        </w:rPr>
        <w:t>作者业务提升等培训班</w:t>
      </w:r>
      <w:r>
        <w:rPr>
          <w:rFonts w:ascii="宋体" w:hAnsi="宋体" w:eastAsia="宋体" w:cs="宋体"/>
          <w:color w:val="333333"/>
          <w:spacing w:val="-30"/>
          <w:sz w:val="31"/>
          <w:szCs w:val="31"/>
        </w:rPr>
        <w:t xml:space="preserve"> </w:t>
      </w:r>
      <w:r>
        <w:rPr>
          <w:rFonts w:ascii="FangSong_GB2312" w:hAnsi="FangSong_GB2312" w:eastAsia="FangSong_GB2312" w:cs="FangSong_GB2312"/>
          <w:color w:val="333333"/>
          <w:spacing w:val="7"/>
          <w:sz w:val="31"/>
          <w:szCs w:val="31"/>
        </w:rPr>
        <w:t>5</w:t>
      </w:r>
      <w:r>
        <w:rPr>
          <w:rFonts w:ascii="FangSong_GB2312" w:hAnsi="FangSong_GB2312" w:eastAsia="FangSong_GB2312" w:cs="FangSong_GB2312"/>
          <w:color w:val="333333"/>
          <w:spacing w:val="-64"/>
          <w:sz w:val="31"/>
          <w:szCs w:val="31"/>
        </w:rPr>
        <w:t xml:space="preserve"> </w:t>
      </w:r>
      <w:r>
        <w:rPr>
          <w:rFonts w:ascii="宋体" w:hAnsi="宋体" w:eastAsia="宋体" w:cs="宋体"/>
          <w:color w:val="333333"/>
          <w:spacing w:val="7"/>
          <w:sz w:val="31"/>
          <w:szCs w:val="31"/>
        </w:rPr>
        <w:t>场；二是举办智能汽车产业链联</w:t>
      </w:r>
      <w:r>
        <w:rPr>
          <w:rFonts w:ascii="宋体" w:hAnsi="宋体" w:eastAsia="宋体" w:cs="宋体"/>
          <w:color w:val="333333"/>
          <w:sz w:val="31"/>
          <w:szCs w:val="31"/>
        </w:rPr>
        <w:t xml:space="preserve">  </w:t>
      </w:r>
      <w:r>
        <w:rPr>
          <w:rFonts w:ascii="宋体" w:hAnsi="宋体" w:eastAsia="宋体" w:cs="宋体"/>
          <w:color w:val="333333"/>
          <w:spacing w:val="7"/>
          <w:sz w:val="31"/>
          <w:szCs w:val="31"/>
        </w:rPr>
        <w:t>合党委成立大会暨产业党建论坛、“</w:t>
      </w:r>
      <w:r>
        <w:rPr>
          <w:rFonts w:ascii="FangSong_GB2312" w:hAnsi="FangSong_GB2312" w:eastAsia="FangSong_GB2312" w:cs="FangSong_GB2312"/>
          <w:color w:val="333333"/>
          <w:spacing w:val="7"/>
          <w:sz w:val="31"/>
          <w:szCs w:val="31"/>
        </w:rPr>
        <w:t>80</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7"/>
          <w:sz w:val="31"/>
          <w:szCs w:val="31"/>
        </w:rPr>
        <w:t>对话</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7"/>
          <w:sz w:val="31"/>
          <w:szCs w:val="31"/>
        </w:rPr>
        <w:t>80</w:t>
      </w:r>
      <w:r>
        <w:rPr>
          <w:rFonts w:ascii="宋体" w:hAnsi="宋体" w:eastAsia="宋体" w:cs="宋体"/>
          <w:color w:val="333333"/>
          <w:spacing w:val="7"/>
          <w:sz w:val="31"/>
          <w:szCs w:val="31"/>
        </w:rPr>
        <w:t>，红色基因</w:t>
      </w:r>
      <w:r>
        <w:rPr>
          <w:rFonts w:ascii="宋体" w:hAnsi="宋体" w:eastAsia="宋体" w:cs="宋体"/>
          <w:color w:val="333333"/>
          <w:sz w:val="31"/>
          <w:szCs w:val="31"/>
        </w:rPr>
        <w:t xml:space="preserve"> </w:t>
      </w:r>
      <w:r>
        <w:rPr>
          <w:rFonts w:ascii="宋体" w:hAnsi="宋体" w:eastAsia="宋体" w:cs="宋体"/>
          <w:color w:val="333333"/>
          <w:spacing w:val="6"/>
          <w:sz w:val="31"/>
          <w:szCs w:val="31"/>
        </w:rPr>
        <w:t>代代传</w:t>
      </w:r>
      <w:r>
        <w:rPr>
          <w:rFonts w:ascii="宋体" w:hAnsi="宋体" w:eastAsia="宋体" w:cs="宋体"/>
          <w:color w:val="333333"/>
          <w:spacing w:val="-113"/>
          <w:sz w:val="31"/>
          <w:szCs w:val="31"/>
        </w:rPr>
        <w:t xml:space="preserve"> </w:t>
      </w:r>
      <w:r>
        <w:rPr>
          <w:rFonts w:ascii="宋体" w:hAnsi="宋体" w:eastAsia="宋体" w:cs="宋体"/>
          <w:color w:val="333333"/>
          <w:spacing w:val="6"/>
          <w:sz w:val="31"/>
          <w:szCs w:val="31"/>
        </w:rPr>
        <w:t>”主题党史宣讲斗鱼直播、“百年征程忆初心</w:t>
      </w:r>
      <w:r>
        <w:rPr>
          <w:rFonts w:ascii="宋体" w:hAnsi="宋体" w:eastAsia="宋体" w:cs="宋体"/>
          <w:color w:val="333333"/>
          <w:spacing w:val="-110"/>
          <w:sz w:val="31"/>
          <w:szCs w:val="31"/>
        </w:rPr>
        <w:t xml:space="preserve"> </w:t>
      </w:r>
      <w:r>
        <w:rPr>
          <w:rFonts w:ascii="宋体" w:hAnsi="宋体" w:eastAsia="宋体" w:cs="宋体"/>
          <w:color w:val="333333"/>
          <w:spacing w:val="6"/>
          <w:sz w:val="31"/>
          <w:szCs w:val="31"/>
        </w:rPr>
        <w:t>”红</w:t>
      </w:r>
      <w:r>
        <w:rPr>
          <w:rFonts w:ascii="宋体" w:hAnsi="宋体" w:eastAsia="宋体" w:cs="宋体"/>
          <w:color w:val="333333"/>
          <w:sz w:val="31"/>
          <w:szCs w:val="31"/>
        </w:rPr>
        <w:t xml:space="preserve">  </w:t>
      </w:r>
      <w:r>
        <w:rPr>
          <w:rFonts w:ascii="宋体" w:hAnsi="宋体" w:eastAsia="宋体" w:cs="宋体"/>
          <w:color w:val="333333"/>
          <w:spacing w:val="7"/>
          <w:sz w:val="31"/>
          <w:szCs w:val="31"/>
        </w:rPr>
        <w:t>色故事汇等活动</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pacing w:val="7"/>
          <w:sz w:val="31"/>
          <w:szCs w:val="31"/>
        </w:rPr>
        <w:t>5</w:t>
      </w:r>
      <w:r>
        <w:rPr>
          <w:rFonts w:ascii="FangSong_GB2312" w:hAnsi="FangSong_GB2312" w:eastAsia="FangSong_GB2312" w:cs="FangSong_GB2312"/>
          <w:color w:val="333333"/>
          <w:spacing w:val="-63"/>
          <w:sz w:val="31"/>
          <w:szCs w:val="31"/>
        </w:rPr>
        <w:t xml:space="preserve"> </w:t>
      </w:r>
      <w:r>
        <w:rPr>
          <w:rFonts w:ascii="宋体" w:hAnsi="宋体" w:eastAsia="宋体" w:cs="宋体"/>
          <w:color w:val="333333"/>
          <w:spacing w:val="7"/>
          <w:sz w:val="31"/>
          <w:szCs w:val="31"/>
        </w:rPr>
        <w:t>场，《党建引领智能网联汽车产业链》</w:t>
      </w:r>
    </w:p>
    <w:p w14:paraId="16956571">
      <w:pPr>
        <w:spacing w:before="48" w:line="423" w:lineRule="auto"/>
        <w:ind w:left="23" w:right="328"/>
        <w:rPr>
          <w:rFonts w:ascii="宋体" w:hAnsi="宋体" w:eastAsia="宋体" w:cs="宋体"/>
          <w:sz w:val="31"/>
          <w:szCs w:val="31"/>
        </w:rPr>
      </w:pPr>
      <w:r>
        <w:rPr>
          <w:rFonts w:ascii="宋体" w:hAnsi="宋体" w:eastAsia="宋体" w:cs="宋体"/>
          <w:color w:val="333333"/>
          <w:spacing w:val="7"/>
          <w:sz w:val="31"/>
          <w:szCs w:val="31"/>
        </w:rPr>
        <w:t>入选中组部百佳案例，获评“楚治——</w:t>
      </w:r>
      <w:r>
        <w:rPr>
          <w:rFonts w:ascii="FangSong_GB2312" w:hAnsi="FangSong_GB2312" w:eastAsia="FangSong_GB2312" w:cs="FangSong_GB2312"/>
          <w:color w:val="333333"/>
          <w:spacing w:val="7"/>
          <w:sz w:val="31"/>
          <w:szCs w:val="31"/>
        </w:rPr>
        <w:t>2021</w:t>
      </w:r>
      <w:r>
        <w:rPr>
          <w:rFonts w:ascii="宋体" w:hAnsi="宋体" w:eastAsia="宋体" w:cs="宋体"/>
          <w:color w:val="333333"/>
          <w:spacing w:val="7"/>
          <w:sz w:val="31"/>
          <w:szCs w:val="31"/>
        </w:rPr>
        <w:t>‘荆楚杯</w:t>
      </w:r>
      <w:r>
        <w:rPr>
          <w:rFonts w:ascii="宋体" w:hAnsi="宋体" w:eastAsia="宋体" w:cs="宋体"/>
          <w:color w:val="333333"/>
          <w:spacing w:val="-108"/>
          <w:sz w:val="31"/>
          <w:szCs w:val="31"/>
        </w:rPr>
        <w:t xml:space="preserve"> </w:t>
      </w:r>
      <w:r>
        <w:rPr>
          <w:rFonts w:ascii="宋体" w:hAnsi="宋体" w:eastAsia="宋体" w:cs="宋体"/>
          <w:color w:val="333333"/>
          <w:spacing w:val="7"/>
          <w:sz w:val="31"/>
          <w:szCs w:val="31"/>
        </w:rPr>
        <w:t>’党</w:t>
      </w:r>
      <w:r>
        <w:rPr>
          <w:rFonts w:ascii="宋体" w:hAnsi="宋体" w:eastAsia="宋体" w:cs="宋体"/>
          <w:color w:val="333333"/>
          <w:sz w:val="31"/>
          <w:szCs w:val="31"/>
        </w:rPr>
        <w:t xml:space="preserve"> </w:t>
      </w:r>
      <w:r>
        <w:rPr>
          <w:rFonts w:ascii="宋体" w:hAnsi="宋体" w:eastAsia="宋体" w:cs="宋体"/>
          <w:color w:val="333333"/>
          <w:spacing w:val="8"/>
          <w:sz w:val="31"/>
          <w:szCs w:val="31"/>
        </w:rPr>
        <w:t>建引领创新案例</w:t>
      </w:r>
      <w:r>
        <w:rPr>
          <w:rFonts w:ascii="宋体" w:hAnsi="宋体" w:eastAsia="宋体" w:cs="宋体"/>
          <w:color w:val="333333"/>
          <w:spacing w:val="-113"/>
          <w:sz w:val="31"/>
          <w:szCs w:val="31"/>
        </w:rPr>
        <w:t xml:space="preserve"> </w:t>
      </w:r>
      <w:r>
        <w:rPr>
          <w:rFonts w:ascii="宋体" w:hAnsi="宋体" w:eastAsia="宋体" w:cs="宋体"/>
          <w:color w:val="333333"/>
          <w:spacing w:val="8"/>
          <w:sz w:val="31"/>
          <w:szCs w:val="31"/>
        </w:rPr>
        <w:t>”；三是召开全区七一表彰</w:t>
      </w:r>
      <w:r>
        <w:rPr>
          <w:rFonts w:ascii="宋体" w:hAnsi="宋体" w:eastAsia="宋体" w:cs="宋体"/>
          <w:color w:val="333333"/>
          <w:spacing w:val="7"/>
          <w:sz w:val="31"/>
          <w:szCs w:val="31"/>
        </w:rPr>
        <w:t>大会，表彰全</w:t>
      </w:r>
      <w:r>
        <w:rPr>
          <w:rFonts w:ascii="宋体" w:hAnsi="宋体" w:eastAsia="宋体" w:cs="宋体"/>
          <w:color w:val="333333"/>
          <w:sz w:val="31"/>
          <w:szCs w:val="31"/>
        </w:rPr>
        <w:t xml:space="preserve"> </w:t>
      </w:r>
      <w:r>
        <w:rPr>
          <w:rFonts w:ascii="宋体" w:hAnsi="宋体" w:eastAsia="宋体" w:cs="宋体"/>
          <w:color w:val="333333"/>
          <w:spacing w:val="5"/>
          <w:sz w:val="31"/>
          <w:szCs w:val="31"/>
        </w:rPr>
        <w:t>区优秀共产党员</w:t>
      </w:r>
      <w:r>
        <w:rPr>
          <w:rFonts w:ascii="宋体" w:hAnsi="宋体" w:eastAsia="宋体" w:cs="宋体"/>
          <w:color w:val="333333"/>
          <w:spacing w:val="-33"/>
          <w:sz w:val="31"/>
          <w:szCs w:val="31"/>
        </w:rPr>
        <w:t xml:space="preserve"> </w:t>
      </w:r>
      <w:r>
        <w:rPr>
          <w:rFonts w:ascii="FangSong_GB2312" w:hAnsi="FangSong_GB2312" w:eastAsia="FangSong_GB2312" w:cs="FangSong_GB2312"/>
          <w:color w:val="333333"/>
          <w:spacing w:val="5"/>
          <w:sz w:val="31"/>
          <w:szCs w:val="31"/>
        </w:rPr>
        <w:t>60</w:t>
      </w:r>
      <w:r>
        <w:rPr>
          <w:rFonts w:ascii="FangSong_GB2312" w:hAnsi="FangSong_GB2312" w:eastAsia="FangSong_GB2312" w:cs="FangSong_GB2312"/>
          <w:color w:val="333333"/>
          <w:spacing w:val="-62"/>
          <w:sz w:val="31"/>
          <w:szCs w:val="31"/>
        </w:rPr>
        <w:t xml:space="preserve"> </w:t>
      </w:r>
      <w:r>
        <w:rPr>
          <w:rFonts w:ascii="宋体" w:hAnsi="宋体" w:eastAsia="宋体" w:cs="宋体"/>
          <w:color w:val="333333"/>
          <w:spacing w:val="5"/>
          <w:sz w:val="31"/>
          <w:szCs w:val="31"/>
        </w:rPr>
        <w:t>人、全区优秀党务工作者</w:t>
      </w:r>
      <w:r>
        <w:rPr>
          <w:rFonts w:ascii="宋体" w:hAnsi="宋体" w:eastAsia="宋体" w:cs="宋体"/>
          <w:color w:val="333333"/>
          <w:spacing w:val="-49"/>
          <w:sz w:val="31"/>
          <w:szCs w:val="31"/>
        </w:rPr>
        <w:t xml:space="preserve"> </w:t>
      </w:r>
      <w:r>
        <w:rPr>
          <w:rFonts w:ascii="FangSong_GB2312" w:hAnsi="FangSong_GB2312" w:eastAsia="FangSong_GB2312" w:cs="FangSong_GB2312"/>
          <w:color w:val="333333"/>
          <w:spacing w:val="5"/>
          <w:sz w:val="31"/>
          <w:szCs w:val="31"/>
        </w:rPr>
        <w:t>40</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pacing w:val="5"/>
          <w:sz w:val="31"/>
          <w:szCs w:val="31"/>
        </w:rPr>
        <w:t>人；四是</w:t>
      </w:r>
      <w:r>
        <w:rPr>
          <w:rFonts w:ascii="宋体" w:hAnsi="宋体" w:eastAsia="宋体" w:cs="宋体"/>
          <w:color w:val="333333"/>
          <w:sz w:val="31"/>
          <w:szCs w:val="31"/>
        </w:rPr>
        <w:t xml:space="preserve"> </w:t>
      </w:r>
      <w:r>
        <w:rPr>
          <w:rFonts w:ascii="宋体" w:hAnsi="宋体" w:eastAsia="宋体" w:cs="宋体"/>
          <w:color w:val="333333"/>
          <w:spacing w:val="7"/>
          <w:sz w:val="31"/>
          <w:szCs w:val="31"/>
        </w:rPr>
        <w:t>组织庆祝中国共产党成立</w:t>
      </w:r>
      <w:r>
        <w:rPr>
          <w:rFonts w:ascii="宋体" w:hAnsi="宋体" w:eastAsia="宋体" w:cs="宋体"/>
          <w:color w:val="333333"/>
          <w:spacing w:val="-38"/>
          <w:sz w:val="31"/>
          <w:szCs w:val="31"/>
        </w:rPr>
        <w:t xml:space="preserve"> </w:t>
      </w:r>
      <w:r>
        <w:rPr>
          <w:rFonts w:ascii="FangSong_GB2312" w:hAnsi="FangSong_GB2312" w:eastAsia="FangSong_GB2312" w:cs="FangSong_GB2312"/>
          <w:color w:val="333333"/>
          <w:spacing w:val="7"/>
          <w:sz w:val="31"/>
          <w:szCs w:val="31"/>
        </w:rPr>
        <w:t>100</w:t>
      </w:r>
      <w:r>
        <w:rPr>
          <w:rFonts w:ascii="FangSong_GB2312" w:hAnsi="FangSong_GB2312" w:eastAsia="FangSong_GB2312" w:cs="FangSong_GB2312"/>
          <w:color w:val="333333"/>
          <w:spacing w:val="-63"/>
          <w:sz w:val="31"/>
          <w:szCs w:val="31"/>
        </w:rPr>
        <w:t xml:space="preserve"> </w:t>
      </w:r>
      <w:r>
        <w:rPr>
          <w:rFonts w:ascii="宋体" w:hAnsi="宋体" w:eastAsia="宋体" w:cs="宋体"/>
          <w:color w:val="333333"/>
          <w:spacing w:val="7"/>
          <w:sz w:val="31"/>
          <w:szCs w:val="31"/>
        </w:rPr>
        <w:t>周年系列活动；五是组建劳</w:t>
      </w:r>
      <w:r>
        <w:rPr>
          <w:rFonts w:ascii="宋体" w:hAnsi="宋体" w:eastAsia="宋体" w:cs="宋体"/>
          <w:color w:val="333333"/>
          <w:sz w:val="31"/>
          <w:szCs w:val="31"/>
        </w:rPr>
        <w:t xml:space="preserve"> </w:t>
      </w:r>
      <w:r>
        <w:rPr>
          <w:rFonts w:ascii="宋体" w:hAnsi="宋体" w:eastAsia="宋体" w:cs="宋体"/>
          <w:color w:val="333333"/>
          <w:spacing w:val="7"/>
          <w:sz w:val="31"/>
          <w:szCs w:val="31"/>
        </w:rPr>
        <w:t>模宣讲队、文艺轻骑兵等</w:t>
      </w:r>
      <w:r>
        <w:rPr>
          <w:rFonts w:ascii="宋体" w:hAnsi="宋体" w:eastAsia="宋体" w:cs="宋体"/>
          <w:color w:val="333333"/>
          <w:spacing w:val="-39"/>
          <w:sz w:val="31"/>
          <w:szCs w:val="31"/>
        </w:rPr>
        <w:t xml:space="preserve"> </w:t>
      </w:r>
      <w:r>
        <w:rPr>
          <w:rFonts w:ascii="FangSong_GB2312" w:hAnsi="FangSong_GB2312" w:eastAsia="FangSong_GB2312" w:cs="FangSong_GB2312"/>
          <w:color w:val="333333"/>
          <w:spacing w:val="7"/>
          <w:sz w:val="31"/>
          <w:szCs w:val="31"/>
        </w:rPr>
        <w:t>19</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pacing w:val="7"/>
          <w:sz w:val="31"/>
          <w:szCs w:val="31"/>
        </w:rPr>
        <w:t>支多样化宣讲队，开展宣讲</w:t>
      </w:r>
    </w:p>
    <w:p w14:paraId="26E47A42">
      <w:pPr>
        <w:spacing w:before="46" w:line="423" w:lineRule="auto"/>
        <w:ind w:left="23" w:right="88" w:firstLine="16"/>
        <w:rPr>
          <w:rFonts w:ascii="宋体" w:hAnsi="宋体" w:eastAsia="宋体" w:cs="宋体"/>
          <w:sz w:val="31"/>
          <w:szCs w:val="31"/>
        </w:rPr>
      </w:pPr>
      <w:r>
        <w:rPr>
          <w:rFonts w:ascii="FangSong_GB2312" w:hAnsi="FangSong_GB2312" w:eastAsia="FangSong_GB2312" w:cs="FangSong_GB2312"/>
          <w:color w:val="333333"/>
          <w:spacing w:val="4"/>
          <w:sz w:val="31"/>
          <w:szCs w:val="31"/>
        </w:rPr>
        <w:t>900</w:t>
      </w:r>
      <w:r>
        <w:rPr>
          <w:rFonts w:ascii="FangSong_GB2312" w:hAnsi="FangSong_GB2312" w:eastAsia="FangSong_GB2312" w:cs="FangSong_GB2312"/>
          <w:color w:val="333333"/>
          <w:spacing w:val="-62"/>
          <w:sz w:val="31"/>
          <w:szCs w:val="31"/>
        </w:rPr>
        <w:t xml:space="preserve"> </w:t>
      </w:r>
      <w:r>
        <w:rPr>
          <w:rFonts w:ascii="宋体" w:hAnsi="宋体" w:eastAsia="宋体" w:cs="宋体"/>
          <w:color w:val="333333"/>
          <w:spacing w:val="4"/>
          <w:sz w:val="31"/>
          <w:szCs w:val="31"/>
        </w:rPr>
        <w:t>余场，受众近</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4"/>
          <w:sz w:val="31"/>
          <w:szCs w:val="31"/>
        </w:rPr>
        <w:t>10</w:t>
      </w:r>
      <w:r>
        <w:rPr>
          <w:rFonts w:ascii="FangSong_GB2312" w:hAnsi="FangSong_GB2312" w:eastAsia="FangSong_GB2312" w:cs="FangSong_GB2312"/>
          <w:color w:val="333333"/>
          <w:spacing w:val="-57"/>
          <w:sz w:val="31"/>
          <w:szCs w:val="31"/>
        </w:rPr>
        <w:t xml:space="preserve"> </w:t>
      </w:r>
      <w:r>
        <w:rPr>
          <w:rFonts w:ascii="宋体" w:hAnsi="宋体" w:eastAsia="宋体" w:cs="宋体"/>
          <w:color w:val="333333"/>
          <w:spacing w:val="4"/>
          <w:sz w:val="31"/>
          <w:szCs w:val="31"/>
        </w:rPr>
        <w:t>万人；六是 “车谷引擎</w:t>
      </w:r>
      <w:r>
        <w:rPr>
          <w:rFonts w:ascii="宋体" w:hAnsi="宋体" w:eastAsia="宋体" w:cs="宋体"/>
          <w:color w:val="333333"/>
          <w:spacing w:val="-112"/>
          <w:sz w:val="31"/>
          <w:szCs w:val="31"/>
        </w:rPr>
        <w:t xml:space="preserve"> </w:t>
      </w:r>
      <w:r>
        <w:rPr>
          <w:rFonts w:ascii="宋体" w:hAnsi="宋体" w:eastAsia="宋体" w:cs="宋体"/>
          <w:color w:val="333333"/>
          <w:spacing w:val="4"/>
          <w:sz w:val="31"/>
          <w:szCs w:val="31"/>
        </w:rPr>
        <w:t>”党建微信公</w:t>
      </w:r>
      <w:r>
        <w:rPr>
          <w:rFonts w:ascii="宋体" w:hAnsi="宋体" w:eastAsia="宋体" w:cs="宋体"/>
          <w:color w:val="333333"/>
          <w:sz w:val="31"/>
          <w:szCs w:val="31"/>
        </w:rPr>
        <w:t xml:space="preserve"> </w:t>
      </w:r>
      <w:r>
        <w:rPr>
          <w:rFonts w:ascii="宋体" w:hAnsi="宋体" w:eastAsia="宋体" w:cs="宋体"/>
          <w:color w:val="333333"/>
          <w:spacing w:val="7"/>
          <w:sz w:val="31"/>
          <w:szCs w:val="31"/>
        </w:rPr>
        <w:t>众号全年刊发信息</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7"/>
          <w:sz w:val="31"/>
          <w:szCs w:val="31"/>
        </w:rPr>
        <w:t>1860</w:t>
      </w:r>
      <w:r>
        <w:rPr>
          <w:rFonts w:ascii="FangSong_GB2312" w:hAnsi="FangSong_GB2312" w:eastAsia="FangSong_GB2312" w:cs="FangSong_GB2312"/>
          <w:color w:val="333333"/>
          <w:spacing w:val="-57"/>
          <w:sz w:val="31"/>
          <w:szCs w:val="31"/>
        </w:rPr>
        <w:t xml:space="preserve"> </w:t>
      </w:r>
      <w:r>
        <w:rPr>
          <w:rFonts w:ascii="宋体" w:hAnsi="宋体" w:eastAsia="宋体" w:cs="宋体"/>
          <w:color w:val="333333"/>
          <w:spacing w:val="7"/>
          <w:sz w:val="31"/>
          <w:szCs w:val="31"/>
        </w:rPr>
        <w:t>篇，影响力排行稳居全省</w:t>
      </w:r>
      <w:r>
        <w:rPr>
          <w:rFonts w:ascii="宋体" w:hAnsi="宋体" w:eastAsia="宋体" w:cs="宋体"/>
          <w:color w:val="333333"/>
          <w:spacing w:val="6"/>
          <w:sz w:val="31"/>
          <w:szCs w:val="31"/>
        </w:rPr>
        <w:t>前十。并</w:t>
      </w:r>
      <w:r>
        <w:rPr>
          <w:rFonts w:ascii="宋体" w:hAnsi="宋体" w:eastAsia="宋体" w:cs="宋体"/>
          <w:color w:val="333333"/>
          <w:sz w:val="31"/>
          <w:szCs w:val="31"/>
        </w:rPr>
        <w:t xml:space="preserve"> </w:t>
      </w:r>
      <w:r>
        <w:rPr>
          <w:rFonts w:ascii="宋体" w:hAnsi="宋体" w:eastAsia="宋体" w:cs="宋体"/>
          <w:color w:val="333333"/>
          <w:spacing w:val="7"/>
          <w:sz w:val="31"/>
          <w:szCs w:val="31"/>
        </w:rPr>
        <w:t>获</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7"/>
          <w:sz w:val="31"/>
          <w:szCs w:val="31"/>
        </w:rPr>
        <w:t>2021</w:t>
      </w:r>
      <w:r>
        <w:rPr>
          <w:rFonts w:ascii="FangSong_GB2312" w:hAnsi="FangSong_GB2312" w:eastAsia="FangSong_GB2312" w:cs="FangSong_GB2312"/>
          <w:color w:val="333333"/>
          <w:spacing w:val="-61"/>
          <w:sz w:val="31"/>
          <w:szCs w:val="31"/>
        </w:rPr>
        <w:t xml:space="preserve"> </w:t>
      </w:r>
      <w:r>
        <w:rPr>
          <w:rFonts w:ascii="宋体" w:hAnsi="宋体" w:eastAsia="宋体" w:cs="宋体"/>
          <w:color w:val="333333"/>
          <w:spacing w:val="7"/>
          <w:sz w:val="31"/>
          <w:szCs w:val="31"/>
        </w:rPr>
        <w:t>年武汉市终身学习品牌项目，党建活动宣传形式多</w:t>
      </w:r>
      <w:r>
        <w:rPr>
          <w:rFonts w:ascii="宋体" w:hAnsi="宋体" w:eastAsia="宋体" w:cs="宋体"/>
          <w:color w:val="333333"/>
          <w:sz w:val="31"/>
          <w:szCs w:val="31"/>
        </w:rPr>
        <w:t xml:space="preserve"> </w:t>
      </w:r>
      <w:r>
        <w:rPr>
          <w:rFonts w:ascii="宋体" w:hAnsi="宋体" w:eastAsia="宋体" w:cs="宋体"/>
          <w:color w:val="333333"/>
          <w:spacing w:val="9"/>
          <w:sz w:val="31"/>
          <w:szCs w:val="31"/>
        </w:rPr>
        <w:t>样。发现的问题及原因：绩效指标体系不够完善。根据评</w:t>
      </w:r>
      <w:r>
        <w:rPr>
          <w:rFonts w:ascii="宋体" w:hAnsi="宋体" w:eastAsia="宋体" w:cs="宋体"/>
          <w:color w:val="333333"/>
          <w:spacing w:val="5"/>
          <w:sz w:val="31"/>
          <w:szCs w:val="31"/>
        </w:rPr>
        <w:t xml:space="preserve">  </w:t>
      </w:r>
      <w:r>
        <w:rPr>
          <w:rFonts w:ascii="宋体" w:hAnsi="宋体" w:eastAsia="宋体" w:cs="宋体"/>
          <w:color w:val="333333"/>
          <w:spacing w:val="9"/>
          <w:sz w:val="31"/>
          <w:szCs w:val="31"/>
        </w:rPr>
        <w:t>价结果重新设立指标值，提高指标值合理性。“党建工作</w:t>
      </w:r>
    </w:p>
    <w:p w14:paraId="70507D13">
      <w:pPr>
        <w:spacing w:line="423" w:lineRule="auto"/>
        <w:rPr>
          <w:rFonts w:ascii="宋体" w:hAnsi="宋体" w:eastAsia="宋体" w:cs="宋体"/>
          <w:sz w:val="31"/>
          <w:szCs w:val="31"/>
        </w:rPr>
        <w:sectPr>
          <w:pgSz w:w="11915" w:h="16851"/>
          <w:pgMar w:top="400" w:right="1787" w:bottom="0" w:left="1787" w:header="0" w:footer="0" w:gutter="0"/>
          <w:cols w:space="720" w:num="1"/>
        </w:sectPr>
      </w:pPr>
    </w:p>
    <w:p w14:paraId="6ACD5419">
      <w:pPr>
        <w:pStyle w:val="2"/>
        <w:spacing w:line="284" w:lineRule="auto"/>
      </w:pPr>
    </w:p>
    <w:p w14:paraId="5FA99FFE">
      <w:pPr>
        <w:pStyle w:val="2"/>
        <w:spacing w:line="284" w:lineRule="auto"/>
      </w:pPr>
    </w:p>
    <w:p w14:paraId="58B4F8A5">
      <w:pPr>
        <w:pStyle w:val="2"/>
        <w:spacing w:line="285" w:lineRule="auto"/>
      </w:pPr>
    </w:p>
    <w:p w14:paraId="572F859E">
      <w:pPr>
        <w:pStyle w:val="2"/>
        <w:spacing w:line="285" w:lineRule="auto"/>
      </w:pPr>
    </w:p>
    <w:p w14:paraId="1405521F">
      <w:pPr>
        <w:spacing w:before="100" w:line="424" w:lineRule="auto"/>
        <w:ind w:left="26" w:right="328" w:hanging="1"/>
        <w:jc w:val="both"/>
        <w:rPr>
          <w:rFonts w:ascii="宋体" w:hAnsi="宋体" w:eastAsia="宋体" w:cs="宋体"/>
          <w:sz w:val="31"/>
          <w:szCs w:val="31"/>
        </w:rPr>
      </w:pPr>
      <w:r>
        <w:rPr>
          <w:rFonts w:ascii="宋体" w:hAnsi="宋体" w:eastAsia="宋体" w:cs="宋体"/>
          <w:color w:val="333333"/>
          <w:spacing w:val="7"/>
          <w:sz w:val="31"/>
          <w:szCs w:val="31"/>
        </w:rPr>
        <w:t>体系完善度</w:t>
      </w:r>
      <w:r>
        <w:rPr>
          <w:rFonts w:ascii="宋体" w:hAnsi="宋体" w:eastAsia="宋体" w:cs="宋体"/>
          <w:color w:val="333333"/>
          <w:spacing w:val="-95"/>
          <w:sz w:val="31"/>
          <w:szCs w:val="31"/>
        </w:rPr>
        <w:t xml:space="preserve"> </w:t>
      </w:r>
      <w:r>
        <w:rPr>
          <w:rFonts w:ascii="宋体" w:hAnsi="宋体" w:eastAsia="宋体" w:cs="宋体"/>
          <w:color w:val="333333"/>
          <w:spacing w:val="7"/>
          <w:sz w:val="31"/>
          <w:szCs w:val="31"/>
        </w:rPr>
        <w:t>”等绩效指标的指标值不够详细，不利于项目</w:t>
      </w:r>
      <w:r>
        <w:rPr>
          <w:rFonts w:ascii="宋体" w:hAnsi="宋体" w:eastAsia="宋体" w:cs="宋体"/>
          <w:color w:val="333333"/>
          <w:sz w:val="31"/>
          <w:szCs w:val="31"/>
        </w:rPr>
        <w:t xml:space="preserve"> </w:t>
      </w:r>
      <w:r>
        <w:rPr>
          <w:rFonts w:ascii="宋体" w:hAnsi="宋体" w:eastAsia="宋体" w:cs="宋体"/>
          <w:color w:val="333333"/>
          <w:spacing w:val="9"/>
          <w:sz w:val="31"/>
          <w:szCs w:val="31"/>
        </w:rPr>
        <w:t xml:space="preserve">实施过程中的监督管理以及年终对项目的考核总结。下一 步改进措施：科学合理的对每一个项目设置绩效指标，提 高预算绩效指标的针对性和可测性，充分发挥预算绩效目 标管理的导向作用，及时调整预算编制内容，并形成相关 </w:t>
      </w:r>
      <w:r>
        <w:rPr>
          <w:rFonts w:ascii="宋体" w:hAnsi="宋体" w:eastAsia="宋体" w:cs="宋体"/>
          <w:color w:val="333333"/>
          <w:spacing w:val="5"/>
          <w:sz w:val="31"/>
          <w:szCs w:val="31"/>
        </w:rPr>
        <w:t>调整记录。</w:t>
      </w:r>
    </w:p>
    <w:p w14:paraId="594EB35A">
      <w:pPr>
        <w:spacing w:before="326" w:line="414" w:lineRule="auto"/>
        <w:ind w:left="26" w:right="249" w:firstLine="650"/>
        <w:rPr>
          <w:rFonts w:ascii="宋体" w:hAnsi="宋体" w:eastAsia="宋体" w:cs="宋体"/>
          <w:sz w:val="31"/>
          <w:szCs w:val="31"/>
        </w:rPr>
      </w:pPr>
      <w:r>
        <w:rPr>
          <w:rFonts w:ascii="FangSong_GB2312" w:hAnsi="FangSong_GB2312" w:eastAsia="FangSong_GB2312" w:cs="FangSong_GB2312"/>
          <w:color w:val="333333"/>
          <w:spacing w:val="7"/>
          <w:sz w:val="31"/>
          <w:szCs w:val="31"/>
        </w:rPr>
        <w:t>4.2021</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7"/>
          <w:sz w:val="31"/>
          <w:szCs w:val="31"/>
        </w:rPr>
        <w:t>年度干部综合专项经费项目自评综述：项目全</w:t>
      </w:r>
      <w:r>
        <w:rPr>
          <w:rFonts w:ascii="宋体" w:hAnsi="宋体" w:eastAsia="宋体" w:cs="宋体"/>
          <w:color w:val="333333"/>
          <w:sz w:val="31"/>
          <w:szCs w:val="31"/>
        </w:rPr>
        <w:t xml:space="preserve"> </w:t>
      </w:r>
      <w:r>
        <w:rPr>
          <w:rFonts w:ascii="宋体" w:hAnsi="宋体" w:eastAsia="宋体" w:cs="宋体"/>
          <w:color w:val="333333"/>
          <w:spacing w:val="4"/>
          <w:sz w:val="31"/>
          <w:szCs w:val="31"/>
        </w:rPr>
        <w:t>年预算数为</w:t>
      </w:r>
      <w:r>
        <w:rPr>
          <w:rFonts w:ascii="宋体" w:hAnsi="宋体" w:eastAsia="宋体" w:cs="宋体"/>
          <w:color w:val="333333"/>
          <w:spacing w:val="-33"/>
          <w:sz w:val="31"/>
          <w:szCs w:val="31"/>
        </w:rPr>
        <w:t xml:space="preserve"> </w:t>
      </w:r>
      <w:r>
        <w:rPr>
          <w:rFonts w:ascii="FangSong_GB2312" w:hAnsi="FangSong_GB2312" w:eastAsia="FangSong_GB2312" w:cs="FangSong_GB2312"/>
          <w:color w:val="333333"/>
          <w:spacing w:val="4"/>
          <w:sz w:val="31"/>
          <w:szCs w:val="31"/>
        </w:rPr>
        <w:t>66</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4"/>
          <w:sz w:val="31"/>
          <w:szCs w:val="31"/>
        </w:rPr>
        <w:t>万元，执行数为</w:t>
      </w:r>
      <w:r>
        <w:rPr>
          <w:rFonts w:ascii="宋体" w:hAnsi="宋体" w:eastAsia="宋体" w:cs="宋体"/>
          <w:color w:val="333333"/>
          <w:spacing w:val="-48"/>
          <w:sz w:val="31"/>
          <w:szCs w:val="31"/>
        </w:rPr>
        <w:t xml:space="preserve"> </w:t>
      </w:r>
      <w:r>
        <w:rPr>
          <w:rFonts w:ascii="FangSong_GB2312" w:hAnsi="FangSong_GB2312" w:eastAsia="FangSong_GB2312" w:cs="FangSong_GB2312"/>
          <w:color w:val="333333"/>
          <w:spacing w:val="4"/>
          <w:sz w:val="31"/>
          <w:szCs w:val="31"/>
        </w:rPr>
        <w:t>86.75</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4"/>
          <w:sz w:val="31"/>
          <w:szCs w:val="31"/>
        </w:rPr>
        <w:t>万元，完成预算的</w:t>
      </w:r>
    </w:p>
    <w:p w14:paraId="467F77E2">
      <w:pPr>
        <w:spacing w:before="48" w:line="419" w:lineRule="auto"/>
        <w:ind w:left="33" w:right="88" w:firstLine="11"/>
        <w:rPr>
          <w:rFonts w:ascii="宋体" w:hAnsi="宋体" w:eastAsia="宋体" w:cs="宋体"/>
          <w:sz w:val="31"/>
          <w:szCs w:val="31"/>
        </w:rPr>
      </w:pPr>
      <w:r>
        <w:rPr>
          <w:rFonts w:ascii="FangSong_GB2312" w:hAnsi="FangSong_GB2312" w:eastAsia="FangSong_GB2312" w:cs="FangSong_GB2312"/>
          <w:color w:val="333333"/>
          <w:spacing w:val="5"/>
          <w:sz w:val="31"/>
          <w:szCs w:val="31"/>
        </w:rPr>
        <w:t>131.44%</w:t>
      </w:r>
      <w:r>
        <w:rPr>
          <w:rFonts w:ascii="宋体" w:hAnsi="宋体" w:eastAsia="宋体" w:cs="宋体"/>
          <w:color w:val="333333"/>
          <w:spacing w:val="5"/>
          <w:sz w:val="31"/>
          <w:szCs w:val="31"/>
        </w:rPr>
        <w:t>。主要产出和效益是：一是完成干部培训</w:t>
      </w:r>
      <w:r>
        <w:rPr>
          <w:rFonts w:ascii="宋体" w:hAnsi="宋体" w:eastAsia="宋体" w:cs="宋体"/>
          <w:color w:val="333333"/>
          <w:spacing w:val="-31"/>
          <w:sz w:val="31"/>
          <w:szCs w:val="31"/>
        </w:rPr>
        <w:t xml:space="preserve"> </w:t>
      </w:r>
      <w:r>
        <w:rPr>
          <w:rFonts w:ascii="FangSong_GB2312" w:hAnsi="FangSong_GB2312" w:eastAsia="FangSong_GB2312" w:cs="FangSong_GB2312"/>
          <w:color w:val="333333"/>
          <w:spacing w:val="5"/>
          <w:sz w:val="31"/>
          <w:szCs w:val="31"/>
        </w:rPr>
        <w:t>1000</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5"/>
          <w:sz w:val="31"/>
          <w:szCs w:val="31"/>
        </w:rPr>
        <w:t>人</w:t>
      </w:r>
      <w:r>
        <w:rPr>
          <w:rFonts w:ascii="宋体" w:hAnsi="宋体" w:eastAsia="宋体" w:cs="宋体"/>
          <w:color w:val="333333"/>
          <w:sz w:val="31"/>
          <w:szCs w:val="31"/>
        </w:rPr>
        <w:t xml:space="preserve">  </w:t>
      </w:r>
      <w:r>
        <w:rPr>
          <w:rFonts w:ascii="宋体" w:hAnsi="宋体" w:eastAsia="宋体" w:cs="宋体"/>
          <w:color w:val="333333"/>
          <w:spacing w:val="5"/>
          <w:sz w:val="31"/>
          <w:szCs w:val="31"/>
        </w:rPr>
        <w:t>次，干部培训</w:t>
      </w:r>
      <w:r>
        <w:rPr>
          <w:rFonts w:ascii="宋体" w:hAnsi="宋体" w:eastAsia="宋体" w:cs="宋体"/>
          <w:color w:val="333333"/>
          <w:spacing w:val="-44"/>
          <w:sz w:val="31"/>
          <w:szCs w:val="31"/>
        </w:rPr>
        <w:t xml:space="preserve"> </w:t>
      </w:r>
      <w:r>
        <w:rPr>
          <w:rFonts w:ascii="FangSong_GB2312" w:hAnsi="FangSong_GB2312" w:eastAsia="FangSong_GB2312" w:cs="FangSong_GB2312"/>
          <w:color w:val="333333"/>
          <w:spacing w:val="5"/>
          <w:sz w:val="31"/>
          <w:szCs w:val="31"/>
        </w:rPr>
        <w:t>5000</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5"/>
          <w:sz w:val="31"/>
          <w:szCs w:val="31"/>
        </w:rPr>
        <w:t>人次；二是干部教育参训率</w:t>
      </w:r>
      <w:r>
        <w:rPr>
          <w:rFonts w:ascii="宋体" w:hAnsi="宋体" w:eastAsia="宋体" w:cs="宋体"/>
          <w:color w:val="333333"/>
          <w:spacing w:val="-41"/>
          <w:sz w:val="31"/>
          <w:szCs w:val="31"/>
        </w:rPr>
        <w:t xml:space="preserve"> </w:t>
      </w:r>
      <w:r>
        <w:rPr>
          <w:rFonts w:ascii="FangSong_GB2312" w:hAnsi="FangSong_GB2312" w:eastAsia="FangSong_GB2312" w:cs="FangSong_GB2312"/>
          <w:color w:val="333333"/>
          <w:spacing w:val="5"/>
          <w:sz w:val="31"/>
          <w:szCs w:val="31"/>
        </w:rPr>
        <w:t>100%</w:t>
      </w:r>
      <w:r>
        <w:rPr>
          <w:rFonts w:ascii="宋体" w:hAnsi="宋体" w:eastAsia="宋体" w:cs="宋体"/>
          <w:color w:val="333333"/>
          <w:spacing w:val="5"/>
          <w:sz w:val="31"/>
          <w:szCs w:val="31"/>
        </w:rPr>
        <w:t>；公务</w:t>
      </w:r>
      <w:r>
        <w:rPr>
          <w:rFonts w:ascii="宋体" w:hAnsi="宋体" w:eastAsia="宋体" w:cs="宋体"/>
          <w:color w:val="333333"/>
          <w:sz w:val="31"/>
          <w:szCs w:val="31"/>
        </w:rPr>
        <w:t xml:space="preserve"> </w:t>
      </w:r>
      <w:r>
        <w:rPr>
          <w:rFonts w:ascii="宋体" w:hAnsi="宋体" w:eastAsia="宋体" w:cs="宋体"/>
          <w:color w:val="333333"/>
          <w:spacing w:val="7"/>
          <w:sz w:val="31"/>
          <w:szCs w:val="31"/>
        </w:rPr>
        <w:t>员</w:t>
      </w:r>
      <w:r>
        <w:rPr>
          <w:rFonts w:ascii="FangSong_GB2312" w:hAnsi="FangSong_GB2312" w:eastAsia="FangSong_GB2312" w:cs="FangSong_GB2312"/>
          <w:color w:val="333333"/>
          <w:spacing w:val="7"/>
          <w:sz w:val="31"/>
          <w:szCs w:val="31"/>
        </w:rPr>
        <w:t>/</w:t>
      </w:r>
      <w:r>
        <w:rPr>
          <w:rFonts w:ascii="宋体" w:hAnsi="宋体" w:eastAsia="宋体" w:cs="宋体"/>
          <w:color w:val="333333"/>
          <w:spacing w:val="7"/>
          <w:sz w:val="31"/>
          <w:szCs w:val="31"/>
        </w:rPr>
        <w:t>选调生到岗率</w:t>
      </w:r>
      <w:r>
        <w:rPr>
          <w:rFonts w:ascii="宋体" w:hAnsi="宋体" w:eastAsia="宋体" w:cs="宋体"/>
          <w:color w:val="333333"/>
          <w:spacing w:val="-43"/>
          <w:sz w:val="31"/>
          <w:szCs w:val="31"/>
        </w:rPr>
        <w:t xml:space="preserve"> </w:t>
      </w:r>
      <w:r>
        <w:rPr>
          <w:rFonts w:ascii="FangSong_GB2312" w:hAnsi="FangSong_GB2312" w:eastAsia="FangSong_GB2312" w:cs="FangSong_GB2312"/>
          <w:color w:val="333333"/>
          <w:spacing w:val="7"/>
          <w:sz w:val="31"/>
          <w:szCs w:val="31"/>
        </w:rPr>
        <w:t>100%</w:t>
      </w:r>
      <w:r>
        <w:rPr>
          <w:rFonts w:ascii="宋体" w:hAnsi="宋体" w:eastAsia="宋体" w:cs="宋体"/>
          <w:color w:val="333333"/>
          <w:spacing w:val="7"/>
          <w:sz w:val="31"/>
          <w:szCs w:val="31"/>
        </w:rPr>
        <w:t>；三是干部考核合格以上</w:t>
      </w:r>
      <w:r>
        <w:rPr>
          <w:rFonts w:ascii="宋体" w:hAnsi="宋体" w:eastAsia="宋体" w:cs="宋体"/>
          <w:color w:val="333333"/>
          <w:spacing w:val="6"/>
          <w:sz w:val="31"/>
          <w:szCs w:val="31"/>
        </w:rPr>
        <w:t>等次率</w:t>
      </w:r>
    </w:p>
    <w:p w14:paraId="3516E4A2">
      <w:pPr>
        <w:spacing w:before="46" w:line="422" w:lineRule="auto"/>
        <w:ind w:left="26" w:right="328" w:firstLine="18"/>
        <w:rPr>
          <w:rFonts w:ascii="宋体" w:hAnsi="宋体" w:eastAsia="宋体" w:cs="宋体"/>
          <w:sz w:val="31"/>
          <w:szCs w:val="31"/>
        </w:rPr>
      </w:pPr>
      <w:r>
        <w:rPr>
          <w:rFonts w:ascii="FangSong_GB2312" w:hAnsi="FangSong_GB2312" w:eastAsia="FangSong_GB2312" w:cs="FangSong_GB2312"/>
          <w:color w:val="333333"/>
          <w:spacing w:val="6"/>
          <w:sz w:val="31"/>
          <w:szCs w:val="31"/>
        </w:rPr>
        <w:t>100%</w:t>
      </w:r>
      <w:r>
        <w:rPr>
          <w:rFonts w:ascii="宋体" w:hAnsi="宋体" w:eastAsia="宋体" w:cs="宋体"/>
          <w:color w:val="333333"/>
          <w:spacing w:val="6"/>
          <w:sz w:val="31"/>
          <w:szCs w:val="31"/>
        </w:rPr>
        <w:t>；四是挂职干部满意度达到</w:t>
      </w:r>
      <w:r>
        <w:rPr>
          <w:rFonts w:ascii="宋体" w:hAnsi="宋体" w:eastAsia="宋体" w:cs="宋体"/>
          <w:color w:val="333333"/>
          <w:spacing w:val="-38"/>
          <w:sz w:val="31"/>
          <w:szCs w:val="31"/>
        </w:rPr>
        <w:t xml:space="preserve"> </w:t>
      </w:r>
      <w:r>
        <w:rPr>
          <w:rFonts w:ascii="FangSong_GB2312" w:hAnsi="FangSong_GB2312" w:eastAsia="FangSong_GB2312" w:cs="FangSong_GB2312"/>
          <w:color w:val="333333"/>
          <w:spacing w:val="6"/>
          <w:sz w:val="31"/>
          <w:szCs w:val="31"/>
        </w:rPr>
        <w:t>100%</w:t>
      </w:r>
      <w:r>
        <w:rPr>
          <w:rFonts w:ascii="宋体" w:hAnsi="宋体" w:eastAsia="宋体" w:cs="宋体"/>
          <w:color w:val="333333"/>
          <w:spacing w:val="6"/>
          <w:sz w:val="31"/>
          <w:szCs w:val="31"/>
        </w:rPr>
        <w:t>。发现的问题及原</w:t>
      </w:r>
      <w:r>
        <w:rPr>
          <w:rFonts w:ascii="宋体" w:hAnsi="宋体" w:eastAsia="宋体" w:cs="宋体"/>
          <w:color w:val="333333"/>
          <w:sz w:val="31"/>
          <w:szCs w:val="31"/>
        </w:rPr>
        <w:t xml:space="preserve">  </w:t>
      </w:r>
      <w:r>
        <w:rPr>
          <w:rFonts w:ascii="宋体" w:hAnsi="宋体" w:eastAsia="宋体" w:cs="宋体"/>
          <w:color w:val="333333"/>
          <w:spacing w:val="9"/>
          <w:sz w:val="31"/>
          <w:szCs w:val="31"/>
        </w:rPr>
        <w:t>因：干部综合专项经费项目资金使用率较高，项目管理不 合理。下一步改进措施：做好项目前期规划，加强资金使 用合规性，合理控制资金使用率。建立健全项目管理制</w:t>
      </w:r>
    </w:p>
    <w:p w14:paraId="67C7067D">
      <w:pPr>
        <w:spacing w:before="49" w:line="225" w:lineRule="auto"/>
        <w:ind w:left="23"/>
        <w:rPr>
          <w:rFonts w:ascii="宋体" w:hAnsi="宋体" w:eastAsia="宋体" w:cs="宋体"/>
          <w:sz w:val="31"/>
          <w:szCs w:val="31"/>
        </w:rPr>
      </w:pPr>
      <w:r>
        <w:rPr>
          <w:rFonts w:ascii="宋体" w:hAnsi="宋体" w:eastAsia="宋体" w:cs="宋体"/>
          <w:color w:val="333333"/>
          <w:spacing w:val="8"/>
          <w:sz w:val="31"/>
          <w:szCs w:val="31"/>
        </w:rPr>
        <w:t>度，着力提高项目管理水平。</w:t>
      </w:r>
    </w:p>
    <w:p w14:paraId="3BFE2EC8">
      <w:pPr>
        <w:spacing w:line="225" w:lineRule="auto"/>
        <w:rPr>
          <w:rFonts w:ascii="宋体" w:hAnsi="宋体" w:eastAsia="宋体" w:cs="宋体"/>
          <w:sz w:val="31"/>
          <w:szCs w:val="31"/>
        </w:rPr>
        <w:sectPr>
          <w:pgSz w:w="11915" w:h="16851"/>
          <w:pgMar w:top="400" w:right="1787" w:bottom="0" w:left="1787" w:header="0" w:footer="0" w:gutter="0"/>
          <w:cols w:space="720" w:num="1"/>
        </w:sectPr>
      </w:pPr>
    </w:p>
    <w:p w14:paraId="3A78A524">
      <w:pPr>
        <w:pStyle w:val="2"/>
        <w:spacing w:line="284" w:lineRule="auto"/>
      </w:pPr>
    </w:p>
    <w:p w14:paraId="6B121E09">
      <w:pPr>
        <w:pStyle w:val="2"/>
        <w:spacing w:line="284" w:lineRule="auto"/>
      </w:pPr>
    </w:p>
    <w:p w14:paraId="6881ADC3">
      <w:pPr>
        <w:pStyle w:val="2"/>
        <w:spacing w:line="284" w:lineRule="auto"/>
      </w:pPr>
    </w:p>
    <w:p w14:paraId="0780FD8E">
      <w:pPr>
        <w:pStyle w:val="2"/>
        <w:spacing w:line="284" w:lineRule="auto"/>
      </w:pPr>
    </w:p>
    <w:p w14:paraId="756FF4B3">
      <w:pPr>
        <w:spacing w:before="100" w:line="414" w:lineRule="auto"/>
        <w:ind w:left="27" w:right="249" w:firstLine="654"/>
        <w:rPr>
          <w:rFonts w:ascii="宋体" w:hAnsi="宋体" w:eastAsia="宋体" w:cs="宋体"/>
          <w:sz w:val="31"/>
          <w:szCs w:val="31"/>
        </w:rPr>
      </w:pPr>
      <w:r>
        <w:rPr>
          <w:rFonts w:ascii="FangSong_GB2312" w:hAnsi="FangSong_GB2312" w:eastAsia="FangSong_GB2312" w:cs="FangSong_GB2312"/>
          <w:color w:val="333333"/>
          <w:spacing w:val="7"/>
          <w:sz w:val="31"/>
          <w:szCs w:val="31"/>
        </w:rPr>
        <w:t>5.2021</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pacing w:val="7"/>
          <w:sz w:val="31"/>
          <w:szCs w:val="31"/>
        </w:rPr>
        <w:t>年度老干专项经费项目自评综述：项目全年预</w:t>
      </w:r>
      <w:r>
        <w:rPr>
          <w:rFonts w:ascii="宋体" w:hAnsi="宋体" w:eastAsia="宋体" w:cs="宋体"/>
          <w:color w:val="333333"/>
          <w:sz w:val="31"/>
          <w:szCs w:val="31"/>
        </w:rPr>
        <w:t xml:space="preserve"> </w:t>
      </w:r>
      <w:r>
        <w:rPr>
          <w:rFonts w:ascii="宋体" w:hAnsi="宋体" w:eastAsia="宋体" w:cs="宋体"/>
          <w:color w:val="333333"/>
          <w:spacing w:val="4"/>
          <w:sz w:val="31"/>
          <w:szCs w:val="31"/>
        </w:rPr>
        <w:t>算数为</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4"/>
          <w:sz w:val="31"/>
          <w:szCs w:val="31"/>
        </w:rPr>
        <w:t>40</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4"/>
          <w:sz w:val="31"/>
          <w:szCs w:val="31"/>
        </w:rPr>
        <w:t>万元，执行数为</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4"/>
          <w:sz w:val="31"/>
          <w:szCs w:val="31"/>
        </w:rPr>
        <w:t>78.19</w:t>
      </w:r>
      <w:r>
        <w:rPr>
          <w:rFonts w:ascii="FangSong_GB2312" w:hAnsi="FangSong_GB2312" w:eastAsia="FangSong_GB2312" w:cs="FangSong_GB2312"/>
          <w:color w:val="333333"/>
          <w:spacing w:val="-57"/>
          <w:sz w:val="31"/>
          <w:szCs w:val="31"/>
        </w:rPr>
        <w:t xml:space="preserve"> </w:t>
      </w:r>
      <w:r>
        <w:rPr>
          <w:rFonts w:ascii="宋体" w:hAnsi="宋体" w:eastAsia="宋体" w:cs="宋体"/>
          <w:color w:val="333333"/>
          <w:spacing w:val="4"/>
          <w:sz w:val="31"/>
          <w:szCs w:val="31"/>
        </w:rPr>
        <w:t>万元，完成预算的</w:t>
      </w:r>
    </w:p>
    <w:p w14:paraId="5EF0D3F5">
      <w:pPr>
        <w:spacing w:before="49" w:line="419" w:lineRule="auto"/>
        <w:ind w:left="23" w:right="167" w:firstLine="21"/>
        <w:rPr>
          <w:rFonts w:ascii="宋体" w:hAnsi="宋体" w:eastAsia="宋体" w:cs="宋体"/>
          <w:sz w:val="31"/>
          <w:szCs w:val="31"/>
        </w:rPr>
      </w:pPr>
      <w:r>
        <w:rPr>
          <w:rFonts w:ascii="FangSong_GB2312" w:hAnsi="FangSong_GB2312" w:eastAsia="FangSong_GB2312" w:cs="FangSong_GB2312"/>
          <w:color w:val="333333"/>
          <w:spacing w:val="7"/>
          <w:sz w:val="31"/>
          <w:szCs w:val="31"/>
        </w:rPr>
        <w:t>195.48%</w:t>
      </w:r>
      <w:r>
        <w:rPr>
          <w:rFonts w:ascii="宋体" w:hAnsi="宋体" w:eastAsia="宋体" w:cs="宋体"/>
          <w:color w:val="333333"/>
          <w:spacing w:val="7"/>
          <w:sz w:val="31"/>
          <w:szCs w:val="31"/>
        </w:rPr>
        <w:t>。主要产出和效益是：一是参加市老干局开展的活</w:t>
      </w:r>
      <w:r>
        <w:rPr>
          <w:rFonts w:ascii="宋体" w:hAnsi="宋体" w:eastAsia="宋体" w:cs="宋体"/>
          <w:color w:val="333333"/>
          <w:spacing w:val="18"/>
          <w:sz w:val="31"/>
          <w:szCs w:val="31"/>
        </w:rPr>
        <w:t xml:space="preserve"> </w:t>
      </w:r>
      <w:r>
        <w:rPr>
          <w:rFonts w:ascii="宋体" w:hAnsi="宋体" w:eastAsia="宋体" w:cs="宋体"/>
          <w:color w:val="333333"/>
          <w:spacing w:val="3"/>
          <w:sz w:val="31"/>
          <w:szCs w:val="31"/>
        </w:rPr>
        <w:t>动</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3"/>
          <w:sz w:val="31"/>
          <w:szCs w:val="31"/>
        </w:rPr>
        <w:t>6</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3"/>
          <w:sz w:val="31"/>
          <w:szCs w:val="31"/>
        </w:rPr>
        <w:t>次；二是征订杂志</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3"/>
          <w:sz w:val="31"/>
          <w:szCs w:val="31"/>
        </w:rPr>
        <w:t>54</w:t>
      </w:r>
      <w:r>
        <w:rPr>
          <w:rFonts w:ascii="FangSong_GB2312" w:hAnsi="FangSong_GB2312" w:eastAsia="FangSong_GB2312" w:cs="FangSong_GB2312"/>
          <w:color w:val="333333"/>
          <w:spacing w:val="-62"/>
          <w:sz w:val="31"/>
          <w:szCs w:val="31"/>
        </w:rPr>
        <w:t xml:space="preserve"> </w:t>
      </w:r>
      <w:r>
        <w:rPr>
          <w:rFonts w:ascii="宋体" w:hAnsi="宋体" w:eastAsia="宋体" w:cs="宋体"/>
          <w:color w:val="333333"/>
          <w:spacing w:val="3"/>
          <w:sz w:val="31"/>
          <w:szCs w:val="31"/>
        </w:rPr>
        <w:t>人次；三是设备维修</w:t>
      </w:r>
      <w:r>
        <w:rPr>
          <w:rFonts w:ascii="宋体" w:hAnsi="宋体" w:eastAsia="宋体" w:cs="宋体"/>
          <w:color w:val="333333"/>
          <w:spacing w:val="-40"/>
          <w:sz w:val="31"/>
          <w:szCs w:val="31"/>
        </w:rPr>
        <w:t xml:space="preserve"> </w:t>
      </w:r>
      <w:r>
        <w:rPr>
          <w:rFonts w:ascii="FangSong_GB2312" w:hAnsi="FangSong_GB2312" w:eastAsia="FangSong_GB2312" w:cs="FangSong_GB2312"/>
          <w:color w:val="333333"/>
          <w:spacing w:val="3"/>
          <w:sz w:val="31"/>
          <w:szCs w:val="31"/>
        </w:rPr>
        <w:t>1</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3"/>
          <w:sz w:val="31"/>
          <w:szCs w:val="31"/>
        </w:rPr>
        <w:t>次；四是</w:t>
      </w:r>
      <w:r>
        <w:rPr>
          <w:rFonts w:ascii="宋体" w:hAnsi="宋体" w:eastAsia="宋体" w:cs="宋体"/>
          <w:color w:val="333333"/>
          <w:sz w:val="31"/>
          <w:szCs w:val="31"/>
        </w:rPr>
        <w:t xml:space="preserve"> </w:t>
      </w:r>
      <w:r>
        <w:rPr>
          <w:rFonts w:ascii="宋体" w:hAnsi="宋体" w:eastAsia="宋体" w:cs="宋体"/>
          <w:color w:val="333333"/>
          <w:spacing w:val="7"/>
          <w:sz w:val="31"/>
          <w:szCs w:val="31"/>
        </w:rPr>
        <w:t>达到设备能够延续使用至少</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7"/>
          <w:sz w:val="31"/>
          <w:szCs w:val="31"/>
        </w:rPr>
        <w:t>2</w:t>
      </w:r>
      <w:r>
        <w:rPr>
          <w:rFonts w:ascii="FangSong_GB2312" w:hAnsi="FangSong_GB2312" w:eastAsia="FangSong_GB2312" w:cs="FangSong_GB2312"/>
          <w:color w:val="333333"/>
          <w:spacing w:val="-60"/>
          <w:sz w:val="31"/>
          <w:szCs w:val="31"/>
        </w:rPr>
        <w:t xml:space="preserve"> </w:t>
      </w:r>
      <w:r>
        <w:rPr>
          <w:rFonts w:ascii="宋体" w:hAnsi="宋体" w:eastAsia="宋体" w:cs="宋体"/>
          <w:color w:val="333333"/>
          <w:spacing w:val="7"/>
          <w:sz w:val="31"/>
          <w:szCs w:val="31"/>
        </w:rPr>
        <w:t>年目标；五是组织了慰问、</w:t>
      </w:r>
    </w:p>
    <w:p w14:paraId="3DE10218">
      <w:pPr>
        <w:spacing w:before="45" w:line="422" w:lineRule="auto"/>
        <w:ind w:left="26" w:right="88" w:firstLine="18"/>
        <w:rPr>
          <w:rFonts w:ascii="宋体" w:hAnsi="宋体" w:eastAsia="宋体" w:cs="宋体"/>
          <w:sz w:val="31"/>
          <w:szCs w:val="31"/>
        </w:rPr>
      </w:pPr>
      <w:r>
        <w:rPr>
          <w:rFonts w:ascii="宋体" w:hAnsi="宋体" w:eastAsia="宋体" w:cs="宋体"/>
          <w:color w:val="333333"/>
          <w:spacing w:val="8"/>
          <w:sz w:val="31"/>
          <w:szCs w:val="31"/>
        </w:rPr>
        <w:t>防疫送健康、春节慰问、老龄节慰问等形式的活动；六是</w:t>
      </w:r>
      <w:r>
        <w:rPr>
          <w:rFonts w:ascii="宋体" w:hAnsi="宋体" w:eastAsia="宋体" w:cs="宋体"/>
          <w:color w:val="333333"/>
          <w:spacing w:val="7"/>
          <w:sz w:val="31"/>
          <w:szCs w:val="31"/>
        </w:rPr>
        <w:t xml:space="preserve">  </w:t>
      </w:r>
      <w:r>
        <w:rPr>
          <w:rFonts w:ascii="宋体" w:hAnsi="宋体" w:eastAsia="宋体" w:cs="宋体"/>
          <w:color w:val="333333"/>
          <w:spacing w:val="8"/>
          <w:sz w:val="31"/>
          <w:szCs w:val="31"/>
        </w:rPr>
        <w:t>老干部满意度达到</w:t>
      </w:r>
      <w:r>
        <w:rPr>
          <w:rFonts w:ascii="宋体" w:hAnsi="宋体" w:eastAsia="宋体" w:cs="宋体"/>
          <w:color w:val="333333"/>
          <w:spacing w:val="-45"/>
          <w:sz w:val="31"/>
          <w:szCs w:val="31"/>
        </w:rPr>
        <w:t xml:space="preserve"> </w:t>
      </w:r>
      <w:r>
        <w:rPr>
          <w:rFonts w:ascii="FangSong_GB2312" w:hAnsi="FangSong_GB2312" w:eastAsia="FangSong_GB2312" w:cs="FangSong_GB2312"/>
          <w:color w:val="333333"/>
          <w:spacing w:val="8"/>
          <w:sz w:val="31"/>
          <w:szCs w:val="31"/>
        </w:rPr>
        <w:t>95%</w:t>
      </w:r>
      <w:r>
        <w:rPr>
          <w:rFonts w:ascii="宋体" w:hAnsi="宋体" w:eastAsia="宋体" w:cs="宋体"/>
          <w:color w:val="333333"/>
          <w:spacing w:val="8"/>
          <w:sz w:val="31"/>
          <w:szCs w:val="31"/>
        </w:rPr>
        <w:t>以上。发现的问题及</w:t>
      </w:r>
      <w:r>
        <w:rPr>
          <w:rFonts w:ascii="宋体" w:hAnsi="宋体" w:eastAsia="宋体" w:cs="宋体"/>
          <w:color w:val="333333"/>
          <w:spacing w:val="7"/>
          <w:sz w:val="31"/>
          <w:szCs w:val="31"/>
        </w:rPr>
        <w:t>原因：资金使用</w:t>
      </w:r>
      <w:r>
        <w:rPr>
          <w:rFonts w:ascii="宋体" w:hAnsi="宋体" w:eastAsia="宋体" w:cs="宋体"/>
          <w:color w:val="333333"/>
          <w:sz w:val="31"/>
          <w:szCs w:val="31"/>
        </w:rPr>
        <w:t xml:space="preserve"> </w:t>
      </w:r>
      <w:r>
        <w:rPr>
          <w:rFonts w:ascii="宋体" w:hAnsi="宋体" w:eastAsia="宋体" w:cs="宋体"/>
          <w:color w:val="333333"/>
          <w:spacing w:val="9"/>
          <w:sz w:val="31"/>
          <w:szCs w:val="31"/>
        </w:rPr>
        <w:t>率较高。下一步改进措施：做好项目前期规划，加强资金</w:t>
      </w:r>
      <w:r>
        <w:rPr>
          <w:rFonts w:ascii="宋体" w:hAnsi="宋体" w:eastAsia="宋体" w:cs="宋体"/>
          <w:color w:val="333333"/>
          <w:spacing w:val="4"/>
          <w:sz w:val="31"/>
          <w:szCs w:val="31"/>
        </w:rPr>
        <w:t xml:space="preserve">  </w:t>
      </w:r>
      <w:r>
        <w:rPr>
          <w:rFonts w:ascii="宋体" w:hAnsi="宋体" w:eastAsia="宋体" w:cs="宋体"/>
          <w:color w:val="333333"/>
          <w:spacing w:val="8"/>
          <w:sz w:val="31"/>
          <w:szCs w:val="31"/>
        </w:rPr>
        <w:t>使用合规性，合理规划资金使用率。</w:t>
      </w:r>
    </w:p>
    <w:p w14:paraId="1C88BB0C">
      <w:pPr>
        <w:pStyle w:val="2"/>
        <w:spacing w:line="287" w:lineRule="auto"/>
      </w:pPr>
    </w:p>
    <w:p w14:paraId="47606535">
      <w:pPr>
        <w:pStyle w:val="2"/>
        <w:spacing w:line="287" w:lineRule="auto"/>
      </w:pPr>
    </w:p>
    <w:p w14:paraId="65D5CE1B">
      <w:pPr>
        <w:pStyle w:val="2"/>
        <w:spacing w:line="288" w:lineRule="auto"/>
      </w:pPr>
    </w:p>
    <w:p w14:paraId="39B79D91">
      <w:pPr>
        <w:spacing w:before="101" w:line="419" w:lineRule="auto"/>
        <w:ind w:left="25" w:right="168" w:firstLine="655"/>
        <w:rPr>
          <w:rFonts w:ascii="宋体" w:hAnsi="宋体" w:eastAsia="宋体" w:cs="宋体"/>
          <w:sz w:val="31"/>
          <w:szCs w:val="31"/>
        </w:rPr>
      </w:pPr>
      <w:r>
        <w:rPr>
          <w:rFonts w:ascii="FangSong_GB2312" w:hAnsi="FangSong_GB2312" w:eastAsia="FangSong_GB2312" w:cs="FangSong_GB2312"/>
          <w:color w:val="333333"/>
          <w:spacing w:val="7"/>
          <w:sz w:val="31"/>
          <w:szCs w:val="31"/>
        </w:rPr>
        <w:t>6.2021</w:t>
      </w:r>
      <w:r>
        <w:rPr>
          <w:rFonts w:ascii="FangSong_GB2312" w:hAnsi="FangSong_GB2312" w:eastAsia="FangSong_GB2312" w:cs="FangSong_GB2312"/>
          <w:color w:val="333333"/>
          <w:spacing w:val="-59"/>
          <w:sz w:val="31"/>
          <w:szCs w:val="31"/>
        </w:rPr>
        <w:t xml:space="preserve"> </w:t>
      </w:r>
      <w:r>
        <w:rPr>
          <w:rFonts w:ascii="宋体" w:hAnsi="宋体" w:eastAsia="宋体" w:cs="宋体"/>
          <w:color w:val="333333"/>
          <w:spacing w:val="7"/>
          <w:sz w:val="31"/>
          <w:szCs w:val="31"/>
        </w:rPr>
        <w:t>年度区老年大学专项经费项目自评综述：项目</w:t>
      </w:r>
      <w:r>
        <w:rPr>
          <w:rFonts w:ascii="宋体" w:hAnsi="宋体" w:eastAsia="宋体" w:cs="宋体"/>
          <w:color w:val="333333"/>
          <w:sz w:val="31"/>
          <w:szCs w:val="31"/>
        </w:rPr>
        <w:t xml:space="preserve"> </w:t>
      </w:r>
      <w:r>
        <w:rPr>
          <w:rFonts w:ascii="宋体" w:hAnsi="宋体" w:eastAsia="宋体" w:cs="宋体"/>
          <w:color w:val="333333"/>
          <w:spacing w:val="4"/>
          <w:sz w:val="31"/>
          <w:szCs w:val="31"/>
        </w:rPr>
        <w:t>全年预算数为</w:t>
      </w:r>
      <w:r>
        <w:rPr>
          <w:rFonts w:ascii="宋体" w:hAnsi="宋体" w:eastAsia="宋体" w:cs="宋体"/>
          <w:color w:val="333333"/>
          <w:spacing w:val="-33"/>
          <w:sz w:val="31"/>
          <w:szCs w:val="31"/>
        </w:rPr>
        <w:t xml:space="preserve"> </w:t>
      </w:r>
      <w:r>
        <w:rPr>
          <w:rFonts w:ascii="FangSong_GB2312" w:hAnsi="FangSong_GB2312" w:eastAsia="FangSong_GB2312" w:cs="FangSong_GB2312"/>
          <w:color w:val="333333"/>
          <w:spacing w:val="4"/>
          <w:sz w:val="31"/>
          <w:szCs w:val="31"/>
        </w:rPr>
        <w:t>178</w:t>
      </w:r>
      <w:r>
        <w:rPr>
          <w:rFonts w:ascii="FangSong_GB2312" w:hAnsi="FangSong_GB2312" w:eastAsia="FangSong_GB2312" w:cs="FangSong_GB2312"/>
          <w:color w:val="333333"/>
          <w:spacing w:val="-55"/>
          <w:sz w:val="31"/>
          <w:szCs w:val="31"/>
        </w:rPr>
        <w:t xml:space="preserve"> </w:t>
      </w:r>
      <w:r>
        <w:rPr>
          <w:rFonts w:ascii="宋体" w:hAnsi="宋体" w:eastAsia="宋体" w:cs="宋体"/>
          <w:color w:val="333333"/>
          <w:spacing w:val="4"/>
          <w:sz w:val="31"/>
          <w:szCs w:val="31"/>
        </w:rPr>
        <w:t>万元，执行数为</w:t>
      </w:r>
      <w:r>
        <w:rPr>
          <w:rFonts w:ascii="宋体" w:hAnsi="宋体" w:eastAsia="宋体" w:cs="宋体"/>
          <w:color w:val="333333"/>
          <w:spacing w:val="-43"/>
          <w:sz w:val="31"/>
          <w:szCs w:val="31"/>
        </w:rPr>
        <w:t xml:space="preserve"> </w:t>
      </w:r>
      <w:r>
        <w:rPr>
          <w:rFonts w:ascii="FangSong_GB2312" w:hAnsi="FangSong_GB2312" w:eastAsia="FangSong_GB2312" w:cs="FangSong_GB2312"/>
          <w:color w:val="333333"/>
          <w:spacing w:val="4"/>
          <w:sz w:val="31"/>
          <w:szCs w:val="31"/>
        </w:rPr>
        <w:t>177.97</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4"/>
          <w:sz w:val="31"/>
          <w:szCs w:val="31"/>
        </w:rPr>
        <w:t>万元，完成预算</w:t>
      </w:r>
      <w:r>
        <w:rPr>
          <w:rFonts w:ascii="宋体" w:hAnsi="宋体" w:eastAsia="宋体" w:cs="宋体"/>
          <w:color w:val="333333"/>
          <w:sz w:val="31"/>
          <w:szCs w:val="31"/>
        </w:rPr>
        <w:t xml:space="preserve"> </w:t>
      </w:r>
      <w:r>
        <w:rPr>
          <w:rFonts w:ascii="宋体" w:hAnsi="宋体" w:eastAsia="宋体" w:cs="宋体"/>
          <w:color w:val="333333"/>
          <w:spacing w:val="7"/>
          <w:sz w:val="31"/>
          <w:szCs w:val="31"/>
        </w:rPr>
        <w:t>的</w:t>
      </w:r>
      <w:r>
        <w:rPr>
          <w:rFonts w:ascii="宋体" w:hAnsi="宋体" w:eastAsia="宋体" w:cs="宋体"/>
          <w:color w:val="333333"/>
          <w:spacing w:val="-39"/>
          <w:sz w:val="31"/>
          <w:szCs w:val="31"/>
        </w:rPr>
        <w:t xml:space="preserve"> </w:t>
      </w:r>
      <w:r>
        <w:rPr>
          <w:rFonts w:ascii="FangSong_GB2312" w:hAnsi="FangSong_GB2312" w:eastAsia="FangSong_GB2312" w:cs="FangSong_GB2312"/>
          <w:color w:val="333333"/>
          <w:spacing w:val="7"/>
          <w:sz w:val="31"/>
          <w:szCs w:val="31"/>
        </w:rPr>
        <w:t>99.98%</w:t>
      </w:r>
      <w:r>
        <w:rPr>
          <w:rFonts w:ascii="宋体" w:hAnsi="宋体" w:eastAsia="宋体" w:cs="宋体"/>
          <w:color w:val="333333"/>
          <w:spacing w:val="7"/>
          <w:sz w:val="31"/>
          <w:szCs w:val="31"/>
        </w:rPr>
        <w:t>。主要产出和效益是：一是全年累计学员人次</w:t>
      </w:r>
    </w:p>
    <w:p w14:paraId="4C12F1AC">
      <w:pPr>
        <w:spacing w:before="49" w:line="419" w:lineRule="auto"/>
        <w:ind w:left="26" w:right="247" w:firstLine="9"/>
        <w:rPr>
          <w:rFonts w:ascii="宋体" w:hAnsi="宋体" w:eastAsia="宋体" w:cs="宋体"/>
          <w:sz w:val="31"/>
          <w:szCs w:val="31"/>
        </w:rPr>
      </w:pPr>
      <w:r>
        <w:rPr>
          <w:rFonts w:ascii="FangSong_GB2312" w:hAnsi="FangSong_GB2312" w:eastAsia="FangSong_GB2312" w:cs="FangSong_GB2312"/>
          <w:color w:val="333333"/>
          <w:spacing w:val="5"/>
          <w:sz w:val="31"/>
          <w:szCs w:val="31"/>
        </w:rPr>
        <w:t>4000</w:t>
      </w:r>
      <w:r>
        <w:rPr>
          <w:rFonts w:ascii="FangSong_GB2312" w:hAnsi="FangSong_GB2312" w:eastAsia="FangSong_GB2312" w:cs="FangSong_GB2312"/>
          <w:color w:val="333333"/>
          <w:spacing w:val="-50"/>
          <w:sz w:val="31"/>
          <w:szCs w:val="31"/>
        </w:rPr>
        <w:t xml:space="preserve"> </w:t>
      </w:r>
      <w:r>
        <w:rPr>
          <w:rFonts w:ascii="宋体" w:hAnsi="宋体" w:eastAsia="宋体" w:cs="宋体"/>
          <w:color w:val="333333"/>
          <w:spacing w:val="5"/>
          <w:sz w:val="31"/>
          <w:szCs w:val="31"/>
        </w:rPr>
        <w:t>人次；二是参加市、区各类文体活动</w:t>
      </w:r>
      <w:r>
        <w:rPr>
          <w:rFonts w:ascii="宋体" w:hAnsi="宋体" w:eastAsia="宋体" w:cs="宋体"/>
          <w:color w:val="333333"/>
          <w:spacing w:val="-36"/>
          <w:sz w:val="31"/>
          <w:szCs w:val="31"/>
        </w:rPr>
        <w:t xml:space="preserve"> </w:t>
      </w:r>
      <w:r>
        <w:rPr>
          <w:rFonts w:ascii="FangSong_GB2312" w:hAnsi="FangSong_GB2312" w:eastAsia="FangSong_GB2312" w:cs="FangSong_GB2312"/>
          <w:color w:val="333333"/>
          <w:spacing w:val="5"/>
          <w:sz w:val="31"/>
          <w:szCs w:val="31"/>
        </w:rPr>
        <w:t>3</w:t>
      </w:r>
      <w:r>
        <w:rPr>
          <w:rFonts w:ascii="FangSong_GB2312" w:hAnsi="FangSong_GB2312" w:eastAsia="FangSong_GB2312" w:cs="FangSong_GB2312"/>
          <w:color w:val="333333"/>
          <w:spacing w:val="-54"/>
          <w:sz w:val="31"/>
          <w:szCs w:val="31"/>
        </w:rPr>
        <w:t xml:space="preserve"> </w:t>
      </w:r>
      <w:r>
        <w:rPr>
          <w:rFonts w:ascii="宋体" w:hAnsi="宋体" w:eastAsia="宋体" w:cs="宋体"/>
          <w:color w:val="333333"/>
          <w:spacing w:val="5"/>
          <w:sz w:val="31"/>
          <w:szCs w:val="31"/>
        </w:rPr>
        <w:t>次；三是正常</w:t>
      </w:r>
      <w:r>
        <w:rPr>
          <w:rFonts w:ascii="宋体" w:hAnsi="宋体" w:eastAsia="宋体" w:cs="宋体"/>
          <w:color w:val="333333"/>
          <w:sz w:val="31"/>
          <w:szCs w:val="31"/>
        </w:rPr>
        <w:t xml:space="preserve"> </w:t>
      </w:r>
      <w:r>
        <w:rPr>
          <w:rFonts w:ascii="宋体" w:hAnsi="宋体" w:eastAsia="宋体" w:cs="宋体"/>
          <w:color w:val="333333"/>
          <w:spacing w:val="9"/>
          <w:sz w:val="31"/>
          <w:szCs w:val="31"/>
        </w:rPr>
        <w:t>有序、课程设置科学；四是环境优美、干净整洁；五是老 有所学、老有所乐、老有所为，为党的事业增添正能量，</w:t>
      </w:r>
    </w:p>
    <w:p w14:paraId="207FAE15">
      <w:pPr>
        <w:spacing w:before="49" w:line="419" w:lineRule="auto"/>
        <w:ind w:left="29" w:right="88" w:hanging="2"/>
        <w:rPr>
          <w:rFonts w:ascii="宋体" w:hAnsi="宋体" w:eastAsia="宋体" w:cs="宋体"/>
          <w:sz w:val="31"/>
          <w:szCs w:val="31"/>
        </w:rPr>
      </w:pPr>
      <w:r>
        <w:rPr>
          <w:rFonts w:ascii="宋体" w:hAnsi="宋体" w:eastAsia="宋体" w:cs="宋体"/>
          <w:color w:val="333333"/>
          <w:spacing w:val="8"/>
          <w:sz w:val="31"/>
          <w:szCs w:val="31"/>
        </w:rPr>
        <w:t>成果显著；六是学员满意度达到</w:t>
      </w:r>
      <w:r>
        <w:rPr>
          <w:rFonts w:ascii="宋体" w:hAnsi="宋体" w:eastAsia="宋体" w:cs="宋体"/>
          <w:color w:val="333333"/>
          <w:spacing w:val="-46"/>
          <w:sz w:val="31"/>
          <w:szCs w:val="31"/>
        </w:rPr>
        <w:t xml:space="preserve"> </w:t>
      </w:r>
      <w:r>
        <w:rPr>
          <w:rFonts w:ascii="FangSong_GB2312" w:hAnsi="FangSong_GB2312" w:eastAsia="FangSong_GB2312" w:cs="FangSong_GB2312"/>
          <w:color w:val="333333"/>
          <w:spacing w:val="8"/>
          <w:sz w:val="31"/>
          <w:szCs w:val="31"/>
        </w:rPr>
        <w:t>95%</w:t>
      </w:r>
      <w:r>
        <w:rPr>
          <w:rFonts w:ascii="宋体" w:hAnsi="宋体" w:eastAsia="宋体" w:cs="宋体"/>
          <w:color w:val="333333"/>
          <w:spacing w:val="8"/>
          <w:sz w:val="31"/>
          <w:szCs w:val="31"/>
        </w:rPr>
        <w:t>以上</w:t>
      </w:r>
      <w:r>
        <w:rPr>
          <w:rFonts w:ascii="宋体" w:hAnsi="宋体" w:eastAsia="宋体" w:cs="宋体"/>
          <w:color w:val="333333"/>
          <w:spacing w:val="7"/>
          <w:sz w:val="31"/>
          <w:szCs w:val="31"/>
        </w:rPr>
        <w:t>。发现的问题及原</w:t>
      </w:r>
      <w:r>
        <w:rPr>
          <w:rFonts w:ascii="宋体" w:hAnsi="宋体" w:eastAsia="宋体" w:cs="宋体"/>
          <w:color w:val="333333"/>
          <w:sz w:val="31"/>
          <w:szCs w:val="31"/>
        </w:rPr>
        <w:t xml:space="preserve"> </w:t>
      </w:r>
      <w:r>
        <w:rPr>
          <w:rFonts w:ascii="宋体" w:hAnsi="宋体" w:eastAsia="宋体" w:cs="宋体"/>
          <w:color w:val="333333"/>
          <w:spacing w:val="9"/>
          <w:sz w:val="31"/>
          <w:szCs w:val="31"/>
        </w:rPr>
        <w:t>因：未达到各项目标任务保质保量完成目标，原因是“各</w:t>
      </w:r>
      <w:r>
        <w:rPr>
          <w:rFonts w:ascii="宋体" w:hAnsi="宋体" w:eastAsia="宋体" w:cs="宋体"/>
          <w:color w:val="333333"/>
          <w:spacing w:val="2"/>
          <w:sz w:val="31"/>
          <w:szCs w:val="31"/>
        </w:rPr>
        <w:t xml:space="preserve">  </w:t>
      </w:r>
      <w:r>
        <w:rPr>
          <w:rFonts w:ascii="宋体" w:hAnsi="宋体" w:eastAsia="宋体" w:cs="宋体"/>
          <w:color w:val="333333"/>
          <w:spacing w:val="7"/>
          <w:sz w:val="31"/>
          <w:szCs w:val="31"/>
        </w:rPr>
        <w:t>项目标任务保质保量完成</w:t>
      </w:r>
      <w:r>
        <w:rPr>
          <w:rFonts w:ascii="宋体" w:hAnsi="宋体" w:eastAsia="宋体" w:cs="宋体"/>
          <w:color w:val="333333"/>
          <w:spacing w:val="-102"/>
          <w:sz w:val="31"/>
          <w:szCs w:val="31"/>
        </w:rPr>
        <w:t xml:space="preserve"> </w:t>
      </w:r>
      <w:r>
        <w:rPr>
          <w:rFonts w:ascii="宋体" w:hAnsi="宋体" w:eastAsia="宋体" w:cs="宋体"/>
          <w:color w:val="333333"/>
          <w:spacing w:val="7"/>
          <w:sz w:val="31"/>
          <w:szCs w:val="31"/>
        </w:rPr>
        <w:t>”等绩效指标的指标值不够详</w:t>
      </w:r>
    </w:p>
    <w:p w14:paraId="484B82BA">
      <w:pPr>
        <w:spacing w:line="419" w:lineRule="auto"/>
        <w:rPr>
          <w:rFonts w:ascii="宋体" w:hAnsi="宋体" w:eastAsia="宋体" w:cs="宋体"/>
          <w:sz w:val="31"/>
          <w:szCs w:val="31"/>
        </w:rPr>
        <w:sectPr>
          <w:pgSz w:w="11915" w:h="16851"/>
          <w:pgMar w:top="400" w:right="1787" w:bottom="0" w:left="1787" w:header="0" w:footer="0" w:gutter="0"/>
          <w:cols w:space="720" w:num="1"/>
        </w:sectPr>
      </w:pPr>
    </w:p>
    <w:p w14:paraId="31C0B5EB">
      <w:pPr>
        <w:pStyle w:val="2"/>
        <w:spacing w:line="283" w:lineRule="auto"/>
      </w:pPr>
    </w:p>
    <w:p w14:paraId="3777308A">
      <w:pPr>
        <w:pStyle w:val="2"/>
        <w:spacing w:line="283" w:lineRule="auto"/>
      </w:pPr>
    </w:p>
    <w:p w14:paraId="1022343B">
      <w:pPr>
        <w:pStyle w:val="2"/>
        <w:spacing w:line="284" w:lineRule="auto"/>
      </w:pPr>
    </w:p>
    <w:p w14:paraId="36025934">
      <w:pPr>
        <w:pStyle w:val="2"/>
        <w:spacing w:line="284" w:lineRule="auto"/>
      </w:pPr>
    </w:p>
    <w:p w14:paraId="31E4C3C2">
      <w:pPr>
        <w:spacing w:before="101" w:line="423" w:lineRule="auto"/>
        <w:ind w:left="22" w:right="328" w:firstLine="3"/>
        <w:jc w:val="both"/>
        <w:rPr>
          <w:rFonts w:ascii="宋体" w:hAnsi="宋体" w:eastAsia="宋体" w:cs="宋体"/>
          <w:sz w:val="31"/>
          <w:szCs w:val="31"/>
        </w:rPr>
      </w:pPr>
      <w:r>
        <w:rPr>
          <w:rFonts w:ascii="宋体" w:hAnsi="宋体" w:eastAsia="宋体" w:cs="宋体"/>
          <w:color w:val="333333"/>
          <w:spacing w:val="9"/>
          <w:sz w:val="31"/>
          <w:szCs w:val="31"/>
        </w:rPr>
        <w:t>细，不利于项目实施过程中的监督管理以及年终对项目的 考核总结。下一步改进措施：科学合理的对每一个项目设</w:t>
      </w:r>
      <w:r>
        <w:rPr>
          <w:rFonts w:ascii="宋体" w:hAnsi="宋体" w:eastAsia="宋体" w:cs="宋体"/>
          <w:color w:val="333333"/>
          <w:spacing w:val="12"/>
          <w:sz w:val="31"/>
          <w:szCs w:val="31"/>
        </w:rPr>
        <w:t xml:space="preserve"> </w:t>
      </w:r>
      <w:r>
        <w:rPr>
          <w:rFonts w:ascii="宋体" w:hAnsi="宋体" w:eastAsia="宋体" w:cs="宋体"/>
          <w:color w:val="333333"/>
          <w:spacing w:val="9"/>
          <w:sz w:val="31"/>
          <w:szCs w:val="31"/>
        </w:rPr>
        <w:t>置绩效指标，提高预算绩效指标的针对性和可测性，充分</w:t>
      </w:r>
      <w:r>
        <w:rPr>
          <w:rFonts w:ascii="宋体" w:hAnsi="宋体" w:eastAsia="宋体" w:cs="宋体"/>
          <w:color w:val="333333"/>
          <w:spacing w:val="12"/>
          <w:sz w:val="31"/>
          <w:szCs w:val="31"/>
        </w:rPr>
        <w:t xml:space="preserve"> </w:t>
      </w:r>
      <w:r>
        <w:rPr>
          <w:rFonts w:ascii="宋体" w:hAnsi="宋体" w:eastAsia="宋体" w:cs="宋体"/>
          <w:color w:val="333333"/>
          <w:spacing w:val="9"/>
          <w:sz w:val="31"/>
          <w:szCs w:val="31"/>
        </w:rPr>
        <w:t>发挥预算绩效目标管理的导向作用，及时调整预算编制内</w:t>
      </w:r>
      <w:r>
        <w:rPr>
          <w:rFonts w:ascii="宋体" w:hAnsi="宋体" w:eastAsia="宋体" w:cs="宋体"/>
          <w:color w:val="333333"/>
          <w:spacing w:val="12"/>
          <w:sz w:val="31"/>
          <w:szCs w:val="31"/>
        </w:rPr>
        <w:t xml:space="preserve"> </w:t>
      </w:r>
      <w:r>
        <w:rPr>
          <w:rFonts w:ascii="宋体" w:hAnsi="宋体" w:eastAsia="宋体" w:cs="宋体"/>
          <w:color w:val="333333"/>
          <w:spacing w:val="8"/>
          <w:sz w:val="31"/>
          <w:szCs w:val="31"/>
        </w:rPr>
        <w:t>容，并形成相关调整记录。</w:t>
      </w:r>
    </w:p>
    <w:p w14:paraId="770BE34E">
      <w:pPr>
        <w:spacing w:before="281" w:line="419" w:lineRule="exact"/>
        <w:ind w:left="666"/>
        <w:rPr>
          <w:rFonts w:ascii="宋体" w:hAnsi="宋体" w:eastAsia="宋体" w:cs="宋体"/>
          <w:sz w:val="31"/>
          <w:szCs w:val="31"/>
        </w:rPr>
      </w:pPr>
      <w:r>
        <w:rPr>
          <w:rFonts w:ascii="Times New Roman" w:hAnsi="Times New Roman" w:eastAsia="Times New Roman" w:cs="Times New Roman"/>
          <w:color w:val="333333"/>
          <w:spacing w:val="7"/>
          <w:position w:val="3"/>
          <w:sz w:val="31"/>
          <w:szCs w:val="31"/>
        </w:rPr>
        <w:t>(</w:t>
      </w:r>
      <w:r>
        <w:rPr>
          <w:rFonts w:ascii="宋体" w:hAnsi="宋体" w:eastAsia="宋体" w:cs="宋体"/>
          <w:color w:val="333333"/>
          <w:spacing w:val="7"/>
          <w:position w:val="3"/>
          <w:sz w:val="31"/>
          <w:szCs w:val="31"/>
        </w:rPr>
        <w:t>四</w:t>
      </w:r>
      <w:r>
        <w:rPr>
          <w:rFonts w:ascii="Times New Roman" w:hAnsi="Times New Roman" w:eastAsia="Times New Roman" w:cs="Times New Roman"/>
          <w:color w:val="333333"/>
          <w:spacing w:val="7"/>
          <w:position w:val="3"/>
          <w:sz w:val="31"/>
          <w:szCs w:val="31"/>
        </w:rPr>
        <w:t>)</w:t>
      </w:r>
      <w:r>
        <w:rPr>
          <w:rFonts w:ascii="宋体" w:hAnsi="宋体" w:eastAsia="宋体" w:cs="宋体"/>
          <w:color w:val="333333"/>
          <w:spacing w:val="7"/>
          <w:position w:val="3"/>
          <w:sz w:val="31"/>
          <w:szCs w:val="31"/>
        </w:rPr>
        <w:t>绩效自评结果应用情况。</w:t>
      </w:r>
    </w:p>
    <w:p w14:paraId="440B8E32">
      <w:pPr>
        <w:pStyle w:val="2"/>
        <w:spacing w:line="261" w:lineRule="auto"/>
      </w:pPr>
    </w:p>
    <w:p w14:paraId="2D0F87EE">
      <w:pPr>
        <w:pStyle w:val="2"/>
        <w:spacing w:line="262" w:lineRule="auto"/>
      </w:pPr>
    </w:p>
    <w:p w14:paraId="54D1691A">
      <w:pPr>
        <w:spacing w:before="101" w:line="225" w:lineRule="auto"/>
        <w:ind w:right="12"/>
        <w:jc w:val="right"/>
        <w:outlineLvl w:val="0"/>
        <w:rPr>
          <w:rFonts w:ascii="宋体" w:hAnsi="宋体" w:eastAsia="宋体" w:cs="宋体"/>
          <w:sz w:val="31"/>
          <w:szCs w:val="31"/>
        </w:rPr>
      </w:pPr>
      <w:r>
        <w:rPr>
          <w:rFonts w:ascii="宋体" w:hAnsi="宋体" w:eastAsia="宋体" w:cs="宋体"/>
          <w:color w:val="333333"/>
          <w:spacing w:val="23"/>
          <w:sz w:val="31"/>
          <w:szCs w:val="31"/>
        </w:rPr>
        <w:t>我部门将继续加强项目规划、绩效目标管理，完善项</w:t>
      </w:r>
    </w:p>
    <w:p w14:paraId="3130EF69">
      <w:pPr>
        <w:spacing w:before="342" w:line="225" w:lineRule="auto"/>
        <w:ind w:left="86"/>
        <w:rPr>
          <w:rFonts w:ascii="宋体" w:hAnsi="宋体" w:eastAsia="宋体" w:cs="宋体"/>
          <w:sz w:val="31"/>
          <w:szCs w:val="31"/>
        </w:rPr>
      </w:pPr>
      <w:r>
        <w:rPr>
          <w:rFonts w:ascii="宋体" w:hAnsi="宋体" w:eastAsia="宋体" w:cs="宋体"/>
          <w:color w:val="333333"/>
          <w:spacing w:val="19"/>
          <w:sz w:val="31"/>
          <w:szCs w:val="31"/>
        </w:rPr>
        <w:t>目分配和管理办法、加强项目管理、结果与预算安排相结</w:t>
      </w:r>
    </w:p>
    <w:p w14:paraId="76BD18DD">
      <w:pPr>
        <w:spacing w:before="342" w:line="225" w:lineRule="auto"/>
        <w:ind w:left="26"/>
        <w:outlineLvl w:val="0"/>
        <w:rPr>
          <w:rFonts w:ascii="宋体" w:hAnsi="宋体" w:eastAsia="宋体" w:cs="宋体"/>
          <w:sz w:val="31"/>
          <w:szCs w:val="31"/>
        </w:rPr>
      </w:pPr>
      <w:r>
        <w:rPr>
          <w:rFonts w:ascii="宋体" w:hAnsi="宋体" w:eastAsia="宋体" w:cs="宋体"/>
          <w:color w:val="333333"/>
          <w:spacing w:val="5"/>
          <w:sz w:val="31"/>
          <w:szCs w:val="31"/>
        </w:rPr>
        <w:t>合等工作。</w:t>
      </w:r>
    </w:p>
    <w:p w14:paraId="32C6C7CE">
      <w:pPr>
        <w:spacing w:line="225" w:lineRule="auto"/>
        <w:rPr>
          <w:rFonts w:ascii="宋体" w:hAnsi="宋体" w:eastAsia="宋体" w:cs="宋体"/>
          <w:sz w:val="31"/>
          <w:szCs w:val="31"/>
        </w:rPr>
        <w:sectPr>
          <w:pgSz w:w="11915" w:h="16851"/>
          <w:pgMar w:top="400" w:right="1787" w:bottom="0" w:left="1787" w:header="0" w:footer="0" w:gutter="0"/>
          <w:cols w:space="720" w:num="1"/>
        </w:sectPr>
      </w:pPr>
    </w:p>
    <w:p w14:paraId="7383639E">
      <w:pPr>
        <w:pStyle w:val="2"/>
        <w:spacing w:line="250" w:lineRule="auto"/>
      </w:pPr>
    </w:p>
    <w:p w14:paraId="5B5E829A">
      <w:pPr>
        <w:pStyle w:val="2"/>
        <w:spacing w:line="250" w:lineRule="auto"/>
      </w:pPr>
    </w:p>
    <w:p w14:paraId="3EBE20CA">
      <w:pPr>
        <w:pStyle w:val="2"/>
        <w:spacing w:line="250" w:lineRule="auto"/>
      </w:pPr>
    </w:p>
    <w:p w14:paraId="407A4CA0">
      <w:pPr>
        <w:pStyle w:val="2"/>
        <w:spacing w:line="250" w:lineRule="auto"/>
      </w:pPr>
    </w:p>
    <w:p w14:paraId="0019405C">
      <w:pPr>
        <w:spacing w:before="152" w:line="224" w:lineRule="auto"/>
        <w:ind w:left="281"/>
        <w:outlineLvl w:val="2"/>
        <w:rPr>
          <w:rFonts w:ascii="宋体" w:hAnsi="宋体" w:eastAsia="宋体" w:cs="宋体"/>
          <w:sz w:val="47"/>
          <w:szCs w:val="47"/>
        </w:rPr>
      </w:pPr>
      <w:r>
        <w:rPr>
          <w:rFonts w:ascii="宋体" w:hAnsi="宋体" w:eastAsia="宋体" w:cs="宋体"/>
          <w:b/>
          <w:bCs/>
          <w:spacing w:val="3"/>
          <w:sz w:val="47"/>
          <w:szCs w:val="47"/>
        </w:rPr>
        <w:t>第四部分</w:t>
      </w:r>
      <w:r>
        <w:rPr>
          <w:rFonts w:ascii="宋体" w:hAnsi="宋体" w:eastAsia="宋体" w:cs="宋体"/>
          <w:spacing w:val="3"/>
          <w:sz w:val="47"/>
          <w:szCs w:val="47"/>
        </w:rPr>
        <w:t xml:space="preserve">  </w:t>
      </w:r>
      <w:r>
        <w:rPr>
          <w:rFonts w:ascii="宋体" w:hAnsi="宋体" w:eastAsia="宋体" w:cs="宋体"/>
          <w:b/>
          <w:bCs/>
          <w:spacing w:val="3"/>
          <w:sz w:val="47"/>
          <w:szCs w:val="47"/>
        </w:rPr>
        <w:t>2021</w:t>
      </w:r>
      <w:r>
        <w:rPr>
          <w:rFonts w:ascii="宋体" w:hAnsi="宋体" w:eastAsia="宋体" w:cs="宋体"/>
          <w:spacing w:val="-87"/>
          <w:sz w:val="47"/>
          <w:szCs w:val="47"/>
        </w:rPr>
        <w:t xml:space="preserve"> </w:t>
      </w:r>
      <w:r>
        <w:rPr>
          <w:rFonts w:ascii="宋体" w:hAnsi="宋体" w:eastAsia="宋体" w:cs="宋体"/>
          <w:b/>
          <w:bCs/>
          <w:spacing w:val="3"/>
          <w:sz w:val="47"/>
          <w:szCs w:val="47"/>
        </w:rPr>
        <w:t>年重点工作完成情况</w:t>
      </w:r>
    </w:p>
    <w:p w14:paraId="1B27BB20">
      <w:pPr>
        <w:pStyle w:val="2"/>
        <w:spacing w:line="382" w:lineRule="auto"/>
      </w:pPr>
    </w:p>
    <w:p w14:paraId="242CE705">
      <w:pPr>
        <w:spacing w:before="101" w:line="218" w:lineRule="auto"/>
        <w:ind w:left="671"/>
        <w:outlineLvl w:val="1"/>
        <w:rPr>
          <w:rFonts w:ascii="黑体" w:hAnsi="黑体" w:eastAsia="黑体" w:cs="黑体"/>
          <w:sz w:val="31"/>
          <w:szCs w:val="31"/>
        </w:rPr>
      </w:pPr>
      <w:r>
        <w:rPr>
          <w:rFonts w:ascii="黑体" w:hAnsi="黑体" w:eastAsia="黑体" w:cs="黑体"/>
          <w:spacing w:val="9"/>
          <w:sz w:val="31"/>
          <w:szCs w:val="31"/>
        </w:rPr>
        <w:t>一、强化思想政治建设，推动“两个维护”落地落实</w:t>
      </w:r>
    </w:p>
    <w:p w14:paraId="1EB51499">
      <w:pPr>
        <w:spacing w:before="187" w:line="295" w:lineRule="auto"/>
        <w:ind w:left="15" w:right="328" w:firstLine="655"/>
        <w:rPr>
          <w:rFonts w:ascii="方正仿宋简体" w:hAnsi="方正仿宋简体" w:eastAsia="方正仿宋简体" w:cs="方正仿宋简体"/>
          <w:sz w:val="31"/>
          <w:szCs w:val="31"/>
        </w:rPr>
      </w:pPr>
      <w:r>
        <w:rPr>
          <w:rFonts w:ascii="楷体" w:hAnsi="楷体" w:eastAsia="楷体" w:cs="楷体"/>
          <w:spacing w:val="7"/>
          <w:sz w:val="31"/>
          <w:szCs w:val="31"/>
        </w:rPr>
        <w:t>一是坚决做到“两个维护</w:t>
      </w:r>
      <w:r>
        <w:rPr>
          <w:rFonts w:ascii="楷体" w:hAnsi="楷体" w:eastAsia="楷体" w:cs="楷体"/>
          <w:spacing w:val="-107"/>
          <w:sz w:val="31"/>
          <w:szCs w:val="31"/>
        </w:rPr>
        <w:t xml:space="preserve"> </w:t>
      </w:r>
      <w:r>
        <w:rPr>
          <w:rFonts w:ascii="楷体" w:hAnsi="楷体" w:eastAsia="楷体" w:cs="楷体"/>
          <w:spacing w:val="7"/>
          <w:sz w:val="31"/>
          <w:szCs w:val="31"/>
        </w:rPr>
        <w:t>”。</w:t>
      </w:r>
      <w:r>
        <w:rPr>
          <w:rFonts w:ascii="方正仿宋简体" w:hAnsi="方正仿宋简体" w:eastAsia="方正仿宋简体" w:cs="方正仿宋简体"/>
          <w:spacing w:val="7"/>
          <w:sz w:val="31"/>
          <w:szCs w:val="31"/>
        </w:rPr>
        <w:t>旗帜鲜明讲政治，忠诚</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10"/>
          <w:sz w:val="31"/>
          <w:szCs w:val="31"/>
        </w:rPr>
        <w:t>担当干事业，始终在思想上政治上行动上同</w:t>
      </w:r>
      <w:r>
        <w:rPr>
          <w:rFonts w:ascii="方正仿宋简体" w:hAnsi="方正仿宋简体" w:eastAsia="方正仿宋简体" w:cs="方正仿宋简体"/>
          <w:spacing w:val="9"/>
          <w:sz w:val="31"/>
          <w:szCs w:val="31"/>
        </w:rPr>
        <w:t>以习近平同志</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8"/>
          <w:sz w:val="31"/>
          <w:szCs w:val="31"/>
        </w:rPr>
        <w:t>为核心的党中央保持高度一致，坚持“</w:t>
      </w:r>
      <w:r>
        <w:rPr>
          <w:rFonts w:ascii="方正仿宋简体" w:hAnsi="方正仿宋简体" w:eastAsia="方正仿宋简体" w:cs="方正仿宋简体"/>
          <w:spacing w:val="-94"/>
          <w:sz w:val="31"/>
          <w:szCs w:val="31"/>
        </w:rPr>
        <w:t xml:space="preserve"> </w:t>
      </w:r>
      <w:r>
        <w:rPr>
          <w:rFonts w:ascii="方正仿宋简体" w:hAnsi="方正仿宋简体" w:eastAsia="方正仿宋简体" w:cs="方正仿宋简体"/>
          <w:spacing w:val="8"/>
          <w:sz w:val="31"/>
          <w:szCs w:val="31"/>
        </w:rPr>
        <w:t>两个确立”，增强</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3"/>
          <w:sz w:val="31"/>
          <w:szCs w:val="31"/>
        </w:rPr>
        <w:t>“</w:t>
      </w:r>
      <w:r>
        <w:rPr>
          <w:rFonts w:ascii="方正仿宋简体" w:hAnsi="方正仿宋简体" w:eastAsia="方正仿宋简体" w:cs="方正仿宋简体"/>
          <w:spacing w:val="-64"/>
          <w:sz w:val="31"/>
          <w:szCs w:val="31"/>
        </w:rPr>
        <w:t xml:space="preserve"> </w:t>
      </w:r>
      <w:r>
        <w:rPr>
          <w:rFonts w:ascii="方正仿宋简体" w:hAnsi="方正仿宋简体" w:eastAsia="方正仿宋简体" w:cs="方正仿宋简体"/>
          <w:spacing w:val="3"/>
          <w:sz w:val="31"/>
          <w:szCs w:val="31"/>
        </w:rPr>
        <w:t>四个意识”，坚定“</w:t>
      </w:r>
      <w:r>
        <w:rPr>
          <w:rFonts w:ascii="方正仿宋简体" w:hAnsi="方正仿宋简体" w:eastAsia="方正仿宋简体" w:cs="方正仿宋简体"/>
          <w:spacing w:val="-78"/>
          <w:sz w:val="31"/>
          <w:szCs w:val="31"/>
        </w:rPr>
        <w:t xml:space="preserve"> </w:t>
      </w:r>
      <w:r>
        <w:rPr>
          <w:rFonts w:ascii="方正仿宋简体" w:hAnsi="方正仿宋简体" w:eastAsia="方正仿宋简体" w:cs="方正仿宋简体"/>
          <w:spacing w:val="3"/>
          <w:sz w:val="31"/>
          <w:szCs w:val="31"/>
        </w:rPr>
        <w:t>四个自信”，做到“</w:t>
      </w:r>
      <w:r>
        <w:rPr>
          <w:rFonts w:ascii="方正仿宋简体" w:hAnsi="方正仿宋简体" w:eastAsia="方正仿宋简体" w:cs="方正仿宋简体"/>
          <w:spacing w:val="-103"/>
          <w:sz w:val="31"/>
          <w:szCs w:val="31"/>
        </w:rPr>
        <w:t xml:space="preserve"> </w:t>
      </w:r>
      <w:r>
        <w:rPr>
          <w:rFonts w:ascii="方正仿宋简体" w:hAnsi="方正仿宋简体" w:eastAsia="方正仿宋简体" w:cs="方正仿宋简体"/>
          <w:spacing w:val="3"/>
          <w:sz w:val="31"/>
          <w:szCs w:val="31"/>
        </w:rPr>
        <w:t>两个维护”。</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8"/>
          <w:sz w:val="31"/>
          <w:szCs w:val="31"/>
        </w:rPr>
        <w:t>突出政治能力建设，大力推进“</w:t>
      </w:r>
      <w:r>
        <w:rPr>
          <w:rFonts w:ascii="方正仿宋简体" w:hAnsi="方正仿宋简体" w:eastAsia="方正仿宋简体" w:cs="方正仿宋简体"/>
          <w:spacing w:val="-94"/>
          <w:sz w:val="31"/>
          <w:szCs w:val="31"/>
        </w:rPr>
        <w:t xml:space="preserve"> </w:t>
      </w:r>
      <w:r>
        <w:rPr>
          <w:rFonts w:ascii="方正仿宋简体" w:hAnsi="方正仿宋简体" w:eastAsia="方正仿宋简体" w:cs="方正仿宋简体"/>
          <w:spacing w:val="8"/>
          <w:sz w:val="31"/>
          <w:szCs w:val="31"/>
        </w:rPr>
        <w:t>一把手”工程，发挥“关</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7"/>
          <w:sz w:val="31"/>
          <w:szCs w:val="31"/>
        </w:rPr>
        <w:t>键少数”</w:t>
      </w:r>
      <w:r>
        <w:rPr>
          <w:rFonts w:ascii="方正仿宋简体" w:hAnsi="方正仿宋简体" w:eastAsia="方正仿宋简体" w:cs="方正仿宋简体"/>
          <w:spacing w:val="-104"/>
          <w:sz w:val="31"/>
          <w:szCs w:val="31"/>
        </w:rPr>
        <w:t xml:space="preserve"> </w:t>
      </w:r>
      <w:r>
        <w:rPr>
          <w:rFonts w:ascii="方正仿宋简体" w:hAnsi="方正仿宋简体" w:eastAsia="方正仿宋简体" w:cs="方正仿宋简体"/>
          <w:spacing w:val="7"/>
          <w:sz w:val="31"/>
          <w:szCs w:val="31"/>
        </w:rPr>
        <w:t>的“</w:t>
      </w:r>
      <w:r>
        <w:rPr>
          <w:rFonts w:ascii="方正仿宋简体" w:hAnsi="方正仿宋简体" w:eastAsia="方正仿宋简体" w:cs="方正仿宋简体"/>
          <w:spacing w:val="-103"/>
          <w:sz w:val="31"/>
          <w:szCs w:val="31"/>
        </w:rPr>
        <w:t xml:space="preserve"> </w:t>
      </w:r>
      <w:r>
        <w:rPr>
          <w:rFonts w:ascii="方正仿宋简体" w:hAnsi="方正仿宋简体" w:eastAsia="方正仿宋简体" w:cs="方正仿宋简体"/>
          <w:spacing w:val="7"/>
          <w:sz w:val="31"/>
          <w:szCs w:val="31"/>
        </w:rPr>
        <w:t>头雁效应”，不断提高“政治三力”。做实</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6"/>
          <w:sz w:val="31"/>
          <w:szCs w:val="31"/>
        </w:rPr>
        <w:t>政治素质考察，注重在疫情防控、项</w:t>
      </w:r>
      <w:r>
        <w:rPr>
          <w:rFonts w:ascii="方正仿宋简体" w:hAnsi="方正仿宋简体" w:eastAsia="方正仿宋简体" w:cs="方正仿宋简体"/>
          <w:spacing w:val="-44"/>
          <w:sz w:val="31"/>
          <w:szCs w:val="31"/>
        </w:rPr>
        <w:t xml:space="preserve"> </w:t>
      </w:r>
      <w:r>
        <w:rPr>
          <w:rFonts w:ascii="方正仿宋简体" w:hAnsi="方正仿宋简体" w:eastAsia="方正仿宋简体" w:cs="方正仿宋简体"/>
          <w:spacing w:val="6"/>
          <w:sz w:val="31"/>
          <w:szCs w:val="31"/>
        </w:rPr>
        <w:t>目建设、基层治理等</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10"/>
          <w:sz w:val="31"/>
          <w:szCs w:val="31"/>
        </w:rPr>
        <w:t>重难点工作中考察识别干部。全面履行意识</w:t>
      </w:r>
      <w:r>
        <w:rPr>
          <w:rFonts w:ascii="方正仿宋简体" w:hAnsi="方正仿宋简体" w:eastAsia="方正仿宋简体" w:cs="方正仿宋简体"/>
          <w:spacing w:val="9"/>
          <w:sz w:val="31"/>
          <w:szCs w:val="31"/>
        </w:rPr>
        <w:t>形态工作职</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7"/>
          <w:sz w:val="31"/>
          <w:szCs w:val="31"/>
        </w:rPr>
        <w:t>责，严格落实“</w:t>
      </w:r>
      <w:r>
        <w:rPr>
          <w:rFonts w:ascii="方正仿宋简体" w:hAnsi="方正仿宋简体" w:eastAsia="方正仿宋简体" w:cs="方正仿宋简体"/>
          <w:spacing w:val="-69"/>
          <w:sz w:val="31"/>
          <w:szCs w:val="31"/>
        </w:rPr>
        <w:t xml:space="preserve"> </w:t>
      </w:r>
      <w:r>
        <w:rPr>
          <w:rFonts w:ascii="方正仿宋简体" w:hAnsi="方正仿宋简体" w:eastAsia="方正仿宋简体" w:cs="方正仿宋简体"/>
          <w:spacing w:val="7"/>
          <w:sz w:val="31"/>
          <w:szCs w:val="31"/>
        </w:rPr>
        <w:t>四个纳入”，牢牢把握意识形态领导权、</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6"/>
          <w:sz w:val="31"/>
          <w:szCs w:val="31"/>
        </w:rPr>
        <w:t>主动权。</w:t>
      </w:r>
    </w:p>
    <w:p w14:paraId="3343936B">
      <w:pPr>
        <w:spacing w:before="25" w:line="237" w:lineRule="auto"/>
        <w:ind w:left="667"/>
        <w:outlineLvl w:val="2"/>
        <w:rPr>
          <w:rFonts w:ascii="方正仿宋简体" w:hAnsi="方正仿宋简体" w:eastAsia="方正仿宋简体" w:cs="方正仿宋简体"/>
          <w:sz w:val="31"/>
          <w:szCs w:val="31"/>
        </w:rPr>
      </w:pPr>
      <w:r>
        <w:rPr>
          <w:rFonts w:ascii="楷体" w:hAnsi="楷体" w:eastAsia="楷体" w:cs="楷体"/>
          <w:spacing w:val="7"/>
          <w:sz w:val="31"/>
          <w:szCs w:val="31"/>
        </w:rPr>
        <w:t>二是不断强化理论武装。</w:t>
      </w:r>
      <w:r>
        <w:rPr>
          <w:rFonts w:ascii="方正仿宋简体" w:hAnsi="方正仿宋简体" w:eastAsia="方正仿宋简体" w:cs="方正仿宋简体"/>
          <w:spacing w:val="7"/>
          <w:sz w:val="31"/>
          <w:szCs w:val="31"/>
        </w:rPr>
        <w:t>严格落实“</w:t>
      </w:r>
      <w:r>
        <w:rPr>
          <w:rFonts w:ascii="方正仿宋简体" w:hAnsi="方正仿宋简体" w:eastAsia="方正仿宋简体" w:cs="方正仿宋简体"/>
          <w:spacing w:val="-86"/>
          <w:sz w:val="31"/>
          <w:szCs w:val="31"/>
        </w:rPr>
        <w:t xml:space="preserve"> </w:t>
      </w:r>
      <w:r>
        <w:rPr>
          <w:rFonts w:ascii="方正仿宋简体" w:hAnsi="方正仿宋简体" w:eastAsia="方正仿宋简体" w:cs="方正仿宋简体"/>
          <w:spacing w:val="7"/>
          <w:sz w:val="31"/>
          <w:szCs w:val="31"/>
        </w:rPr>
        <w:t>思想引领、学习</w:t>
      </w:r>
    </w:p>
    <w:p w14:paraId="39EE875E">
      <w:pPr>
        <w:spacing w:before="113" w:line="293" w:lineRule="auto"/>
        <w:ind w:left="42" w:right="173" w:hanging="12"/>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在先”机制，始终坚持把理论学习摆在突出位置，深入学</w:t>
      </w:r>
      <w:r>
        <w:rPr>
          <w:rFonts w:ascii="方正仿宋简体" w:hAnsi="方正仿宋简体" w:eastAsia="方正仿宋简体" w:cs="方正仿宋简体"/>
          <w:spacing w:val="2"/>
          <w:sz w:val="31"/>
          <w:szCs w:val="31"/>
        </w:rPr>
        <w:t xml:space="preserve">  </w:t>
      </w:r>
      <w:r>
        <w:rPr>
          <w:rFonts w:ascii="方正仿宋简体" w:hAnsi="方正仿宋简体" w:eastAsia="方正仿宋简体" w:cs="方正仿宋简体"/>
          <w:spacing w:val="15"/>
          <w:sz w:val="31"/>
          <w:szCs w:val="31"/>
        </w:rPr>
        <w:t>习宣传贯彻党的十九届六中全会和习近平总书记“七</w:t>
      </w:r>
      <w:r>
        <w:rPr>
          <w:rFonts w:ascii="方正仿宋简体" w:hAnsi="方正仿宋简体" w:eastAsia="方正仿宋简体" w:cs="方正仿宋简体"/>
          <w:spacing w:val="14"/>
          <w:sz w:val="31"/>
          <w:szCs w:val="31"/>
        </w:rPr>
        <w:t>一”</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8"/>
          <w:sz w:val="31"/>
          <w:szCs w:val="31"/>
        </w:rPr>
        <w:t>重要讲话精神，认真开展党史学习教育，持续学懂弄通做  实习近平新时代中国特色社会主义思想，用党的新理论新  思想武装头脑、指导实践、推动工作。带头抓学习讲党</w:t>
      </w:r>
    </w:p>
    <w:p w14:paraId="65B992F5">
      <w:pPr>
        <w:spacing w:before="33" w:line="293" w:lineRule="auto"/>
        <w:ind w:left="35" w:right="167" w:hanging="8"/>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课，深入机关部门和街道社区讲授党课</w:t>
      </w:r>
      <w:r>
        <w:rPr>
          <w:rFonts w:ascii="方正仿宋简体" w:hAnsi="方正仿宋简体" w:eastAsia="方正仿宋简体" w:cs="方正仿宋简体"/>
          <w:spacing w:val="-25"/>
          <w:sz w:val="31"/>
          <w:szCs w:val="31"/>
        </w:rPr>
        <w:t xml:space="preserve"> </w:t>
      </w:r>
      <w:r>
        <w:rPr>
          <w:rFonts w:ascii="宋体" w:hAnsi="宋体" w:eastAsia="宋体" w:cs="宋体"/>
          <w:spacing w:val="7"/>
          <w:sz w:val="31"/>
          <w:szCs w:val="31"/>
        </w:rPr>
        <w:t>20</w:t>
      </w:r>
      <w:r>
        <w:rPr>
          <w:rFonts w:ascii="宋体" w:hAnsi="宋体" w:eastAsia="宋体" w:cs="宋体"/>
          <w:spacing w:val="-57"/>
          <w:sz w:val="31"/>
          <w:szCs w:val="31"/>
        </w:rPr>
        <w:t xml:space="preserve"> </w:t>
      </w:r>
      <w:r>
        <w:rPr>
          <w:rFonts w:ascii="方正仿宋简体" w:hAnsi="方正仿宋简体" w:eastAsia="方正仿宋简体" w:cs="方正仿宋简体"/>
          <w:spacing w:val="7"/>
          <w:sz w:val="31"/>
          <w:szCs w:val="31"/>
        </w:rPr>
        <w:t>余场。依托区委</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5"/>
          <w:sz w:val="31"/>
          <w:szCs w:val="31"/>
        </w:rPr>
        <w:t>党校、“车谷大讲坛”“支部主题党</w:t>
      </w:r>
      <w:r>
        <w:rPr>
          <w:rFonts w:ascii="方正仿宋简体" w:hAnsi="方正仿宋简体" w:eastAsia="方正仿宋简体" w:cs="方正仿宋简体"/>
          <w:spacing w:val="-38"/>
          <w:sz w:val="31"/>
          <w:szCs w:val="31"/>
        </w:rPr>
        <w:t xml:space="preserve"> </w:t>
      </w:r>
      <w:r>
        <w:rPr>
          <w:rFonts w:ascii="方正仿宋简体" w:hAnsi="方正仿宋简体" w:eastAsia="方正仿宋简体" w:cs="方正仿宋简体"/>
          <w:spacing w:val="5"/>
          <w:sz w:val="31"/>
          <w:szCs w:val="31"/>
        </w:rPr>
        <w:t>日”“互联网</w:t>
      </w:r>
      <w:r>
        <w:rPr>
          <w:rFonts w:ascii="宋体" w:hAnsi="宋体" w:eastAsia="宋体" w:cs="宋体"/>
          <w:spacing w:val="5"/>
          <w:sz w:val="31"/>
          <w:szCs w:val="31"/>
        </w:rPr>
        <w:t>+</w:t>
      </w:r>
      <w:r>
        <w:rPr>
          <w:rFonts w:ascii="方正仿宋简体" w:hAnsi="方正仿宋简体" w:eastAsia="方正仿宋简体" w:cs="方正仿宋简体"/>
          <w:spacing w:val="5"/>
          <w:sz w:val="31"/>
          <w:szCs w:val="31"/>
        </w:rPr>
        <w:t>干部教</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9"/>
          <w:sz w:val="31"/>
          <w:szCs w:val="31"/>
        </w:rPr>
        <w:t>育”等学习平台，分领域、分层级抓好各级党员干部集中</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7"/>
          <w:sz w:val="31"/>
          <w:szCs w:val="31"/>
        </w:rPr>
        <w:t>轮训和专题培训，推动理论学习走深走实，做到“</w:t>
      </w:r>
      <w:r>
        <w:rPr>
          <w:rFonts w:ascii="方正仿宋简体" w:hAnsi="方正仿宋简体" w:eastAsia="方正仿宋简体" w:cs="方正仿宋简体"/>
          <w:spacing w:val="-89"/>
          <w:sz w:val="31"/>
          <w:szCs w:val="31"/>
        </w:rPr>
        <w:t xml:space="preserve"> </w:t>
      </w:r>
      <w:r>
        <w:rPr>
          <w:rFonts w:ascii="方正仿宋简体" w:hAnsi="方正仿宋简体" w:eastAsia="方正仿宋简体" w:cs="方正仿宋简体"/>
          <w:spacing w:val="7"/>
          <w:sz w:val="31"/>
          <w:szCs w:val="31"/>
        </w:rPr>
        <w:t>学思用</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8"/>
          <w:sz w:val="31"/>
          <w:szCs w:val="31"/>
        </w:rPr>
        <w:t>贯通、知信行合一”。</w:t>
      </w:r>
    </w:p>
    <w:p w14:paraId="78FCFCC5">
      <w:pPr>
        <w:spacing w:line="293" w:lineRule="auto"/>
        <w:rPr>
          <w:rFonts w:ascii="方正仿宋简体" w:hAnsi="方正仿宋简体" w:eastAsia="方正仿宋简体" w:cs="方正仿宋简体"/>
          <w:sz w:val="31"/>
          <w:szCs w:val="31"/>
        </w:rPr>
        <w:sectPr>
          <w:pgSz w:w="11915" w:h="16851"/>
          <w:pgMar w:top="400" w:right="1787" w:bottom="0" w:left="1787" w:header="0" w:footer="0" w:gutter="0"/>
          <w:cols w:space="720" w:num="1"/>
        </w:sectPr>
      </w:pPr>
    </w:p>
    <w:p w14:paraId="356B4BCD">
      <w:pPr>
        <w:pStyle w:val="2"/>
        <w:spacing w:line="271" w:lineRule="auto"/>
      </w:pPr>
    </w:p>
    <w:p w14:paraId="49809AF4">
      <w:pPr>
        <w:pStyle w:val="2"/>
        <w:spacing w:line="271" w:lineRule="auto"/>
      </w:pPr>
    </w:p>
    <w:p w14:paraId="1873CB1C">
      <w:pPr>
        <w:pStyle w:val="2"/>
        <w:spacing w:line="271" w:lineRule="auto"/>
      </w:pPr>
    </w:p>
    <w:p w14:paraId="1D5C4C09">
      <w:pPr>
        <w:pStyle w:val="2"/>
        <w:spacing w:line="272" w:lineRule="auto"/>
      </w:pPr>
    </w:p>
    <w:p w14:paraId="4D01F1FD">
      <w:pPr>
        <w:spacing w:before="113" w:line="237" w:lineRule="auto"/>
        <w:ind w:left="660"/>
        <w:outlineLvl w:val="2"/>
        <w:rPr>
          <w:rFonts w:ascii="方正仿宋简体" w:hAnsi="方正仿宋简体" w:eastAsia="方正仿宋简体" w:cs="方正仿宋简体"/>
          <w:sz w:val="31"/>
          <w:szCs w:val="31"/>
        </w:rPr>
      </w:pPr>
      <w:r>
        <w:rPr>
          <w:rFonts w:ascii="楷体" w:hAnsi="楷体" w:eastAsia="楷体" w:cs="楷体"/>
          <w:spacing w:val="23"/>
          <w:sz w:val="31"/>
          <w:szCs w:val="31"/>
        </w:rPr>
        <w:t>三是坚决扛起主体责任。</w:t>
      </w:r>
      <w:r>
        <w:rPr>
          <w:rFonts w:ascii="方正仿宋简体" w:hAnsi="方正仿宋简体" w:eastAsia="方正仿宋简体" w:cs="方正仿宋简体"/>
          <w:spacing w:val="23"/>
          <w:sz w:val="31"/>
          <w:szCs w:val="31"/>
        </w:rPr>
        <w:t>严格落实重大事项请示报告</w:t>
      </w:r>
    </w:p>
    <w:p w14:paraId="78442B8C">
      <w:pPr>
        <w:spacing w:before="107" w:line="295" w:lineRule="auto"/>
        <w:ind w:left="15" w:right="152" w:firstLine="17"/>
        <w:rPr>
          <w:rFonts w:ascii="方正仿宋简体" w:hAnsi="方正仿宋简体" w:eastAsia="方正仿宋简体" w:cs="方正仿宋简体"/>
          <w:sz w:val="31"/>
          <w:szCs w:val="31"/>
        </w:rPr>
      </w:pPr>
      <w:r>
        <w:rPr>
          <w:rFonts w:ascii="方正仿宋简体" w:hAnsi="方正仿宋简体" w:eastAsia="方正仿宋简体" w:cs="方正仿宋简体"/>
          <w:spacing w:val="21"/>
          <w:sz w:val="31"/>
          <w:szCs w:val="31"/>
        </w:rPr>
        <w:t>和领导干部个人有关事项报告制度，认真贯彻民主集中制</w:t>
      </w:r>
      <w:r>
        <w:rPr>
          <w:rFonts w:ascii="方正仿宋简体" w:hAnsi="方正仿宋简体" w:eastAsia="方正仿宋简体" w:cs="方正仿宋简体"/>
          <w:spacing w:val="16"/>
          <w:sz w:val="31"/>
          <w:szCs w:val="31"/>
        </w:rPr>
        <w:t xml:space="preserve"> </w:t>
      </w:r>
      <w:r>
        <w:rPr>
          <w:rFonts w:ascii="方正仿宋简体" w:hAnsi="方正仿宋简体" w:eastAsia="方正仿宋简体" w:cs="方正仿宋简体"/>
          <w:spacing w:val="23"/>
          <w:sz w:val="31"/>
          <w:szCs w:val="31"/>
        </w:rPr>
        <w:t>原则和党内组织生活制度，</w:t>
      </w:r>
      <w:r>
        <w:rPr>
          <w:rFonts w:ascii="方正仿宋简体" w:hAnsi="方正仿宋简体" w:eastAsia="方正仿宋简体" w:cs="方正仿宋简体"/>
          <w:spacing w:val="-82"/>
          <w:sz w:val="31"/>
          <w:szCs w:val="31"/>
        </w:rPr>
        <w:t xml:space="preserve"> </w:t>
      </w:r>
      <w:r>
        <w:rPr>
          <w:rFonts w:ascii="方正仿宋简体" w:hAnsi="方正仿宋简体" w:eastAsia="方正仿宋简体" w:cs="方正仿宋简体"/>
          <w:spacing w:val="23"/>
          <w:sz w:val="31"/>
          <w:szCs w:val="31"/>
        </w:rPr>
        <w:t>坚决杜绝</w:t>
      </w:r>
      <w:r>
        <w:rPr>
          <w:rFonts w:ascii="方正仿宋简体" w:hAnsi="方正仿宋简体" w:eastAsia="方正仿宋简体" w:cs="方正仿宋简体"/>
          <w:spacing w:val="-103"/>
          <w:sz w:val="31"/>
          <w:szCs w:val="31"/>
        </w:rPr>
        <w:t xml:space="preserve"> </w:t>
      </w:r>
      <w:r>
        <w:rPr>
          <w:rFonts w:ascii="方正仿宋简体" w:hAnsi="方正仿宋简体" w:eastAsia="方正仿宋简体" w:cs="方正仿宋简体"/>
          <w:spacing w:val="23"/>
          <w:sz w:val="31"/>
          <w:szCs w:val="31"/>
        </w:rPr>
        <w:t>“</w:t>
      </w:r>
      <w:r>
        <w:rPr>
          <w:rFonts w:ascii="方正仿宋简体" w:hAnsi="方正仿宋简体" w:eastAsia="方正仿宋简体" w:cs="方正仿宋简体"/>
          <w:spacing w:val="-49"/>
          <w:sz w:val="31"/>
          <w:szCs w:val="31"/>
        </w:rPr>
        <w:t xml:space="preserve"> </w:t>
      </w:r>
      <w:r>
        <w:rPr>
          <w:rFonts w:ascii="方正仿宋简体" w:hAnsi="方正仿宋简体" w:eastAsia="方正仿宋简体" w:cs="方正仿宋简体"/>
          <w:spacing w:val="23"/>
          <w:sz w:val="31"/>
          <w:szCs w:val="31"/>
        </w:rPr>
        <w:t>四风</w:t>
      </w:r>
      <w:r>
        <w:rPr>
          <w:rFonts w:ascii="方正仿宋简体" w:hAnsi="方正仿宋简体" w:eastAsia="方正仿宋简体" w:cs="方正仿宋简体"/>
          <w:spacing w:val="-84"/>
          <w:sz w:val="31"/>
          <w:szCs w:val="31"/>
        </w:rPr>
        <w:t xml:space="preserve"> </w:t>
      </w:r>
      <w:r>
        <w:rPr>
          <w:rFonts w:ascii="方正仿宋简体" w:hAnsi="方正仿宋简体" w:eastAsia="方正仿宋简体" w:cs="方正仿宋简体"/>
          <w:spacing w:val="22"/>
          <w:sz w:val="31"/>
          <w:szCs w:val="31"/>
        </w:rPr>
        <w:t>”，</w:t>
      </w:r>
      <w:r>
        <w:rPr>
          <w:rFonts w:ascii="方正仿宋简体" w:hAnsi="方正仿宋简体" w:eastAsia="方正仿宋简体" w:cs="方正仿宋简体"/>
          <w:spacing w:val="-48"/>
          <w:sz w:val="31"/>
          <w:szCs w:val="31"/>
        </w:rPr>
        <w:t xml:space="preserve"> </w:t>
      </w:r>
      <w:r>
        <w:rPr>
          <w:rFonts w:ascii="方正仿宋简体" w:hAnsi="方正仿宋简体" w:eastAsia="方正仿宋简体" w:cs="方正仿宋简体"/>
          <w:spacing w:val="22"/>
          <w:sz w:val="31"/>
          <w:szCs w:val="31"/>
        </w:rPr>
        <w:t>以身作</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19"/>
          <w:sz w:val="31"/>
          <w:szCs w:val="31"/>
        </w:rPr>
        <w:t>则、率先垂范，</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19"/>
          <w:sz w:val="31"/>
          <w:szCs w:val="31"/>
        </w:rPr>
        <w:t>围绕干部选拔任用、招才引智、基层党组</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20"/>
          <w:sz w:val="31"/>
          <w:szCs w:val="31"/>
        </w:rPr>
        <w:t>织建设、体制机制改革等重点领域和关键环节</w:t>
      </w:r>
      <w:r>
        <w:rPr>
          <w:rFonts w:ascii="方正仿宋简体" w:hAnsi="方正仿宋简体" w:eastAsia="方正仿宋简体" w:cs="方正仿宋简体"/>
          <w:spacing w:val="-79"/>
          <w:sz w:val="31"/>
          <w:szCs w:val="31"/>
        </w:rPr>
        <w:t xml:space="preserve"> </w:t>
      </w:r>
      <w:r>
        <w:rPr>
          <w:rFonts w:ascii="仿宋" w:hAnsi="仿宋" w:eastAsia="仿宋" w:cs="仿宋"/>
          <w:spacing w:val="20"/>
          <w:sz w:val="31"/>
          <w:szCs w:val="31"/>
        </w:rPr>
        <w:t>，</w:t>
      </w:r>
      <w:r>
        <w:rPr>
          <w:rFonts w:ascii="方正仿宋简体" w:hAnsi="方正仿宋简体" w:eastAsia="方正仿宋简体" w:cs="方正仿宋简体"/>
          <w:spacing w:val="20"/>
          <w:sz w:val="31"/>
          <w:szCs w:val="31"/>
        </w:rPr>
        <w:t>着力开展</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27"/>
          <w:sz w:val="31"/>
          <w:szCs w:val="31"/>
        </w:rPr>
        <w:t>“</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27"/>
          <w:sz w:val="31"/>
          <w:szCs w:val="31"/>
        </w:rPr>
        <w:t>慵懒散慢乱浮</w:t>
      </w:r>
      <w:r>
        <w:rPr>
          <w:rFonts w:ascii="方正仿宋简体" w:hAnsi="方正仿宋简体" w:eastAsia="方正仿宋简体" w:cs="方正仿宋简体"/>
          <w:spacing w:val="-85"/>
          <w:sz w:val="31"/>
          <w:szCs w:val="31"/>
        </w:rPr>
        <w:t xml:space="preserve"> </w:t>
      </w:r>
      <w:r>
        <w:rPr>
          <w:rFonts w:ascii="方正仿宋简体" w:hAnsi="方正仿宋简体" w:eastAsia="方正仿宋简体" w:cs="方正仿宋简体"/>
          <w:spacing w:val="27"/>
          <w:sz w:val="31"/>
          <w:szCs w:val="31"/>
        </w:rPr>
        <w:t>”</w:t>
      </w:r>
      <w:r>
        <w:rPr>
          <w:rFonts w:ascii="方正仿宋简体" w:hAnsi="方正仿宋简体" w:eastAsia="方正仿宋简体" w:cs="方正仿宋简体"/>
          <w:spacing w:val="-93"/>
          <w:sz w:val="31"/>
          <w:szCs w:val="31"/>
        </w:rPr>
        <w:t xml:space="preserve"> </w:t>
      </w:r>
      <w:r>
        <w:rPr>
          <w:rFonts w:ascii="方正仿宋简体" w:hAnsi="方正仿宋简体" w:eastAsia="方正仿宋简体" w:cs="方正仿宋简体"/>
          <w:spacing w:val="27"/>
          <w:sz w:val="31"/>
          <w:szCs w:val="31"/>
        </w:rPr>
        <w:t>六项治理</w:t>
      </w:r>
      <w:r>
        <w:rPr>
          <w:rFonts w:ascii="方正仿宋简体" w:hAnsi="方正仿宋简体" w:eastAsia="方正仿宋简体" w:cs="方正仿宋简体"/>
          <w:spacing w:val="-75"/>
          <w:sz w:val="31"/>
          <w:szCs w:val="31"/>
        </w:rPr>
        <w:t xml:space="preserve"> </w:t>
      </w:r>
      <w:r>
        <w:rPr>
          <w:rFonts w:ascii="方正仿宋简体" w:hAnsi="方正仿宋简体" w:eastAsia="方正仿宋简体" w:cs="方正仿宋简体"/>
          <w:spacing w:val="27"/>
          <w:sz w:val="31"/>
          <w:szCs w:val="31"/>
        </w:rPr>
        <w:t>。严格履行从严治党主体责</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17"/>
          <w:sz w:val="31"/>
          <w:szCs w:val="31"/>
        </w:rPr>
        <w:t>任，加强党风廉政建设。牢固树立“</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17"/>
          <w:sz w:val="31"/>
          <w:szCs w:val="31"/>
        </w:rPr>
        <w:t>一盘棋</w:t>
      </w:r>
      <w:r>
        <w:rPr>
          <w:rFonts w:ascii="方正仿宋简体" w:hAnsi="方正仿宋简体" w:eastAsia="方正仿宋简体" w:cs="方正仿宋简体"/>
          <w:spacing w:val="-101"/>
          <w:sz w:val="31"/>
          <w:szCs w:val="31"/>
        </w:rPr>
        <w:t xml:space="preserve"> </w:t>
      </w:r>
      <w:r>
        <w:rPr>
          <w:rFonts w:ascii="方正仿宋简体" w:hAnsi="方正仿宋简体" w:eastAsia="方正仿宋简体" w:cs="方正仿宋简体"/>
          <w:spacing w:val="17"/>
          <w:sz w:val="31"/>
          <w:szCs w:val="31"/>
        </w:rPr>
        <w:t>”</w:t>
      </w:r>
      <w:r>
        <w:rPr>
          <w:rFonts w:ascii="方正仿宋简体" w:hAnsi="方正仿宋简体" w:eastAsia="方正仿宋简体" w:cs="方正仿宋简体"/>
          <w:spacing w:val="-100"/>
          <w:sz w:val="31"/>
          <w:szCs w:val="31"/>
        </w:rPr>
        <w:t xml:space="preserve"> </w:t>
      </w:r>
      <w:r>
        <w:rPr>
          <w:rFonts w:ascii="方正仿宋简体" w:hAnsi="方正仿宋简体" w:eastAsia="方正仿宋简体" w:cs="方正仿宋简体"/>
          <w:spacing w:val="17"/>
          <w:sz w:val="31"/>
          <w:szCs w:val="31"/>
        </w:rPr>
        <w:t>思想，扎实</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22"/>
          <w:sz w:val="31"/>
          <w:szCs w:val="31"/>
        </w:rPr>
        <w:t>做好党建引领乡村振兴工作，全面落实安全生产、平安建</w:t>
      </w:r>
      <w:r>
        <w:rPr>
          <w:rFonts w:ascii="方正仿宋简体" w:hAnsi="方正仿宋简体" w:eastAsia="方正仿宋简体" w:cs="方正仿宋简体"/>
          <w:spacing w:val="9"/>
          <w:sz w:val="31"/>
          <w:szCs w:val="31"/>
        </w:rPr>
        <w:t xml:space="preserve"> </w:t>
      </w:r>
      <w:r>
        <w:rPr>
          <w:rFonts w:ascii="方正仿宋简体" w:hAnsi="方正仿宋简体" w:eastAsia="方正仿宋简体" w:cs="方正仿宋简体"/>
          <w:spacing w:val="17"/>
          <w:sz w:val="31"/>
          <w:szCs w:val="31"/>
        </w:rPr>
        <w:t>设、环境保护、依法行政、</w:t>
      </w:r>
      <w:r>
        <w:rPr>
          <w:rFonts w:ascii="方正仿宋简体" w:hAnsi="方正仿宋简体" w:eastAsia="方正仿宋简体" w:cs="方正仿宋简体"/>
          <w:spacing w:val="-71"/>
          <w:sz w:val="31"/>
          <w:szCs w:val="31"/>
        </w:rPr>
        <w:t xml:space="preserve"> </w:t>
      </w:r>
      <w:r>
        <w:rPr>
          <w:rFonts w:ascii="方正仿宋简体" w:hAnsi="方正仿宋简体" w:eastAsia="方正仿宋简体" w:cs="方正仿宋简体"/>
          <w:spacing w:val="17"/>
          <w:sz w:val="31"/>
          <w:szCs w:val="31"/>
        </w:rPr>
        <w:t>营商环境、安全保密等责任</w:t>
      </w:r>
      <w:r>
        <w:rPr>
          <w:rFonts w:ascii="方正仿宋简体" w:hAnsi="方正仿宋简体" w:eastAsia="方正仿宋简体" w:cs="方正仿宋简体"/>
          <w:spacing w:val="-69"/>
          <w:sz w:val="31"/>
          <w:szCs w:val="31"/>
        </w:rPr>
        <w:t xml:space="preserve"> </w:t>
      </w:r>
      <w:r>
        <w:rPr>
          <w:rFonts w:ascii="方正仿宋简体" w:hAnsi="方正仿宋简体" w:eastAsia="方正仿宋简体" w:cs="方正仿宋简体"/>
          <w:spacing w:val="17"/>
          <w:sz w:val="31"/>
          <w:szCs w:val="31"/>
        </w:rPr>
        <w:t>，</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8"/>
          <w:sz w:val="31"/>
          <w:szCs w:val="31"/>
        </w:rPr>
        <w:t>统筹推动各项工作落地落实。</w:t>
      </w:r>
    </w:p>
    <w:p w14:paraId="0A3C919E">
      <w:pPr>
        <w:spacing w:before="320" w:line="218" w:lineRule="auto"/>
        <w:ind w:left="671"/>
        <w:outlineLvl w:val="1"/>
        <w:rPr>
          <w:rFonts w:ascii="黑体" w:hAnsi="黑体" w:eastAsia="黑体" w:cs="黑体"/>
          <w:sz w:val="31"/>
          <w:szCs w:val="31"/>
        </w:rPr>
      </w:pPr>
      <w:r>
        <w:rPr>
          <w:rFonts w:ascii="黑体" w:hAnsi="黑体" w:eastAsia="黑体" w:cs="黑体"/>
          <w:spacing w:val="9"/>
          <w:sz w:val="31"/>
          <w:szCs w:val="31"/>
        </w:rPr>
        <w:t>二、切实履职尽责，助推经济社会高质量发展</w:t>
      </w:r>
    </w:p>
    <w:p w14:paraId="07D3191F">
      <w:pPr>
        <w:spacing w:before="191" w:line="226" w:lineRule="auto"/>
        <w:ind w:left="691"/>
        <w:rPr>
          <w:rFonts w:ascii="楷体" w:hAnsi="楷体" w:eastAsia="楷体" w:cs="楷体"/>
          <w:sz w:val="31"/>
          <w:szCs w:val="31"/>
        </w:rPr>
      </w:pPr>
      <w:r>
        <w:rPr>
          <w:rFonts w:ascii="楷体" w:hAnsi="楷体" w:eastAsia="楷体" w:cs="楷体"/>
          <w:spacing w:val="8"/>
          <w:sz w:val="31"/>
          <w:szCs w:val="31"/>
        </w:rPr>
        <w:t>（一）勇于担当作为，助力打赢疫情防控歼灭战</w:t>
      </w:r>
    </w:p>
    <w:p w14:paraId="336904DE">
      <w:pPr>
        <w:spacing w:before="172" w:line="295" w:lineRule="auto"/>
        <w:ind w:left="26" w:firstLine="647"/>
        <w:rPr>
          <w:rFonts w:ascii="方正仿宋简体" w:hAnsi="方正仿宋简体" w:eastAsia="方正仿宋简体" w:cs="方正仿宋简体"/>
          <w:sz w:val="31"/>
          <w:szCs w:val="31"/>
        </w:rPr>
      </w:pPr>
      <w:r>
        <w:rPr>
          <w:rFonts w:ascii="方正仿宋简体" w:hAnsi="方正仿宋简体" w:eastAsia="方正仿宋简体" w:cs="方正仿宋简体"/>
          <w:spacing w:val="22"/>
          <w:sz w:val="31"/>
          <w:szCs w:val="31"/>
        </w:rPr>
        <w:t>坚决执行市区防控要求，认真落实常态化疫情防控举</w:t>
      </w:r>
      <w:r>
        <w:rPr>
          <w:rFonts w:ascii="方正仿宋简体" w:hAnsi="方正仿宋简体" w:eastAsia="方正仿宋简体" w:cs="方正仿宋简体"/>
          <w:spacing w:val="8"/>
          <w:sz w:val="31"/>
          <w:szCs w:val="31"/>
        </w:rPr>
        <w:t xml:space="preserve">  </w:t>
      </w:r>
      <w:r>
        <w:rPr>
          <w:rFonts w:ascii="方正仿宋简体" w:hAnsi="方正仿宋简体" w:eastAsia="方正仿宋简体" w:cs="方正仿宋简体"/>
          <w:spacing w:val="19"/>
          <w:sz w:val="31"/>
          <w:szCs w:val="31"/>
        </w:rPr>
        <w:t>措，组织发动基层党员干部力量，</w:t>
      </w:r>
      <w:r>
        <w:rPr>
          <w:rFonts w:ascii="方正仿宋简体" w:hAnsi="方正仿宋简体" w:eastAsia="方正仿宋简体" w:cs="方正仿宋简体"/>
          <w:spacing w:val="-65"/>
          <w:sz w:val="31"/>
          <w:szCs w:val="31"/>
        </w:rPr>
        <w:t xml:space="preserve"> </w:t>
      </w:r>
      <w:r>
        <w:rPr>
          <w:rFonts w:ascii="方正仿宋简体" w:hAnsi="方正仿宋简体" w:eastAsia="方正仿宋简体" w:cs="方正仿宋简体"/>
          <w:spacing w:val="19"/>
          <w:sz w:val="31"/>
          <w:szCs w:val="31"/>
        </w:rPr>
        <w:t>强化社区防控督导，确</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24"/>
          <w:sz w:val="31"/>
          <w:szCs w:val="31"/>
        </w:rPr>
        <w:t>保社区防控有力有效。面对沌</w:t>
      </w:r>
      <w:r>
        <w:rPr>
          <w:rFonts w:ascii="方正仿宋简体" w:hAnsi="方正仿宋简体" w:eastAsia="方正仿宋简体" w:cs="方正仿宋简体"/>
          <w:spacing w:val="-35"/>
          <w:sz w:val="31"/>
          <w:szCs w:val="31"/>
        </w:rPr>
        <w:t xml:space="preserve"> </w:t>
      </w:r>
      <w:r>
        <w:rPr>
          <w:rFonts w:ascii="方正仿宋简体" w:hAnsi="方正仿宋简体" w:eastAsia="方正仿宋简体" w:cs="方正仿宋简体"/>
          <w:spacing w:val="24"/>
          <w:sz w:val="31"/>
          <w:szCs w:val="31"/>
        </w:rPr>
        <w:t>口街突发输入性“德尔塔”</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22"/>
          <w:sz w:val="31"/>
          <w:szCs w:val="31"/>
        </w:rPr>
        <w:t>疫情，部领导第一时间赶赴中建三局工地现场指挥转</w:t>
      </w:r>
      <w:r>
        <w:rPr>
          <w:rFonts w:ascii="方正仿宋简体" w:hAnsi="方正仿宋简体" w:eastAsia="方正仿宋简体" w:cs="方正仿宋简体"/>
          <w:spacing w:val="21"/>
          <w:sz w:val="31"/>
          <w:szCs w:val="31"/>
        </w:rPr>
        <w:t>运千</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21"/>
          <w:sz w:val="31"/>
          <w:szCs w:val="31"/>
        </w:rPr>
        <w:t>名工人隔离，第一时间抽调干部组建专班进驻隔离酒店</w:t>
      </w:r>
      <w:r>
        <w:rPr>
          <w:rFonts w:ascii="方正仿宋简体" w:hAnsi="方正仿宋简体" w:eastAsia="方正仿宋简体" w:cs="方正仿宋简体"/>
          <w:spacing w:val="-69"/>
          <w:sz w:val="31"/>
          <w:szCs w:val="31"/>
        </w:rPr>
        <w:t xml:space="preserve"> </w:t>
      </w:r>
      <w:r>
        <w:rPr>
          <w:rFonts w:ascii="方正仿宋简体" w:hAnsi="方正仿宋简体" w:eastAsia="方正仿宋简体" w:cs="方正仿宋简体"/>
          <w:spacing w:val="21"/>
          <w:sz w:val="31"/>
          <w:szCs w:val="31"/>
        </w:rPr>
        <w:t>，</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8"/>
          <w:sz w:val="31"/>
          <w:szCs w:val="31"/>
        </w:rPr>
        <w:t>包保的隔离酒店第一个接收隔离人员，</w:t>
      </w:r>
      <w:r>
        <w:rPr>
          <w:rFonts w:ascii="Times New Roman" w:hAnsi="Times New Roman" w:eastAsia="Times New Roman" w:cs="Times New Roman"/>
          <w:spacing w:val="8"/>
          <w:sz w:val="31"/>
          <w:szCs w:val="31"/>
        </w:rPr>
        <w:t>8</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8"/>
          <w:sz w:val="31"/>
          <w:szCs w:val="31"/>
        </w:rPr>
        <w:t>月</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pacing w:val="8"/>
          <w:sz w:val="31"/>
          <w:szCs w:val="31"/>
        </w:rPr>
        <w:t xml:space="preserve">3  </w:t>
      </w:r>
      <w:r>
        <w:rPr>
          <w:rFonts w:ascii="方正仿宋简体" w:hAnsi="方正仿宋简体" w:eastAsia="方正仿宋简体" w:cs="方正仿宋简体"/>
          <w:spacing w:val="8"/>
          <w:sz w:val="31"/>
          <w:szCs w:val="31"/>
        </w:rPr>
        <w:t>日凌晨</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pacing w:val="8"/>
          <w:sz w:val="31"/>
          <w:szCs w:val="31"/>
        </w:rPr>
        <w:t>3</w:t>
      </w:r>
      <w:r>
        <w:rPr>
          <w:rFonts w:ascii="方正仿宋简体" w:hAnsi="方正仿宋简体" w:eastAsia="方正仿宋简体" w:cs="方正仿宋简体"/>
          <w:spacing w:val="8"/>
          <w:sz w:val="31"/>
          <w:szCs w:val="31"/>
        </w:rPr>
        <w:t>：</w:t>
      </w:r>
      <w:r>
        <w:rPr>
          <w:rFonts w:ascii="Times New Roman" w:hAnsi="Times New Roman" w:eastAsia="Times New Roman" w:cs="Times New Roman"/>
          <w:spacing w:val="8"/>
          <w:sz w:val="31"/>
          <w:szCs w:val="31"/>
        </w:rPr>
        <w:t>30</w:t>
      </w:r>
      <w:r>
        <w:rPr>
          <w:rFonts w:ascii="Times New Roman" w:hAnsi="Times New Roman" w:eastAsia="Times New Roman" w:cs="Times New Roman"/>
          <w:sz w:val="31"/>
          <w:szCs w:val="31"/>
        </w:rPr>
        <w:t xml:space="preserve">   </w:t>
      </w:r>
      <w:r>
        <w:rPr>
          <w:rFonts w:ascii="方正仿宋简体" w:hAnsi="方正仿宋简体" w:eastAsia="方正仿宋简体" w:cs="方正仿宋简体"/>
          <w:spacing w:val="7"/>
          <w:sz w:val="31"/>
          <w:szCs w:val="31"/>
        </w:rPr>
        <w:t>组织第一批机关党员干部</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7"/>
          <w:sz w:val="31"/>
          <w:szCs w:val="31"/>
        </w:rPr>
        <w:t>5</w:t>
      </w:r>
      <w:r>
        <w:rPr>
          <w:rFonts w:ascii="Times New Roman" w:hAnsi="Times New Roman" w:eastAsia="Times New Roman" w:cs="Times New Roman"/>
          <w:spacing w:val="-19"/>
          <w:sz w:val="31"/>
          <w:szCs w:val="31"/>
        </w:rPr>
        <w:t xml:space="preserve"> </w:t>
      </w:r>
      <w:r>
        <w:rPr>
          <w:rFonts w:ascii="方正仿宋简体" w:hAnsi="方正仿宋简体" w:eastAsia="方正仿宋简体" w:cs="方正仿宋简体"/>
          <w:spacing w:val="7"/>
          <w:sz w:val="31"/>
          <w:szCs w:val="31"/>
        </w:rPr>
        <w:t>：</w:t>
      </w:r>
      <w:r>
        <w:rPr>
          <w:rFonts w:ascii="Times New Roman" w:hAnsi="Times New Roman" w:eastAsia="Times New Roman" w:cs="Times New Roman"/>
          <w:spacing w:val="7"/>
          <w:sz w:val="31"/>
          <w:szCs w:val="31"/>
        </w:rPr>
        <w:t xml:space="preserve">00 </w:t>
      </w:r>
      <w:r>
        <w:rPr>
          <w:rFonts w:ascii="方正仿宋简体" w:hAnsi="方正仿宋简体" w:eastAsia="方正仿宋简体" w:cs="方正仿宋简体"/>
          <w:spacing w:val="7"/>
          <w:sz w:val="31"/>
          <w:szCs w:val="31"/>
        </w:rPr>
        <w:t>到社区</w:t>
      </w:r>
      <w:r>
        <w:rPr>
          <w:rFonts w:ascii="方正仿宋简体" w:hAnsi="方正仿宋简体" w:eastAsia="方正仿宋简体" w:cs="方正仿宋简体"/>
          <w:spacing w:val="6"/>
          <w:sz w:val="31"/>
          <w:szCs w:val="31"/>
        </w:rPr>
        <w:t>报到协助核酸监测。</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22"/>
          <w:sz w:val="31"/>
          <w:szCs w:val="31"/>
        </w:rPr>
        <w:t>封控期间，动员全区各级党组织和广大党员构筑堡垒</w:t>
      </w:r>
      <w:r>
        <w:rPr>
          <w:rFonts w:ascii="方正仿宋简体" w:hAnsi="方正仿宋简体" w:eastAsia="方正仿宋简体" w:cs="方正仿宋简体"/>
          <w:spacing w:val="21"/>
          <w:sz w:val="31"/>
          <w:szCs w:val="31"/>
        </w:rPr>
        <w:t>、冲</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9"/>
          <w:sz w:val="31"/>
          <w:szCs w:val="31"/>
        </w:rPr>
        <w:t>在一线，累计下沉党员</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9"/>
          <w:sz w:val="31"/>
          <w:szCs w:val="31"/>
        </w:rPr>
        <w:t>2.2</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9"/>
          <w:sz w:val="31"/>
          <w:szCs w:val="31"/>
        </w:rPr>
        <w:t>万余人次，抽调</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pacing w:val="9"/>
          <w:sz w:val="31"/>
          <w:szCs w:val="31"/>
        </w:rPr>
        <w:t xml:space="preserve">242 </w:t>
      </w:r>
      <w:r>
        <w:rPr>
          <w:rFonts w:ascii="方正仿宋简体" w:hAnsi="方正仿宋简体" w:eastAsia="方正仿宋简体" w:cs="方正仿宋简体"/>
          <w:spacing w:val="9"/>
          <w:sz w:val="31"/>
          <w:szCs w:val="31"/>
        </w:rPr>
        <w:t>名机关干部</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14"/>
          <w:sz w:val="31"/>
          <w:szCs w:val="31"/>
        </w:rPr>
        <w:t>组建</w:t>
      </w:r>
      <w:r>
        <w:rPr>
          <w:rFonts w:ascii="方正仿宋简体" w:hAnsi="方正仿宋简体" w:eastAsia="方正仿宋简体" w:cs="方正仿宋简体"/>
          <w:spacing w:val="-44"/>
          <w:sz w:val="31"/>
          <w:szCs w:val="31"/>
        </w:rPr>
        <w:t xml:space="preserve"> </w:t>
      </w:r>
      <w:r>
        <w:rPr>
          <w:rFonts w:ascii="Times New Roman" w:hAnsi="Times New Roman" w:eastAsia="Times New Roman" w:cs="Times New Roman"/>
          <w:spacing w:val="14"/>
          <w:sz w:val="31"/>
          <w:szCs w:val="31"/>
        </w:rPr>
        <w:t xml:space="preserve">44 </w:t>
      </w:r>
      <w:r>
        <w:rPr>
          <w:rFonts w:ascii="方正仿宋简体" w:hAnsi="方正仿宋简体" w:eastAsia="方正仿宋简体" w:cs="方正仿宋简体"/>
          <w:spacing w:val="14"/>
          <w:sz w:val="31"/>
          <w:szCs w:val="31"/>
        </w:rPr>
        <w:t>个隔离点工作专班。制定《下沉党员干部参与</w:t>
      </w:r>
      <w:r>
        <w:rPr>
          <w:rFonts w:ascii="方正仿宋简体" w:hAnsi="方正仿宋简体" w:eastAsia="方正仿宋简体" w:cs="方正仿宋简体"/>
          <w:spacing w:val="13"/>
          <w:sz w:val="31"/>
          <w:szCs w:val="31"/>
        </w:rPr>
        <w:t>疫情</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14"/>
          <w:sz w:val="31"/>
          <w:szCs w:val="31"/>
        </w:rPr>
        <w:t>防控“</w:t>
      </w:r>
      <w:r>
        <w:rPr>
          <w:rFonts w:ascii="方正仿宋简体" w:hAnsi="方正仿宋简体" w:eastAsia="方正仿宋简体" w:cs="方正仿宋简体"/>
          <w:spacing w:val="-91"/>
          <w:sz w:val="31"/>
          <w:szCs w:val="31"/>
        </w:rPr>
        <w:t xml:space="preserve"> </w:t>
      </w:r>
      <w:r>
        <w:rPr>
          <w:rFonts w:ascii="方正仿宋简体" w:hAnsi="方正仿宋简体" w:eastAsia="方正仿宋简体" w:cs="方正仿宋简体"/>
          <w:spacing w:val="14"/>
          <w:sz w:val="31"/>
          <w:szCs w:val="31"/>
        </w:rPr>
        <w:t>十条规定</w:t>
      </w:r>
      <w:r>
        <w:rPr>
          <w:rFonts w:ascii="方正仿宋简体" w:hAnsi="方正仿宋简体" w:eastAsia="方正仿宋简体" w:cs="方正仿宋简体"/>
          <w:spacing w:val="-99"/>
          <w:sz w:val="31"/>
          <w:szCs w:val="31"/>
        </w:rPr>
        <w:t xml:space="preserve"> </w:t>
      </w:r>
      <w:r>
        <w:rPr>
          <w:rFonts w:ascii="方正仿宋简体" w:hAnsi="方正仿宋简体" w:eastAsia="方正仿宋简体" w:cs="方正仿宋简体"/>
          <w:spacing w:val="14"/>
          <w:sz w:val="31"/>
          <w:szCs w:val="31"/>
        </w:rPr>
        <w:t>”》</w:t>
      </w:r>
      <w:r>
        <w:rPr>
          <w:rFonts w:ascii="方正仿宋简体" w:hAnsi="方正仿宋简体" w:eastAsia="方正仿宋简体" w:cs="方正仿宋简体"/>
          <w:spacing w:val="-115"/>
          <w:sz w:val="31"/>
          <w:szCs w:val="31"/>
        </w:rPr>
        <w:t xml:space="preserve"> </w:t>
      </w:r>
      <w:r>
        <w:rPr>
          <w:rFonts w:ascii="方正仿宋简体" w:hAnsi="方正仿宋简体" w:eastAsia="方正仿宋简体" w:cs="方正仿宋简体"/>
          <w:spacing w:val="14"/>
          <w:sz w:val="31"/>
          <w:szCs w:val="31"/>
        </w:rPr>
        <w:t>《非封控小区卡</w:t>
      </w:r>
      <w:r>
        <w:rPr>
          <w:rFonts w:ascii="方正仿宋简体" w:hAnsi="方正仿宋简体" w:eastAsia="方正仿宋简体" w:cs="方正仿宋简体"/>
          <w:spacing w:val="-49"/>
          <w:sz w:val="31"/>
          <w:szCs w:val="31"/>
        </w:rPr>
        <w:t xml:space="preserve"> </w:t>
      </w:r>
      <w:r>
        <w:rPr>
          <w:rFonts w:ascii="方正仿宋简体" w:hAnsi="方正仿宋简体" w:eastAsia="方正仿宋简体" w:cs="方正仿宋简体"/>
          <w:spacing w:val="14"/>
          <w:sz w:val="31"/>
          <w:szCs w:val="31"/>
        </w:rPr>
        <w:t>口管理规范》，推动</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8"/>
          <w:sz w:val="31"/>
          <w:szCs w:val="31"/>
        </w:rPr>
        <w:t>社区防疫工作的规范化、精细化。</w:t>
      </w:r>
    </w:p>
    <w:p w14:paraId="6FB7FCB9">
      <w:pPr>
        <w:spacing w:line="295" w:lineRule="auto"/>
        <w:rPr>
          <w:rFonts w:ascii="方正仿宋简体" w:hAnsi="方正仿宋简体" w:eastAsia="方正仿宋简体" w:cs="方正仿宋简体"/>
          <w:sz w:val="31"/>
          <w:szCs w:val="31"/>
        </w:rPr>
        <w:sectPr>
          <w:pgSz w:w="11915" w:h="16851"/>
          <w:pgMar w:top="400" w:right="1646" w:bottom="0" w:left="1787" w:header="0" w:footer="0" w:gutter="0"/>
          <w:cols w:space="720" w:num="1"/>
        </w:sectPr>
      </w:pPr>
    </w:p>
    <w:p w14:paraId="740B45BC">
      <w:pPr>
        <w:pStyle w:val="2"/>
        <w:spacing w:line="276" w:lineRule="auto"/>
      </w:pPr>
    </w:p>
    <w:p w14:paraId="3CE0D243">
      <w:pPr>
        <w:pStyle w:val="2"/>
        <w:spacing w:line="277" w:lineRule="auto"/>
      </w:pPr>
    </w:p>
    <w:p w14:paraId="214D4ACD">
      <w:pPr>
        <w:pStyle w:val="2"/>
        <w:spacing w:line="277" w:lineRule="auto"/>
      </w:pPr>
    </w:p>
    <w:p w14:paraId="3EB23378">
      <w:pPr>
        <w:pStyle w:val="2"/>
        <w:spacing w:line="277" w:lineRule="auto"/>
      </w:pPr>
    </w:p>
    <w:p w14:paraId="56A6962D">
      <w:pPr>
        <w:spacing w:before="101" w:line="226" w:lineRule="auto"/>
        <w:ind w:left="691"/>
        <w:rPr>
          <w:rFonts w:ascii="楷体" w:hAnsi="楷体" w:eastAsia="楷体" w:cs="楷体"/>
          <w:sz w:val="31"/>
          <w:szCs w:val="31"/>
        </w:rPr>
      </w:pPr>
      <w:r>
        <w:rPr>
          <w:rFonts w:ascii="楷体" w:hAnsi="楷体" w:eastAsia="楷体" w:cs="楷体"/>
          <w:spacing w:val="8"/>
          <w:sz w:val="31"/>
          <w:szCs w:val="31"/>
        </w:rPr>
        <w:t>（二）加强干部选育管用，激发干事创业热情</w:t>
      </w:r>
    </w:p>
    <w:p w14:paraId="74397498">
      <w:pPr>
        <w:spacing w:before="175" w:line="288" w:lineRule="auto"/>
        <w:ind w:left="44" w:right="307" w:firstLine="645"/>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一是加强党的领导，确保换届圆满成功。</w:t>
      </w:r>
      <w:r>
        <w:rPr>
          <w:rFonts w:ascii="方正仿宋简体" w:hAnsi="方正仿宋简体" w:eastAsia="方正仿宋简体" w:cs="方正仿宋简体"/>
          <w:spacing w:val="6"/>
          <w:sz w:val="31"/>
          <w:szCs w:val="31"/>
        </w:rPr>
        <w:t>严格落实市</w:t>
      </w:r>
      <w:r>
        <w:rPr>
          <w:rFonts w:ascii="方正仿宋简体" w:hAnsi="方正仿宋简体" w:eastAsia="方正仿宋简体" w:cs="方正仿宋简体"/>
          <w:spacing w:val="16"/>
          <w:sz w:val="31"/>
          <w:szCs w:val="31"/>
        </w:rPr>
        <w:t xml:space="preserve"> </w:t>
      </w:r>
      <w:r>
        <w:rPr>
          <w:rFonts w:ascii="方正仿宋简体" w:hAnsi="方正仿宋简体" w:eastAsia="方正仿宋简体" w:cs="方正仿宋简体"/>
          <w:spacing w:val="8"/>
          <w:sz w:val="31"/>
          <w:szCs w:val="31"/>
        </w:rPr>
        <w:t>委换届工作要求，加强分析研判，严格程序步骤，强化风</w:t>
      </w:r>
      <w:r>
        <w:rPr>
          <w:rFonts w:ascii="方正仿宋简体" w:hAnsi="方正仿宋简体" w:eastAsia="方正仿宋简体" w:cs="方正仿宋简体"/>
          <w:spacing w:val="16"/>
          <w:sz w:val="31"/>
          <w:szCs w:val="31"/>
        </w:rPr>
        <w:t xml:space="preserve"> </w:t>
      </w:r>
      <w:r>
        <w:rPr>
          <w:rFonts w:ascii="方正仿宋简体" w:hAnsi="方正仿宋简体" w:eastAsia="方正仿宋简体" w:cs="方正仿宋简体"/>
          <w:spacing w:val="1"/>
          <w:sz w:val="31"/>
          <w:szCs w:val="31"/>
        </w:rPr>
        <w:t>气监督，</w:t>
      </w:r>
      <w:r>
        <w:rPr>
          <w:rFonts w:ascii="方正仿宋简体" w:hAnsi="方正仿宋简体" w:eastAsia="方正仿宋简体" w:cs="方正仿宋简体"/>
          <w:spacing w:val="-63"/>
          <w:sz w:val="31"/>
          <w:szCs w:val="31"/>
        </w:rPr>
        <w:t xml:space="preserve"> </w:t>
      </w:r>
      <w:r>
        <w:rPr>
          <w:rFonts w:ascii="方正仿宋简体" w:hAnsi="方正仿宋简体" w:eastAsia="方正仿宋简体" w:cs="方正仿宋简体"/>
          <w:spacing w:val="1"/>
          <w:sz w:val="31"/>
          <w:szCs w:val="31"/>
        </w:rPr>
        <w:t>圆满完成区级领导班子配备和</w:t>
      </w:r>
      <w:r>
        <w:rPr>
          <w:rFonts w:ascii="方正仿宋简体" w:hAnsi="方正仿宋简体" w:eastAsia="方正仿宋简体" w:cs="方正仿宋简体"/>
          <w:spacing w:val="-40"/>
          <w:sz w:val="31"/>
          <w:szCs w:val="31"/>
        </w:rPr>
        <w:t xml:space="preserve"> </w:t>
      </w:r>
      <w:r>
        <w:rPr>
          <w:rFonts w:ascii="宋体" w:hAnsi="宋体" w:eastAsia="宋体" w:cs="宋体"/>
          <w:spacing w:val="1"/>
          <w:sz w:val="31"/>
          <w:szCs w:val="31"/>
        </w:rPr>
        <w:t>290</w:t>
      </w:r>
      <w:r>
        <w:rPr>
          <w:rFonts w:ascii="宋体" w:hAnsi="宋体" w:eastAsia="宋体" w:cs="宋体"/>
          <w:spacing w:val="-55"/>
          <w:sz w:val="31"/>
          <w:szCs w:val="31"/>
        </w:rPr>
        <w:t xml:space="preserve"> </w:t>
      </w:r>
      <w:r>
        <w:rPr>
          <w:rFonts w:ascii="方正仿宋简体" w:hAnsi="方正仿宋简体" w:eastAsia="方正仿宋简体" w:cs="方正仿宋简体"/>
          <w:spacing w:val="1"/>
          <w:sz w:val="31"/>
          <w:szCs w:val="31"/>
        </w:rPr>
        <w:t>名</w:t>
      </w:r>
      <w:r>
        <w:rPr>
          <w:rFonts w:ascii="方正仿宋简体" w:hAnsi="方正仿宋简体" w:eastAsia="方正仿宋简体" w:cs="方正仿宋简体"/>
          <w:spacing w:val="-78"/>
          <w:sz w:val="31"/>
          <w:szCs w:val="31"/>
        </w:rPr>
        <w:t xml:space="preserve"> </w:t>
      </w:r>
      <w:r>
        <w:rPr>
          <w:rFonts w:ascii="方正仿宋简体" w:hAnsi="方正仿宋简体" w:eastAsia="方正仿宋简体" w:cs="方正仿宋简体"/>
          <w:spacing w:val="1"/>
          <w:sz w:val="31"/>
          <w:szCs w:val="31"/>
        </w:rPr>
        <w:t>区党代表、</w:t>
      </w:r>
    </w:p>
    <w:p w14:paraId="49D13F88">
      <w:pPr>
        <w:spacing w:before="45" w:line="282" w:lineRule="auto"/>
        <w:ind w:left="31" w:right="168" w:firstLine="17"/>
        <w:rPr>
          <w:rFonts w:ascii="方正仿宋简体" w:hAnsi="方正仿宋简体" w:eastAsia="方正仿宋简体" w:cs="方正仿宋简体"/>
          <w:sz w:val="31"/>
          <w:szCs w:val="31"/>
        </w:rPr>
      </w:pPr>
      <w:r>
        <w:rPr>
          <w:rFonts w:ascii="宋体" w:hAnsi="宋体" w:eastAsia="宋体" w:cs="宋体"/>
          <w:spacing w:val="6"/>
          <w:sz w:val="31"/>
          <w:szCs w:val="31"/>
        </w:rPr>
        <w:t>157</w:t>
      </w:r>
      <w:r>
        <w:rPr>
          <w:rFonts w:ascii="宋体" w:hAnsi="宋体" w:eastAsia="宋体" w:cs="宋体"/>
          <w:spacing w:val="-54"/>
          <w:sz w:val="31"/>
          <w:szCs w:val="31"/>
        </w:rPr>
        <w:t xml:space="preserve"> </w:t>
      </w:r>
      <w:r>
        <w:rPr>
          <w:rFonts w:ascii="方正仿宋简体" w:hAnsi="方正仿宋简体" w:eastAsia="方正仿宋简体" w:cs="方正仿宋简体"/>
          <w:spacing w:val="6"/>
          <w:sz w:val="31"/>
          <w:szCs w:val="31"/>
        </w:rPr>
        <w:t>名人大代表、</w:t>
      </w:r>
      <w:r>
        <w:rPr>
          <w:rFonts w:ascii="宋体" w:hAnsi="宋体" w:eastAsia="宋体" w:cs="宋体"/>
          <w:spacing w:val="6"/>
          <w:sz w:val="31"/>
          <w:szCs w:val="31"/>
        </w:rPr>
        <w:t>148</w:t>
      </w:r>
      <w:r>
        <w:rPr>
          <w:rFonts w:ascii="宋体" w:hAnsi="宋体" w:eastAsia="宋体" w:cs="宋体"/>
          <w:spacing w:val="-52"/>
          <w:sz w:val="31"/>
          <w:szCs w:val="31"/>
        </w:rPr>
        <w:t xml:space="preserve"> </w:t>
      </w:r>
      <w:r>
        <w:rPr>
          <w:rFonts w:ascii="方正仿宋简体" w:hAnsi="方正仿宋简体" w:eastAsia="方正仿宋简体" w:cs="方正仿宋简体"/>
          <w:spacing w:val="6"/>
          <w:sz w:val="31"/>
          <w:szCs w:val="31"/>
        </w:rPr>
        <w:t>名政协委员的酝酿产生、推荐提名考</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9"/>
          <w:sz w:val="31"/>
          <w:szCs w:val="31"/>
        </w:rPr>
        <w:t>察等工作。积极配合市委换届考察组来区开</w:t>
      </w:r>
      <w:r>
        <w:rPr>
          <w:rFonts w:ascii="方正仿宋简体" w:hAnsi="方正仿宋简体" w:eastAsia="方正仿宋简体" w:cs="方正仿宋简体"/>
          <w:spacing w:val="8"/>
          <w:sz w:val="31"/>
          <w:szCs w:val="31"/>
        </w:rPr>
        <w:t>展换届考察，</w:t>
      </w:r>
    </w:p>
    <w:p w14:paraId="4A06E48E">
      <w:pPr>
        <w:spacing w:before="50" w:line="293" w:lineRule="auto"/>
        <w:ind w:left="38" w:right="328" w:hanging="7"/>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认真做好市委换届风气巡查组迎检，得到一致好评。深入</w:t>
      </w:r>
      <w:r>
        <w:rPr>
          <w:rFonts w:ascii="方正仿宋简体" w:hAnsi="方正仿宋简体" w:eastAsia="方正仿宋简体" w:cs="方正仿宋简体"/>
          <w:spacing w:val="3"/>
          <w:sz w:val="31"/>
          <w:szCs w:val="31"/>
        </w:rPr>
        <w:t xml:space="preserve"> </w:t>
      </w:r>
      <w:r>
        <w:rPr>
          <w:rFonts w:ascii="方正仿宋简体" w:hAnsi="方正仿宋简体" w:eastAsia="方正仿宋简体" w:cs="方正仿宋简体"/>
          <w:spacing w:val="9"/>
          <w:sz w:val="31"/>
          <w:szCs w:val="31"/>
        </w:rPr>
        <w:t>组织谋划，主动查漏补位，确保大会选举有序圆</w:t>
      </w:r>
      <w:r>
        <w:rPr>
          <w:rFonts w:ascii="方正仿宋简体" w:hAnsi="方正仿宋简体" w:eastAsia="方正仿宋简体" w:cs="方正仿宋简体"/>
          <w:spacing w:val="8"/>
          <w:sz w:val="31"/>
          <w:szCs w:val="31"/>
        </w:rPr>
        <w:t>满，风清</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3"/>
          <w:sz w:val="31"/>
          <w:szCs w:val="31"/>
        </w:rPr>
        <w:t>气正。</w:t>
      </w:r>
    </w:p>
    <w:p w14:paraId="5231483C">
      <w:pPr>
        <w:spacing w:before="20" w:line="291" w:lineRule="auto"/>
        <w:ind w:left="29" w:right="249" w:firstLine="655"/>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7"/>
          <w:sz w:val="31"/>
          <w:szCs w:val="31"/>
        </w:rPr>
        <w:t>二是加强干部队伍建设，着力优化干部结构</w:t>
      </w:r>
      <w:r>
        <w:rPr>
          <w:rFonts w:ascii="方正仿宋简体" w:hAnsi="方正仿宋简体" w:eastAsia="方正仿宋简体" w:cs="方正仿宋简体"/>
          <w:b/>
          <w:bCs/>
          <w:spacing w:val="6"/>
          <w:sz w:val="31"/>
          <w:szCs w:val="31"/>
        </w:rPr>
        <w:t>。</w:t>
      </w:r>
      <w:r>
        <w:rPr>
          <w:rFonts w:ascii="方正仿宋简体" w:hAnsi="方正仿宋简体" w:eastAsia="方正仿宋简体" w:cs="方正仿宋简体"/>
          <w:spacing w:val="6"/>
          <w:sz w:val="31"/>
          <w:szCs w:val="31"/>
        </w:rPr>
        <w:t>提拔重</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4"/>
          <w:sz w:val="31"/>
          <w:szCs w:val="31"/>
        </w:rPr>
        <w:t>用干部</w:t>
      </w:r>
      <w:r>
        <w:rPr>
          <w:rFonts w:ascii="方正仿宋简体" w:hAnsi="方正仿宋简体" w:eastAsia="方正仿宋简体" w:cs="方正仿宋简体"/>
          <w:spacing w:val="-34"/>
          <w:sz w:val="31"/>
          <w:szCs w:val="31"/>
        </w:rPr>
        <w:t xml:space="preserve"> </w:t>
      </w:r>
      <w:r>
        <w:rPr>
          <w:rFonts w:ascii="宋体" w:hAnsi="宋体" w:eastAsia="宋体" w:cs="宋体"/>
          <w:spacing w:val="4"/>
          <w:sz w:val="31"/>
          <w:szCs w:val="31"/>
        </w:rPr>
        <w:t>84</w:t>
      </w:r>
      <w:r>
        <w:rPr>
          <w:rFonts w:ascii="宋体" w:hAnsi="宋体" w:eastAsia="宋体" w:cs="宋体"/>
          <w:spacing w:val="-52"/>
          <w:sz w:val="31"/>
          <w:szCs w:val="31"/>
        </w:rPr>
        <w:t xml:space="preserve"> </w:t>
      </w:r>
      <w:r>
        <w:rPr>
          <w:rFonts w:ascii="方正仿宋简体" w:hAnsi="方正仿宋简体" w:eastAsia="方正仿宋简体" w:cs="方正仿宋简体"/>
          <w:spacing w:val="4"/>
          <w:sz w:val="31"/>
          <w:szCs w:val="31"/>
        </w:rPr>
        <w:t>名、晋升职级</w:t>
      </w:r>
      <w:r>
        <w:rPr>
          <w:rFonts w:ascii="方正仿宋简体" w:hAnsi="方正仿宋简体" w:eastAsia="方正仿宋简体" w:cs="方正仿宋简体"/>
          <w:spacing w:val="-40"/>
          <w:sz w:val="31"/>
          <w:szCs w:val="31"/>
        </w:rPr>
        <w:t xml:space="preserve"> </w:t>
      </w:r>
      <w:r>
        <w:rPr>
          <w:rFonts w:ascii="宋体" w:hAnsi="宋体" w:eastAsia="宋体" w:cs="宋体"/>
          <w:spacing w:val="4"/>
          <w:sz w:val="31"/>
          <w:szCs w:val="31"/>
        </w:rPr>
        <w:t>36</w:t>
      </w:r>
      <w:r>
        <w:rPr>
          <w:rFonts w:ascii="宋体" w:hAnsi="宋体" w:eastAsia="宋体" w:cs="宋体"/>
          <w:spacing w:val="-52"/>
          <w:sz w:val="31"/>
          <w:szCs w:val="31"/>
        </w:rPr>
        <w:t xml:space="preserve"> </w:t>
      </w:r>
      <w:r>
        <w:rPr>
          <w:rFonts w:ascii="方正仿宋简体" w:hAnsi="方正仿宋简体" w:eastAsia="方正仿宋简体" w:cs="方正仿宋简体"/>
          <w:spacing w:val="4"/>
          <w:sz w:val="31"/>
          <w:szCs w:val="31"/>
        </w:rPr>
        <w:t>名，其中“</w:t>
      </w:r>
      <w:r>
        <w:rPr>
          <w:rFonts w:ascii="宋体" w:hAnsi="宋体" w:eastAsia="宋体" w:cs="宋体"/>
          <w:spacing w:val="4"/>
          <w:sz w:val="31"/>
          <w:szCs w:val="31"/>
        </w:rPr>
        <w:t>80</w:t>
      </w:r>
      <w:r>
        <w:rPr>
          <w:rFonts w:ascii="宋体" w:hAnsi="宋体" w:eastAsia="宋体" w:cs="宋体"/>
          <w:spacing w:val="-51"/>
          <w:sz w:val="31"/>
          <w:szCs w:val="31"/>
        </w:rPr>
        <w:t xml:space="preserve"> </w:t>
      </w:r>
      <w:r>
        <w:rPr>
          <w:rFonts w:ascii="方正仿宋简体" w:hAnsi="方正仿宋简体" w:eastAsia="方正仿宋简体" w:cs="方正仿宋简体"/>
          <w:spacing w:val="4"/>
          <w:sz w:val="31"/>
          <w:szCs w:val="31"/>
        </w:rPr>
        <w:t>后”优秀年轻干</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1"/>
          <w:sz w:val="31"/>
          <w:szCs w:val="31"/>
        </w:rPr>
        <w:t>部</w:t>
      </w:r>
      <w:r>
        <w:rPr>
          <w:rFonts w:ascii="方正仿宋简体" w:hAnsi="方正仿宋简体" w:eastAsia="方正仿宋简体" w:cs="方正仿宋简体"/>
          <w:spacing w:val="-40"/>
          <w:sz w:val="31"/>
          <w:szCs w:val="31"/>
        </w:rPr>
        <w:t xml:space="preserve"> </w:t>
      </w:r>
      <w:r>
        <w:rPr>
          <w:rFonts w:ascii="宋体" w:hAnsi="宋体" w:eastAsia="宋体" w:cs="宋体"/>
          <w:spacing w:val="1"/>
          <w:sz w:val="31"/>
          <w:szCs w:val="31"/>
        </w:rPr>
        <w:t>21</w:t>
      </w:r>
      <w:r>
        <w:rPr>
          <w:rFonts w:ascii="宋体" w:hAnsi="宋体" w:eastAsia="宋体" w:cs="宋体"/>
          <w:spacing w:val="-55"/>
          <w:sz w:val="31"/>
          <w:szCs w:val="31"/>
        </w:rPr>
        <w:t xml:space="preserve"> </w:t>
      </w:r>
      <w:r>
        <w:rPr>
          <w:rFonts w:ascii="方正仿宋简体" w:hAnsi="方正仿宋简体" w:eastAsia="方正仿宋简体" w:cs="方正仿宋简体"/>
          <w:spacing w:val="1"/>
          <w:sz w:val="31"/>
          <w:szCs w:val="31"/>
        </w:rPr>
        <w:t xml:space="preserve">名，硕士研究生以上学历 </w:t>
      </w:r>
      <w:r>
        <w:rPr>
          <w:rFonts w:ascii="宋体" w:hAnsi="宋体" w:eastAsia="宋体" w:cs="宋体"/>
          <w:spacing w:val="1"/>
          <w:sz w:val="31"/>
          <w:szCs w:val="31"/>
        </w:rPr>
        <w:t>12</w:t>
      </w:r>
      <w:r>
        <w:rPr>
          <w:rFonts w:ascii="宋体" w:hAnsi="宋体" w:eastAsia="宋体" w:cs="宋体"/>
          <w:spacing w:val="-52"/>
          <w:sz w:val="31"/>
          <w:szCs w:val="31"/>
        </w:rPr>
        <w:t xml:space="preserve"> </w:t>
      </w:r>
      <w:r>
        <w:rPr>
          <w:rFonts w:ascii="方正仿宋简体" w:hAnsi="方正仿宋简体" w:eastAsia="方正仿宋简体" w:cs="方正仿宋简体"/>
          <w:spacing w:val="1"/>
          <w:sz w:val="31"/>
          <w:szCs w:val="31"/>
        </w:rPr>
        <w:t>名，</w:t>
      </w:r>
      <w:r>
        <w:rPr>
          <w:rFonts w:ascii="方正仿宋简体" w:hAnsi="方正仿宋简体" w:eastAsia="方正仿宋简体" w:cs="方正仿宋简体"/>
          <w:spacing w:val="-69"/>
          <w:sz w:val="31"/>
          <w:szCs w:val="31"/>
        </w:rPr>
        <w:t xml:space="preserve"> </w:t>
      </w:r>
      <w:r>
        <w:rPr>
          <w:rFonts w:ascii="方正仿宋简体" w:hAnsi="方正仿宋简体" w:eastAsia="方正仿宋简体" w:cs="方正仿宋简体"/>
          <w:spacing w:val="1"/>
          <w:sz w:val="31"/>
          <w:szCs w:val="31"/>
        </w:rPr>
        <w:t>区管干部队</w:t>
      </w:r>
      <w:r>
        <w:rPr>
          <w:rFonts w:ascii="方正仿宋简体" w:hAnsi="方正仿宋简体" w:eastAsia="方正仿宋简体" w:cs="方正仿宋简体"/>
          <w:sz w:val="31"/>
          <w:szCs w:val="31"/>
        </w:rPr>
        <w:t>伍年</w:t>
      </w:r>
    </w:p>
    <w:p w14:paraId="75F38AE2">
      <w:pPr>
        <w:spacing w:before="32" w:line="286" w:lineRule="auto"/>
        <w:ind w:left="37" w:right="321" w:hanging="6"/>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龄、学历和专业知识结构持续优化，干部能力素质不断提</w:t>
      </w:r>
      <w:r>
        <w:rPr>
          <w:rFonts w:ascii="方正仿宋简体" w:hAnsi="方正仿宋简体" w:eastAsia="方正仿宋简体" w:cs="方正仿宋简体"/>
          <w:spacing w:val="3"/>
          <w:sz w:val="31"/>
          <w:szCs w:val="31"/>
        </w:rPr>
        <w:t xml:space="preserve"> </w:t>
      </w:r>
      <w:r>
        <w:rPr>
          <w:rFonts w:ascii="方正仿宋简体" w:hAnsi="方正仿宋简体" w:eastAsia="方正仿宋简体" w:cs="方正仿宋简体"/>
          <w:spacing w:val="9"/>
          <w:sz w:val="31"/>
          <w:szCs w:val="31"/>
        </w:rPr>
        <w:t>升。加大公开招录和转调任力度，招录公务员（选调生）</w:t>
      </w:r>
    </w:p>
    <w:p w14:paraId="3AEA4770">
      <w:pPr>
        <w:spacing w:before="39" w:line="291" w:lineRule="auto"/>
        <w:ind w:left="30" w:right="88" w:hanging="7"/>
        <w:rPr>
          <w:rFonts w:ascii="方正仿宋简体" w:hAnsi="方正仿宋简体" w:eastAsia="方正仿宋简体" w:cs="方正仿宋简体"/>
          <w:sz w:val="31"/>
          <w:szCs w:val="31"/>
        </w:rPr>
      </w:pPr>
      <w:r>
        <w:rPr>
          <w:rFonts w:ascii="宋体" w:hAnsi="宋体" w:eastAsia="宋体" w:cs="宋体"/>
          <w:sz w:val="31"/>
          <w:szCs w:val="31"/>
        </w:rPr>
        <w:t>45</w:t>
      </w:r>
      <w:r>
        <w:rPr>
          <w:rFonts w:ascii="宋体" w:hAnsi="宋体" w:eastAsia="宋体" w:cs="宋体"/>
          <w:spacing w:val="-44"/>
          <w:sz w:val="31"/>
          <w:szCs w:val="31"/>
        </w:rPr>
        <w:t xml:space="preserve"> </w:t>
      </w:r>
      <w:r>
        <w:rPr>
          <w:rFonts w:ascii="方正仿宋简体" w:hAnsi="方正仿宋简体" w:eastAsia="方正仿宋简体" w:cs="方正仿宋简体"/>
          <w:sz w:val="31"/>
          <w:szCs w:val="31"/>
        </w:rPr>
        <w:t xml:space="preserve">名、事业人员 </w:t>
      </w:r>
      <w:r>
        <w:rPr>
          <w:rFonts w:ascii="宋体" w:hAnsi="宋体" w:eastAsia="宋体" w:cs="宋体"/>
          <w:sz w:val="31"/>
          <w:szCs w:val="31"/>
        </w:rPr>
        <w:t>189</w:t>
      </w:r>
      <w:r>
        <w:rPr>
          <w:rFonts w:ascii="宋体" w:hAnsi="宋体" w:eastAsia="宋体" w:cs="宋体"/>
          <w:spacing w:val="-55"/>
          <w:sz w:val="31"/>
          <w:szCs w:val="31"/>
        </w:rPr>
        <w:t xml:space="preserve"> </w:t>
      </w:r>
      <w:r>
        <w:rPr>
          <w:rFonts w:ascii="方正仿宋简体" w:hAnsi="方正仿宋简体" w:eastAsia="方正仿宋简体" w:cs="方正仿宋简体"/>
          <w:sz w:val="31"/>
          <w:szCs w:val="31"/>
        </w:rPr>
        <w:t xml:space="preserve">名，转任、调任干部 </w:t>
      </w:r>
      <w:r>
        <w:rPr>
          <w:rFonts w:ascii="宋体" w:hAnsi="宋体" w:eastAsia="宋体" w:cs="宋体"/>
          <w:sz w:val="31"/>
          <w:szCs w:val="31"/>
        </w:rPr>
        <w:t>16</w:t>
      </w:r>
      <w:r>
        <w:rPr>
          <w:rFonts w:ascii="宋体" w:hAnsi="宋体" w:eastAsia="宋体" w:cs="宋体"/>
          <w:spacing w:val="-54"/>
          <w:sz w:val="31"/>
          <w:szCs w:val="31"/>
        </w:rPr>
        <w:t xml:space="preserve"> </w:t>
      </w:r>
      <w:r>
        <w:rPr>
          <w:rFonts w:ascii="方正仿宋简体" w:hAnsi="方正仿宋简体" w:eastAsia="方正仿宋简体" w:cs="方正仿宋简体"/>
          <w:sz w:val="31"/>
          <w:szCs w:val="31"/>
        </w:rPr>
        <w:t>名。选派</w:t>
      </w:r>
      <w:r>
        <w:rPr>
          <w:rFonts w:ascii="方正仿宋简体" w:hAnsi="方正仿宋简体" w:eastAsia="方正仿宋简体" w:cs="方正仿宋简体"/>
          <w:spacing w:val="-43"/>
          <w:sz w:val="31"/>
          <w:szCs w:val="31"/>
        </w:rPr>
        <w:t xml:space="preserve"> </w:t>
      </w:r>
      <w:r>
        <w:rPr>
          <w:rFonts w:ascii="宋体" w:hAnsi="宋体" w:eastAsia="宋体" w:cs="宋体"/>
          <w:sz w:val="31"/>
          <w:szCs w:val="31"/>
        </w:rPr>
        <w:t>8</w:t>
      </w:r>
      <w:r>
        <w:rPr>
          <w:rFonts w:ascii="宋体" w:hAnsi="宋体" w:eastAsia="宋体" w:cs="宋体"/>
          <w:spacing w:val="-52"/>
          <w:sz w:val="31"/>
          <w:szCs w:val="31"/>
        </w:rPr>
        <w:t xml:space="preserve"> </w:t>
      </w:r>
      <w:r>
        <w:rPr>
          <w:rFonts w:ascii="方正仿宋简体" w:hAnsi="方正仿宋简体" w:eastAsia="方正仿宋简体" w:cs="方正仿宋简体"/>
          <w:sz w:val="31"/>
          <w:szCs w:val="31"/>
        </w:rPr>
        <w:t xml:space="preserve">名 </w:t>
      </w:r>
      <w:r>
        <w:rPr>
          <w:rFonts w:ascii="方正仿宋简体" w:hAnsi="方正仿宋简体" w:eastAsia="方正仿宋简体" w:cs="方正仿宋简体"/>
          <w:spacing w:val="7"/>
          <w:sz w:val="31"/>
          <w:szCs w:val="31"/>
        </w:rPr>
        <w:t>优秀干部充实园区领导班子，抽调</w:t>
      </w:r>
      <w:r>
        <w:rPr>
          <w:rFonts w:ascii="方正仿宋简体" w:hAnsi="方正仿宋简体" w:eastAsia="方正仿宋简体" w:cs="方正仿宋简体"/>
          <w:spacing w:val="-33"/>
          <w:sz w:val="31"/>
          <w:szCs w:val="31"/>
        </w:rPr>
        <w:t xml:space="preserve"> </w:t>
      </w:r>
      <w:r>
        <w:rPr>
          <w:rFonts w:ascii="宋体" w:hAnsi="宋体" w:eastAsia="宋体" w:cs="宋体"/>
          <w:spacing w:val="7"/>
          <w:sz w:val="31"/>
          <w:szCs w:val="31"/>
        </w:rPr>
        <w:t>21</w:t>
      </w:r>
      <w:r>
        <w:rPr>
          <w:rFonts w:ascii="宋体" w:hAnsi="宋体" w:eastAsia="宋体" w:cs="宋体"/>
          <w:spacing w:val="-53"/>
          <w:sz w:val="31"/>
          <w:szCs w:val="31"/>
        </w:rPr>
        <w:t xml:space="preserve"> </w:t>
      </w:r>
      <w:r>
        <w:rPr>
          <w:rFonts w:ascii="方正仿宋简体" w:hAnsi="方正仿宋简体" w:eastAsia="方正仿宋简体" w:cs="方正仿宋简体"/>
          <w:spacing w:val="7"/>
          <w:sz w:val="31"/>
          <w:szCs w:val="31"/>
        </w:rPr>
        <w:t>名年轻干部到园区挂</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5"/>
          <w:sz w:val="31"/>
          <w:szCs w:val="31"/>
        </w:rPr>
        <w:t xml:space="preserve">职锻炼。组织各类主体班、专题班，近 </w:t>
      </w:r>
      <w:r>
        <w:rPr>
          <w:rFonts w:ascii="宋体" w:hAnsi="宋体" w:eastAsia="宋体" w:cs="宋体"/>
          <w:spacing w:val="5"/>
          <w:sz w:val="31"/>
          <w:szCs w:val="31"/>
        </w:rPr>
        <w:t>1000</w:t>
      </w:r>
      <w:r>
        <w:rPr>
          <w:rFonts w:ascii="宋体" w:hAnsi="宋体" w:eastAsia="宋体" w:cs="宋体"/>
          <w:spacing w:val="-55"/>
          <w:sz w:val="31"/>
          <w:szCs w:val="31"/>
        </w:rPr>
        <w:t xml:space="preserve"> </w:t>
      </w:r>
      <w:r>
        <w:rPr>
          <w:rFonts w:ascii="方正仿宋简体" w:hAnsi="方正仿宋简体" w:eastAsia="方正仿宋简体" w:cs="方正仿宋简体"/>
          <w:spacing w:val="5"/>
          <w:sz w:val="31"/>
          <w:szCs w:val="31"/>
        </w:rPr>
        <w:t>余人次参加。</w:t>
      </w:r>
    </w:p>
    <w:p w14:paraId="184042CE">
      <w:pPr>
        <w:spacing w:before="31" w:line="291" w:lineRule="auto"/>
        <w:ind w:left="32" w:right="302" w:firstLine="656"/>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3"/>
          <w:sz w:val="31"/>
          <w:szCs w:val="31"/>
        </w:rPr>
        <w:t>三是从严从紧抓好干部监督，激励干部担当作为。</w:t>
      </w:r>
      <w:r>
        <w:rPr>
          <w:rFonts w:ascii="方正仿宋简体" w:hAnsi="方正仿宋简体" w:eastAsia="方正仿宋简体" w:cs="方正仿宋简体"/>
          <w:spacing w:val="-62"/>
          <w:sz w:val="31"/>
          <w:szCs w:val="31"/>
        </w:rPr>
        <w:t xml:space="preserve"> </w:t>
      </w:r>
      <w:r>
        <w:rPr>
          <w:rFonts w:ascii="方正仿宋简体" w:hAnsi="方正仿宋简体" w:eastAsia="方正仿宋简体" w:cs="方正仿宋简体"/>
          <w:spacing w:val="3"/>
          <w:sz w:val="31"/>
          <w:szCs w:val="31"/>
        </w:rPr>
        <w:t>印</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9"/>
          <w:sz w:val="31"/>
          <w:szCs w:val="31"/>
        </w:rPr>
        <w:t>发《干部监督工作法规制度选编》等学习资料，集中开展</w:t>
      </w:r>
      <w:r>
        <w:rPr>
          <w:rFonts w:ascii="方正仿宋简体" w:hAnsi="方正仿宋简体" w:eastAsia="方正仿宋简体" w:cs="方正仿宋简体"/>
          <w:spacing w:val="2"/>
          <w:sz w:val="31"/>
          <w:szCs w:val="31"/>
        </w:rPr>
        <w:t xml:space="preserve"> </w:t>
      </w:r>
      <w:r>
        <w:rPr>
          <w:rFonts w:ascii="方正仿宋简体" w:hAnsi="方正仿宋简体" w:eastAsia="方正仿宋简体" w:cs="方正仿宋简体"/>
          <w:spacing w:val="7"/>
          <w:sz w:val="31"/>
          <w:szCs w:val="31"/>
        </w:rPr>
        <w:t>干部监督业务培训</w:t>
      </w:r>
      <w:r>
        <w:rPr>
          <w:rFonts w:ascii="方正仿宋简体" w:hAnsi="方正仿宋简体" w:eastAsia="方正仿宋简体" w:cs="方正仿宋简体"/>
          <w:spacing w:val="-37"/>
          <w:sz w:val="31"/>
          <w:szCs w:val="31"/>
        </w:rPr>
        <w:t xml:space="preserve"> </w:t>
      </w:r>
      <w:r>
        <w:rPr>
          <w:rFonts w:ascii="宋体" w:hAnsi="宋体" w:eastAsia="宋体" w:cs="宋体"/>
          <w:spacing w:val="7"/>
          <w:sz w:val="31"/>
          <w:szCs w:val="31"/>
        </w:rPr>
        <w:t>3</w:t>
      </w:r>
      <w:r>
        <w:rPr>
          <w:rFonts w:ascii="宋体" w:hAnsi="宋体" w:eastAsia="宋体" w:cs="宋体"/>
          <w:spacing w:val="-47"/>
          <w:sz w:val="31"/>
          <w:szCs w:val="31"/>
        </w:rPr>
        <w:t xml:space="preserve"> </w:t>
      </w:r>
      <w:r>
        <w:rPr>
          <w:rFonts w:ascii="方正仿宋简体" w:hAnsi="方正仿宋简体" w:eastAsia="方正仿宋简体" w:cs="方正仿宋简体"/>
          <w:spacing w:val="7"/>
          <w:sz w:val="31"/>
          <w:szCs w:val="31"/>
        </w:rPr>
        <w:t>次，将相关规定纳入区管</w:t>
      </w:r>
      <w:r>
        <w:rPr>
          <w:rFonts w:ascii="方正仿宋简体" w:hAnsi="方正仿宋简体" w:eastAsia="方正仿宋简体" w:cs="方正仿宋简体"/>
          <w:spacing w:val="6"/>
          <w:sz w:val="31"/>
          <w:szCs w:val="31"/>
        </w:rPr>
        <w:t>干部培训</w:t>
      </w:r>
    </w:p>
    <w:p w14:paraId="1B71C393">
      <w:pPr>
        <w:spacing w:before="30" w:line="291" w:lineRule="auto"/>
        <w:ind w:left="38" w:right="167" w:hanging="3"/>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班、</w:t>
      </w:r>
      <w:r>
        <w:rPr>
          <w:rFonts w:ascii="方正仿宋简体" w:hAnsi="方正仿宋简体" w:eastAsia="方正仿宋简体" w:cs="方正仿宋简体"/>
          <w:spacing w:val="-63"/>
          <w:sz w:val="31"/>
          <w:szCs w:val="31"/>
        </w:rPr>
        <w:t xml:space="preserve"> </w:t>
      </w:r>
      <w:r>
        <w:rPr>
          <w:rFonts w:ascii="方正仿宋简体" w:hAnsi="方正仿宋简体" w:eastAsia="方正仿宋简体" w:cs="方正仿宋简体"/>
          <w:spacing w:val="6"/>
          <w:sz w:val="31"/>
          <w:szCs w:val="31"/>
        </w:rPr>
        <w:t>中心组学习内容。新增、变更因私出国（境）登记备</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4"/>
          <w:sz w:val="31"/>
          <w:szCs w:val="31"/>
        </w:rPr>
        <w:t>案</w:t>
      </w:r>
      <w:r>
        <w:rPr>
          <w:rFonts w:ascii="方正仿宋简体" w:hAnsi="方正仿宋简体" w:eastAsia="方正仿宋简体" w:cs="方正仿宋简体"/>
          <w:spacing w:val="-37"/>
          <w:sz w:val="31"/>
          <w:szCs w:val="31"/>
        </w:rPr>
        <w:t xml:space="preserve"> </w:t>
      </w:r>
      <w:r>
        <w:rPr>
          <w:rFonts w:ascii="宋体" w:hAnsi="宋体" w:eastAsia="宋体" w:cs="宋体"/>
          <w:spacing w:val="4"/>
          <w:sz w:val="31"/>
          <w:szCs w:val="31"/>
        </w:rPr>
        <w:t>349</w:t>
      </w:r>
      <w:r>
        <w:rPr>
          <w:rFonts w:ascii="宋体" w:hAnsi="宋体" w:eastAsia="宋体" w:cs="宋体"/>
          <w:spacing w:val="-54"/>
          <w:sz w:val="31"/>
          <w:szCs w:val="31"/>
        </w:rPr>
        <w:t xml:space="preserve"> </w:t>
      </w:r>
      <w:r>
        <w:rPr>
          <w:rFonts w:ascii="方正仿宋简体" w:hAnsi="方正仿宋简体" w:eastAsia="方正仿宋简体" w:cs="方正仿宋简体"/>
          <w:spacing w:val="4"/>
          <w:sz w:val="31"/>
          <w:szCs w:val="31"/>
        </w:rPr>
        <w:t>人，排查清理处置</w:t>
      </w:r>
      <w:r>
        <w:rPr>
          <w:rFonts w:ascii="方正仿宋简体" w:hAnsi="方正仿宋简体" w:eastAsia="方正仿宋简体" w:cs="方正仿宋简体"/>
          <w:spacing w:val="-45"/>
          <w:sz w:val="31"/>
          <w:szCs w:val="31"/>
        </w:rPr>
        <w:t xml:space="preserve"> </w:t>
      </w:r>
      <w:r>
        <w:rPr>
          <w:rFonts w:ascii="宋体" w:hAnsi="宋体" w:eastAsia="宋体" w:cs="宋体"/>
          <w:spacing w:val="4"/>
          <w:sz w:val="31"/>
          <w:szCs w:val="31"/>
        </w:rPr>
        <w:t>45</w:t>
      </w:r>
      <w:r>
        <w:rPr>
          <w:rFonts w:ascii="宋体" w:hAnsi="宋体" w:eastAsia="宋体" w:cs="宋体"/>
          <w:spacing w:val="-52"/>
          <w:sz w:val="31"/>
          <w:szCs w:val="31"/>
        </w:rPr>
        <w:t xml:space="preserve"> </w:t>
      </w:r>
      <w:r>
        <w:rPr>
          <w:rFonts w:ascii="方正仿宋简体" w:hAnsi="方正仿宋简体" w:eastAsia="方正仿宋简体" w:cs="方正仿宋简体"/>
          <w:spacing w:val="4"/>
          <w:sz w:val="31"/>
          <w:szCs w:val="31"/>
        </w:rPr>
        <w:t>名干部存在的“</w:t>
      </w:r>
      <w:r>
        <w:rPr>
          <w:rFonts w:ascii="方正仿宋简体" w:hAnsi="方正仿宋简体" w:eastAsia="方正仿宋简体" w:cs="方正仿宋简体"/>
          <w:spacing w:val="-103"/>
          <w:sz w:val="31"/>
          <w:szCs w:val="31"/>
        </w:rPr>
        <w:t xml:space="preserve"> </w:t>
      </w:r>
      <w:r>
        <w:rPr>
          <w:rFonts w:ascii="方正仿宋简体" w:hAnsi="方正仿宋简体" w:eastAsia="方正仿宋简体" w:cs="方正仿宋简体"/>
          <w:spacing w:val="4"/>
          <w:sz w:val="31"/>
          <w:szCs w:val="31"/>
        </w:rPr>
        <w:t>两个</w:t>
      </w:r>
      <w:r>
        <w:rPr>
          <w:rFonts w:ascii="方正仿宋简体" w:hAnsi="方正仿宋简体" w:eastAsia="方正仿宋简体" w:cs="方正仿宋简体"/>
          <w:spacing w:val="3"/>
          <w:sz w:val="31"/>
          <w:szCs w:val="31"/>
        </w:rPr>
        <w:t>历史遗留</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7"/>
          <w:sz w:val="31"/>
          <w:szCs w:val="31"/>
        </w:rPr>
        <w:t>问题”，精准审慎查核认定处理</w:t>
      </w:r>
      <w:r>
        <w:rPr>
          <w:rFonts w:ascii="方正仿宋简体" w:hAnsi="方正仿宋简体" w:eastAsia="方正仿宋简体" w:cs="方正仿宋简体"/>
          <w:spacing w:val="-37"/>
          <w:sz w:val="31"/>
          <w:szCs w:val="31"/>
        </w:rPr>
        <w:t xml:space="preserve"> </w:t>
      </w:r>
      <w:r>
        <w:rPr>
          <w:rFonts w:ascii="宋体" w:hAnsi="宋体" w:eastAsia="宋体" w:cs="宋体"/>
          <w:spacing w:val="7"/>
          <w:sz w:val="31"/>
          <w:szCs w:val="31"/>
        </w:rPr>
        <w:t>322</w:t>
      </w:r>
      <w:r>
        <w:rPr>
          <w:rFonts w:ascii="宋体" w:hAnsi="宋体" w:eastAsia="宋体" w:cs="宋体"/>
          <w:spacing w:val="-55"/>
          <w:sz w:val="31"/>
          <w:szCs w:val="31"/>
        </w:rPr>
        <w:t xml:space="preserve"> </w:t>
      </w:r>
      <w:r>
        <w:rPr>
          <w:rFonts w:ascii="方正仿宋简体" w:hAnsi="方正仿宋简体" w:eastAsia="方正仿宋简体" w:cs="方正仿宋简体"/>
          <w:spacing w:val="7"/>
          <w:sz w:val="31"/>
          <w:szCs w:val="31"/>
        </w:rPr>
        <w:t>名领</w:t>
      </w:r>
      <w:r>
        <w:rPr>
          <w:rFonts w:ascii="方正仿宋简体" w:hAnsi="方正仿宋简体" w:eastAsia="方正仿宋简体" w:cs="方正仿宋简体"/>
          <w:spacing w:val="6"/>
          <w:sz w:val="31"/>
          <w:szCs w:val="31"/>
        </w:rPr>
        <w:t>导干部个人有关</w:t>
      </w:r>
    </w:p>
    <w:p w14:paraId="50361E3C">
      <w:pPr>
        <w:spacing w:line="291" w:lineRule="auto"/>
        <w:rPr>
          <w:rFonts w:ascii="方正仿宋简体" w:hAnsi="方正仿宋简体" w:eastAsia="方正仿宋简体" w:cs="方正仿宋简体"/>
          <w:sz w:val="31"/>
          <w:szCs w:val="31"/>
        </w:rPr>
        <w:sectPr>
          <w:pgSz w:w="11915" w:h="16851"/>
          <w:pgMar w:top="400" w:right="1787" w:bottom="0" w:left="1787" w:header="0" w:footer="0" w:gutter="0"/>
          <w:cols w:space="720" w:num="1"/>
        </w:sectPr>
      </w:pPr>
    </w:p>
    <w:p w14:paraId="185DA48D">
      <w:pPr>
        <w:pStyle w:val="2"/>
        <w:spacing w:line="271" w:lineRule="auto"/>
      </w:pPr>
    </w:p>
    <w:p w14:paraId="3F42075C">
      <w:pPr>
        <w:pStyle w:val="2"/>
        <w:spacing w:line="272" w:lineRule="auto"/>
      </w:pPr>
    </w:p>
    <w:p w14:paraId="78407DA3">
      <w:pPr>
        <w:pStyle w:val="2"/>
        <w:spacing w:line="272" w:lineRule="auto"/>
      </w:pPr>
    </w:p>
    <w:p w14:paraId="34AF9663">
      <w:pPr>
        <w:pStyle w:val="2"/>
        <w:spacing w:line="272" w:lineRule="auto"/>
      </w:pPr>
    </w:p>
    <w:p w14:paraId="3187910F">
      <w:pPr>
        <w:spacing w:before="113" w:line="283" w:lineRule="auto"/>
        <w:ind w:left="43" w:right="328" w:hanging="6"/>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事项报告，积极为受诬告干部澄清正名，保护干部</w:t>
      </w:r>
      <w:r>
        <w:rPr>
          <w:rFonts w:ascii="方正仿宋简体" w:hAnsi="方正仿宋简体" w:eastAsia="方正仿宋简体" w:cs="方正仿宋简体"/>
          <w:spacing w:val="8"/>
          <w:sz w:val="31"/>
          <w:szCs w:val="31"/>
        </w:rPr>
        <w:t>干事创</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1"/>
          <w:sz w:val="31"/>
          <w:szCs w:val="31"/>
        </w:rPr>
        <w:t>业积极性。</w:t>
      </w:r>
    </w:p>
    <w:p w14:paraId="1C825961">
      <w:pPr>
        <w:spacing w:before="50" w:line="231" w:lineRule="auto"/>
        <w:ind w:left="713"/>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4"/>
          <w:sz w:val="31"/>
          <w:szCs w:val="31"/>
        </w:rPr>
        <w:t>四是不断优化绩效考评，充分发挥“指挥棒”作用。</w:t>
      </w:r>
    </w:p>
    <w:p w14:paraId="5283C558">
      <w:pPr>
        <w:spacing w:before="128" w:line="293" w:lineRule="auto"/>
        <w:ind w:left="15" w:right="88" w:firstLine="20"/>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制发全区年度绩效管理目标，</w:t>
      </w:r>
      <w:r>
        <w:rPr>
          <w:rFonts w:ascii="方正仿宋简体" w:hAnsi="方正仿宋简体" w:eastAsia="方正仿宋简体" w:cs="方正仿宋简体"/>
          <w:spacing w:val="-64"/>
          <w:sz w:val="31"/>
          <w:szCs w:val="31"/>
        </w:rPr>
        <w:t xml:space="preserve"> </w:t>
      </w:r>
      <w:r>
        <w:rPr>
          <w:rFonts w:ascii="方正仿宋简体" w:hAnsi="方正仿宋简体" w:eastAsia="方正仿宋简体" w:cs="方正仿宋简体"/>
          <w:spacing w:val="6"/>
          <w:sz w:val="31"/>
          <w:szCs w:val="31"/>
        </w:rPr>
        <w:t>出台综合考评办法、实施细</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10"/>
          <w:sz w:val="31"/>
          <w:szCs w:val="31"/>
        </w:rPr>
        <w:t>则和责任倒查办法等制度，联合区纪委监委</w:t>
      </w:r>
      <w:r>
        <w:rPr>
          <w:rFonts w:ascii="方正仿宋简体" w:hAnsi="方正仿宋简体" w:eastAsia="方正仿宋简体" w:cs="方正仿宋简体"/>
          <w:spacing w:val="9"/>
          <w:sz w:val="31"/>
          <w:szCs w:val="31"/>
        </w:rPr>
        <w:t>、督查室、发</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8"/>
          <w:sz w:val="31"/>
          <w:szCs w:val="31"/>
        </w:rPr>
        <w:t>改局等定期开展综合督考。强化结果运用，评选表彰</w:t>
      </w:r>
      <w:r>
        <w:rPr>
          <w:rFonts w:ascii="方正仿宋简体" w:hAnsi="方正仿宋简体" w:eastAsia="方正仿宋简体" w:cs="方正仿宋简体"/>
          <w:spacing w:val="-29"/>
          <w:sz w:val="31"/>
          <w:szCs w:val="31"/>
        </w:rPr>
        <w:t xml:space="preserve"> </w:t>
      </w:r>
      <w:r>
        <w:rPr>
          <w:rFonts w:ascii="宋体" w:hAnsi="宋体" w:eastAsia="宋体" w:cs="宋体"/>
          <w:spacing w:val="8"/>
          <w:sz w:val="31"/>
          <w:szCs w:val="31"/>
        </w:rPr>
        <w:t>2020</w:t>
      </w:r>
      <w:r>
        <w:rPr>
          <w:rFonts w:ascii="宋体" w:hAnsi="宋体" w:eastAsia="宋体" w:cs="宋体"/>
          <w:sz w:val="31"/>
          <w:szCs w:val="31"/>
        </w:rPr>
        <w:t xml:space="preserve">  </w:t>
      </w:r>
      <w:r>
        <w:rPr>
          <w:rFonts w:ascii="方正仿宋简体" w:hAnsi="方正仿宋简体" w:eastAsia="方正仿宋简体" w:cs="方正仿宋简体"/>
          <w:spacing w:val="5"/>
          <w:sz w:val="31"/>
          <w:szCs w:val="31"/>
        </w:rPr>
        <w:t>年度全区绩效考评立功单位</w:t>
      </w:r>
      <w:r>
        <w:rPr>
          <w:rFonts w:ascii="方正仿宋简体" w:hAnsi="方正仿宋简体" w:eastAsia="方正仿宋简体" w:cs="方正仿宋简体"/>
          <w:spacing w:val="-48"/>
          <w:sz w:val="31"/>
          <w:szCs w:val="31"/>
        </w:rPr>
        <w:t xml:space="preserve"> </w:t>
      </w:r>
      <w:r>
        <w:rPr>
          <w:rFonts w:ascii="宋体" w:hAnsi="宋体" w:eastAsia="宋体" w:cs="宋体"/>
          <w:spacing w:val="5"/>
          <w:sz w:val="31"/>
          <w:szCs w:val="31"/>
        </w:rPr>
        <w:t>46</w:t>
      </w:r>
      <w:r>
        <w:rPr>
          <w:rFonts w:ascii="宋体" w:hAnsi="宋体" w:eastAsia="宋体" w:cs="宋体"/>
          <w:spacing w:val="-57"/>
          <w:sz w:val="31"/>
          <w:szCs w:val="31"/>
        </w:rPr>
        <w:t xml:space="preserve"> </w:t>
      </w:r>
      <w:r>
        <w:rPr>
          <w:rFonts w:ascii="方正仿宋简体" w:hAnsi="方正仿宋简体" w:eastAsia="方正仿宋简体" w:cs="方正仿宋简体"/>
          <w:spacing w:val="5"/>
          <w:sz w:val="31"/>
          <w:szCs w:val="31"/>
        </w:rPr>
        <w:t>个、先进单位</w:t>
      </w:r>
      <w:r>
        <w:rPr>
          <w:rFonts w:ascii="方正仿宋简体" w:hAnsi="方正仿宋简体" w:eastAsia="方正仿宋简体" w:cs="方正仿宋简体"/>
          <w:spacing w:val="-22"/>
          <w:sz w:val="31"/>
          <w:szCs w:val="31"/>
        </w:rPr>
        <w:t xml:space="preserve"> </w:t>
      </w:r>
      <w:r>
        <w:rPr>
          <w:rFonts w:ascii="宋体" w:hAnsi="宋体" w:eastAsia="宋体" w:cs="宋体"/>
          <w:spacing w:val="5"/>
          <w:sz w:val="31"/>
          <w:szCs w:val="31"/>
        </w:rPr>
        <w:t>17</w:t>
      </w:r>
      <w:r>
        <w:rPr>
          <w:rFonts w:ascii="宋体" w:hAnsi="宋体" w:eastAsia="宋体" w:cs="宋体"/>
          <w:spacing w:val="-57"/>
          <w:sz w:val="31"/>
          <w:szCs w:val="31"/>
        </w:rPr>
        <w:t xml:space="preserve"> </w:t>
      </w:r>
      <w:r>
        <w:rPr>
          <w:rFonts w:ascii="方正仿宋简体" w:hAnsi="方正仿宋简体" w:eastAsia="方正仿宋简体" w:cs="方正仿宋简体"/>
          <w:spacing w:val="5"/>
          <w:sz w:val="31"/>
          <w:szCs w:val="31"/>
        </w:rPr>
        <w:t>个</w:t>
      </w:r>
      <w:r>
        <w:rPr>
          <w:rFonts w:ascii="方正仿宋简体" w:hAnsi="方正仿宋简体" w:eastAsia="方正仿宋简体" w:cs="方正仿宋简体"/>
          <w:spacing w:val="4"/>
          <w:sz w:val="31"/>
          <w:szCs w:val="31"/>
        </w:rPr>
        <w:t>，</w:t>
      </w:r>
      <w:r>
        <w:rPr>
          <w:rFonts w:ascii="宋体" w:hAnsi="宋体" w:eastAsia="宋体" w:cs="宋体"/>
          <w:spacing w:val="4"/>
          <w:sz w:val="31"/>
          <w:szCs w:val="31"/>
        </w:rPr>
        <w:t>28</w:t>
      </w:r>
      <w:r>
        <w:rPr>
          <w:rFonts w:ascii="宋体" w:hAnsi="宋体" w:eastAsia="宋体" w:cs="宋体"/>
          <w:spacing w:val="-55"/>
          <w:sz w:val="31"/>
          <w:szCs w:val="31"/>
        </w:rPr>
        <w:t xml:space="preserve"> </w:t>
      </w:r>
      <w:r>
        <w:rPr>
          <w:rFonts w:ascii="方正仿宋简体" w:hAnsi="方正仿宋简体" w:eastAsia="方正仿宋简体" w:cs="方正仿宋简体"/>
          <w:spacing w:val="4"/>
          <w:sz w:val="31"/>
          <w:szCs w:val="31"/>
        </w:rPr>
        <w:t>名</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6"/>
          <w:sz w:val="31"/>
          <w:szCs w:val="31"/>
        </w:rPr>
        <w:t>同志荣获三等功，</w:t>
      </w:r>
      <w:r>
        <w:rPr>
          <w:rFonts w:ascii="宋体" w:hAnsi="宋体" w:eastAsia="宋体" w:cs="宋体"/>
          <w:spacing w:val="6"/>
          <w:sz w:val="31"/>
          <w:szCs w:val="31"/>
        </w:rPr>
        <w:t>165</w:t>
      </w:r>
      <w:r>
        <w:rPr>
          <w:rFonts w:ascii="宋体" w:hAnsi="宋体" w:eastAsia="宋体" w:cs="宋体"/>
          <w:spacing w:val="-45"/>
          <w:sz w:val="31"/>
          <w:szCs w:val="31"/>
        </w:rPr>
        <w:t xml:space="preserve"> </w:t>
      </w:r>
      <w:r>
        <w:rPr>
          <w:rFonts w:ascii="方正仿宋简体" w:hAnsi="方正仿宋简体" w:eastAsia="方正仿宋简体" w:cs="方正仿宋简体"/>
          <w:spacing w:val="6"/>
          <w:sz w:val="31"/>
          <w:szCs w:val="31"/>
        </w:rPr>
        <w:t>名</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6"/>
          <w:sz w:val="31"/>
          <w:szCs w:val="31"/>
        </w:rPr>
        <w:t>同志获得嘉奖，充分发挥绩效考核</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8"/>
          <w:sz w:val="31"/>
          <w:szCs w:val="31"/>
        </w:rPr>
        <w:t>“指挥棒”作用。</w:t>
      </w:r>
    </w:p>
    <w:p w14:paraId="1B218496">
      <w:pPr>
        <w:spacing w:before="34" w:line="293" w:lineRule="auto"/>
        <w:ind w:left="15" w:right="228" w:firstLine="665"/>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五是用心用情做好服务，助力老干部发挥余热。</w:t>
      </w:r>
      <w:r>
        <w:rPr>
          <w:rFonts w:ascii="方正仿宋简体" w:hAnsi="方正仿宋简体" w:eastAsia="方正仿宋简体" w:cs="方正仿宋简体"/>
          <w:spacing w:val="6"/>
          <w:sz w:val="31"/>
          <w:szCs w:val="31"/>
        </w:rPr>
        <w:t>开展</w:t>
      </w:r>
      <w:r>
        <w:rPr>
          <w:rFonts w:ascii="方正仿宋简体" w:hAnsi="方正仿宋简体" w:eastAsia="方正仿宋简体" w:cs="方正仿宋简体"/>
          <w:spacing w:val="8"/>
          <w:sz w:val="31"/>
          <w:szCs w:val="31"/>
        </w:rPr>
        <w:t xml:space="preserve">  </w:t>
      </w:r>
      <w:r>
        <w:rPr>
          <w:rFonts w:ascii="方正仿宋简体" w:hAnsi="方正仿宋简体" w:eastAsia="方正仿宋简体" w:cs="方正仿宋简体"/>
          <w:spacing w:val="10"/>
          <w:sz w:val="31"/>
          <w:szCs w:val="31"/>
        </w:rPr>
        <w:t>“炎炎夏日送清凉”走访慰问活动，组织庆</w:t>
      </w:r>
      <w:r>
        <w:rPr>
          <w:rFonts w:ascii="方正仿宋简体" w:hAnsi="方正仿宋简体" w:eastAsia="方正仿宋简体" w:cs="方正仿宋简体"/>
          <w:spacing w:val="9"/>
          <w:sz w:val="31"/>
          <w:szCs w:val="31"/>
        </w:rPr>
        <w:t>祝中国共产党</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2"/>
          <w:sz w:val="31"/>
          <w:szCs w:val="31"/>
        </w:rPr>
        <w:t xml:space="preserve">成立 </w:t>
      </w:r>
      <w:r>
        <w:rPr>
          <w:rFonts w:ascii="宋体" w:hAnsi="宋体" w:eastAsia="宋体" w:cs="宋体"/>
          <w:spacing w:val="2"/>
          <w:sz w:val="31"/>
          <w:szCs w:val="31"/>
        </w:rPr>
        <w:t>100</w:t>
      </w:r>
      <w:r>
        <w:rPr>
          <w:rFonts w:ascii="宋体" w:hAnsi="宋体" w:eastAsia="宋体" w:cs="宋体"/>
          <w:spacing w:val="-46"/>
          <w:sz w:val="31"/>
          <w:szCs w:val="31"/>
        </w:rPr>
        <w:t xml:space="preserve"> </w:t>
      </w:r>
      <w:r>
        <w:rPr>
          <w:rFonts w:ascii="方正仿宋简体" w:hAnsi="方正仿宋简体" w:eastAsia="方正仿宋简体" w:cs="方正仿宋简体"/>
          <w:spacing w:val="2"/>
          <w:sz w:val="31"/>
          <w:szCs w:val="31"/>
        </w:rPr>
        <w:t>周年系列活动，颁发“光荣在党</w:t>
      </w:r>
      <w:r>
        <w:rPr>
          <w:rFonts w:ascii="方正仿宋简体" w:hAnsi="方正仿宋简体" w:eastAsia="方正仿宋简体" w:cs="方正仿宋简体"/>
          <w:spacing w:val="-40"/>
          <w:sz w:val="31"/>
          <w:szCs w:val="31"/>
        </w:rPr>
        <w:t xml:space="preserve"> </w:t>
      </w:r>
      <w:r>
        <w:rPr>
          <w:rFonts w:ascii="宋体" w:hAnsi="宋体" w:eastAsia="宋体" w:cs="宋体"/>
          <w:spacing w:val="2"/>
          <w:sz w:val="31"/>
          <w:szCs w:val="31"/>
        </w:rPr>
        <w:t>50</w:t>
      </w:r>
      <w:r>
        <w:rPr>
          <w:rFonts w:ascii="宋体" w:hAnsi="宋体" w:eastAsia="宋体" w:cs="宋体"/>
          <w:spacing w:val="-57"/>
          <w:sz w:val="31"/>
          <w:szCs w:val="31"/>
        </w:rPr>
        <w:t xml:space="preserve"> </w:t>
      </w:r>
      <w:r>
        <w:rPr>
          <w:rFonts w:ascii="方正仿宋简体" w:hAnsi="方正仿宋简体" w:eastAsia="方正仿宋简体" w:cs="方正仿宋简体"/>
          <w:spacing w:val="2"/>
          <w:sz w:val="31"/>
          <w:szCs w:val="31"/>
        </w:rPr>
        <w:t>年”纪念章，</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10"/>
          <w:sz w:val="31"/>
          <w:szCs w:val="31"/>
        </w:rPr>
        <w:t>发挥离退休干部党员优势，引导离退休干部</w:t>
      </w:r>
      <w:r>
        <w:rPr>
          <w:rFonts w:ascii="方正仿宋简体" w:hAnsi="方正仿宋简体" w:eastAsia="方正仿宋简体" w:cs="方正仿宋简体"/>
          <w:spacing w:val="9"/>
          <w:sz w:val="31"/>
          <w:szCs w:val="31"/>
        </w:rPr>
        <w:t>积极在乡村振</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10"/>
          <w:sz w:val="31"/>
          <w:szCs w:val="31"/>
        </w:rPr>
        <w:t>兴、环境整治、扶贫帮困、关爱青少年等工</w:t>
      </w:r>
      <w:r>
        <w:rPr>
          <w:rFonts w:ascii="方正仿宋简体" w:hAnsi="方正仿宋简体" w:eastAsia="方正仿宋简体" w:cs="方正仿宋简体"/>
          <w:spacing w:val="9"/>
          <w:sz w:val="31"/>
          <w:szCs w:val="31"/>
        </w:rPr>
        <w:t>作中发挥余</w:t>
      </w:r>
    </w:p>
    <w:p w14:paraId="4319FB3D">
      <w:pPr>
        <w:spacing w:before="31" w:line="288" w:lineRule="auto"/>
        <w:ind w:left="26" w:right="328" w:firstLine="13"/>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热。启动体育中心文化休闲园老年大学新校区</w:t>
      </w:r>
      <w:r>
        <w:rPr>
          <w:rFonts w:ascii="方正仿宋简体" w:hAnsi="方正仿宋简体" w:eastAsia="方正仿宋简体" w:cs="方正仿宋简体"/>
          <w:spacing w:val="8"/>
          <w:sz w:val="31"/>
          <w:szCs w:val="31"/>
        </w:rPr>
        <w:t>建设，积极</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7"/>
          <w:sz w:val="31"/>
          <w:szCs w:val="31"/>
        </w:rPr>
        <w:t>拓展老干部活动阵地。</w:t>
      </w:r>
    </w:p>
    <w:p w14:paraId="2FD86592">
      <w:pPr>
        <w:spacing w:before="40" w:line="226" w:lineRule="auto"/>
        <w:ind w:left="691"/>
        <w:rPr>
          <w:rFonts w:ascii="楷体" w:hAnsi="楷体" w:eastAsia="楷体" w:cs="楷体"/>
          <w:sz w:val="31"/>
          <w:szCs w:val="31"/>
        </w:rPr>
      </w:pPr>
      <w:r>
        <w:rPr>
          <w:rFonts w:ascii="楷体" w:hAnsi="楷体" w:eastAsia="楷体" w:cs="楷体"/>
          <w:spacing w:val="8"/>
          <w:sz w:val="31"/>
          <w:szCs w:val="31"/>
        </w:rPr>
        <w:t>（三）加强基层党建工作，发挥党建引领作用</w:t>
      </w:r>
    </w:p>
    <w:p w14:paraId="35B5994F">
      <w:pPr>
        <w:spacing w:before="168" w:line="294" w:lineRule="auto"/>
        <w:ind w:left="30" w:right="170" w:firstLine="659"/>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4"/>
          <w:sz w:val="31"/>
          <w:szCs w:val="31"/>
        </w:rPr>
        <w:t>一是持续推进党建引领，加强基层社会治理。</w:t>
      </w:r>
      <w:r>
        <w:rPr>
          <w:rFonts w:ascii="方正仿宋简体" w:hAnsi="方正仿宋简体" w:eastAsia="方正仿宋简体" w:cs="方正仿宋简体"/>
          <w:spacing w:val="-75"/>
          <w:sz w:val="31"/>
          <w:szCs w:val="31"/>
        </w:rPr>
        <w:t xml:space="preserve"> </w:t>
      </w:r>
      <w:r>
        <w:rPr>
          <w:rFonts w:ascii="方正仿宋简体" w:hAnsi="方正仿宋简体" w:eastAsia="方正仿宋简体" w:cs="方正仿宋简体"/>
          <w:spacing w:val="3"/>
          <w:sz w:val="31"/>
          <w:szCs w:val="31"/>
        </w:rPr>
        <w:t>圆满完</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2"/>
          <w:sz w:val="31"/>
          <w:szCs w:val="31"/>
        </w:rPr>
        <w:t xml:space="preserve">成 </w:t>
      </w:r>
      <w:r>
        <w:rPr>
          <w:rFonts w:ascii="宋体" w:hAnsi="宋体" w:eastAsia="宋体" w:cs="宋体"/>
          <w:spacing w:val="2"/>
          <w:sz w:val="31"/>
          <w:szCs w:val="31"/>
        </w:rPr>
        <w:t>108</w:t>
      </w:r>
      <w:r>
        <w:rPr>
          <w:rFonts w:ascii="宋体" w:hAnsi="宋体" w:eastAsia="宋体" w:cs="宋体"/>
          <w:spacing w:val="-57"/>
          <w:sz w:val="31"/>
          <w:szCs w:val="31"/>
        </w:rPr>
        <w:t xml:space="preserve"> </w:t>
      </w:r>
      <w:r>
        <w:rPr>
          <w:rFonts w:ascii="方正仿宋简体" w:hAnsi="方正仿宋简体" w:eastAsia="方正仿宋简体" w:cs="方正仿宋简体"/>
          <w:spacing w:val="2"/>
          <w:sz w:val="31"/>
          <w:szCs w:val="31"/>
        </w:rPr>
        <w:t>个村（社区）</w:t>
      </w:r>
      <w:r>
        <w:rPr>
          <w:rFonts w:ascii="方正仿宋简体" w:hAnsi="方正仿宋简体" w:eastAsia="方正仿宋简体" w:cs="方正仿宋简体"/>
          <w:spacing w:val="-117"/>
          <w:sz w:val="31"/>
          <w:szCs w:val="31"/>
        </w:rPr>
        <w:t xml:space="preserve"> </w:t>
      </w:r>
      <w:r>
        <w:rPr>
          <w:rFonts w:ascii="方正仿宋简体" w:hAnsi="方正仿宋简体" w:eastAsia="方正仿宋简体" w:cs="方正仿宋简体"/>
          <w:spacing w:val="2"/>
          <w:sz w:val="31"/>
          <w:szCs w:val="31"/>
        </w:rPr>
        <w:t>“</w:t>
      </w:r>
      <w:r>
        <w:rPr>
          <w:rFonts w:ascii="方正仿宋简体" w:hAnsi="方正仿宋简体" w:eastAsia="方正仿宋简体" w:cs="方正仿宋简体"/>
          <w:spacing w:val="-103"/>
          <w:sz w:val="31"/>
          <w:szCs w:val="31"/>
        </w:rPr>
        <w:t xml:space="preserve"> </w:t>
      </w:r>
      <w:r>
        <w:rPr>
          <w:rFonts w:ascii="方正仿宋简体" w:hAnsi="方正仿宋简体" w:eastAsia="方正仿宋简体" w:cs="方正仿宋简体"/>
          <w:spacing w:val="2"/>
          <w:sz w:val="31"/>
          <w:szCs w:val="31"/>
        </w:rPr>
        <w:t>两委”换届工作，全部实现“</w:t>
      </w:r>
      <w:r>
        <w:rPr>
          <w:rFonts w:ascii="方正仿宋简体" w:hAnsi="方正仿宋简体" w:eastAsia="方正仿宋简体" w:cs="方正仿宋简体"/>
          <w:spacing w:val="-99"/>
          <w:sz w:val="31"/>
          <w:szCs w:val="31"/>
        </w:rPr>
        <w:t xml:space="preserve"> </w:t>
      </w:r>
      <w:r>
        <w:rPr>
          <w:rFonts w:ascii="方正仿宋简体" w:hAnsi="方正仿宋简体" w:eastAsia="方正仿宋简体" w:cs="方正仿宋简体"/>
          <w:spacing w:val="2"/>
          <w:sz w:val="31"/>
          <w:szCs w:val="31"/>
        </w:rPr>
        <w:t>一肩</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6"/>
          <w:sz w:val="31"/>
          <w:szCs w:val="31"/>
        </w:rPr>
        <w:t>挑”，干部平均年龄降低</w:t>
      </w:r>
      <w:r>
        <w:rPr>
          <w:rFonts w:ascii="方正仿宋简体" w:hAnsi="方正仿宋简体" w:eastAsia="方正仿宋简体" w:cs="方正仿宋简体"/>
          <w:spacing w:val="-12"/>
          <w:sz w:val="31"/>
          <w:szCs w:val="31"/>
        </w:rPr>
        <w:t xml:space="preserve"> </w:t>
      </w:r>
      <w:r>
        <w:rPr>
          <w:rFonts w:ascii="宋体" w:hAnsi="宋体" w:eastAsia="宋体" w:cs="宋体"/>
          <w:spacing w:val="6"/>
          <w:sz w:val="31"/>
          <w:szCs w:val="31"/>
        </w:rPr>
        <w:t>1</w:t>
      </w:r>
      <w:r>
        <w:rPr>
          <w:rFonts w:ascii="宋体" w:hAnsi="宋体" w:eastAsia="宋体" w:cs="宋体"/>
          <w:spacing w:val="-46"/>
          <w:sz w:val="31"/>
          <w:szCs w:val="31"/>
        </w:rPr>
        <w:t xml:space="preserve"> </w:t>
      </w:r>
      <w:r>
        <w:rPr>
          <w:rFonts w:ascii="方正仿宋简体" w:hAnsi="方正仿宋简体" w:eastAsia="方正仿宋简体" w:cs="方正仿宋简体"/>
          <w:spacing w:val="6"/>
          <w:sz w:val="31"/>
          <w:szCs w:val="31"/>
        </w:rPr>
        <w:t>岁，学历结构整体优化，实现</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11"/>
          <w:sz w:val="31"/>
          <w:szCs w:val="31"/>
        </w:rPr>
        <w:t>预期目标。不断夯实基层基础，打造</w:t>
      </w:r>
      <w:r>
        <w:rPr>
          <w:rFonts w:ascii="方正仿宋简体" w:hAnsi="方正仿宋简体" w:eastAsia="方正仿宋简体" w:cs="方正仿宋简体"/>
          <w:spacing w:val="-36"/>
          <w:sz w:val="31"/>
          <w:szCs w:val="31"/>
        </w:rPr>
        <w:t xml:space="preserve"> </w:t>
      </w:r>
      <w:r>
        <w:rPr>
          <w:rFonts w:ascii="宋体" w:hAnsi="宋体" w:eastAsia="宋体" w:cs="宋体"/>
          <w:spacing w:val="11"/>
          <w:sz w:val="31"/>
          <w:szCs w:val="31"/>
        </w:rPr>
        <w:t>32</w:t>
      </w:r>
      <w:r>
        <w:rPr>
          <w:rFonts w:ascii="方正仿宋简体" w:hAnsi="方正仿宋简体" w:eastAsia="方正仿宋简体" w:cs="方正仿宋简体"/>
          <w:spacing w:val="11"/>
          <w:sz w:val="31"/>
          <w:szCs w:val="31"/>
        </w:rPr>
        <w:t>个小区党群服务驿</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4"/>
          <w:sz w:val="31"/>
          <w:szCs w:val="31"/>
        </w:rPr>
        <w:t>站，选派</w:t>
      </w:r>
      <w:r>
        <w:rPr>
          <w:rFonts w:ascii="方正仿宋简体" w:hAnsi="方正仿宋简体" w:eastAsia="方正仿宋简体" w:cs="方正仿宋简体"/>
          <w:spacing w:val="-37"/>
          <w:sz w:val="31"/>
          <w:szCs w:val="31"/>
        </w:rPr>
        <w:t xml:space="preserve"> </w:t>
      </w:r>
      <w:r>
        <w:rPr>
          <w:rFonts w:ascii="宋体" w:hAnsi="宋体" w:eastAsia="宋体" w:cs="宋体"/>
          <w:spacing w:val="4"/>
          <w:sz w:val="31"/>
          <w:szCs w:val="31"/>
        </w:rPr>
        <w:t>53</w:t>
      </w:r>
      <w:r>
        <w:rPr>
          <w:rFonts w:ascii="宋体" w:hAnsi="宋体" w:eastAsia="宋体" w:cs="宋体"/>
          <w:spacing w:val="-55"/>
          <w:sz w:val="31"/>
          <w:szCs w:val="31"/>
        </w:rPr>
        <w:t xml:space="preserve"> </w:t>
      </w:r>
      <w:r>
        <w:rPr>
          <w:rFonts w:ascii="方正仿宋简体" w:hAnsi="方正仿宋简体" w:eastAsia="方正仿宋简体" w:cs="方正仿宋简体"/>
          <w:spacing w:val="4"/>
          <w:sz w:val="31"/>
          <w:szCs w:val="31"/>
        </w:rPr>
        <w:t>名科级干部和</w:t>
      </w:r>
      <w:r>
        <w:rPr>
          <w:rFonts w:ascii="方正仿宋简体" w:hAnsi="方正仿宋简体" w:eastAsia="方正仿宋简体" w:cs="方正仿宋简体"/>
          <w:spacing w:val="-37"/>
          <w:sz w:val="31"/>
          <w:szCs w:val="31"/>
        </w:rPr>
        <w:t xml:space="preserve"> </w:t>
      </w:r>
      <w:r>
        <w:rPr>
          <w:rFonts w:ascii="宋体" w:hAnsi="宋体" w:eastAsia="宋体" w:cs="宋体"/>
          <w:spacing w:val="4"/>
          <w:sz w:val="31"/>
          <w:szCs w:val="31"/>
        </w:rPr>
        <w:t>57</w:t>
      </w:r>
      <w:r>
        <w:rPr>
          <w:rFonts w:ascii="宋体" w:hAnsi="宋体" w:eastAsia="宋体" w:cs="宋体"/>
          <w:spacing w:val="-55"/>
          <w:sz w:val="31"/>
          <w:szCs w:val="31"/>
        </w:rPr>
        <w:t xml:space="preserve"> </w:t>
      </w:r>
      <w:r>
        <w:rPr>
          <w:rFonts w:ascii="方正仿宋简体" w:hAnsi="方正仿宋简体" w:eastAsia="方正仿宋简体" w:cs="方正仿宋简体"/>
          <w:spacing w:val="4"/>
          <w:sz w:val="31"/>
          <w:szCs w:val="31"/>
        </w:rPr>
        <w:t>名统战成员担任社区“</w:t>
      </w:r>
      <w:r>
        <w:rPr>
          <w:rFonts w:ascii="方正仿宋简体" w:hAnsi="方正仿宋简体" w:eastAsia="方正仿宋简体" w:cs="方正仿宋简体"/>
          <w:spacing w:val="-104"/>
          <w:sz w:val="31"/>
          <w:szCs w:val="31"/>
        </w:rPr>
        <w:t xml:space="preserve"> </w:t>
      </w:r>
      <w:r>
        <w:rPr>
          <w:rFonts w:ascii="方正仿宋简体" w:hAnsi="方正仿宋简体" w:eastAsia="方正仿宋简体" w:cs="方正仿宋简体"/>
          <w:spacing w:val="4"/>
          <w:sz w:val="31"/>
          <w:szCs w:val="31"/>
        </w:rPr>
        <w:t>第一</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8"/>
          <w:sz w:val="31"/>
          <w:szCs w:val="31"/>
        </w:rPr>
        <w:t>书记”和“</w:t>
      </w:r>
      <w:r>
        <w:rPr>
          <w:rFonts w:ascii="方正仿宋简体" w:hAnsi="方正仿宋简体" w:eastAsia="方正仿宋简体" w:cs="方正仿宋简体"/>
          <w:spacing w:val="-103"/>
          <w:sz w:val="31"/>
          <w:szCs w:val="31"/>
        </w:rPr>
        <w:t xml:space="preserve"> </w:t>
      </w:r>
      <w:r>
        <w:rPr>
          <w:rFonts w:ascii="方正仿宋简体" w:hAnsi="方正仿宋简体" w:eastAsia="方正仿宋简体" w:cs="方正仿宋简体"/>
          <w:spacing w:val="8"/>
          <w:sz w:val="31"/>
          <w:szCs w:val="31"/>
        </w:rPr>
        <w:t>主任助理”。提高村级组织经费保</w:t>
      </w:r>
      <w:r>
        <w:rPr>
          <w:rFonts w:ascii="方正仿宋简体" w:hAnsi="方正仿宋简体" w:eastAsia="方正仿宋简体" w:cs="方正仿宋简体"/>
          <w:spacing w:val="7"/>
          <w:sz w:val="31"/>
          <w:szCs w:val="31"/>
        </w:rPr>
        <w:t>障，推行村</w:t>
      </w:r>
    </w:p>
    <w:p w14:paraId="3CB79E03">
      <w:pPr>
        <w:spacing w:line="294" w:lineRule="auto"/>
        <w:rPr>
          <w:rFonts w:ascii="方正仿宋简体" w:hAnsi="方正仿宋简体" w:eastAsia="方正仿宋简体" w:cs="方正仿宋简体"/>
          <w:sz w:val="31"/>
          <w:szCs w:val="31"/>
        </w:rPr>
        <w:sectPr>
          <w:pgSz w:w="11915" w:h="16851"/>
          <w:pgMar w:top="400" w:right="1787" w:bottom="0" w:left="1787" w:header="0" w:footer="0" w:gutter="0"/>
          <w:cols w:space="720" w:num="1"/>
        </w:sectPr>
      </w:pPr>
    </w:p>
    <w:p w14:paraId="0E633141">
      <w:pPr>
        <w:pStyle w:val="2"/>
        <w:spacing w:line="271" w:lineRule="auto"/>
      </w:pPr>
    </w:p>
    <w:p w14:paraId="6CFE90DB">
      <w:pPr>
        <w:pStyle w:val="2"/>
        <w:spacing w:line="271" w:lineRule="auto"/>
      </w:pPr>
    </w:p>
    <w:p w14:paraId="42612883">
      <w:pPr>
        <w:pStyle w:val="2"/>
        <w:spacing w:line="271" w:lineRule="auto"/>
      </w:pPr>
    </w:p>
    <w:p w14:paraId="147E9893">
      <w:pPr>
        <w:pStyle w:val="2"/>
        <w:spacing w:line="272" w:lineRule="auto"/>
      </w:pPr>
    </w:p>
    <w:p w14:paraId="5F51835A">
      <w:pPr>
        <w:spacing w:before="114" w:line="284" w:lineRule="auto"/>
        <w:ind w:left="50" w:right="328" w:hanging="13"/>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集体经济发展业绩奖励，高标准落实村干部报酬。“</w:t>
      </w:r>
      <w:r>
        <w:rPr>
          <w:rFonts w:ascii="方正仿宋简体" w:hAnsi="方正仿宋简体" w:eastAsia="方正仿宋简体" w:cs="方正仿宋简体"/>
          <w:spacing w:val="-90"/>
          <w:sz w:val="31"/>
          <w:szCs w:val="31"/>
        </w:rPr>
        <w:t xml:space="preserve"> </w:t>
      </w:r>
      <w:r>
        <w:rPr>
          <w:rFonts w:ascii="方正仿宋简体" w:hAnsi="方正仿宋简体" w:eastAsia="方正仿宋简体" w:cs="方正仿宋简体"/>
          <w:spacing w:val="7"/>
          <w:sz w:val="31"/>
          <w:szCs w:val="31"/>
        </w:rPr>
        <w:t>车谷</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7"/>
          <w:sz w:val="31"/>
          <w:szCs w:val="31"/>
        </w:rPr>
        <w:t>引擎”党建微信影响力排行稳居全省前十位。</w:t>
      </w:r>
    </w:p>
    <w:p w14:paraId="6D7AAD7A">
      <w:pPr>
        <w:spacing w:before="48" w:line="235" w:lineRule="auto"/>
        <w:ind w:left="684"/>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二是开展融合赋能专项行动，助力经济高质量发展</w:t>
      </w:r>
      <w:r>
        <w:rPr>
          <w:rFonts w:ascii="方正仿宋简体" w:hAnsi="方正仿宋简体" w:eastAsia="方正仿宋简体" w:cs="方正仿宋简体"/>
          <w:spacing w:val="6"/>
          <w:sz w:val="31"/>
          <w:szCs w:val="31"/>
        </w:rPr>
        <w:t>。</w:t>
      </w:r>
    </w:p>
    <w:p w14:paraId="64CD1F8A">
      <w:pPr>
        <w:spacing w:before="116" w:line="288" w:lineRule="auto"/>
        <w:ind w:left="43" w:right="168" w:hanging="13"/>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建立“</w:t>
      </w:r>
      <w:r>
        <w:rPr>
          <w:rFonts w:ascii="宋体" w:hAnsi="宋体" w:eastAsia="宋体" w:cs="宋体"/>
          <w:spacing w:val="8"/>
          <w:sz w:val="31"/>
          <w:szCs w:val="31"/>
        </w:rPr>
        <w:t>2+N+1</w:t>
      </w:r>
      <w:r>
        <w:rPr>
          <w:rFonts w:ascii="方正仿宋简体" w:hAnsi="方正仿宋简体" w:eastAsia="方正仿宋简体" w:cs="方正仿宋简体"/>
          <w:spacing w:val="8"/>
          <w:sz w:val="31"/>
          <w:szCs w:val="31"/>
        </w:rPr>
        <w:t>”工作机制，高标准打造总部经济集聚区和两</w:t>
      </w:r>
      <w:r>
        <w:rPr>
          <w:rFonts w:ascii="方正仿宋简体" w:hAnsi="方正仿宋简体" w:eastAsia="方正仿宋简体" w:cs="方正仿宋简体"/>
          <w:spacing w:val="12"/>
          <w:sz w:val="31"/>
          <w:szCs w:val="31"/>
        </w:rPr>
        <w:t xml:space="preserve"> </w:t>
      </w:r>
      <w:r>
        <w:rPr>
          <w:rFonts w:ascii="方正仿宋简体" w:hAnsi="方正仿宋简体" w:eastAsia="方正仿宋简体" w:cs="方正仿宋简体"/>
          <w:spacing w:val="8"/>
          <w:sz w:val="31"/>
          <w:szCs w:val="31"/>
        </w:rPr>
        <w:t>业融合集聚区，构建“江城红领驿站”服务矩阵。紧扣</w:t>
      </w:r>
    </w:p>
    <w:p w14:paraId="52560C6D">
      <w:pPr>
        <w:spacing w:before="32" w:line="289" w:lineRule="auto"/>
        <w:ind w:left="28" w:right="168" w:hanging="13"/>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w:t>
      </w:r>
      <w:r>
        <w:rPr>
          <w:rFonts w:ascii="宋体" w:hAnsi="宋体" w:eastAsia="宋体" w:cs="宋体"/>
          <w:spacing w:val="9"/>
          <w:sz w:val="31"/>
          <w:szCs w:val="31"/>
        </w:rPr>
        <w:t>3+N</w:t>
      </w:r>
      <w:r>
        <w:rPr>
          <w:rFonts w:ascii="方正仿宋简体" w:hAnsi="方正仿宋简体" w:eastAsia="方正仿宋简体" w:cs="方正仿宋简体"/>
          <w:spacing w:val="9"/>
          <w:sz w:val="31"/>
          <w:szCs w:val="31"/>
        </w:rPr>
        <w:t>”产业布局，创新开展智能网联汽车产业链全省党建</w:t>
      </w:r>
      <w:r>
        <w:rPr>
          <w:rFonts w:ascii="方正仿宋简体" w:hAnsi="方正仿宋简体" w:eastAsia="方正仿宋简体" w:cs="方正仿宋简体"/>
          <w:spacing w:val="7"/>
          <w:sz w:val="31"/>
          <w:szCs w:val="31"/>
        </w:rPr>
        <w:t xml:space="preserve"> </w:t>
      </w:r>
      <w:r>
        <w:rPr>
          <w:rFonts w:ascii="方正仿宋简体" w:hAnsi="方正仿宋简体" w:eastAsia="方正仿宋简体" w:cs="方正仿宋简体"/>
          <w:spacing w:val="9"/>
          <w:sz w:val="31"/>
          <w:szCs w:val="31"/>
        </w:rPr>
        <w:t>试点工作，成立产业链联合党委，把党建优势转化为产业</w:t>
      </w:r>
      <w:r>
        <w:rPr>
          <w:rFonts w:ascii="方正仿宋简体" w:hAnsi="方正仿宋简体" w:eastAsia="方正仿宋简体" w:cs="方正仿宋简体"/>
          <w:spacing w:val="3"/>
          <w:sz w:val="31"/>
          <w:szCs w:val="31"/>
        </w:rPr>
        <w:t xml:space="preserve">  </w:t>
      </w:r>
      <w:r>
        <w:rPr>
          <w:rFonts w:ascii="方正仿宋简体" w:hAnsi="方正仿宋简体" w:eastAsia="方正仿宋简体" w:cs="方正仿宋简体"/>
          <w:spacing w:val="8"/>
          <w:sz w:val="31"/>
          <w:szCs w:val="31"/>
        </w:rPr>
        <w:t>发展优势，产业链党建案例荣获“楚治—</w:t>
      </w:r>
      <w:r>
        <w:rPr>
          <w:rFonts w:ascii="宋体" w:hAnsi="宋体" w:eastAsia="宋体" w:cs="宋体"/>
          <w:spacing w:val="8"/>
          <w:sz w:val="31"/>
          <w:szCs w:val="31"/>
        </w:rPr>
        <w:t>2021</w:t>
      </w:r>
      <w:r>
        <w:rPr>
          <w:rFonts w:ascii="方正仿宋简体" w:hAnsi="方正仿宋简体" w:eastAsia="方正仿宋简体" w:cs="方正仿宋简体"/>
          <w:spacing w:val="8"/>
          <w:sz w:val="31"/>
          <w:szCs w:val="31"/>
        </w:rPr>
        <w:t>‘荆楚</w:t>
      </w:r>
    </w:p>
    <w:p w14:paraId="0F79C731">
      <w:pPr>
        <w:spacing w:before="40" w:line="282" w:lineRule="auto"/>
        <w:ind w:left="33" w:right="854" w:hanging="3"/>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杯</w:t>
      </w:r>
      <w:r>
        <w:rPr>
          <w:rFonts w:ascii="方正仿宋简体" w:hAnsi="方正仿宋简体" w:eastAsia="方正仿宋简体" w:cs="方正仿宋简体"/>
          <w:spacing w:val="-68"/>
          <w:sz w:val="31"/>
          <w:szCs w:val="31"/>
        </w:rPr>
        <w:t xml:space="preserve"> </w:t>
      </w:r>
      <w:r>
        <w:rPr>
          <w:rFonts w:ascii="方正仿宋简体" w:hAnsi="方正仿宋简体" w:eastAsia="方正仿宋简体" w:cs="方正仿宋简体"/>
          <w:spacing w:val="7"/>
          <w:sz w:val="31"/>
          <w:szCs w:val="31"/>
        </w:rPr>
        <w:t>’”。扎实推进快递行业党建，建立</w:t>
      </w:r>
      <w:r>
        <w:rPr>
          <w:rFonts w:ascii="方正仿宋简体" w:hAnsi="方正仿宋简体" w:eastAsia="方正仿宋简体" w:cs="方正仿宋简体"/>
          <w:spacing w:val="-52"/>
          <w:sz w:val="31"/>
          <w:szCs w:val="31"/>
        </w:rPr>
        <w:t xml:space="preserve"> </w:t>
      </w:r>
      <w:r>
        <w:rPr>
          <w:rFonts w:ascii="宋体" w:hAnsi="宋体" w:eastAsia="宋体" w:cs="宋体"/>
          <w:spacing w:val="7"/>
          <w:sz w:val="31"/>
          <w:szCs w:val="31"/>
        </w:rPr>
        <w:t>49</w:t>
      </w:r>
      <w:r>
        <w:rPr>
          <w:rFonts w:ascii="方正仿宋简体" w:hAnsi="方正仿宋简体" w:eastAsia="方正仿宋简体" w:cs="方正仿宋简体"/>
          <w:spacing w:val="7"/>
          <w:sz w:val="31"/>
          <w:szCs w:val="31"/>
        </w:rPr>
        <w:t>个“江城蜂</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4"/>
          <w:sz w:val="31"/>
          <w:szCs w:val="31"/>
        </w:rPr>
        <w:t>巢”，引导快递从业者积极参与基层治理。</w:t>
      </w:r>
    </w:p>
    <w:p w14:paraId="6B88BD69">
      <w:pPr>
        <w:spacing w:before="56" w:line="287" w:lineRule="auto"/>
        <w:ind w:left="72" w:right="302" w:firstLine="616"/>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三是扎实推进机关党建，奋力践行初心使命。</w:t>
      </w:r>
      <w:r>
        <w:rPr>
          <w:rFonts w:ascii="方正仿宋简体" w:hAnsi="方正仿宋简体" w:eastAsia="方正仿宋简体" w:cs="方正仿宋简体"/>
          <w:spacing w:val="6"/>
          <w:sz w:val="31"/>
          <w:szCs w:val="31"/>
        </w:rPr>
        <w:t>组织全</w:t>
      </w:r>
      <w:r>
        <w:rPr>
          <w:rFonts w:ascii="方正仿宋简体" w:hAnsi="方正仿宋简体" w:eastAsia="方正仿宋简体" w:cs="方正仿宋简体"/>
          <w:spacing w:val="14"/>
          <w:sz w:val="31"/>
          <w:szCs w:val="31"/>
        </w:rPr>
        <w:t xml:space="preserve"> </w:t>
      </w:r>
      <w:r>
        <w:rPr>
          <w:rFonts w:ascii="方正仿宋简体" w:hAnsi="方正仿宋简体" w:eastAsia="方正仿宋简体" w:cs="方正仿宋简体"/>
          <w:spacing w:val="2"/>
          <w:sz w:val="31"/>
          <w:szCs w:val="31"/>
        </w:rPr>
        <w:t>区</w:t>
      </w:r>
      <w:r>
        <w:rPr>
          <w:rFonts w:ascii="方正仿宋简体" w:hAnsi="方正仿宋简体" w:eastAsia="方正仿宋简体" w:cs="方正仿宋简体"/>
          <w:spacing w:val="-20"/>
          <w:sz w:val="31"/>
          <w:szCs w:val="31"/>
        </w:rPr>
        <w:t xml:space="preserve"> </w:t>
      </w:r>
      <w:r>
        <w:rPr>
          <w:rFonts w:ascii="宋体" w:hAnsi="宋体" w:eastAsia="宋体" w:cs="宋体"/>
          <w:spacing w:val="2"/>
          <w:sz w:val="31"/>
          <w:szCs w:val="31"/>
        </w:rPr>
        <w:t>791</w:t>
      </w:r>
      <w:r>
        <w:rPr>
          <w:rFonts w:ascii="宋体" w:hAnsi="宋体" w:eastAsia="宋体" w:cs="宋体"/>
          <w:spacing w:val="-52"/>
          <w:sz w:val="31"/>
          <w:szCs w:val="31"/>
        </w:rPr>
        <w:t xml:space="preserve"> </w:t>
      </w:r>
      <w:r>
        <w:rPr>
          <w:rFonts w:ascii="方正仿宋简体" w:hAnsi="方正仿宋简体" w:eastAsia="方正仿宋简体" w:cs="方正仿宋简体"/>
          <w:spacing w:val="2"/>
          <w:sz w:val="31"/>
          <w:szCs w:val="31"/>
        </w:rPr>
        <w:t>名处科级干部对接“</w:t>
      </w:r>
      <w:r>
        <w:rPr>
          <w:rFonts w:ascii="方正仿宋简体" w:hAnsi="方正仿宋简体" w:eastAsia="方正仿宋简体" w:cs="方正仿宋简体"/>
          <w:spacing w:val="-78"/>
          <w:sz w:val="31"/>
          <w:szCs w:val="31"/>
        </w:rPr>
        <w:t xml:space="preserve"> </w:t>
      </w:r>
      <w:r>
        <w:rPr>
          <w:rFonts w:ascii="方正仿宋简体" w:hAnsi="方正仿宋简体" w:eastAsia="方正仿宋简体" w:cs="方正仿宋简体"/>
          <w:spacing w:val="2"/>
          <w:sz w:val="31"/>
          <w:szCs w:val="31"/>
        </w:rPr>
        <w:t>四上”企业，累计收集用工、</w:t>
      </w:r>
    </w:p>
    <w:p w14:paraId="29832A5F">
      <w:pPr>
        <w:spacing w:before="31" w:line="288" w:lineRule="auto"/>
        <w:ind w:left="26" w:right="167" w:firstLine="8"/>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 xml:space="preserve">税收、市场拓展等问题 </w:t>
      </w:r>
      <w:r>
        <w:rPr>
          <w:rFonts w:ascii="宋体" w:hAnsi="宋体" w:eastAsia="宋体" w:cs="宋体"/>
          <w:spacing w:val="4"/>
          <w:sz w:val="31"/>
          <w:szCs w:val="31"/>
        </w:rPr>
        <w:t>150</w:t>
      </w:r>
      <w:r>
        <w:rPr>
          <w:rFonts w:ascii="宋体" w:hAnsi="宋体" w:eastAsia="宋体" w:cs="宋体"/>
          <w:spacing w:val="-57"/>
          <w:sz w:val="31"/>
          <w:szCs w:val="31"/>
        </w:rPr>
        <w:t xml:space="preserve"> </w:t>
      </w:r>
      <w:r>
        <w:rPr>
          <w:rFonts w:ascii="方正仿宋简体" w:hAnsi="方正仿宋简体" w:eastAsia="方正仿宋简体" w:cs="方正仿宋简体"/>
          <w:spacing w:val="4"/>
          <w:sz w:val="31"/>
          <w:szCs w:val="31"/>
        </w:rPr>
        <w:t>余个，实质性解决</w:t>
      </w:r>
      <w:r>
        <w:rPr>
          <w:rFonts w:ascii="方正仿宋简体" w:hAnsi="方正仿宋简体" w:eastAsia="方正仿宋简体" w:cs="方正仿宋简体"/>
          <w:spacing w:val="-37"/>
          <w:sz w:val="31"/>
          <w:szCs w:val="31"/>
        </w:rPr>
        <w:t xml:space="preserve"> </w:t>
      </w:r>
      <w:r>
        <w:rPr>
          <w:rFonts w:ascii="宋体" w:hAnsi="宋体" w:eastAsia="宋体" w:cs="宋体"/>
          <w:spacing w:val="3"/>
          <w:sz w:val="31"/>
          <w:szCs w:val="31"/>
        </w:rPr>
        <w:t>30</w:t>
      </w:r>
      <w:r>
        <w:rPr>
          <w:rFonts w:ascii="宋体" w:hAnsi="宋体" w:eastAsia="宋体" w:cs="宋体"/>
          <w:spacing w:val="-57"/>
          <w:sz w:val="31"/>
          <w:szCs w:val="31"/>
        </w:rPr>
        <w:t xml:space="preserve"> </w:t>
      </w:r>
      <w:r>
        <w:rPr>
          <w:rFonts w:ascii="方正仿宋简体" w:hAnsi="方正仿宋简体" w:eastAsia="方正仿宋简体" w:cs="方正仿宋简体"/>
          <w:spacing w:val="3"/>
          <w:sz w:val="31"/>
          <w:szCs w:val="31"/>
        </w:rPr>
        <w:t>余个。推</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3"/>
          <w:sz w:val="31"/>
          <w:szCs w:val="31"/>
        </w:rPr>
        <w:t>进</w:t>
      </w:r>
      <w:r>
        <w:rPr>
          <w:rFonts w:ascii="方正仿宋简体" w:hAnsi="方正仿宋简体" w:eastAsia="方正仿宋简体" w:cs="方正仿宋简体"/>
          <w:spacing w:val="-38"/>
          <w:sz w:val="31"/>
          <w:szCs w:val="31"/>
        </w:rPr>
        <w:t xml:space="preserve"> </w:t>
      </w:r>
      <w:r>
        <w:rPr>
          <w:rFonts w:ascii="宋体" w:hAnsi="宋体" w:eastAsia="宋体" w:cs="宋体"/>
          <w:spacing w:val="3"/>
          <w:sz w:val="31"/>
          <w:szCs w:val="31"/>
        </w:rPr>
        <w:t>54</w:t>
      </w:r>
      <w:r>
        <w:rPr>
          <w:rFonts w:ascii="宋体" w:hAnsi="宋体" w:eastAsia="宋体" w:cs="宋体"/>
          <w:spacing w:val="-46"/>
          <w:sz w:val="31"/>
          <w:szCs w:val="31"/>
        </w:rPr>
        <w:t xml:space="preserve"> </w:t>
      </w:r>
      <w:r>
        <w:rPr>
          <w:rFonts w:ascii="方正仿宋简体" w:hAnsi="方正仿宋简体" w:eastAsia="方正仿宋简体" w:cs="方正仿宋简体"/>
          <w:spacing w:val="3"/>
          <w:sz w:val="31"/>
          <w:szCs w:val="31"/>
        </w:rPr>
        <w:t>家机关企事业单位结对</w:t>
      </w:r>
      <w:r>
        <w:rPr>
          <w:rFonts w:ascii="方正仿宋简体" w:hAnsi="方正仿宋简体" w:eastAsia="方正仿宋简体" w:cs="方正仿宋简体"/>
          <w:spacing w:val="-45"/>
          <w:sz w:val="31"/>
          <w:szCs w:val="31"/>
        </w:rPr>
        <w:t xml:space="preserve"> </w:t>
      </w:r>
      <w:r>
        <w:rPr>
          <w:rFonts w:ascii="宋体" w:hAnsi="宋体" w:eastAsia="宋体" w:cs="宋体"/>
          <w:spacing w:val="3"/>
          <w:sz w:val="31"/>
          <w:szCs w:val="31"/>
        </w:rPr>
        <w:t>45</w:t>
      </w:r>
      <w:r>
        <w:rPr>
          <w:rFonts w:ascii="宋体" w:hAnsi="宋体" w:eastAsia="宋体" w:cs="宋体"/>
          <w:spacing w:val="-57"/>
          <w:sz w:val="31"/>
          <w:szCs w:val="31"/>
        </w:rPr>
        <w:t xml:space="preserve"> </w:t>
      </w:r>
      <w:r>
        <w:rPr>
          <w:rFonts w:ascii="方正仿宋简体" w:hAnsi="方正仿宋简体" w:eastAsia="方正仿宋简体" w:cs="方正仿宋简体"/>
          <w:spacing w:val="3"/>
          <w:sz w:val="31"/>
          <w:szCs w:val="31"/>
        </w:rPr>
        <w:t>个社区，</w:t>
      </w:r>
      <w:r>
        <w:rPr>
          <w:rFonts w:ascii="方正仿宋简体" w:hAnsi="方正仿宋简体" w:eastAsia="方正仿宋简体" w:cs="方正仿宋简体"/>
          <w:spacing w:val="-75"/>
          <w:sz w:val="31"/>
          <w:szCs w:val="31"/>
        </w:rPr>
        <w:t xml:space="preserve"> </w:t>
      </w:r>
      <w:r>
        <w:rPr>
          <w:rFonts w:ascii="方正仿宋简体" w:hAnsi="方正仿宋简体" w:eastAsia="方正仿宋简体" w:cs="方正仿宋简体"/>
          <w:spacing w:val="2"/>
          <w:sz w:val="31"/>
          <w:szCs w:val="31"/>
        </w:rPr>
        <w:t>围绕疫情防控、</w:t>
      </w:r>
    </w:p>
    <w:p w14:paraId="4BB24100">
      <w:pPr>
        <w:spacing w:before="37" w:line="293" w:lineRule="auto"/>
        <w:ind w:left="22" w:right="87" w:hanging="7"/>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w:t>
      </w:r>
      <w:r>
        <w:rPr>
          <w:rFonts w:ascii="方正仿宋简体" w:hAnsi="方正仿宋简体" w:eastAsia="方正仿宋简体" w:cs="方正仿宋简体"/>
          <w:spacing w:val="-103"/>
          <w:sz w:val="31"/>
          <w:szCs w:val="31"/>
        </w:rPr>
        <w:t xml:space="preserve"> </w:t>
      </w:r>
      <w:r>
        <w:rPr>
          <w:rFonts w:ascii="方正仿宋简体" w:hAnsi="方正仿宋简体" w:eastAsia="方正仿宋简体" w:cs="方正仿宋简体"/>
          <w:spacing w:val="6"/>
          <w:sz w:val="31"/>
          <w:szCs w:val="31"/>
        </w:rPr>
        <w:t>两创一管”等重点工作，确定共建清单</w:t>
      </w:r>
      <w:r>
        <w:rPr>
          <w:rFonts w:ascii="方正仿宋简体" w:hAnsi="方正仿宋简体" w:eastAsia="方正仿宋简体" w:cs="方正仿宋简体"/>
          <w:spacing w:val="-47"/>
          <w:sz w:val="31"/>
          <w:szCs w:val="31"/>
        </w:rPr>
        <w:t xml:space="preserve"> </w:t>
      </w:r>
      <w:r>
        <w:rPr>
          <w:rFonts w:ascii="宋体" w:hAnsi="宋体" w:eastAsia="宋体" w:cs="宋体"/>
          <w:spacing w:val="6"/>
          <w:sz w:val="31"/>
          <w:szCs w:val="31"/>
        </w:rPr>
        <w:t>424</w:t>
      </w:r>
      <w:r>
        <w:rPr>
          <w:rFonts w:ascii="宋体" w:hAnsi="宋体" w:eastAsia="宋体" w:cs="宋体"/>
          <w:spacing w:val="-55"/>
          <w:sz w:val="31"/>
          <w:szCs w:val="31"/>
        </w:rPr>
        <w:t xml:space="preserve"> </w:t>
      </w:r>
      <w:r>
        <w:rPr>
          <w:rFonts w:ascii="方正仿宋简体" w:hAnsi="方正仿宋简体" w:eastAsia="方正仿宋简体" w:cs="方正仿宋简体"/>
          <w:spacing w:val="5"/>
          <w:sz w:val="31"/>
          <w:szCs w:val="31"/>
        </w:rPr>
        <w:t>项，完成</w:t>
      </w:r>
      <w:r>
        <w:rPr>
          <w:rFonts w:ascii="方正仿宋简体" w:hAnsi="方正仿宋简体" w:eastAsia="方正仿宋简体" w:cs="方正仿宋简体"/>
          <w:spacing w:val="-40"/>
          <w:sz w:val="31"/>
          <w:szCs w:val="31"/>
        </w:rPr>
        <w:t xml:space="preserve"> </w:t>
      </w:r>
      <w:r>
        <w:rPr>
          <w:rFonts w:ascii="宋体" w:hAnsi="宋体" w:eastAsia="宋体" w:cs="宋体"/>
          <w:spacing w:val="5"/>
          <w:sz w:val="31"/>
          <w:szCs w:val="31"/>
        </w:rPr>
        <w:t>370</w:t>
      </w:r>
      <w:r>
        <w:rPr>
          <w:rFonts w:ascii="宋体" w:hAnsi="宋体" w:eastAsia="宋体" w:cs="宋体"/>
          <w:sz w:val="31"/>
          <w:szCs w:val="31"/>
        </w:rPr>
        <w:t xml:space="preserve"> </w:t>
      </w:r>
      <w:r>
        <w:rPr>
          <w:rFonts w:ascii="方正仿宋简体" w:hAnsi="方正仿宋简体" w:eastAsia="方正仿宋简体" w:cs="方正仿宋简体"/>
          <w:spacing w:val="8"/>
          <w:sz w:val="31"/>
          <w:szCs w:val="31"/>
        </w:rPr>
        <w:t>余项。</w:t>
      </w:r>
      <w:r>
        <w:rPr>
          <w:rFonts w:ascii="宋体" w:hAnsi="宋体" w:eastAsia="宋体" w:cs="宋体"/>
          <w:spacing w:val="8"/>
          <w:sz w:val="31"/>
          <w:szCs w:val="31"/>
        </w:rPr>
        <w:t>3100</w:t>
      </w:r>
      <w:r>
        <w:rPr>
          <w:rFonts w:ascii="宋体" w:hAnsi="宋体" w:eastAsia="宋体" w:cs="宋体"/>
          <w:spacing w:val="-56"/>
          <w:sz w:val="31"/>
          <w:szCs w:val="31"/>
        </w:rPr>
        <w:t xml:space="preserve"> </w:t>
      </w:r>
      <w:r>
        <w:rPr>
          <w:rFonts w:ascii="方正仿宋简体" w:hAnsi="方正仿宋简体" w:eastAsia="方正仿宋简体" w:cs="方正仿宋简体"/>
          <w:spacing w:val="8"/>
          <w:sz w:val="31"/>
          <w:szCs w:val="31"/>
        </w:rPr>
        <w:t>余名党员干部下沉居住地社区，累计服务时长</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5"/>
          <w:sz w:val="31"/>
          <w:szCs w:val="31"/>
        </w:rPr>
        <w:t>达</w:t>
      </w:r>
      <w:r>
        <w:rPr>
          <w:rFonts w:ascii="方正仿宋简体" w:hAnsi="方正仿宋简体" w:eastAsia="方正仿宋简体" w:cs="方正仿宋简体"/>
          <w:spacing w:val="-22"/>
          <w:sz w:val="31"/>
          <w:szCs w:val="31"/>
        </w:rPr>
        <w:t xml:space="preserve"> </w:t>
      </w:r>
      <w:r>
        <w:rPr>
          <w:rFonts w:ascii="宋体" w:hAnsi="宋体" w:eastAsia="宋体" w:cs="宋体"/>
          <w:spacing w:val="5"/>
          <w:sz w:val="31"/>
          <w:szCs w:val="31"/>
        </w:rPr>
        <w:t>7</w:t>
      </w:r>
      <w:r>
        <w:rPr>
          <w:rFonts w:ascii="宋体" w:hAnsi="宋体" w:eastAsia="宋体" w:cs="宋体"/>
          <w:spacing w:val="-42"/>
          <w:sz w:val="31"/>
          <w:szCs w:val="31"/>
        </w:rPr>
        <w:t xml:space="preserve"> </w:t>
      </w:r>
      <w:r>
        <w:rPr>
          <w:rFonts w:ascii="方正仿宋简体" w:hAnsi="方正仿宋简体" w:eastAsia="方正仿宋简体" w:cs="方正仿宋简体"/>
          <w:spacing w:val="5"/>
          <w:sz w:val="31"/>
          <w:szCs w:val="31"/>
        </w:rPr>
        <w:t>万余小时。隆重召开全区“</w:t>
      </w:r>
      <w:r>
        <w:rPr>
          <w:rFonts w:ascii="方正仿宋简体" w:hAnsi="方正仿宋简体" w:eastAsia="方正仿宋简体" w:cs="方正仿宋简体"/>
          <w:spacing w:val="-101"/>
          <w:sz w:val="31"/>
          <w:szCs w:val="31"/>
        </w:rPr>
        <w:t xml:space="preserve"> </w:t>
      </w:r>
      <w:r>
        <w:rPr>
          <w:rFonts w:ascii="方正仿宋简体" w:hAnsi="方正仿宋简体" w:eastAsia="方正仿宋简体" w:cs="方正仿宋简体"/>
          <w:spacing w:val="5"/>
          <w:sz w:val="31"/>
          <w:szCs w:val="31"/>
        </w:rPr>
        <w:t>两优一先”表彰大会，表</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6"/>
          <w:sz w:val="31"/>
          <w:szCs w:val="31"/>
        </w:rPr>
        <w:t>彰</w:t>
      </w:r>
      <w:r>
        <w:rPr>
          <w:rFonts w:ascii="方正仿宋简体" w:hAnsi="方正仿宋简体" w:eastAsia="方正仿宋简体" w:cs="方正仿宋简体"/>
          <w:spacing w:val="-28"/>
          <w:sz w:val="31"/>
          <w:szCs w:val="31"/>
        </w:rPr>
        <w:t xml:space="preserve"> </w:t>
      </w:r>
      <w:r>
        <w:rPr>
          <w:rFonts w:ascii="宋体" w:hAnsi="宋体" w:eastAsia="宋体" w:cs="宋体"/>
          <w:spacing w:val="6"/>
          <w:sz w:val="31"/>
          <w:szCs w:val="31"/>
        </w:rPr>
        <w:t>60</w:t>
      </w:r>
      <w:r>
        <w:rPr>
          <w:rFonts w:ascii="宋体" w:hAnsi="宋体" w:eastAsia="宋体" w:cs="宋体"/>
          <w:spacing w:val="-54"/>
          <w:sz w:val="31"/>
          <w:szCs w:val="31"/>
        </w:rPr>
        <w:t xml:space="preserve"> </w:t>
      </w:r>
      <w:r>
        <w:rPr>
          <w:rFonts w:ascii="方正仿宋简体" w:hAnsi="方正仿宋简体" w:eastAsia="方正仿宋简体" w:cs="方正仿宋简体"/>
          <w:spacing w:val="6"/>
          <w:sz w:val="31"/>
          <w:szCs w:val="31"/>
        </w:rPr>
        <w:t>名全区优秀共产党员、</w:t>
      </w:r>
      <w:r>
        <w:rPr>
          <w:rFonts w:ascii="宋体" w:hAnsi="宋体" w:eastAsia="宋体" w:cs="宋体"/>
          <w:spacing w:val="6"/>
          <w:sz w:val="31"/>
          <w:szCs w:val="31"/>
        </w:rPr>
        <w:t>40</w:t>
      </w:r>
      <w:r>
        <w:rPr>
          <w:rFonts w:ascii="宋体" w:hAnsi="宋体" w:eastAsia="宋体" w:cs="宋体"/>
          <w:spacing w:val="-55"/>
          <w:sz w:val="31"/>
          <w:szCs w:val="31"/>
        </w:rPr>
        <w:t xml:space="preserve"> </w:t>
      </w:r>
      <w:r>
        <w:rPr>
          <w:rFonts w:ascii="方正仿宋简体" w:hAnsi="方正仿宋简体" w:eastAsia="方正仿宋简体" w:cs="方正仿宋简体"/>
          <w:spacing w:val="6"/>
          <w:sz w:val="31"/>
          <w:szCs w:val="31"/>
        </w:rPr>
        <w:t>名全区优秀党务工作者和</w:t>
      </w:r>
      <w:r>
        <w:rPr>
          <w:rFonts w:ascii="方正仿宋简体" w:hAnsi="方正仿宋简体" w:eastAsia="方正仿宋简体" w:cs="方正仿宋简体"/>
          <w:sz w:val="31"/>
          <w:szCs w:val="31"/>
        </w:rPr>
        <w:t xml:space="preserve">   </w:t>
      </w:r>
      <w:r>
        <w:rPr>
          <w:rFonts w:ascii="宋体" w:hAnsi="宋体" w:eastAsia="宋体" w:cs="宋体"/>
          <w:spacing w:val="6"/>
          <w:sz w:val="31"/>
          <w:szCs w:val="31"/>
        </w:rPr>
        <w:t>49</w:t>
      </w:r>
      <w:r>
        <w:rPr>
          <w:rFonts w:ascii="宋体" w:hAnsi="宋体" w:eastAsia="宋体" w:cs="宋体"/>
          <w:spacing w:val="-56"/>
          <w:sz w:val="31"/>
          <w:szCs w:val="31"/>
        </w:rPr>
        <w:t xml:space="preserve"> </w:t>
      </w:r>
      <w:r>
        <w:rPr>
          <w:rFonts w:ascii="方正仿宋简体" w:hAnsi="方正仿宋简体" w:eastAsia="方正仿宋简体" w:cs="方正仿宋简体"/>
          <w:spacing w:val="6"/>
          <w:sz w:val="31"/>
          <w:szCs w:val="31"/>
        </w:rPr>
        <w:t>个全区先进基层党组织。</w:t>
      </w:r>
    </w:p>
    <w:p w14:paraId="30DF185C">
      <w:pPr>
        <w:spacing w:before="38" w:line="275" w:lineRule="auto"/>
        <w:ind w:left="17" w:right="328" w:firstLine="673"/>
        <w:rPr>
          <w:rFonts w:ascii="楷体" w:hAnsi="楷体" w:eastAsia="楷体" w:cs="楷体"/>
          <w:sz w:val="31"/>
          <w:szCs w:val="31"/>
        </w:rPr>
      </w:pPr>
      <w:r>
        <w:rPr>
          <w:rFonts w:ascii="楷体" w:hAnsi="楷体" w:eastAsia="楷体" w:cs="楷体"/>
          <w:spacing w:val="6"/>
          <w:sz w:val="31"/>
          <w:szCs w:val="31"/>
        </w:rPr>
        <w:t>（四）实施人才强区战略，夯实“二次创业</w:t>
      </w:r>
      <w:r>
        <w:rPr>
          <w:rFonts w:ascii="楷体" w:hAnsi="楷体" w:eastAsia="楷体" w:cs="楷体"/>
          <w:spacing w:val="-104"/>
          <w:sz w:val="31"/>
          <w:szCs w:val="31"/>
        </w:rPr>
        <w:t xml:space="preserve"> </w:t>
      </w:r>
      <w:r>
        <w:rPr>
          <w:rFonts w:ascii="楷体" w:hAnsi="楷体" w:eastAsia="楷体" w:cs="楷体"/>
          <w:spacing w:val="6"/>
          <w:sz w:val="31"/>
          <w:szCs w:val="31"/>
        </w:rPr>
        <w:t>”人才基</w:t>
      </w:r>
      <w:r>
        <w:rPr>
          <w:rFonts w:ascii="楷体" w:hAnsi="楷体" w:eastAsia="楷体" w:cs="楷体"/>
          <w:sz w:val="31"/>
          <w:szCs w:val="31"/>
        </w:rPr>
        <w:t xml:space="preserve"> </w:t>
      </w:r>
      <w:r>
        <w:rPr>
          <w:rFonts w:ascii="楷体" w:hAnsi="楷体" w:eastAsia="楷体" w:cs="楷体"/>
          <w:spacing w:val="3"/>
          <w:sz w:val="31"/>
          <w:szCs w:val="31"/>
        </w:rPr>
        <w:t>础</w:t>
      </w:r>
    </w:p>
    <w:p w14:paraId="7096B803">
      <w:pPr>
        <w:spacing w:before="189" w:line="290" w:lineRule="auto"/>
        <w:ind w:left="38" w:right="307" w:firstLine="650"/>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一是强化顶层设计，构建车谷人才高地。</w:t>
      </w:r>
      <w:r>
        <w:rPr>
          <w:rFonts w:ascii="方正仿宋简体" w:hAnsi="方正仿宋简体" w:eastAsia="方正仿宋简体" w:cs="方正仿宋简体"/>
          <w:spacing w:val="6"/>
          <w:sz w:val="31"/>
          <w:szCs w:val="31"/>
        </w:rPr>
        <w:t>系统实施六</w:t>
      </w:r>
      <w:r>
        <w:rPr>
          <w:rFonts w:ascii="方正仿宋简体" w:hAnsi="方正仿宋简体" w:eastAsia="方正仿宋简体" w:cs="方正仿宋简体"/>
          <w:spacing w:val="16"/>
          <w:sz w:val="31"/>
          <w:szCs w:val="31"/>
        </w:rPr>
        <w:t xml:space="preserve"> </w:t>
      </w:r>
      <w:r>
        <w:rPr>
          <w:rFonts w:ascii="方正仿宋简体" w:hAnsi="方正仿宋简体" w:eastAsia="方正仿宋简体" w:cs="方正仿宋简体"/>
          <w:spacing w:val="9"/>
          <w:sz w:val="31"/>
          <w:szCs w:val="31"/>
        </w:rPr>
        <w:t>大人才工程，完善人才强区战略及配套实施细则</w:t>
      </w:r>
      <w:r>
        <w:rPr>
          <w:rFonts w:ascii="方正仿宋简体" w:hAnsi="方正仿宋简体" w:eastAsia="方正仿宋简体" w:cs="方正仿宋简体"/>
          <w:spacing w:val="8"/>
          <w:sz w:val="31"/>
          <w:szCs w:val="31"/>
        </w:rPr>
        <w:t>。加大教</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9"/>
          <w:sz w:val="31"/>
          <w:szCs w:val="31"/>
        </w:rPr>
        <w:t>育卫生人才引进力度，制定骨干教师队伍和卫生</w:t>
      </w:r>
      <w:r>
        <w:rPr>
          <w:rFonts w:ascii="方正仿宋简体" w:hAnsi="方正仿宋简体" w:eastAsia="方正仿宋简体" w:cs="方正仿宋简体"/>
          <w:spacing w:val="8"/>
          <w:sz w:val="31"/>
          <w:szCs w:val="31"/>
        </w:rPr>
        <w:t>人才队伍</w:t>
      </w:r>
    </w:p>
    <w:p w14:paraId="55127FF0">
      <w:pPr>
        <w:spacing w:line="290" w:lineRule="auto"/>
        <w:rPr>
          <w:rFonts w:ascii="方正仿宋简体" w:hAnsi="方正仿宋简体" w:eastAsia="方正仿宋简体" w:cs="方正仿宋简体"/>
          <w:sz w:val="31"/>
          <w:szCs w:val="31"/>
        </w:rPr>
        <w:sectPr>
          <w:pgSz w:w="11915" w:h="16851"/>
          <w:pgMar w:top="400" w:right="1787" w:bottom="0" w:left="1787" w:header="0" w:footer="0" w:gutter="0"/>
          <w:cols w:space="720" w:num="1"/>
        </w:sectPr>
      </w:pPr>
    </w:p>
    <w:p w14:paraId="3B42F4B9">
      <w:pPr>
        <w:pStyle w:val="2"/>
        <w:spacing w:line="271" w:lineRule="auto"/>
      </w:pPr>
    </w:p>
    <w:p w14:paraId="2E8362B5">
      <w:pPr>
        <w:pStyle w:val="2"/>
        <w:spacing w:line="271" w:lineRule="auto"/>
      </w:pPr>
    </w:p>
    <w:p w14:paraId="14FB6AE4">
      <w:pPr>
        <w:pStyle w:val="2"/>
        <w:spacing w:line="271" w:lineRule="auto"/>
      </w:pPr>
    </w:p>
    <w:p w14:paraId="4DBD3971">
      <w:pPr>
        <w:pStyle w:val="2"/>
        <w:spacing w:line="271" w:lineRule="auto"/>
      </w:pPr>
    </w:p>
    <w:p w14:paraId="60F1CC63">
      <w:pPr>
        <w:spacing w:before="114" w:line="291" w:lineRule="auto"/>
        <w:ind w:left="30" w:right="328"/>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建设“</w:t>
      </w:r>
      <w:r>
        <w:rPr>
          <w:rFonts w:ascii="方正仿宋简体" w:hAnsi="方正仿宋简体" w:eastAsia="方正仿宋简体" w:cs="方正仿宋简体"/>
          <w:spacing w:val="-102"/>
          <w:sz w:val="31"/>
          <w:szCs w:val="31"/>
        </w:rPr>
        <w:t xml:space="preserve"> </w:t>
      </w:r>
      <w:r>
        <w:rPr>
          <w:rFonts w:ascii="方正仿宋简体" w:hAnsi="方正仿宋简体" w:eastAsia="方正仿宋简体" w:cs="方正仿宋简体"/>
          <w:spacing w:val="8"/>
          <w:sz w:val="31"/>
          <w:szCs w:val="31"/>
        </w:rPr>
        <w:t>三百工程”实施办法。健全人才安居</w:t>
      </w:r>
      <w:r>
        <w:rPr>
          <w:rFonts w:ascii="方正仿宋简体" w:hAnsi="方正仿宋简体" w:eastAsia="方正仿宋简体" w:cs="方正仿宋简体"/>
          <w:spacing w:val="7"/>
          <w:sz w:val="31"/>
          <w:szCs w:val="31"/>
        </w:rPr>
        <w:t>保障体系，制</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9"/>
          <w:sz w:val="31"/>
          <w:szCs w:val="31"/>
        </w:rPr>
        <w:t>定《关于加强武汉经开区人才安居保障的若干意见》。建</w:t>
      </w:r>
      <w:r>
        <w:rPr>
          <w:rFonts w:ascii="方正仿宋简体" w:hAnsi="方正仿宋简体" w:eastAsia="方正仿宋简体" w:cs="方正仿宋简体"/>
          <w:spacing w:val="5"/>
          <w:sz w:val="31"/>
          <w:szCs w:val="31"/>
        </w:rPr>
        <w:t xml:space="preserve"> </w:t>
      </w:r>
      <w:r>
        <w:rPr>
          <w:rFonts w:ascii="方正仿宋简体" w:hAnsi="方正仿宋简体" w:eastAsia="方正仿宋简体" w:cs="方正仿宋简体"/>
          <w:spacing w:val="7"/>
          <w:sz w:val="31"/>
          <w:szCs w:val="31"/>
        </w:rPr>
        <w:t>成“</w:t>
      </w:r>
      <w:r>
        <w:rPr>
          <w:rFonts w:ascii="方正仿宋简体" w:hAnsi="方正仿宋简体" w:eastAsia="方正仿宋简体" w:cs="方正仿宋简体"/>
          <w:spacing w:val="-95"/>
          <w:sz w:val="31"/>
          <w:szCs w:val="31"/>
        </w:rPr>
        <w:t xml:space="preserve"> </w:t>
      </w:r>
      <w:r>
        <w:rPr>
          <w:rFonts w:ascii="方正仿宋简体" w:hAnsi="方正仿宋简体" w:eastAsia="方正仿宋简体" w:cs="方正仿宋简体"/>
          <w:spacing w:val="7"/>
          <w:sz w:val="31"/>
          <w:szCs w:val="31"/>
        </w:rPr>
        <w:t>车谷人才创新港”，打造人才服务和创新创业阵地。</w:t>
      </w:r>
    </w:p>
    <w:p w14:paraId="0D43B399">
      <w:pPr>
        <w:spacing w:before="32" w:line="235" w:lineRule="auto"/>
        <w:ind w:left="684"/>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二是做强活动载体，推进创新创业活力。</w:t>
      </w:r>
      <w:r>
        <w:rPr>
          <w:rFonts w:ascii="方正仿宋简体" w:hAnsi="方正仿宋简体" w:eastAsia="方正仿宋简体" w:cs="方正仿宋简体"/>
          <w:spacing w:val="6"/>
          <w:sz w:val="31"/>
          <w:szCs w:val="31"/>
        </w:rPr>
        <w:t>系统推进</w:t>
      </w:r>
    </w:p>
    <w:p w14:paraId="14B56E8B">
      <w:pPr>
        <w:spacing w:before="117" w:line="292" w:lineRule="auto"/>
        <w:ind w:left="32" w:right="170" w:hanging="17"/>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“武汉英才”“车谷英才”评选，支持区内</w:t>
      </w:r>
      <w:r>
        <w:rPr>
          <w:rFonts w:ascii="方正仿宋简体" w:hAnsi="方正仿宋简体" w:eastAsia="方正仿宋简体" w:cs="方正仿宋简体"/>
          <w:spacing w:val="9"/>
          <w:sz w:val="31"/>
          <w:szCs w:val="31"/>
        </w:rPr>
        <w:t>人才申报“启</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5"/>
          <w:sz w:val="31"/>
          <w:szCs w:val="31"/>
        </w:rPr>
        <w:t>明计划”</w:t>
      </w:r>
      <w:r>
        <w:rPr>
          <w:rFonts w:ascii="宋体" w:hAnsi="宋体" w:eastAsia="宋体" w:cs="宋体"/>
          <w:spacing w:val="5"/>
          <w:sz w:val="31"/>
          <w:szCs w:val="31"/>
        </w:rPr>
        <w:t>8</w:t>
      </w:r>
      <w:r>
        <w:rPr>
          <w:rFonts w:ascii="宋体" w:hAnsi="宋体" w:eastAsia="宋体" w:cs="宋体"/>
          <w:spacing w:val="-54"/>
          <w:sz w:val="31"/>
          <w:szCs w:val="31"/>
        </w:rPr>
        <w:t xml:space="preserve"> </w:t>
      </w:r>
      <w:r>
        <w:rPr>
          <w:rFonts w:ascii="方正仿宋简体" w:hAnsi="方正仿宋简体" w:eastAsia="方正仿宋简体" w:cs="方正仿宋简体"/>
          <w:spacing w:val="5"/>
          <w:sz w:val="31"/>
          <w:szCs w:val="31"/>
        </w:rPr>
        <w:t>人、“</w:t>
      </w:r>
      <w:r>
        <w:rPr>
          <w:rFonts w:ascii="方正仿宋简体" w:hAnsi="方正仿宋简体" w:eastAsia="方正仿宋简体" w:cs="方正仿宋简体"/>
          <w:spacing w:val="-84"/>
          <w:sz w:val="31"/>
          <w:szCs w:val="31"/>
        </w:rPr>
        <w:t xml:space="preserve"> </w:t>
      </w:r>
      <w:r>
        <w:rPr>
          <w:rFonts w:ascii="方正仿宋简体" w:hAnsi="方正仿宋简体" w:eastAsia="方正仿宋简体" w:cs="方正仿宋简体"/>
          <w:spacing w:val="5"/>
          <w:sz w:val="31"/>
          <w:szCs w:val="31"/>
        </w:rPr>
        <w:t>国家青年拔尖人才”</w:t>
      </w:r>
      <w:r>
        <w:rPr>
          <w:rFonts w:ascii="宋体" w:hAnsi="宋体" w:eastAsia="宋体" w:cs="宋体"/>
          <w:spacing w:val="5"/>
          <w:sz w:val="31"/>
          <w:szCs w:val="31"/>
        </w:rPr>
        <w:t>6</w:t>
      </w:r>
      <w:r>
        <w:rPr>
          <w:rFonts w:ascii="宋体" w:hAnsi="宋体" w:eastAsia="宋体" w:cs="宋体"/>
          <w:spacing w:val="-53"/>
          <w:sz w:val="31"/>
          <w:szCs w:val="31"/>
        </w:rPr>
        <w:t xml:space="preserve"> </w:t>
      </w:r>
      <w:r>
        <w:rPr>
          <w:rFonts w:ascii="方正仿宋简体" w:hAnsi="方正仿宋简体" w:eastAsia="方正仿宋简体" w:cs="方正仿宋简体"/>
          <w:spacing w:val="5"/>
          <w:sz w:val="31"/>
          <w:szCs w:val="31"/>
        </w:rPr>
        <w:t>人，全年累计</w:t>
      </w:r>
      <w:r>
        <w:rPr>
          <w:rFonts w:ascii="方正仿宋简体" w:hAnsi="方正仿宋简体" w:eastAsia="方正仿宋简体" w:cs="方正仿宋简体"/>
          <w:spacing w:val="4"/>
          <w:sz w:val="31"/>
          <w:szCs w:val="31"/>
        </w:rPr>
        <w:t>拨付</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6"/>
          <w:sz w:val="31"/>
          <w:szCs w:val="31"/>
        </w:rPr>
        <w:t>人才项目资助资金</w:t>
      </w:r>
      <w:r>
        <w:rPr>
          <w:rFonts w:ascii="方正仿宋简体" w:hAnsi="方正仿宋简体" w:eastAsia="方正仿宋简体" w:cs="方正仿宋简体"/>
          <w:spacing w:val="-30"/>
          <w:sz w:val="31"/>
          <w:szCs w:val="31"/>
        </w:rPr>
        <w:t xml:space="preserve"> </w:t>
      </w:r>
      <w:r>
        <w:rPr>
          <w:rFonts w:ascii="宋体" w:hAnsi="宋体" w:eastAsia="宋体" w:cs="宋体"/>
          <w:spacing w:val="6"/>
          <w:sz w:val="31"/>
          <w:szCs w:val="31"/>
        </w:rPr>
        <w:t>3787</w:t>
      </w:r>
      <w:r>
        <w:rPr>
          <w:rFonts w:ascii="宋体" w:hAnsi="宋体" w:eastAsia="宋体" w:cs="宋体"/>
          <w:spacing w:val="-42"/>
          <w:sz w:val="31"/>
          <w:szCs w:val="31"/>
        </w:rPr>
        <w:t xml:space="preserve"> </w:t>
      </w:r>
      <w:r>
        <w:rPr>
          <w:rFonts w:ascii="方正仿宋简体" w:hAnsi="方正仿宋简体" w:eastAsia="方正仿宋简体" w:cs="方正仿宋简体"/>
          <w:spacing w:val="6"/>
          <w:sz w:val="31"/>
          <w:szCs w:val="31"/>
        </w:rPr>
        <w:t>万元，入选“湖北省百人计划”</w:t>
      </w:r>
      <w:r>
        <w:rPr>
          <w:rFonts w:ascii="宋体" w:hAnsi="宋体" w:eastAsia="宋体" w:cs="宋体"/>
          <w:spacing w:val="6"/>
          <w:sz w:val="31"/>
          <w:szCs w:val="31"/>
        </w:rPr>
        <w:t>3</w:t>
      </w:r>
      <w:r>
        <w:rPr>
          <w:rFonts w:ascii="宋体" w:hAnsi="宋体" w:eastAsia="宋体" w:cs="宋体"/>
          <w:sz w:val="31"/>
          <w:szCs w:val="31"/>
        </w:rPr>
        <w:t xml:space="preserve">  </w:t>
      </w:r>
      <w:r>
        <w:rPr>
          <w:rFonts w:ascii="方正仿宋简体" w:hAnsi="方正仿宋简体" w:eastAsia="方正仿宋简体" w:cs="方正仿宋简体"/>
          <w:spacing w:val="15"/>
          <w:sz w:val="31"/>
          <w:szCs w:val="31"/>
        </w:rPr>
        <w:t>人。助力打造车谷产业创新大走廊，举办“科技副总”</w:t>
      </w:r>
    </w:p>
    <w:p w14:paraId="6F4E0A91">
      <w:pPr>
        <w:spacing w:before="32" w:line="229" w:lineRule="auto"/>
        <w:ind w:left="15"/>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w:t>
      </w:r>
      <w:r>
        <w:rPr>
          <w:rFonts w:ascii="方正仿宋简体" w:hAnsi="方正仿宋简体" w:eastAsia="方正仿宋简体" w:cs="方正仿宋简体"/>
          <w:spacing w:val="-88"/>
          <w:sz w:val="31"/>
          <w:szCs w:val="31"/>
        </w:rPr>
        <w:t xml:space="preserve"> </w:t>
      </w:r>
      <w:r>
        <w:rPr>
          <w:rFonts w:ascii="方正仿宋简体" w:hAnsi="方正仿宋简体" w:eastAsia="方正仿宋简体" w:cs="方正仿宋简体"/>
          <w:spacing w:val="7"/>
          <w:sz w:val="31"/>
          <w:szCs w:val="31"/>
        </w:rPr>
        <w:t>院士专家企业行”和科技成果转化对接等活动，</w:t>
      </w:r>
      <w:r>
        <w:rPr>
          <w:rFonts w:ascii="宋体" w:hAnsi="宋体" w:eastAsia="宋体" w:cs="宋体"/>
          <w:spacing w:val="7"/>
          <w:sz w:val="31"/>
          <w:szCs w:val="31"/>
        </w:rPr>
        <w:t>13</w:t>
      </w:r>
      <w:r>
        <w:rPr>
          <w:rFonts w:ascii="宋体" w:hAnsi="宋体" w:eastAsia="宋体" w:cs="宋体"/>
          <w:spacing w:val="-52"/>
          <w:sz w:val="31"/>
          <w:szCs w:val="31"/>
        </w:rPr>
        <w:t xml:space="preserve"> </w:t>
      </w:r>
      <w:r>
        <w:rPr>
          <w:rFonts w:ascii="方正仿宋简体" w:hAnsi="方正仿宋简体" w:eastAsia="方正仿宋简体" w:cs="方正仿宋简体"/>
          <w:spacing w:val="7"/>
          <w:sz w:val="31"/>
          <w:szCs w:val="31"/>
        </w:rPr>
        <w:t>名</w:t>
      </w:r>
    </w:p>
    <w:p w14:paraId="4EEB7C2F">
      <w:pPr>
        <w:spacing w:before="125" w:line="294" w:lineRule="auto"/>
        <w:ind w:left="28" w:right="167" w:hanging="13"/>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“科技副总”与企业成功对接，签约人才项</w:t>
      </w:r>
      <w:r>
        <w:rPr>
          <w:rFonts w:ascii="方正仿宋简体" w:hAnsi="方正仿宋简体" w:eastAsia="方正仿宋简体" w:cs="方正仿宋简体"/>
          <w:spacing w:val="-36"/>
          <w:sz w:val="31"/>
          <w:szCs w:val="31"/>
        </w:rPr>
        <w:t xml:space="preserve"> </w:t>
      </w:r>
      <w:r>
        <w:rPr>
          <w:rFonts w:ascii="方正仿宋简体" w:hAnsi="方正仿宋简体" w:eastAsia="方正仿宋简体" w:cs="方正仿宋简体"/>
          <w:spacing w:val="4"/>
          <w:sz w:val="31"/>
          <w:szCs w:val="31"/>
        </w:rPr>
        <w:t>目</w:t>
      </w:r>
      <w:r>
        <w:rPr>
          <w:rFonts w:ascii="方正仿宋简体" w:hAnsi="方正仿宋简体" w:eastAsia="方正仿宋简体" w:cs="方正仿宋简体"/>
          <w:spacing w:val="-40"/>
          <w:sz w:val="31"/>
          <w:szCs w:val="31"/>
        </w:rPr>
        <w:t xml:space="preserve"> </w:t>
      </w:r>
      <w:r>
        <w:rPr>
          <w:rFonts w:ascii="宋体" w:hAnsi="宋体" w:eastAsia="宋体" w:cs="宋体"/>
          <w:spacing w:val="4"/>
          <w:sz w:val="31"/>
          <w:szCs w:val="31"/>
        </w:rPr>
        <w:t>23</w:t>
      </w:r>
      <w:r>
        <w:rPr>
          <w:rFonts w:ascii="宋体" w:hAnsi="宋体" w:eastAsia="宋体" w:cs="宋体"/>
          <w:spacing w:val="-54"/>
          <w:sz w:val="31"/>
          <w:szCs w:val="31"/>
        </w:rPr>
        <w:t xml:space="preserve"> </w:t>
      </w:r>
      <w:r>
        <w:rPr>
          <w:rFonts w:ascii="方正仿宋简体" w:hAnsi="方正仿宋简体" w:eastAsia="方正仿宋简体" w:cs="方正仿宋简体"/>
          <w:spacing w:val="4"/>
          <w:sz w:val="31"/>
          <w:szCs w:val="31"/>
        </w:rPr>
        <w:t>项。大力</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5"/>
          <w:sz w:val="31"/>
          <w:szCs w:val="31"/>
        </w:rPr>
        <w:t xml:space="preserve">推进学子留汉，联系用工企业 </w:t>
      </w:r>
      <w:r>
        <w:rPr>
          <w:rFonts w:ascii="宋体" w:hAnsi="宋体" w:eastAsia="宋体" w:cs="宋体"/>
          <w:spacing w:val="5"/>
          <w:sz w:val="31"/>
          <w:szCs w:val="31"/>
        </w:rPr>
        <w:t>1200</w:t>
      </w:r>
      <w:r>
        <w:rPr>
          <w:rFonts w:ascii="宋体" w:hAnsi="宋体" w:eastAsia="宋体" w:cs="宋体"/>
          <w:spacing w:val="-41"/>
          <w:sz w:val="31"/>
          <w:szCs w:val="31"/>
        </w:rPr>
        <w:t xml:space="preserve"> </w:t>
      </w:r>
      <w:r>
        <w:rPr>
          <w:rFonts w:ascii="方正仿宋简体" w:hAnsi="方正仿宋简体" w:eastAsia="方正仿宋简体" w:cs="方正仿宋简体"/>
          <w:spacing w:val="5"/>
          <w:sz w:val="31"/>
          <w:szCs w:val="31"/>
        </w:rPr>
        <w:t>家，举办线上线下招聘</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7"/>
          <w:sz w:val="31"/>
          <w:szCs w:val="31"/>
        </w:rPr>
        <w:t>会</w:t>
      </w:r>
      <w:r>
        <w:rPr>
          <w:rFonts w:ascii="方正仿宋简体" w:hAnsi="方正仿宋简体" w:eastAsia="方正仿宋简体" w:cs="方正仿宋简体"/>
          <w:spacing w:val="-26"/>
          <w:sz w:val="31"/>
          <w:szCs w:val="31"/>
        </w:rPr>
        <w:t xml:space="preserve"> </w:t>
      </w:r>
      <w:r>
        <w:rPr>
          <w:rFonts w:ascii="宋体" w:hAnsi="宋体" w:eastAsia="宋体" w:cs="宋体"/>
          <w:spacing w:val="7"/>
          <w:sz w:val="31"/>
          <w:szCs w:val="31"/>
        </w:rPr>
        <w:t>34</w:t>
      </w:r>
      <w:r>
        <w:rPr>
          <w:rFonts w:ascii="宋体" w:hAnsi="宋体" w:eastAsia="宋体" w:cs="宋体"/>
          <w:spacing w:val="-60"/>
          <w:sz w:val="31"/>
          <w:szCs w:val="31"/>
        </w:rPr>
        <w:t xml:space="preserve"> </w:t>
      </w:r>
      <w:r>
        <w:rPr>
          <w:rFonts w:ascii="方正仿宋简体" w:hAnsi="方正仿宋简体" w:eastAsia="方正仿宋简体" w:cs="方正仿宋简体"/>
          <w:spacing w:val="7"/>
          <w:sz w:val="31"/>
          <w:szCs w:val="31"/>
        </w:rPr>
        <w:t>场，组织清华、北大等重点高校人才走进车谷系列活</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3"/>
          <w:sz w:val="31"/>
          <w:szCs w:val="31"/>
        </w:rPr>
        <w:t xml:space="preserve">动，新增高校毕业生落户 </w:t>
      </w:r>
      <w:r>
        <w:rPr>
          <w:rFonts w:ascii="宋体" w:hAnsi="宋体" w:eastAsia="宋体" w:cs="宋体"/>
          <w:spacing w:val="3"/>
          <w:sz w:val="31"/>
          <w:szCs w:val="31"/>
        </w:rPr>
        <w:t>1.22</w:t>
      </w:r>
      <w:r>
        <w:rPr>
          <w:rFonts w:ascii="宋体" w:hAnsi="宋体" w:eastAsia="宋体" w:cs="宋体"/>
          <w:spacing w:val="-42"/>
          <w:sz w:val="31"/>
          <w:szCs w:val="31"/>
        </w:rPr>
        <w:t xml:space="preserve"> </w:t>
      </w:r>
      <w:r>
        <w:rPr>
          <w:rFonts w:ascii="方正仿宋简体" w:hAnsi="方正仿宋简体" w:eastAsia="方正仿宋简体" w:cs="方正仿宋简体"/>
          <w:spacing w:val="3"/>
          <w:sz w:val="31"/>
          <w:szCs w:val="31"/>
        </w:rPr>
        <w:t>万人。厚植创新创业沃土</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3"/>
          <w:sz w:val="31"/>
          <w:szCs w:val="31"/>
        </w:rPr>
        <w:t>，</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5"/>
          <w:sz w:val="31"/>
          <w:szCs w:val="31"/>
        </w:rPr>
        <w:t xml:space="preserve">举办大学生创新创业大赛等活动，实习实训大学生 </w:t>
      </w:r>
      <w:r>
        <w:rPr>
          <w:rFonts w:ascii="宋体" w:hAnsi="宋体" w:eastAsia="宋体" w:cs="宋体"/>
          <w:spacing w:val="5"/>
          <w:sz w:val="31"/>
          <w:szCs w:val="31"/>
        </w:rPr>
        <w:t>1.45</w:t>
      </w:r>
      <w:r>
        <w:rPr>
          <w:rFonts w:ascii="宋体" w:hAnsi="宋体" w:eastAsia="宋体" w:cs="宋体"/>
          <w:spacing w:val="-41"/>
          <w:sz w:val="31"/>
          <w:szCs w:val="31"/>
        </w:rPr>
        <w:t xml:space="preserve"> </w:t>
      </w:r>
      <w:r>
        <w:rPr>
          <w:rFonts w:ascii="方正仿宋简体" w:hAnsi="方正仿宋简体" w:eastAsia="方正仿宋简体" w:cs="方正仿宋简体"/>
          <w:spacing w:val="5"/>
          <w:sz w:val="31"/>
          <w:szCs w:val="31"/>
        </w:rPr>
        <w:t>人</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5"/>
          <w:sz w:val="31"/>
          <w:szCs w:val="31"/>
        </w:rPr>
        <w:t>次，选树</w:t>
      </w:r>
      <w:r>
        <w:rPr>
          <w:rFonts w:ascii="方正仿宋简体" w:hAnsi="方正仿宋简体" w:eastAsia="方正仿宋简体" w:cs="方正仿宋简体"/>
          <w:spacing w:val="-37"/>
          <w:sz w:val="31"/>
          <w:szCs w:val="31"/>
        </w:rPr>
        <w:t xml:space="preserve"> </w:t>
      </w:r>
      <w:r>
        <w:rPr>
          <w:rFonts w:ascii="宋体" w:hAnsi="宋体" w:eastAsia="宋体" w:cs="宋体"/>
          <w:spacing w:val="5"/>
          <w:sz w:val="31"/>
          <w:szCs w:val="31"/>
        </w:rPr>
        <w:t>4</w:t>
      </w:r>
      <w:r>
        <w:rPr>
          <w:rFonts w:ascii="宋体" w:hAnsi="宋体" w:eastAsia="宋体" w:cs="宋体"/>
          <w:spacing w:val="-52"/>
          <w:sz w:val="31"/>
          <w:szCs w:val="31"/>
        </w:rPr>
        <w:t xml:space="preserve"> </w:t>
      </w:r>
      <w:r>
        <w:rPr>
          <w:rFonts w:ascii="方正仿宋简体" w:hAnsi="方正仿宋简体" w:eastAsia="方正仿宋简体" w:cs="方正仿宋简体"/>
          <w:spacing w:val="5"/>
          <w:sz w:val="31"/>
          <w:szCs w:val="31"/>
        </w:rPr>
        <w:t>名汉漾青年创新创业典型</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5"/>
          <w:sz w:val="31"/>
          <w:szCs w:val="31"/>
        </w:rPr>
        <w:t>，扶持大学生留汉创</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2"/>
          <w:sz w:val="31"/>
          <w:szCs w:val="31"/>
        </w:rPr>
        <w:t>业</w:t>
      </w:r>
      <w:r>
        <w:rPr>
          <w:rFonts w:ascii="方正仿宋简体" w:hAnsi="方正仿宋简体" w:eastAsia="方正仿宋简体" w:cs="方正仿宋简体"/>
          <w:spacing w:val="-38"/>
          <w:sz w:val="31"/>
          <w:szCs w:val="31"/>
        </w:rPr>
        <w:t xml:space="preserve"> </w:t>
      </w:r>
      <w:r>
        <w:rPr>
          <w:rFonts w:ascii="宋体" w:hAnsi="宋体" w:eastAsia="宋体" w:cs="宋体"/>
          <w:spacing w:val="2"/>
          <w:sz w:val="31"/>
          <w:szCs w:val="31"/>
        </w:rPr>
        <w:t>383</w:t>
      </w:r>
      <w:r>
        <w:rPr>
          <w:rFonts w:ascii="宋体" w:hAnsi="宋体" w:eastAsia="宋体" w:cs="宋体"/>
          <w:spacing w:val="-54"/>
          <w:sz w:val="31"/>
          <w:szCs w:val="31"/>
        </w:rPr>
        <w:t xml:space="preserve"> </w:t>
      </w:r>
      <w:r>
        <w:rPr>
          <w:rFonts w:ascii="方正仿宋简体" w:hAnsi="方正仿宋简体" w:eastAsia="方正仿宋简体" w:cs="方正仿宋简体"/>
          <w:spacing w:val="2"/>
          <w:sz w:val="31"/>
          <w:szCs w:val="31"/>
        </w:rPr>
        <w:t xml:space="preserve">人，发放个人创业担保贷款贴息 </w:t>
      </w:r>
      <w:r>
        <w:rPr>
          <w:rFonts w:ascii="宋体" w:hAnsi="宋体" w:eastAsia="宋体" w:cs="宋体"/>
          <w:spacing w:val="2"/>
          <w:sz w:val="31"/>
          <w:szCs w:val="31"/>
        </w:rPr>
        <w:t>180</w:t>
      </w:r>
      <w:r>
        <w:rPr>
          <w:rFonts w:ascii="宋体" w:hAnsi="宋体" w:eastAsia="宋体" w:cs="宋体"/>
          <w:spacing w:val="-44"/>
          <w:sz w:val="31"/>
          <w:szCs w:val="31"/>
        </w:rPr>
        <w:t xml:space="preserve"> </w:t>
      </w:r>
      <w:r>
        <w:rPr>
          <w:rFonts w:ascii="方正仿宋简体" w:hAnsi="方正仿宋简体" w:eastAsia="方正仿宋简体" w:cs="方正仿宋简体"/>
          <w:spacing w:val="2"/>
          <w:sz w:val="31"/>
          <w:szCs w:val="31"/>
        </w:rPr>
        <w:t>万元。</w:t>
      </w:r>
    </w:p>
    <w:p w14:paraId="36D97407">
      <w:pPr>
        <w:spacing w:before="29" w:line="294" w:lineRule="auto"/>
        <w:ind w:left="15" w:right="167" w:firstLine="673"/>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三是创优人才环境，全力做好留才育才。</w:t>
      </w:r>
      <w:r>
        <w:rPr>
          <w:rFonts w:ascii="方正仿宋简体" w:hAnsi="方正仿宋简体" w:eastAsia="方正仿宋简体" w:cs="方正仿宋简体"/>
          <w:spacing w:val="6"/>
          <w:sz w:val="31"/>
          <w:szCs w:val="31"/>
        </w:rPr>
        <w:t>常态化开展</w:t>
      </w:r>
      <w:r>
        <w:rPr>
          <w:rFonts w:ascii="方正仿宋简体" w:hAnsi="方正仿宋简体" w:eastAsia="方正仿宋简体" w:cs="方正仿宋简体"/>
          <w:spacing w:val="8"/>
          <w:sz w:val="31"/>
          <w:szCs w:val="31"/>
        </w:rPr>
        <w:t xml:space="preserve">  </w:t>
      </w:r>
      <w:r>
        <w:rPr>
          <w:rFonts w:ascii="方正仿宋简体" w:hAnsi="方正仿宋简体" w:eastAsia="方正仿宋简体" w:cs="方正仿宋简体"/>
          <w:spacing w:val="6"/>
          <w:sz w:val="31"/>
          <w:szCs w:val="31"/>
        </w:rPr>
        <w:t xml:space="preserve">“企业问计”调研，走访各类重点企业 </w:t>
      </w:r>
      <w:r>
        <w:rPr>
          <w:rFonts w:ascii="宋体" w:hAnsi="宋体" w:eastAsia="宋体" w:cs="宋体"/>
          <w:spacing w:val="6"/>
          <w:sz w:val="31"/>
          <w:szCs w:val="31"/>
        </w:rPr>
        <w:t>100</w:t>
      </w:r>
      <w:r>
        <w:rPr>
          <w:rFonts w:ascii="宋体" w:hAnsi="宋体" w:eastAsia="宋体" w:cs="宋体"/>
          <w:spacing w:val="-56"/>
          <w:sz w:val="31"/>
          <w:szCs w:val="31"/>
        </w:rPr>
        <w:t xml:space="preserve"> </w:t>
      </w:r>
      <w:r>
        <w:rPr>
          <w:rFonts w:ascii="方正仿宋简体" w:hAnsi="方正仿宋简体" w:eastAsia="方正仿宋简体" w:cs="方正仿宋简体"/>
          <w:spacing w:val="6"/>
          <w:sz w:val="31"/>
          <w:szCs w:val="31"/>
        </w:rPr>
        <w:t>余家，现场办</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8"/>
          <w:sz w:val="31"/>
          <w:szCs w:val="31"/>
        </w:rPr>
        <w:t>公解决人才子女就医就学问题</w:t>
      </w:r>
      <w:r>
        <w:rPr>
          <w:rFonts w:ascii="方正仿宋简体" w:hAnsi="方正仿宋简体" w:eastAsia="方正仿宋简体" w:cs="方正仿宋简体"/>
          <w:spacing w:val="-38"/>
          <w:sz w:val="31"/>
          <w:szCs w:val="31"/>
        </w:rPr>
        <w:t xml:space="preserve"> </w:t>
      </w:r>
      <w:r>
        <w:rPr>
          <w:rFonts w:ascii="宋体" w:hAnsi="宋体" w:eastAsia="宋体" w:cs="宋体"/>
          <w:spacing w:val="8"/>
          <w:sz w:val="31"/>
          <w:szCs w:val="31"/>
        </w:rPr>
        <w:t>36</w:t>
      </w:r>
      <w:r>
        <w:rPr>
          <w:rFonts w:ascii="宋体" w:hAnsi="宋体" w:eastAsia="宋体" w:cs="宋体"/>
          <w:spacing w:val="-55"/>
          <w:sz w:val="31"/>
          <w:szCs w:val="31"/>
        </w:rPr>
        <w:t xml:space="preserve"> </w:t>
      </w:r>
      <w:r>
        <w:rPr>
          <w:rFonts w:ascii="方正仿宋简体" w:hAnsi="方正仿宋简体" w:eastAsia="方正仿宋简体" w:cs="方正仿宋简体"/>
          <w:spacing w:val="8"/>
          <w:sz w:val="31"/>
          <w:szCs w:val="31"/>
        </w:rPr>
        <w:t>人次，协助办</w:t>
      </w:r>
      <w:r>
        <w:rPr>
          <w:rFonts w:ascii="方正仿宋简体" w:hAnsi="方正仿宋简体" w:eastAsia="方正仿宋简体" w:cs="方正仿宋简体"/>
          <w:spacing w:val="7"/>
          <w:sz w:val="31"/>
          <w:szCs w:val="31"/>
        </w:rPr>
        <w:t>理高技能人</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5"/>
          <w:sz w:val="31"/>
          <w:szCs w:val="31"/>
        </w:rPr>
        <w:t>才落户</w:t>
      </w:r>
      <w:r>
        <w:rPr>
          <w:rFonts w:ascii="方正仿宋简体" w:hAnsi="方正仿宋简体" w:eastAsia="方正仿宋简体" w:cs="方正仿宋简体"/>
          <w:spacing w:val="-13"/>
          <w:sz w:val="31"/>
          <w:szCs w:val="31"/>
        </w:rPr>
        <w:t xml:space="preserve"> </w:t>
      </w:r>
      <w:r>
        <w:rPr>
          <w:rFonts w:ascii="宋体" w:hAnsi="宋体" w:eastAsia="宋体" w:cs="宋体"/>
          <w:spacing w:val="5"/>
          <w:sz w:val="31"/>
          <w:szCs w:val="31"/>
        </w:rPr>
        <w:t>15</w:t>
      </w:r>
      <w:r>
        <w:rPr>
          <w:rFonts w:ascii="宋体" w:hAnsi="宋体" w:eastAsia="宋体" w:cs="宋体"/>
          <w:spacing w:val="-54"/>
          <w:sz w:val="31"/>
          <w:szCs w:val="31"/>
        </w:rPr>
        <w:t xml:space="preserve"> </w:t>
      </w:r>
      <w:r>
        <w:rPr>
          <w:rFonts w:ascii="方正仿宋简体" w:hAnsi="方正仿宋简体" w:eastAsia="方正仿宋简体" w:cs="方正仿宋简体"/>
          <w:spacing w:val="5"/>
          <w:sz w:val="31"/>
          <w:szCs w:val="31"/>
        </w:rPr>
        <w:t>人次、外国人永久居留</w:t>
      </w:r>
      <w:r>
        <w:rPr>
          <w:rFonts w:ascii="方正仿宋简体" w:hAnsi="方正仿宋简体" w:eastAsia="方正仿宋简体" w:cs="方正仿宋简体"/>
          <w:spacing w:val="-42"/>
          <w:sz w:val="31"/>
          <w:szCs w:val="31"/>
        </w:rPr>
        <w:t xml:space="preserve"> </w:t>
      </w:r>
      <w:r>
        <w:rPr>
          <w:rFonts w:ascii="宋体" w:hAnsi="宋体" w:eastAsia="宋体" w:cs="宋体"/>
          <w:spacing w:val="5"/>
          <w:sz w:val="31"/>
          <w:szCs w:val="31"/>
        </w:rPr>
        <w:t>9</w:t>
      </w:r>
      <w:r>
        <w:rPr>
          <w:rFonts w:ascii="宋体" w:hAnsi="宋体" w:eastAsia="宋体" w:cs="宋体"/>
          <w:spacing w:val="-54"/>
          <w:sz w:val="31"/>
          <w:szCs w:val="31"/>
        </w:rPr>
        <w:t xml:space="preserve"> </w:t>
      </w:r>
      <w:r>
        <w:rPr>
          <w:rFonts w:ascii="方正仿宋简体" w:hAnsi="方正仿宋简体" w:eastAsia="方正仿宋简体" w:cs="方正仿宋简体"/>
          <w:spacing w:val="5"/>
          <w:sz w:val="31"/>
          <w:szCs w:val="31"/>
        </w:rPr>
        <w:t>人次，服务各类人才</w:t>
      </w:r>
      <w:r>
        <w:rPr>
          <w:rFonts w:ascii="方正仿宋简体" w:hAnsi="方正仿宋简体" w:eastAsia="方正仿宋简体" w:cs="方正仿宋简体"/>
          <w:sz w:val="31"/>
          <w:szCs w:val="31"/>
        </w:rPr>
        <w:t xml:space="preserve">   </w:t>
      </w:r>
      <w:r>
        <w:rPr>
          <w:rFonts w:ascii="宋体" w:hAnsi="宋体" w:eastAsia="宋体" w:cs="宋体"/>
          <w:spacing w:val="8"/>
          <w:sz w:val="31"/>
          <w:szCs w:val="31"/>
        </w:rPr>
        <w:t>6500</w:t>
      </w:r>
      <w:r>
        <w:rPr>
          <w:rFonts w:ascii="宋体" w:hAnsi="宋体" w:eastAsia="宋体" w:cs="宋体"/>
          <w:spacing w:val="-48"/>
          <w:sz w:val="31"/>
          <w:szCs w:val="31"/>
        </w:rPr>
        <w:t xml:space="preserve"> </w:t>
      </w:r>
      <w:r>
        <w:rPr>
          <w:rFonts w:ascii="方正仿宋简体" w:hAnsi="方正仿宋简体" w:eastAsia="方正仿宋简体" w:cs="方正仿宋简体"/>
          <w:spacing w:val="8"/>
          <w:sz w:val="31"/>
          <w:szCs w:val="31"/>
        </w:rPr>
        <w:t>余人次，为科大讯飞等区内重点企业解决临时办公场</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10"/>
          <w:sz w:val="31"/>
          <w:szCs w:val="31"/>
        </w:rPr>
        <w:t>地和活动场地。推进人才公寓信息化建设，</w:t>
      </w:r>
      <w:r>
        <w:rPr>
          <w:rFonts w:ascii="方正仿宋简体" w:hAnsi="方正仿宋简体" w:eastAsia="方正仿宋简体" w:cs="方正仿宋简体"/>
          <w:spacing w:val="9"/>
          <w:sz w:val="31"/>
          <w:szCs w:val="31"/>
        </w:rPr>
        <w:t>开通大学生人</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5"/>
          <w:sz w:val="31"/>
          <w:szCs w:val="31"/>
        </w:rPr>
        <w:t xml:space="preserve">才公寓租赁直通车，新筹集大学生租赁房源 </w:t>
      </w:r>
      <w:r>
        <w:rPr>
          <w:rFonts w:ascii="宋体" w:hAnsi="宋体" w:eastAsia="宋体" w:cs="宋体"/>
          <w:spacing w:val="5"/>
          <w:sz w:val="31"/>
          <w:szCs w:val="31"/>
        </w:rPr>
        <w:t>1.72</w:t>
      </w:r>
      <w:r>
        <w:rPr>
          <w:rFonts w:ascii="宋体" w:hAnsi="宋体" w:eastAsia="宋体" w:cs="宋体"/>
          <w:spacing w:val="-28"/>
          <w:sz w:val="31"/>
          <w:szCs w:val="31"/>
        </w:rPr>
        <w:t xml:space="preserve"> </w:t>
      </w:r>
      <w:r>
        <w:rPr>
          <w:rFonts w:ascii="方正仿宋简体" w:hAnsi="方正仿宋简体" w:eastAsia="方正仿宋简体" w:cs="方正仿宋简体"/>
          <w:spacing w:val="5"/>
          <w:sz w:val="31"/>
          <w:szCs w:val="31"/>
        </w:rPr>
        <w:t>万套，加</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8"/>
          <w:sz w:val="31"/>
          <w:szCs w:val="31"/>
        </w:rPr>
        <w:t>大租金减免和购房优惠力度，落实大学生配租保障</w:t>
      </w:r>
      <w:r>
        <w:rPr>
          <w:rFonts w:ascii="方正仿宋简体" w:hAnsi="方正仿宋简体" w:eastAsia="方正仿宋简体" w:cs="方正仿宋简体"/>
          <w:spacing w:val="-32"/>
          <w:sz w:val="31"/>
          <w:szCs w:val="31"/>
        </w:rPr>
        <w:t xml:space="preserve"> </w:t>
      </w:r>
      <w:r>
        <w:rPr>
          <w:rFonts w:ascii="宋体" w:hAnsi="宋体" w:eastAsia="宋体" w:cs="宋体"/>
          <w:spacing w:val="8"/>
          <w:sz w:val="31"/>
          <w:szCs w:val="31"/>
        </w:rPr>
        <w:t>94</w:t>
      </w:r>
      <w:r>
        <w:rPr>
          <w:rFonts w:ascii="宋体" w:hAnsi="宋体" w:eastAsia="宋体" w:cs="宋体"/>
          <w:spacing w:val="-44"/>
          <w:sz w:val="31"/>
          <w:szCs w:val="31"/>
        </w:rPr>
        <w:t xml:space="preserve"> </w:t>
      </w:r>
      <w:r>
        <w:rPr>
          <w:rFonts w:ascii="方正仿宋简体" w:hAnsi="方正仿宋简体" w:eastAsia="方正仿宋简体" w:cs="方正仿宋简体"/>
          <w:spacing w:val="8"/>
          <w:sz w:val="31"/>
          <w:szCs w:val="31"/>
        </w:rPr>
        <w:t>万</w:t>
      </w:r>
    </w:p>
    <w:p w14:paraId="4ABF4F00">
      <w:pPr>
        <w:spacing w:line="294" w:lineRule="auto"/>
        <w:rPr>
          <w:rFonts w:ascii="方正仿宋简体" w:hAnsi="方正仿宋简体" w:eastAsia="方正仿宋简体" w:cs="方正仿宋简体"/>
          <w:sz w:val="31"/>
          <w:szCs w:val="31"/>
        </w:rPr>
        <w:sectPr>
          <w:pgSz w:w="11915" w:h="16851"/>
          <w:pgMar w:top="400" w:right="1787" w:bottom="0" w:left="1787" w:header="0" w:footer="0" w:gutter="0"/>
          <w:cols w:space="720" w:num="1"/>
        </w:sectPr>
      </w:pPr>
    </w:p>
    <w:p w14:paraId="2C228B22">
      <w:pPr>
        <w:pStyle w:val="2"/>
        <w:spacing w:line="271" w:lineRule="auto"/>
      </w:pPr>
    </w:p>
    <w:p w14:paraId="0832020D">
      <w:pPr>
        <w:pStyle w:val="2"/>
        <w:spacing w:line="272" w:lineRule="auto"/>
      </w:pPr>
    </w:p>
    <w:p w14:paraId="57C3E118">
      <w:pPr>
        <w:pStyle w:val="2"/>
        <w:spacing w:line="272" w:lineRule="auto"/>
      </w:pPr>
    </w:p>
    <w:p w14:paraId="4AEDA3CD">
      <w:pPr>
        <w:pStyle w:val="2"/>
        <w:spacing w:line="272" w:lineRule="auto"/>
      </w:pPr>
    </w:p>
    <w:p w14:paraId="644DC866">
      <w:pPr>
        <w:spacing w:before="114" w:line="288" w:lineRule="auto"/>
        <w:ind w:left="33" w:right="328" w:firstLine="3"/>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元。加强政治引领，定期举办车谷人才沙龙，组织</w:t>
      </w:r>
      <w:r>
        <w:rPr>
          <w:rFonts w:ascii="方正仿宋简体" w:hAnsi="方正仿宋简体" w:eastAsia="方正仿宋简体" w:cs="方正仿宋简体"/>
          <w:spacing w:val="8"/>
          <w:sz w:val="31"/>
          <w:szCs w:val="31"/>
        </w:rPr>
        <w:t>高层次</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8"/>
          <w:sz w:val="31"/>
          <w:szCs w:val="31"/>
        </w:rPr>
        <w:t>人才赴先进地区研修学习，引导做新时代的奋斗者。</w:t>
      </w:r>
    </w:p>
    <w:p w14:paraId="0A4893FC">
      <w:pPr>
        <w:spacing w:before="37" w:line="226" w:lineRule="auto"/>
        <w:ind w:left="691"/>
        <w:rPr>
          <w:rFonts w:ascii="楷体" w:hAnsi="楷体" w:eastAsia="楷体" w:cs="楷体"/>
          <w:sz w:val="31"/>
          <w:szCs w:val="31"/>
        </w:rPr>
      </w:pPr>
      <w:r>
        <w:rPr>
          <w:rFonts w:ascii="楷体" w:hAnsi="楷体" w:eastAsia="楷体" w:cs="楷体"/>
          <w:spacing w:val="8"/>
          <w:sz w:val="31"/>
          <w:szCs w:val="31"/>
        </w:rPr>
        <w:t>（五）深化体制机制改革，激发创新发展活力</w:t>
      </w:r>
    </w:p>
    <w:p w14:paraId="2A4B7C60">
      <w:pPr>
        <w:spacing w:before="174" w:line="293" w:lineRule="auto"/>
        <w:ind w:left="30" w:right="302" w:firstLine="659"/>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一是充分放权赋权，深化街道管理体制改革。</w:t>
      </w:r>
      <w:r>
        <w:rPr>
          <w:rFonts w:ascii="方正仿宋简体" w:hAnsi="方正仿宋简体" w:eastAsia="方正仿宋简体" w:cs="方正仿宋简体"/>
          <w:spacing w:val="6"/>
          <w:sz w:val="31"/>
          <w:szCs w:val="31"/>
        </w:rPr>
        <w:t>制定街</w:t>
      </w:r>
      <w:r>
        <w:rPr>
          <w:rFonts w:ascii="方正仿宋简体" w:hAnsi="方正仿宋简体" w:eastAsia="方正仿宋简体" w:cs="方正仿宋简体"/>
          <w:spacing w:val="14"/>
          <w:sz w:val="31"/>
          <w:szCs w:val="31"/>
        </w:rPr>
        <w:t xml:space="preserve"> </w:t>
      </w:r>
      <w:r>
        <w:rPr>
          <w:rFonts w:ascii="方正仿宋简体" w:hAnsi="方正仿宋简体" w:eastAsia="方正仿宋简体" w:cs="方正仿宋简体"/>
          <w:spacing w:val="7"/>
          <w:sz w:val="31"/>
          <w:szCs w:val="31"/>
        </w:rPr>
        <w:t>道职权清单和执法目录，</w:t>
      </w:r>
      <w:r>
        <w:rPr>
          <w:rFonts w:ascii="方正仿宋简体" w:hAnsi="方正仿宋简体" w:eastAsia="方正仿宋简体" w:cs="方正仿宋简体"/>
          <w:spacing w:val="-77"/>
          <w:sz w:val="31"/>
          <w:szCs w:val="31"/>
        </w:rPr>
        <w:t xml:space="preserve"> </w:t>
      </w:r>
      <w:r>
        <w:rPr>
          <w:rFonts w:ascii="方正仿宋简体" w:hAnsi="方正仿宋简体" w:eastAsia="方正仿宋简体" w:cs="方正仿宋简体"/>
          <w:spacing w:val="7"/>
          <w:sz w:val="31"/>
          <w:szCs w:val="31"/>
        </w:rPr>
        <w:t>印发《推进街道赋</w:t>
      </w:r>
      <w:r>
        <w:rPr>
          <w:rFonts w:ascii="方正仿宋简体" w:hAnsi="方正仿宋简体" w:eastAsia="方正仿宋简体" w:cs="方正仿宋简体"/>
          <w:spacing w:val="6"/>
          <w:sz w:val="31"/>
          <w:szCs w:val="31"/>
        </w:rPr>
        <w:t>权事项承接运</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5"/>
          <w:sz w:val="31"/>
          <w:szCs w:val="31"/>
        </w:rPr>
        <w:t xml:space="preserve">行确认制度》，研究确定 </w:t>
      </w:r>
      <w:r>
        <w:rPr>
          <w:rFonts w:ascii="宋体" w:hAnsi="宋体" w:eastAsia="宋体" w:cs="宋体"/>
          <w:spacing w:val="5"/>
          <w:sz w:val="31"/>
          <w:szCs w:val="31"/>
        </w:rPr>
        <w:t>193</w:t>
      </w:r>
      <w:r>
        <w:rPr>
          <w:rFonts w:ascii="宋体" w:hAnsi="宋体" w:eastAsia="宋体" w:cs="宋体"/>
          <w:spacing w:val="-43"/>
          <w:sz w:val="31"/>
          <w:szCs w:val="31"/>
        </w:rPr>
        <w:t xml:space="preserve"> </w:t>
      </w:r>
      <w:r>
        <w:rPr>
          <w:rFonts w:ascii="方正仿宋简体" w:hAnsi="方正仿宋简体" w:eastAsia="方正仿宋简体" w:cs="方正仿宋简体"/>
          <w:spacing w:val="5"/>
          <w:sz w:val="31"/>
          <w:szCs w:val="31"/>
        </w:rPr>
        <w:t>项赋权事项职责边界，推进</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9"/>
          <w:sz w:val="31"/>
          <w:szCs w:val="31"/>
        </w:rPr>
        <w:t>街道和部门权责一致。大力推进市场监管、文化旅游、农</w:t>
      </w:r>
      <w:r>
        <w:rPr>
          <w:rFonts w:ascii="方正仿宋简体" w:hAnsi="方正仿宋简体" w:eastAsia="方正仿宋简体" w:cs="方正仿宋简体"/>
          <w:spacing w:val="5"/>
          <w:sz w:val="31"/>
          <w:szCs w:val="31"/>
        </w:rPr>
        <w:t xml:space="preserve"> </w:t>
      </w:r>
      <w:r>
        <w:rPr>
          <w:rFonts w:ascii="方正仿宋简体" w:hAnsi="方正仿宋简体" w:eastAsia="方正仿宋简体" w:cs="方正仿宋简体"/>
          <w:spacing w:val="9"/>
          <w:sz w:val="31"/>
          <w:szCs w:val="31"/>
        </w:rPr>
        <w:t>业、交通运输等四大领域综合执法改革。加强基</w:t>
      </w:r>
      <w:r>
        <w:rPr>
          <w:rFonts w:ascii="方正仿宋简体" w:hAnsi="方正仿宋简体" w:eastAsia="方正仿宋简体" w:cs="方正仿宋简体"/>
          <w:spacing w:val="8"/>
          <w:sz w:val="31"/>
          <w:szCs w:val="31"/>
        </w:rPr>
        <w:t>层力量，</w:t>
      </w:r>
    </w:p>
    <w:p w14:paraId="719559FF">
      <w:pPr>
        <w:spacing w:before="30" w:line="291" w:lineRule="auto"/>
        <w:ind w:left="30" w:right="88" w:firstLine="1"/>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sz w:val="31"/>
          <w:szCs w:val="31"/>
        </w:rPr>
        <w:t>核准街道公开招聘</w:t>
      </w:r>
      <w:r>
        <w:rPr>
          <w:rFonts w:ascii="方正仿宋简体" w:hAnsi="方正仿宋简体" w:eastAsia="方正仿宋简体" w:cs="方正仿宋简体"/>
          <w:spacing w:val="-33"/>
          <w:sz w:val="31"/>
          <w:szCs w:val="31"/>
        </w:rPr>
        <w:t xml:space="preserve"> </w:t>
      </w:r>
      <w:r>
        <w:rPr>
          <w:rFonts w:ascii="宋体" w:hAnsi="宋体" w:eastAsia="宋体" w:cs="宋体"/>
          <w:spacing w:val="5"/>
          <w:sz w:val="31"/>
          <w:szCs w:val="31"/>
        </w:rPr>
        <w:t>20</w:t>
      </w:r>
      <w:r>
        <w:rPr>
          <w:rFonts w:ascii="宋体" w:hAnsi="宋体" w:eastAsia="宋体" w:cs="宋体"/>
          <w:spacing w:val="-53"/>
          <w:sz w:val="31"/>
          <w:szCs w:val="31"/>
        </w:rPr>
        <w:t xml:space="preserve"> </w:t>
      </w:r>
      <w:r>
        <w:rPr>
          <w:rFonts w:ascii="方正仿宋简体" w:hAnsi="方正仿宋简体" w:eastAsia="方正仿宋简体" w:cs="方正仿宋简体"/>
          <w:spacing w:val="5"/>
          <w:sz w:val="31"/>
          <w:szCs w:val="31"/>
        </w:rPr>
        <w:t>名公务员和</w:t>
      </w:r>
      <w:r>
        <w:rPr>
          <w:rFonts w:ascii="方正仿宋简体" w:hAnsi="方正仿宋简体" w:eastAsia="方正仿宋简体" w:cs="方正仿宋简体"/>
          <w:spacing w:val="-37"/>
          <w:sz w:val="31"/>
          <w:szCs w:val="31"/>
        </w:rPr>
        <w:t xml:space="preserve"> </w:t>
      </w:r>
      <w:r>
        <w:rPr>
          <w:rFonts w:ascii="宋体" w:hAnsi="宋体" w:eastAsia="宋体" w:cs="宋体"/>
          <w:spacing w:val="5"/>
          <w:sz w:val="31"/>
          <w:szCs w:val="31"/>
        </w:rPr>
        <w:t>58</w:t>
      </w:r>
      <w:r>
        <w:rPr>
          <w:rFonts w:ascii="宋体" w:hAnsi="宋体" w:eastAsia="宋体" w:cs="宋体"/>
          <w:spacing w:val="-55"/>
          <w:sz w:val="31"/>
          <w:szCs w:val="31"/>
        </w:rPr>
        <w:t xml:space="preserve"> </w:t>
      </w:r>
      <w:r>
        <w:rPr>
          <w:rFonts w:ascii="方正仿宋简体" w:hAnsi="方正仿宋简体" w:eastAsia="方正仿宋简体" w:cs="方正仿宋简体"/>
          <w:spacing w:val="5"/>
          <w:sz w:val="31"/>
          <w:szCs w:val="31"/>
        </w:rPr>
        <w:t>名事业人员，划转街</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6"/>
          <w:sz w:val="31"/>
          <w:szCs w:val="31"/>
        </w:rPr>
        <w:t>道</w:t>
      </w:r>
      <w:r>
        <w:rPr>
          <w:rFonts w:ascii="方正仿宋简体" w:hAnsi="方正仿宋简体" w:eastAsia="方正仿宋简体" w:cs="方正仿宋简体"/>
          <w:spacing w:val="-36"/>
          <w:sz w:val="31"/>
          <w:szCs w:val="31"/>
        </w:rPr>
        <w:t xml:space="preserve"> </w:t>
      </w:r>
      <w:r>
        <w:rPr>
          <w:rFonts w:ascii="宋体" w:hAnsi="宋体" w:eastAsia="宋体" w:cs="宋体"/>
          <w:spacing w:val="6"/>
          <w:sz w:val="31"/>
          <w:szCs w:val="31"/>
        </w:rPr>
        <w:t>324</w:t>
      </w:r>
      <w:r>
        <w:rPr>
          <w:rFonts w:ascii="宋体" w:hAnsi="宋体" w:eastAsia="宋体" w:cs="宋体"/>
          <w:spacing w:val="-52"/>
          <w:sz w:val="31"/>
          <w:szCs w:val="31"/>
        </w:rPr>
        <w:t xml:space="preserve"> </w:t>
      </w:r>
      <w:r>
        <w:rPr>
          <w:rFonts w:ascii="方正仿宋简体" w:hAnsi="方正仿宋简体" w:eastAsia="方正仿宋简体" w:cs="方正仿宋简体"/>
          <w:spacing w:val="6"/>
          <w:sz w:val="31"/>
          <w:szCs w:val="31"/>
        </w:rPr>
        <w:t>名城管协管员、</w:t>
      </w:r>
      <w:r>
        <w:rPr>
          <w:rFonts w:ascii="宋体" w:hAnsi="宋体" w:eastAsia="宋体" w:cs="宋体"/>
          <w:spacing w:val="6"/>
          <w:sz w:val="31"/>
          <w:szCs w:val="31"/>
        </w:rPr>
        <w:t>4</w:t>
      </w:r>
      <w:r>
        <w:rPr>
          <w:rFonts w:ascii="宋体" w:hAnsi="宋体" w:eastAsia="宋体" w:cs="宋体"/>
          <w:spacing w:val="-52"/>
          <w:sz w:val="31"/>
          <w:szCs w:val="31"/>
        </w:rPr>
        <w:t xml:space="preserve"> </w:t>
      </w:r>
      <w:r>
        <w:rPr>
          <w:rFonts w:ascii="方正仿宋简体" w:hAnsi="方正仿宋简体" w:eastAsia="方正仿宋简体" w:cs="方正仿宋简体"/>
          <w:spacing w:val="6"/>
          <w:sz w:val="31"/>
          <w:szCs w:val="31"/>
        </w:rPr>
        <w:t>名财政专管员，组织街道综合行政</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8"/>
          <w:sz w:val="31"/>
          <w:szCs w:val="31"/>
        </w:rPr>
        <w:t>执法队伍培训，提高行政执法能力。</w:t>
      </w:r>
    </w:p>
    <w:p w14:paraId="56579AE7">
      <w:pPr>
        <w:spacing w:before="32" w:line="287" w:lineRule="auto"/>
        <w:ind w:left="27" w:right="304" w:firstLine="657"/>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二是做好后半篇文章，完善机构职能体系建设。</w:t>
      </w:r>
      <w:r>
        <w:rPr>
          <w:rFonts w:ascii="方正仿宋简体" w:hAnsi="方正仿宋简体" w:eastAsia="方正仿宋简体" w:cs="方正仿宋简体"/>
          <w:spacing w:val="6"/>
          <w:sz w:val="31"/>
          <w:szCs w:val="31"/>
        </w:rPr>
        <w:t>全区</w:t>
      </w:r>
      <w:r>
        <w:rPr>
          <w:rFonts w:ascii="方正仿宋简体" w:hAnsi="方正仿宋简体" w:eastAsia="方正仿宋简体" w:cs="方正仿宋简体"/>
          <w:spacing w:val="13"/>
          <w:sz w:val="31"/>
          <w:szCs w:val="31"/>
        </w:rPr>
        <w:t xml:space="preserve"> </w:t>
      </w:r>
      <w:r>
        <w:rPr>
          <w:rFonts w:ascii="方正仿宋简体" w:hAnsi="方正仿宋简体" w:eastAsia="方正仿宋简体" w:cs="方正仿宋简体"/>
          <w:spacing w:val="6"/>
          <w:sz w:val="31"/>
          <w:szCs w:val="31"/>
        </w:rPr>
        <w:t>体制机制改革方案已报送市委研究。</w:t>
      </w:r>
      <w:r>
        <w:rPr>
          <w:rFonts w:ascii="方正仿宋简体" w:hAnsi="方正仿宋简体" w:eastAsia="方正仿宋简体" w:cs="方正仿宋简体"/>
          <w:spacing w:val="-65"/>
          <w:sz w:val="31"/>
          <w:szCs w:val="31"/>
        </w:rPr>
        <w:t xml:space="preserve"> </w:t>
      </w:r>
      <w:r>
        <w:rPr>
          <w:rFonts w:ascii="方正仿宋简体" w:hAnsi="方正仿宋简体" w:eastAsia="方正仿宋简体" w:cs="方正仿宋简体"/>
          <w:spacing w:val="6"/>
          <w:sz w:val="31"/>
          <w:szCs w:val="31"/>
        </w:rPr>
        <w:t>围绕军山新城建设，</w:t>
      </w:r>
    </w:p>
    <w:p w14:paraId="41EB4E6D">
      <w:pPr>
        <w:spacing w:before="37" w:line="287" w:lineRule="auto"/>
        <w:ind w:left="38" w:right="328" w:hanging="7"/>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优化组织和领导体制，积极推进智慧生态城和军山街一体</w:t>
      </w:r>
      <w:r>
        <w:rPr>
          <w:rFonts w:ascii="方正仿宋简体" w:hAnsi="方正仿宋简体" w:eastAsia="方正仿宋简体" w:cs="方正仿宋简体"/>
          <w:spacing w:val="3"/>
          <w:sz w:val="31"/>
          <w:szCs w:val="31"/>
        </w:rPr>
        <w:t xml:space="preserve"> </w:t>
      </w:r>
      <w:r>
        <w:rPr>
          <w:rFonts w:ascii="方正仿宋简体" w:hAnsi="方正仿宋简体" w:eastAsia="方正仿宋简体" w:cs="方正仿宋简体"/>
          <w:spacing w:val="8"/>
          <w:sz w:val="31"/>
          <w:szCs w:val="31"/>
        </w:rPr>
        <w:t>化改革，助推一体化发展。完善重大疫情防控体制机制、</w:t>
      </w:r>
    </w:p>
    <w:p w14:paraId="61E41806">
      <w:pPr>
        <w:spacing w:before="32" w:line="291" w:lineRule="auto"/>
        <w:ind w:left="35" w:right="87" w:hanging="6"/>
        <w:rPr>
          <w:rFonts w:ascii="宋体" w:hAnsi="宋体" w:eastAsia="宋体" w:cs="宋体"/>
          <w:sz w:val="31"/>
          <w:szCs w:val="31"/>
        </w:rPr>
      </w:pPr>
      <w:r>
        <w:rPr>
          <w:rFonts w:ascii="方正仿宋简体" w:hAnsi="方正仿宋简体" w:eastAsia="方正仿宋简体" w:cs="方正仿宋简体"/>
          <w:spacing w:val="6"/>
          <w:sz w:val="31"/>
          <w:szCs w:val="31"/>
        </w:rPr>
        <w:t xml:space="preserve">健全公共卫生应急管理体系，增核区卫健局机关行政编制 </w:t>
      </w:r>
      <w:r>
        <w:rPr>
          <w:rFonts w:ascii="宋体" w:hAnsi="宋体" w:eastAsia="宋体" w:cs="宋体"/>
          <w:spacing w:val="6"/>
          <w:sz w:val="31"/>
          <w:szCs w:val="31"/>
        </w:rPr>
        <w:t>1</w:t>
      </w:r>
      <w:r>
        <w:rPr>
          <w:rFonts w:ascii="宋体" w:hAnsi="宋体" w:eastAsia="宋体" w:cs="宋体"/>
          <w:spacing w:val="17"/>
          <w:sz w:val="31"/>
          <w:szCs w:val="31"/>
        </w:rPr>
        <w:t xml:space="preserve"> </w:t>
      </w:r>
      <w:r>
        <w:rPr>
          <w:rFonts w:ascii="方正仿宋简体" w:hAnsi="方正仿宋简体" w:eastAsia="方正仿宋简体" w:cs="方正仿宋简体"/>
          <w:sz w:val="31"/>
          <w:szCs w:val="31"/>
        </w:rPr>
        <w:t>名，</w:t>
      </w:r>
      <w:r>
        <w:rPr>
          <w:rFonts w:ascii="方正仿宋简体" w:hAnsi="方正仿宋简体" w:eastAsia="方正仿宋简体" w:cs="方正仿宋简体"/>
          <w:spacing w:val="-62"/>
          <w:sz w:val="31"/>
          <w:szCs w:val="31"/>
        </w:rPr>
        <w:t xml:space="preserve"> </w:t>
      </w:r>
      <w:r>
        <w:rPr>
          <w:rFonts w:ascii="方正仿宋简体" w:hAnsi="方正仿宋简体" w:eastAsia="方正仿宋简体" w:cs="方正仿宋简体"/>
          <w:sz w:val="31"/>
          <w:szCs w:val="31"/>
        </w:rPr>
        <w:t xml:space="preserve">区卫健局机关副局长职数 </w:t>
      </w:r>
      <w:r>
        <w:rPr>
          <w:rFonts w:ascii="宋体" w:hAnsi="宋体" w:eastAsia="宋体" w:cs="宋体"/>
          <w:sz w:val="31"/>
          <w:szCs w:val="31"/>
        </w:rPr>
        <w:t>1</w:t>
      </w:r>
      <w:r>
        <w:rPr>
          <w:rFonts w:ascii="宋体" w:hAnsi="宋体" w:eastAsia="宋体" w:cs="宋体"/>
          <w:spacing w:val="-52"/>
          <w:sz w:val="31"/>
          <w:szCs w:val="31"/>
        </w:rPr>
        <w:t xml:space="preserve"> </w:t>
      </w:r>
      <w:r>
        <w:rPr>
          <w:rFonts w:ascii="方正仿宋简体" w:hAnsi="方正仿宋简体" w:eastAsia="方正仿宋简体" w:cs="方正仿宋简体"/>
          <w:sz w:val="31"/>
          <w:szCs w:val="31"/>
        </w:rPr>
        <w:t xml:space="preserve">名、公共卫生总师职数 </w:t>
      </w:r>
      <w:r>
        <w:rPr>
          <w:rFonts w:ascii="宋体" w:hAnsi="宋体" w:eastAsia="宋体" w:cs="宋体"/>
          <w:sz w:val="31"/>
          <w:szCs w:val="31"/>
        </w:rPr>
        <w:t xml:space="preserve">1   </w:t>
      </w:r>
      <w:r>
        <w:rPr>
          <w:rFonts w:ascii="方正仿宋简体" w:hAnsi="方正仿宋简体" w:eastAsia="方正仿宋简体" w:cs="方正仿宋简体"/>
          <w:spacing w:val="6"/>
          <w:sz w:val="31"/>
          <w:szCs w:val="31"/>
        </w:rPr>
        <w:t xml:space="preserve">名，将区疾控中心规格明确为副处级，增核事业编制 </w:t>
      </w:r>
      <w:r>
        <w:rPr>
          <w:rFonts w:ascii="宋体" w:hAnsi="宋体" w:eastAsia="宋体" w:cs="宋体"/>
          <w:spacing w:val="6"/>
          <w:sz w:val="31"/>
          <w:szCs w:val="31"/>
        </w:rPr>
        <w:t>17</w:t>
      </w:r>
    </w:p>
    <w:p w14:paraId="15360395">
      <w:pPr>
        <w:spacing w:before="32" w:line="230" w:lineRule="auto"/>
        <w:ind w:left="35"/>
        <w:rPr>
          <w:rFonts w:ascii="方正仿宋简体" w:hAnsi="方正仿宋简体" w:eastAsia="方正仿宋简体" w:cs="方正仿宋简体"/>
          <w:sz w:val="31"/>
          <w:szCs w:val="31"/>
        </w:rPr>
      </w:pPr>
      <w:r>
        <w:rPr>
          <w:rFonts w:ascii="方正仿宋简体" w:hAnsi="方正仿宋简体" w:eastAsia="方正仿宋简体" w:cs="方正仿宋简体"/>
          <w:spacing w:val="2"/>
          <w:sz w:val="31"/>
          <w:szCs w:val="31"/>
        </w:rPr>
        <w:t>名，</w:t>
      </w:r>
      <w:r>
        <w:rPr>
          <w:rFonts w:ascii="方正仿宋简体" w:hAnsi="方正仿宋简体" w:eastAsia="方正仿宋简体" w:cs="方正仿宋简体"/>
          <w:spacing w:val="-68"/>
          <w:sz w:val="31"/>
          <w:szCs w:val="31"/>
        </w:rPr>
        <w:t xml:space="preserve"> </w:t>
      </w:r>
      <w:r>
        <w:rPr>
          <w:rFonts w:ascii="方正仿宋简体" w:hAnsi="方正仿宋简体" w:eastAsia="方正仿宋简体" w:cs="方正仿宋简体"/>
          <w:spacing w:val="2"/>
          <w:sz w:val="31"/>
          <w:szCs w:val="31"/>
        </w:rPr>
        <w:t>同步调整内设机构设置。</w:t>
      </w:r>
    </w:p>
    <w:p w14:paraId="6B22BA9A">
      <w:pPr>
        <w:spacing w:before="125" w:line="293" w:lineRule="auto"/>
        <w:ind w:left="29" w:right="302" w:firstLine="660"/>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3"/>
          <w:sz w:val="31"/>
          <w:szCs w:val="31"/>
        </w:rPr>
        <w:t>三是完善规范管理，增强机构编制保障服务水平。</w:t>
      </w:r>
      <w:r>
        <w:rPr>
          <w:rFonts w:ascii="方正仿宋简体" w:hAnsi="方正仿宋简体" w:eastAsia="方正仿宋简体" w:cs="方正仿宋简体"/>
          <w:spacing w:val="-62"/>
          <w:sz w:val="31"/>
          <w:szCs w:val="31"/>
        </w:rPr>
        <w:t xml:space="preserve"> </w:t>
      </w:r>
      <w:r>
        <w:rPr>
          <w:rFonts w:ascii="方正仿宋简体" w:hAnsi="方正仿宋简体" w:eastAsia="方正仿宋简体" w:cs="方正仿宋简体"/>
          <w:spacing w:val="3"/>
          <w:sz w:val="31"/>
          <w:szCs w:val="31"/>
        </w:rPr>
        <w:t>印</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9"/>
          <w:sz w:val="31"/>
          <w:szCs w:val="31"/>
        </w:rPr>
        <w:t>发我区《编委工作规则》和《编办工作规则》，推动我区</w:t>
      </w:r>
      <w:r>
        <w:rPr>
          <w:rFonts w:ascii="方正仿宋简体" w:hAnsi="方正仿宋简体" w:eastAsia="方正仿宋简体" w:cs="方正仿宋简体"/>
          <w:spacing w:val="6"/>
          <w:sz w:val="31"/>
          <w:szCs w:val="31"/>
        </w:rPr>
        <w:t xml:space="preserve"> </w:t>
      </w:r>
      <w:r>
        <w:rPr>
          <w:rFonts w:ascii="方正仿宋简体" w:hAnsi="方正仿宋简体" w:eastAsia="方正仿宋简体" w:cs="方正仿宋简体"/>
          <w:spacing w:val="9"/>
          <w:sz w:val="31"/>
          <w:szCs w:val="31"/>
        </w:rPr>
        <w:t>机构编制工作科学化、规范化、制度化。加大教育卫生等</w:t>
      </w:r>
      <w:r>
        <w:rPr>
          <w:rFonts w:ascii="方正仿宋简体" w:hAnsi="方正仿宋简体" w:eastAsia="方正仿宋简体" w:cs="方正仿宋简体"/>
          <w:spacing w:val="6"/>
          <w:sz w:val="31"/>
          <w:szCs w:val="31"/>
        </w:rPr>
        <w:t xml:space="preserve"> </w:t>
      </w:r>
      <w:r>
        <w:rPr>
          <w:rFonts w:ascii="方正仿宋简体" w:hAnsi="方正仿宋简体" w:eastAsia="方正仿宋简体" w:cs="方正仿宋简体"/>
          <w:spacing w:val="11"/>
          <w:sz w:val="31"/>
          <w:szCs w:val="31"/>
        </w:rPr>
        <w:t>民生领域保障力度，批复设立</w:t>
      </w:r>
      <w:r>
        <w:rPr>
          <w:rFonts w:ascii="方正仿宋简体" w:hAnsi="方正仿宋简体" w:eastAsia="方正仿宋简体" w:cs="方正仿宋简体"/>
          <w:spacing w:val="-27"/>
          <w:sz w:val="31"/>
          <w:szCs w:val="31"/>
        </w:rPr>
        <w:t xml:space="preserve"> </w:t>
      </w:r>
      <w:r>
        <w:rPr>
          <w:rFonts w:ascii="宋体" w:hAnsi="宋体" w:eastAsia="宋体" w:cs="宋体"/>
          <w:spacing w:val="11"/>
          <w:sz w:val="31"/>
          <w:szCs w:val="31"/>
        </w:rPr>
        <w:t>4</w:t>
      </w:r>
      <w:r>
        <w:rPr>
          <w:rFonts w:ascii="方正仿宋简体" w:hAnsi="方正仿宋简体" w:eastAsia="方正仿宋简体" w:cs="方正仿宋简体"/>
          <w:spacing w:val="11"/>
          <w:sz w:val="31"/>
          <w:szCs w:val="31"/>
        </w:rPr>
        <w:t>所公立幼儿园，重新核定</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7"/>
          <w:sz w:val="31"/>
          <w:szCs w:val="31"/>
        </w:rPr>
        <w:t>我区公办中小学（幼儿园）</w:t>
      </w:r>
      <w:r>
        <w:rPr>
          <w:rFonts w:ascii="方正仿宋简体" w:hAnsi="方正仿宋简体" w:eastAsia="方正仿宋简体" w:cs="方正仿宋简体"/>
          <w:spacing w:val="-82"/>
          <w:sz w:val="31"/>
          <w:szCs w:val="31"/>
        </w:rPr>
        <w:t xml:space="preserve"> </w:t>
      </w:r>
      <w:r>
        <w:rPr>
          <w:rFonts w:ascii="方正仿宋简体" w:hAnsi="方正仿宋简体" w:eastAsia="方正仿宋简体" w:cs="方正仿宋简体"/>
          <w:spacing w:val="7"/>
          <w:sz w:val="31"/>
          <w:szCs w:val="31"/>
        </w:rPr>
        <w:t>员额总量，批准区教育局使用</w:t>
      </w:r>
    </w:p>
    <w:p w14:paraId="6895580A">
      <w:pPr>
        <w:spacing w:line="293" w:lineRule="auto"/>
        <w:rPr>
          <w:rFonts w:ascii="方正仿宋简体" w:hAnsi="方正仿宋简体" w:eastAsia="方正仿宋简体" w:cs="方正仿宋简体"/>
          <w:sz w:val="31"/>
          <w:szCs w:val="31"/>
        </w:rPr>
        <w:sectPr>
          <w:pgSz w:w="11915" w:h="16851"/>
          <w:pgMar w:top="400" w:right="1787" w:bottom="0" w:left="1787" w:header="0" w:footer="0" w:gutter="0"/>
          <w:cols w:space="720" w:num="1"/>
        </w:sectPr>
      </w:pPr>
    </w:p>
    <w:p w14:paraId="064353F3">
      <w:pPr>
        <w:pStyle w:val="2"/>
        <w:spacing w:line="271" w:lineRule="auto"/>
      </w:pPr>
    </w:p>
    <w:p w14:paraId="2F13CFC2">
      <w:pPr>
        <w:pStyle w:val="2"/>
        <w:spacing w:line="272" w:lineRule="auto"/>
      </w:pPr>
    </w:p>
    <w:p w14:paraId="4BCA14A2">
      <w:pPr>
        <w:pStyle w:val="2"/>
        <w:spacing w:line="272" w:lineRule="auto"/>
      </w:pPr>
    </w:p>
    <w:p w14:paraId="37A7C1DB">
      <w:pPr>
        <w:pStyle w:val="2"/>
        <w:spacing w:line="272" w:lineRule="auto"/>
      </w:pPr>
    </w:p>
    <w:p w14:paraId="6A7EF442">
      <w:pPr>
        <w:spacing w:before="114" w:line="288" w:lineRule="auto"/>
        <w:ind w:left="116" w:right="497" w:firstLine="15"/>
        <w:rPr>
          <w:rFonts w:ascii="方正仿宋简体" w:hAnsi="方正仿宋简体" w:eastAsia="方正仿宋简体" w:cs="方正仿宋简体"/>
          <w:sz w:val="31"/>
          <w:szCs w:val="31"/>
        </w:rPr>
      </w:pPr>
      <w:r>
        <w:rPr>
          <w:rFonts w:ascii="宋体" w:hAnsi="宋体" w:eastAsia="宋体" w:cs="宋体"/>
          <w:spacing w:val="8"/>
          <w:sz w:val="31"/>
          <w:szCs w:val="31"/>
        </w:rPr>
        <w:t>370</w:t>
      </w:r>
      <w:r>
        <w:rPr>
          <w:rFonts w:ascii="宋体" w:hAnsi="宋体" w:eastAsia="宋体" w:cs="宋体"/>
          <w:spacing w:val="-54"/>
          <w:sz w:val="31"/>
          <w:szCs w:val="31"/>
        </w:rPr>
        <w:t xml:space="preserve"> </w:t>
      </w:r>
      <w:r>
        <w:rPr>
          <w:rFonts w:ascii="方正仿宋简体" w:hAnsi="方正仿宋简体" w:eastAsia="方正仿宋简体" w:cs="方正仿宋简体"/>
          <w:spacing w:val="8"/>
          <w:sz w:val="31"/>
          <w:szCs w:val="31"/>
        </w:rPr>
        <w:t>名员额用于补充中小学（幼儿园）教</w:t>
      </w:r>
      <w:r>
        <w:rPr>
          <w:rFonts w:ascii="方正仿宋简体" w:hAnsi="方正仿宋简体" w:eastAsia="方正仿宋简体" w:cs="方正仿宋简体"/>
          <w:spacing w:val="7"/>
          <w:sz w:val="31"/>
          <w:szCs w:val="31"/>
        </w:rPr>
        <w:t>职工，助力完成</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3"/>
          <w:sz w:val="31"/>
          <w:szCs w:val="31"/>
        </w:rPr>
        <w:t>“公办园在园幼儿占比</w:t>
      </w:r>
      <w:r>
        <w:rPr>
          <w:rFonts w:ascii="方正仿宋简体" w:hAnsi="方正仿宋简体" w:eastAsia="方正仿宋简体" w:cs="方正仿宋简体"/>
          <w:spacing w:val="-24"/>
          <w:sz w:val="31"/>
          <w:szCs w:val="31"/>
        </w:rPr>
        <w:t xml:space="preserve"> </w:t>
      </w:r>
      <w:r>
        <w:rPr>
          <w:rFonts w:ascii="宋体" w:hAnsi="宋体" w:eastAsia="宋体" w:cs="宋体"/>
          <w:spacing w:val="3"/>
          <w:sz w:val="31"/>
          <w:szCs w:val="31"/>
        </w:rPr>
        <w:t>50%</w:t>
      </w:r>
      <w:r>
        <w:rPr>
          <w:rFonts w:ascii="方正仿宋简体" w:hAnsi="方正仿宋简体" w:eastAsia="方正仿宋简体" w:cs="方正仿宋简体"/>
          <w:spacing w:val="3"/>
          <w:sz w:val="31"/>
          <w:szCs w:val="31"/>
        </w:rPr>
        <w:t>”</w:t>
      </w:r>
      <w:r>
        <w:rPr>
          <w:rFonts w:ascii="方正仿宋简体" w:hAnsi="方正仿宋简体" w:eastAsia="方正仿宋简体" w:cs="方正仿宋简体"/>
          <w:spacing w:val="-70"/>
          <w:sz w:val="31"/>
          <w:szCs w:val="31"/>
        </w:rPr>
        <w:t xml:space="preserve"> </w:t>
      </w:r>
      <w:r>
        <w:rPr>
          <w:rFonts w:ascii="方正仿宋简体" w:hAnsi="方正仿宋简体" w:eastAsia="方正仿宋简体" w:cs="方正仿宋简体"/>
          <w:spacing w:val="3"/>
          <w:sz w:val="31"/>
          <w:szCs w:val="31"/>
        </w:rPr>
        <w:t>目标任务。</w:t>
      </w:r>
    </w:p>
    <w:p w14:paraId="1E09F801">
      <w:pPr>
        <w:spacing w:before="182"/>
      </w:pPr>
    </w:p>
    <w:tbl>
      <w:tblPr>
        <w:tblStyle w:val="5"/>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816"/>
        <w:gridCol w:w="2774"/>
        <w:gridCol w:w="2618"/>
      </w:tblGrid>
      <w:tr w14:paraId="548F3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1314" w:type="dxa"/>
            <w:vAlign w:val="top"/>
          </w:tcPr>
          <w:p w14:paraId="219E018E">
            <w:pPr>
              <w:pStyle w:val="6"/>
              <w:spacing w:before="254" w:line="227" w:lineRule="auto"/>
              <w:ind w:left="346"/>
              <w:rPr>
                <w:sz w:val="31"/>
                <w:szCs w:val="31"/>
              </w:rPr>
            </w:pPr>
            <w:r>
              <w:rPr>
                <w:spacing w:val="3"/>
                <w:sz w:val="31"/>
                <w:szCs w:val="31"/>
              </w:rPr>
              <w:t>序号</w:t>
            </w:r>
          </w:p>
        </w:tc>
        <w:tc>
          <w:tcPr>
            <w:tcW w:w="1816" w:type="dxa"/>
            <w:vAlign w:val="top"/>
          </w:tcPr>
          <w:p w14:paraId="0D1F033B">
            <w:pPr>
              <w:pStyle w:val="6"/>
              <w:spacing w:before="255" w:line="226" w:lineRule="auto"/>
              <w:ind w:left="276"/>
              <w:rPr>
                <w:sz w:val="31"/>
                <w:szCs w:val="31"/>
              </w:rPr>
            </w:pPr>
            <w:r>
              <w:rPr>
                <w:spacing w:val="6"/>
                <w:sz w:val="31"/>
                <w:szCs w:val="31"/>
              </w:rPr>
              <w:t>重要事项</w:t>
            </w:r>
          </w:p>
        </w:tc>
        <w:tc>
          <w:tcPr>
            <w:tcW w:w="2774" w:type="dxa"/>
            <w:vAlign w:val="top"/>
          </w:tcPr>
          <w:p w14:paraId="5C8717AC">
            <w:pPr>
              <w:pStyle w:val="6"/>
              <w:spacing w:before="255" w:line="225" w:lineRule="auto"/>
              <w:ind w:left="282"/>
              <w:rPr>
                <w:sz w:val="31"/>
                <w:szCs w:val="31"/>
              </w:rPr>
            </w:pPr>
            <w:r>
              <w:rPr>
                <w:spacing w:val="7"/>
                <w:sz w:val="31"/>
                <w:szCs w:val="31"/>
              </w:rPr>
              <w:t>工作内容及目标</w:t>
            </w:r>
          </w:p>
        </w:tc>
        <w:tc>
          <w:tcPr>
            <w:tcW w:w="2618" w:type="dxa"/>
            <w:vAlign w:val="top"/>
          </w:tcPr>
          <w:p w14:paraId="0BDA5FF0">
            <w:pPr>
              <w:pStyle w:val="6"/>
              <w:spacing w:before="255" w:line="225" w:lineRule="auto"/>
              <w:ind w:left="679"/>
              <w:rPr>
                <w:sz w:val="31"/>
                <w:szCs w:val="31"/>
              </w:rPr>
            </w:pPr>
            <w:r>
              <w:rPr>
                <w:spacing w:val="5"/>
                <w:sz w:val="31"/>
                <w:szCs w:val="31"/>
              </w:rPr>
              <w:t>完成情况</w:t>
            </w:r>
          </w:p>
        </w:tc>
      </w:tr>
      <w:tr w14:paraId="106D2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1" w:hRule="atLeast"/>
        </w:trPr>
        <w:tc>
          <w:tcPr>
            <w:tcW w:w="1314" w:type="dxa"/>
            <w:vAlign w:val="top"/>
          </w:tcPr>
          <w:p w14:paraId="159500D0">
            <w:pPr>
              <w:spacing w:line="252" w:lineRule="auto"/>
              <w:rPr>
                <w:rFonts w:ascii="Arial"/>
                <w:sz w:val="21"/>
              </w:rPr>
            </w:pPr>
          </w:p>
          <w:p w14:paraId="6FF9A009">
            <w:pPr>
              <w:spacing w:line="252" w:lineRule="auto"/>
              <w:rPr>
                <w:rFonts w:ascii="Arial"/>
                <w:sz w:val="21"/>
              </w:rPr>
            </w:pPr>
          </w:p>
          <w:p w14:paraId="44605D18">
            <w:pPr>
              <w:spacing w:line="252" w:lineRule="auto"/>
              <w:rPr>
                <w:rFonts w:ascii="Arial"/>
                <w:sz w:val="21"/>
              </w:rPr>
            </w:pPr>
          </w:p>
          <w:p w14:paraId="4548A904">
            <w:pPr>
              <w:spacing w:line="252" w:lineRule="auto"/>
              <w:rPr>
                <w:rFonts w:ascii="Arial"/>
                <w:sz w:val="21"/>
              </w:rPr>
            </w:pPr>
          </w:p>
          <w:p w14:paraId="0D2A6BC4">
            <w:pPr>
              <w:spacing w:line="252" w:lineRule="auto"/>
              <w:rPr>
                <w:rFonts w:ascii="Arial"/>
                <w:sz w:val="21"/>
              </w:rPr>
            </w:pPr>
          </w:p>
          <w:p w14:paraId="4DE6D566">
            <w:pPr>
              <w:spacing w:line="252" w:lineRule="auto"/>
              <w:rPr>
                <w:rFonts w:ascii="Arial"/>
                <w:sz w:val="21"/>
              </w:rPr>
            </w:pPr>
          </w:p>
          <w:p w14:paraId="2F5E25F9">
            <w:pPr>
              <w:spacing w:line="252" w:lineRule="auto"/>
              <w:rPr>
                <w:rFonts w:ascii="Arial"/>
                <w:sz w:val="21"/>
              </w:rPr>
            </w:pPr>
          </w:p>
          <w:p w14:paraId="55018A77">
            <w:pPr>
              <w:spacing w:line="252" w:lineRule="auto"/>
              <w:rPr>
                <w:rFonts w:ascii="Arial"/>
                <w:sz w:val="21"/>
              </w:rPr>
            </w:pPr>
          </w:p>
          <w:p w14:paraId="2CCA1174">
            <w:pPr>
              <w:spacing w:line="252" w:lineRule="auto"/>
              <w:rPr>
                <w:rFonts w:ascii="Arial"/>
                <w:sz w:val="21"/>
              </w:rPr>
            </w:pPr>
          </w:p>
          <w:p w14:paraId="6AA468B5">
            <w:pPr>
              <w:spacing w:line="252" w:lineRule="auto"/>
              <w:rPr>
                <w:rFonts w:ascii="Arial"/>
                <w:sz w:val="21"/>
              </w:rPr>
            </w:pPr>
          </w:p>
          <w:p w14:paraId="396CBFC8">
            <w:pPr>
              <w:spacing w:line="252" w:lineRule="auto"/>
              <w:rPr>
                <w:rFonts w:ascii="Arial"/>
                <w:sz w:val="21"/>
              </w:rPr>
            </w:pPr>
          </w:p>
          <w:p w14:paraId="3988D423">
            <w:pPr>
              <w:spacing w:line="253" w:lineRule="auto"/>
              <w:rPr>
                <w:rFonts w:ascii="Arial"/>
                <w:sz w:val="21"/>
              </w:rPr>
            </w:pPr>
          </w:p>
          <w:p w14:paraId="55FA8B23">
            <w:pPr>
              <w:spacing w:line="253" w:lineRule="auto"/>
              <w:rPr>
                <w:rFonts w:ascii="Arial"/>
                <w:sz w:val="21"/>
              </w:rPr>
            </w:pPr>
          </w:p>
          <w:p w14:paraId="2E4BA82B">
            <w:pPr>
              <w:spacing w:line="253" w:lineRule="auto"/>
              <w:rPr>
                <w:rFonts w:ascii="Arial"/>
                <w:sz w:val="21"/>
              </w:rPr>
            </w:pPr>
          </w:p>
          <w:p w14:paraId="5BEBE5AB">
            <w:pPr>
              <w:spacing w:line="253" w:lineRule="auto"/>
              <w:rPr>
                <w:rFonts w:ascii="Arial"/>
                <w:sz w:val="21"/>
              </w:rPr>
            </w:pPr>
          </w:p>
          <w:p w14:paraId="436B14BF">
            <w:pPr>
              <w:spacing w:line="253" w:lineRule="auto"/>
              <w:rPr>
                <w:rFonts w:ascii="Arial"/>
                <w:sz w:val="21"/>
              </w:rPr>
            </w:pPr>
          </w:p>
          <w:p w14:paraId="77E6A030">
            <w:pPr>
              <w:spacing w:line="253" w:lineRule="auto"/>
              <w:rPr>
                <w:rFonts w:ascii="Arial"/>
                <w:sz w:val="21"/>
              </w:rPr>
            </w:pPr>
          </w:p>
          <w:p w14:paraId="33A9DE9B">
            <w:pPr>
              <w:pStyle w:val="6"/>
              <w:spacing w:before="100" w:line="187" w:lineRule="auto"/>
              <w:ind w:left="611"/>
              <w:rPr>
                <w:sz w:val="31"/>
                <w:szCs w:val="31"/>
              </w:rPr>
            </w:pPr>
            <w:r>
              <w:rPr>
                <w:sz w:val="31"/>
                <w:szCs w:val="31"/>
              </w:rPr>
              <w:t>1</w:t>
            </w:r>
          </w:p>
        </w:tc>
        <w:tc>
          <w:tcPr>
            <w:tcW w:w="1816" w:type="dxa"/>
            <w:vAlign w:val="top"/>
          </w:tcPr>
          <w:p w14:paraId="613AB5B0">
            <w:pPr>
              <w:spacing w:line="249" w:lineRule="auto"/>
              <w:rPr>
                <w:rFonts w:ascii="Arial"/>
                <w:sz w:val="21"/>
              </w:rPr>
            </w:pPr>
          </w:p>
          <w:p w14:paraId="5FD668B3">
            <w:pPr>
              <w:spacing w:line="249" w:lineRule="auto"/>
              <w:rPr>
                <w:rFonts w:ascii="Arial"/>
                <w:sz w:val="21"/>
              </w:rPr>
            </w:pPr>
          </w:p>
          <w:p w14:paraId="38DA1AD5">
            <w:pPr>
              <w:spacing w:line="249" w:lineRule="auto"/>
              <w:rPr>
                <w:rFonts w:ascii="Arial"/>
                <w:sz w:val="21"/>
              </w:rPr>
            </w:pPr>
          </w:p>
          <w:p w14:paraId="3020ABF0">
            <w:pPr>
              <w:spacing w:line="249" w:lineRule="auto"/>
              <w:rPr>
                <w:rFonts w:ascii="Arial"/>
                <w:sz w:val="21"/>
              </w:rPr>
            </w:pPr>
          </w:p>
          <w:p w14:paraId="20DE62FB">
            <w:pPr>
              <w:spacing w:line="249" w:lineRule="auto"/>
              <w:rPr>
                <w:rFonts w:ascii="Arial"/>
                <w:sz w:val="21"/>
              </w:rPr>
            </w:pPr>
          </w:p>
          <w:p w14:paraId="68DFE2D3">
            <w:pPr>
              <w:spacing w:line="249" w:lineRule="auto"/>
              <w:rPr>
                <w:rFonts w:ascii="Arial"/>
                <w:sz w:val="21"/>
              </w:rPr>
            </w:pPr>
          </w:p>
          <w:p w14:paraId="18E2FA3E">
            <w:pPr>
              <w:spacing w:line="249" w:lineRule="auto"/>
              <w:rPr>
                <w:rFonts w:ascii="Arial"/>
                <w:sz w:val="21"/>
              </w:rPr>
            </w:pPr>
          </w:p>
          <w:p w14:paraId="4F34658B">
            <w:pPr>
              <w:spacing w:line="249" w:lineRule="auto"/>
              <w:rPr>
                <w:rFonts w:ascii="Arial"/>
                <w:sz w:val="21"/>
              </w:rPr>
            </w:pPr>
          </w:p>
          <w:p w14:paraId="453D9C77">
            <w:pPr>
              <w:spacing w:line="249" w:lineRule="auto"/>
              <w:rPr>
                <w:rFonts w:ascii="Arial"/>
                <w:sz w:val="21"/>
              </w:rPr>
            </w:pPr>
          </w:p>
          <w:p w14:paraId="6AA5DD5F">
            <w:pPr>
              <w:spacing w:line="249" w:lineRule="auto"/>
              <w:rPr>
                <w:rFonts w:ascii="Arial"/>
                <w:sz w:val="21"/>
              </w:rPr>
            </w:pPr>
          </w:p>
          <w:p w14:paraId="6CF677E7">
            <w:pPr>
              <w:spacing w:line="250" w:lineRule="auto"/>
              <w:rPr>
                <w:rFonts w:ascii="Arial"/>
                <w:sz w:val="21"/>
              </w:rPr>
            </w:pPr>
          </w:p>
          <w:p w14:paraId="06714F22">
            <w:pPr>
              <w:spacing w:line="250" w:lineRule="auto"/>
              <w:rPr>
                <w:rFonts w:ascii="Arial"/>
                <w:sz w:val="21"/>
              </w:rPr>
            </w:pPr>
          </w:p>
          <w:p w14:paraId="0A7A9E07">
            <w:pPr>
              <w:spacing w:line="250" w:lineRule="auto"/>
              <w:rPr>
                <w:rFonts w:ascii="Arial"/>
                <w:sz w:val="21"/>
              </w:rPr>
            </w:pPr>
          </w:p>
          <w:p w14:paraId="03FA8FBA">
            <w:pPr>
              <w:spacing w:line="250" w:lineRule="auto"/>
              <w:rPr>
                <w:rFonts w:ascii="Arial"/>
                <w:sz w:val="21"/>
              </w:rPr>
            </w:pPr>
          </w:p>
          <w:p w14:paraId="66AC553A">
            <w:pPr>
              <w:spacing w:line="250" w:lineRule="auto"/>
              <w:rPr>
                <w:rFonts w:ascii="Arial"/>
                <w:sz w:val="21"/>
              </w:rPr>
            </w:pPr>
          </w:p>
          <w:p w14:paraId="06D836EF">
            <w:pPr>
              <w:pStyle w:val="6"/>
              <w:spacing w:before="91" w:line="221" w:lineRule="auto"/>
              <w:ind w:left="359"/>
              <w:rPr>
                <w:sz w:val="28"/>
                <w:szCs w:val="28"/>
              </w:rPr>
            </w:pPr>
            <w:r>
              <w:rPr>
                <w:spacing w:val="-4"/>
                <w:sz w:val="28"/>
                <w:szCs w:val="28"/>
              </w:rPr>
              <w:t>坚决做到</w:t>
            </w:r>
          </w:p>
          <w:p w14:paraId="046600B6">
            <w:pPr>
              <w:pStyle w:val="6"/>
              <w:spacing w:before="207" w:line="221" w:lineRule="auto"/>
              <w:ind w:left="333"/>
              <w:rPr>
                <w:sz w:val="28"/>
                <w:szCs w:val="28"/>
              </w:rPr>
            </w:pPr>
            <w:r>
              <w:rPr>
                <w:spacing w:val="2"/>
                <w:sz w:val="28"/>
                <w:szCs w:val="28"/>
              </w:rPr>
              <w:t>“两个维</w:t>
            </w:r>
          </w:p>
          <w:p w14:paraId="6B832518">
            <w:pPr>
              <w:pStyle w:val="6"/>
              <w:spacing w:before="210" w:line="221" w:lineRule="auto"/>
              <w:ind w:left="634"/>
              <w:rPr>
                <w:sz w:val="28"/>
                <w:szCs w:val="28"/>
              </w:rPr>
            </w:pPr>
            <w:r>
              <w:rPr>
                <w:spacing w:val="46"/>
                <w:sz w:val="28"/>
                <w:szCs w:val="28"/>
              </w:rPr>
              <w:t>护</w:t>
            </w:r>
            <w:r>
              <w:rPr>
                <w:spacing w:val="-103"/>
                <w:sz w:val="28"/>
                <w:szCs w:val="28"/>
              </w:rPr>
              <w:t xml:space="preserve"> </w:t>
            </w:r>
            <w:r>
              <w:rPr>
                <w:spacing w:val="46"/>
                <w:sz w:val="28"/>
                <w:szCs w:val="28"/>
              </w:rPr>
              <w:t>”</w:t>
            </w:r>
          </w:p>
        </w:tc>
        <w:tc>
          <w:tcPr>
            <w:tcW w:w="2774" w:type="dxa"/>
            <w:vAlign w:val="top"/>
          </w:tcPr>
          <w:p w14:paraId="77917E3E">
            <w:pPr>
              <w:spacing w:line="263" w:lineRule="auto"/>
              <w:rPr>
                <w:rFonts w:ascii="Arial"/>
                <w:sz w:val="21"/>
              </w:rPr>
            </w:pPr>
          </w:p>
          <w:p w14:paraId="4A0BC697">
            <w:pPr>
              <w:spacing w:line="264" w:lineRule="auto"/>
              <w:rPr>
                <w:rFonts w:ascii="Arial"/>
                <w:sz w:val="21"/>
              </w:rPr>
            </w:pPr>
          </w:p>
          <w:p w14:paraId="59449998">
            <w:pPr>
              <w:spacing w:line="264" w:lineRule="auto"/>
              <w:rPr>
                <w:rFonts w:ascii="Arial"/>
                <w:sz w:val="21"/>
              </w:rPr>
            </w:pPr>
          </w:p>
          <w:p w14:paraId="780C8419">
            <w:pPr>
              <w:spacing w:line="264" w:lineRule="auto"/>
              <w:rPr>
                <w:rFonts w:ascii="Arial"/>
                <w:sz w:val="21"/>
              </w:rPr>
            </w:pPr>
          </w:p>
          <w:p w14:paraId="08A71976">
            <w:pPr>
              <w:spacing w:line="264" w:lineRule="auto"/>
              <w:rPr>
                <w:rFonts w:ascii="Arial"/>
                <w:sz w:val="21"/>
              </w:rPr>
            </w:pPr>
          </w:p>
          <w:p w14:paraId="3220DE84">
            <w:pPr>
              <w:spacing w:line="264" w:lineRule="auto"/>
              <w:rPr>
                <w:rFonts w:ascii="Arial"/>
                <w:sz w:val="21"/>
              </w:rPr>
            </w:pPr>
          </w:p>
          <w:p w14:paraId="35350771">
            <w:pPr>
              <w:spacing w:line="264" w:lineRule="auto"/>
              <w:rPr>
                <w:rFonts w:ascii="Arial"/>
                <w:sz w:val="21"/>
              </w:rPr>
            </w:pPr>
          </w:p>
          <w:p w14:paraId="48662085">
            <w:pPr>
              <w:pStyle w:val="6"/>
              <w:spacing w:before="91" w:line="356" w:lineRule="auto"/>
              <w:ind w:left="134" w:right="122"/>
              <w:jc w:val="both"/>
              <w:rPr>
                <w:sz w:val="28"/>
                <w:szCs w:val="28"/>
              </w:rPr>
            </w:pPr>
            <w:r>
              <w:rPr>
                <w:spacing w:val="-2"/>
                <w:sz w:val="28"/>
                <w:szCs w:val="28"/>
              </w:rPr>
              <w:t>旗帜鲜明讲政治，忠</w:t>
            </w:r>
            <w:r>
              <w:rPr>
                <w:spacing w:val="7"/>
                <w:sz w:val="28"/>
                <w:szCs w:val="28"/>
              </w:rPr>
              <w:t xml:space="preserve"> </w:t>
            </w:r>
            <w:r>
              <w:rPr>
                <w:spacing w:val="-2"/>
                <w:sz w:val="28"/>
                <w:szCs w:val="28"/>
              </w:rPr>
              <w:t>诚担当干事业，始终</w:t>
            </w:r>
            <w:r>
              <w:rPr>
                <w:spacing w:val="7"/>
                <w:sz w:val="28"/>
                <w:szCs w:val="28"/>
              </w:rPr>
              <w:t xml:space="preserve"> </w:t>
            </w:r>
            <w:r>
              <w:rPr>
                <w:spacing w:val="-2"/>
                <w:sz w:val="28"/>
                <w:szCs w:val="28"/>
              </w:rPr>
              <w:t>在思想上政治上行动</w:t>
            </w:r>
            <w:r>
              <w:rPr>
                <w:spacing w:val="7"/>
                <w:sz w:val="28"/>
                <w:szCs w:val="28"/>
              </w:rPr>
              <w:t xml:space="preserve"> </w:t>
            </w:r>
            <w:r>
              <w:rPr>
                <w:spacing w:val="-2"/>
                <w:sz w:val="28"/>
                <w:szCs w:val="28"/>
              </w:rPr>
              <w:t>上同以习近平同志为</w:t>
            </w:r>
            <w:r>
              <w:rPr>
                <w:spacing w:val="7"/>
                <w:sz w:val="28"/>
                <w:szCs w:val="28"/>
              </w:rPr>
              <w:t xml:space="preserve"> </w:t>
            </w:r>
            <w:r>
              <w:rPr>
                <w:spacing w:val="-2"/>
                <w:sz w:val="28"/>
                <w:szCs w:val="28"/>
              </w:rPr>
              <w:t>核心的党中央保持高</w:t>
            </w:r>
            <w:r>
              <w:rPr>
                <w:spacing w:val="7"/>
                <w:sz w:val="28"/>
                <w:szCs w:val="28"/>
              </w:rPr>
              <w:t xml:space="preserve"> </w:t>
            </w:r>
            <w:r>
              <w:rPr>
                <w:spacing w:val="-1"/>
                <w:sz w:val="28"/>
                <w:szCs w:val="28"/>
              </w:rPr>
              <w:t>度一致，坚持“两个</w:t>
            </w:r>
            <w:r>
              <w:rPr>
                <w:sz w:val="28"/>
                <w:szCs w:val="28"/>
              </w:rPr>
              <w:t xml:space="preserve"> </w:t>
            </w:r>
            <w:r>
              <w:rPr>
                <w:spacing w:val="-10"/>
                <w:sz w:val="28"/>
                <w:szCs w:val="28"/>
              </w:rPr>
              <w:t>确立</w:t>
            </w:r>
            <w:r>
              <w:rPr>
                <w:spacing w:val="-96"/>
                <w:sz w:val="28"/>
                <w:szCs w:val="28"/>
              </w:rPr>
              <w:t xml:space="preserve"> </w:t>
            </w:r>
            <w:r>
              <w:rPr>
                <w:spacing w:val="-10"/>
                <w:sz w:val="28"/>
                <w:szCs w:val="28"/>
              </w:rPr>
              <w:t>”，增强“</w:t>
            </w:r>
            <w:r>
              <w:rPr>
                <w:spacing w:val="-103"/>
                <w:sz w:val="28"/>
                <w:szCs w:val="28"/>
              </w:rPr>
              <w:t xml:space="preserve"> </w:t>
            </w:r>
            <w:r>
              <w:rPr>
                <w:spacing w:val="-10"/>
                <w:sz w:val="28"/>
                <w:szCs w:val="28"/>
              </w:rPr>
              <w:t>四个</w:t>
            </w:r>
            <w:r>
              <w:rPr>
                <w:sz w:val="28"/>
                <w:szCs w:val="28"/>
              </w:rPr>
              <w:t xml:space="preserve"> </w:t>
            </w:r>
            <w:r>
              <w:rPr>
                <w:spacing w:val="-10"/>
                <w:sz w:val="28"/>
                <w:szCs w:val="28"/>
              </w:rPr>
              <w:t>意识</w:t>
            </w:r>
            <w:r>
              <w:rPr>
                <w:spacing w:val="-96"/>
                <w:sz w:val="28"/>
                <w:szCs w:val="28"/>
              </w:rPr>
              <w:t xml:space="preserve"> </w:t>
            </w:r>
            <w:r>
              <w:rPr>
                <w:spacing w:val="-10"/>
                <w:sz w:val="28"/>
                <w:szCs w:val="28"/>
              </w:rPr>
              <w:t>”，坚定“</w:t>
            </w:r>
            <w:r>
              <w:rPr>
                <w:spacing w:val="-103"/>
                <w:sz w:val="28"/>
                <w:szCs w:val="28"/>
              </w:rPr>
              <w:t xml:space="preserve"> </w:t>
            </w:r>
            <w:r>
              <w:rPr>
                <w:spacing w:val="-10"/>
                <w:sz w:val="28"/>
                <w:szCs w:val="28"/>
              </w:rPr>
              <w:t>四个</w:t>
            </w:r>
            <w:r>
              <w:rPr>
                <w:sz w:val="28"/>
                <w:szCs w:val="28"/>
              </w:rPr>
              <w:t xml:space="preserve"> </w:t>
            </w:r>
            <w:r>
              <w:rPr>
                <w:spacing w:val="-5"/>
                <w:sz w:val="28"/>
                <w:szCs w:val="28"/>
              </w:rPr>
              <w:t>自信</w:t>
            </w:r>
            <w:r>
              <w:rPr>
                <w:spacing w:val="-103"/>
                <w:sz w:val="28"/>
                <w:szCs w:val="28"/>
              </w:rPr>
              <w:t xml:space="preserve"> </w:t>
            </w:r>
            <w:r>
              <w:rPr>
                <w:spacing w:val="-5"/>
                <w:sz w:val="28"/>
                <w:szCs w:val="28"/>
              </w:rPr>
              <w:t>”，做到“两个</w:t>
            </w:r>
          </w:p>
          <w:p w14:paraId="62F5929B">
            <w:pPr>
              <w:pStyle w:val="6"/>
              <w:spacing w:before="41" w:line="221" w:lineRule="auto"/>
              <w:ind w:left="840"/>
              <w:rPr>
                <w:sz w:val="28"/>
                <w:szCs w:val="28"/>
              </w:rPr>
            </w:pPr>
            <w:r>
              <w:rPr>
                <w:spacing w:val="5"/>
                <w:sz w:val="28"/>
                <w:szCs w:val="28"/>
              </w:rPr>
              <w:t>维护”。</w:t>
            </w:r>
          </w:p>
        </w:tc>
        <w:tc>
          <w:tcPr>
            <w:tcW w:w="2618" w:type="dxa"/>
            <w:vAlign w:val="top"/>
          </w:tcPr>
          <w:p w14:paraId="68FC16FF">
            <w:pPr>
              <w:pStyle w:val="6"/>
              <w:spacing w:before="41" w:line="221" w:lineRule="auto"/>
              <w:ind w:left="345"/>
              <w:rPr>
                <w:sz w:val="28"/>
                <w:szCs w:val="28"/>
              </w:rPr>
            </w:pPr>
            <w:r>
              <w:rPr>
                <w:spacing w:val="-3"/>
                <w:sz w:val="28"/>
                <w:szCs w:val="28"/>
              </w:rPr>
              <w:t>突出政治能力建</w:t>
            </w:r>
          </w:p>
          <w:p w14:paraId="1991FF3C">
            <w:pPr>
              <w:pStyle w:val="6"/>
              <w:spacing w:before="209" w:line="221" w:lineRule="auto"/>
              <w:ind w:left="200"/>
              <w:rPr>
                <w:sz w:val="28"/>
                <w:szCs w:val="28"/>
              </w:rPr>
            </w:pPr>
            <w:r>
              <w:rPr>
                <w:sz w:val="28"/>
                <w:szCs w:val="28"/>
              </w:rPr>
              <w:t>设，大力推进“一</w:t>
            </w:r>
          </w:p>
          <w:p w14:paraId="55B2F917">
            <w:pPr>
              <w:pStyle w:val="6"/>
              <w:spacing w:before="210" w:line="221" w:lineRule="auto"/>
              <w:ind w:left="195"/>
              <w:rPr>
                <w:sz w:val="28"/>
                <w:szCs w:val="28"/>
              </w:rPr>
            </w:pPr>
            <w:r>
              <w:rPr>
                <w:spacing w:val="-6"/>
                <w:sz w:val="28"/>
                <w:szCs w:val="28"/>
              </w:rPr>
              <w:t>把手</w:t>
            </w:r>
            <w:r>
              <w:rPr>
                <w:spacing w:val="-103"/>
                <w:sz w:val="28"/>
                <w:szCs w:val="28"/>
              </w:rPr>
              <w:t xml:space="preserve"> </w:t>
            </w:r>
            <w:r>
              <w:rPr>
                <w:spacing w:val="-6"/>
                <w:sz w:val="28"/>
                <w:szCs w:val="28"/>
              </w:rPr>
              <w:t>”工程，发挥</w:t>
            </w:r>
          </w:p>
          <w:p w14:paraId="4E795CBB">
            <w:pPr>
              <w:pStyle w:val="6"/>
              <w:spacing w:before="208" w:line="221" w:lineRule="auto"/>
              <w:ind w:left="315"/>
              <w:rPr>
                <w:sz w:val="28"/>
                <w:szCs w:val="28"/>
              </w:rPr>
            </w:pPr>
            <w:r>
              <w:rPr>
                <w:spacing w:val="1"/>
                <w:sz w:val="28"/>
                <w:szCs w:val="28"/>
              </w:rPr>
              <w:t>“关键少数</w:t>
            </w:r>
            <w:r>
              <w:rPr>
                <w:spacing w:val="-103"/>
                <w:sz w:val="28"/>
                <w:szCs w:val="28"/>
              </w:rPr>
              <w:t xml:space="preserve"> </w:t>
            </w:r>
            <w:r>
              <w:rPr>
                <w:spacing w:val="1"/>
                <w:sz w:val="28"/>
                <w:szCs w:val="28"/>
              </w:rPr>
              <w:t>”的</w:t>
            </w:r>
          </w:p>
          <w:p w14:paraId="50791B7B">
            <w:pPr>
              <w:pStyle w:val="6"/>
              <w:spacing w:before="209" w:line="221" w:lineRule="auto"/>
              <w:ind w:left="174"/>
              <w:rPr>
                <w:sz w:val="28"/>
                <w:szCs w:val="28"/>
              </w:rPr>
            </w:pPr>
            <w:r>
              <w:rPr>
                <w:spacing w:val="-2"/>
                <w:sz w:val="28"/>
                <w:szCs w:val="28"/>
              </w:rPr>
              <w:t>“头雁效应</w:t>
            </w:r>
            <w:r>
              <w:rPr>
                <w:spacing w:val="-99"/>
                <w:sz w:val="28"/>
                <w:szCs w:val="28"/>
              </w:rPr>
              <w:t xml:space="preserve"> </w:t>
            </w:r>
            <w:r>
              <w:rPr>
                <w:spacing w:val="-2"/>
                <w:sz w:val="28"/>
                <w:szCs w:val="28"/>
              </w:rPr>
              <w:t>”，不</w:t>
            </w:r>
          </w:p>
          <w:p w14:paraId="78836E01">
            <w:pPr>
              <w:pStyle w:val="6"/>
              <w:spacing w:before="210" w:line="221" w:lineRule="auto"/>
              <w:ind w:left="348"/>
              <w:rPr>
                <w:sz w:val="28"/>
                <w:szCs w:val="28"/>
              </w:rPr>
            </w:pPr>
            <w:r>
              <w:rPr>
                <w:spacing w:val="-4"/>
                <w:sz w:val="28"/>
                <w:szCs w:val="28"/>
              </w:rPr>
              <w:t>断提高“政治三</w:t>
            </w:r>
          </w:p>
          <w:p w14:paraId="62FE62C0">
            <w:pPr>
              <w:pStyle w:val="6"/>
              <w:spacing w:before="210" w:line="221" w:lineRule="auto"/>
              <w:ind w:left="200"/>
              <w:rPr>
                <w:sz w:val="28"/>
                <w:szCs w:val="28"/>
              </w:rPr>
            </w:pPr>
            <w:r>
              <w:rPr>
                <w:spacing w:val="-7"/>
                <w:sz w:val="28"/>
                <w:szCs w:val="28"/>
              </w:rPr>
              <w:t>力</w:t>
            </w:r>
            <w:r>
              <w:rPr>
                <w:spacing w:val="-98"/>
                <w:sz w:val="28"/>
                <w:szCs w:val="28"/>
              </w:rPr>
              <w:t xml:space="preserve"> </w:t>
            </w:r>
            <w:r>
              <w:rPr>
                <w:spacing w:val="-7"/>
                <w:sz w:val="28"/>
                <w:szCs w:val="28"/>
              </w:rPr>
              <w:t>”。做实政治素</w:t>
            </w:r>
          </w:p>
          <w:p w14:paraId="18C448D1">
            <w:pPr>
              <w:pStyle w:val="6"/>
              <w:spacing w:before="209" w:line="221" w:lineRule="auto"/>
              <w:ind w:left="196"/>
              <w:rPr>
                <w:sz w:val="28"/>
                <w:szCs w:val="28"/>
              </w:rPr>
            </w:pPr>
            <w:r>
              <w:rPr>
                <w:spacing w:val="-2"/>
                <w:sz w:val="28"/>
                <w:szCs w:val="28"/>
              </w:rPr>
              <w:t>质考察，注重在疫</w:t>
            </w:r>
          </w:p>
          <w:p w14:paraId="141D7456">
            <w:pPr>
              <w:pStyle w:val="6"/>
              <w:spacing w:before="211" w:line="221" w:lineRule="auto"/>
              <w:ind w:left="334"/>
              <w:rPr>
                <w:sz w:val="28"/>
                <w:szCs w:val="28"/>
              </w:rPr>
            </w:pPr>
            <w:r>
              <w:rPr>
                <w:spacing w:val="-2"/>
                <w:sz w:val="28"/>
                <w:szCs w:val="28"/>
              </w:rPr>
              <w:t>情防控、项目建</w:t>
            </w:r>
          </w:p>
          <w:p w14:paraId="005DD2CD">
            <w:pPr>
              <w:pStyle w:val="6"/>
              <w:spacing w:before="208" w:line="221" w:lineRule="auto"/>
              <w:ind w:left="200"/>
              <w:rPr>
                <w:sz w:val="28"/>
                <w:szCs w:val="28"/>
              </w:rPr>
            </w:pPr>
            <w:r>
              <w:rPr>
                <w:spacing w:val="-2"/>
                <w:sz w:val="28"/>
                <w:szCs w:val="28"/>
              </w:rPr>
              <w:t>设、基层治理等重</w:t>
            </w:r>
          </w:p>
          <w:p w14:paraId="645DCD7A">
            <w:pPr>
              <w:pStyle w:val="6"/>
              <w:spacing w:before="208" w:line="221" w:lineRule="auto"/>
              <w:ind w:left="194"/>
              <w:rPr>
                <w:sz w:val="28"/>
                <w:szCs w:val="28"/>
              </w:rPr>
            </w:pPr>
            <w:r>
              <w:rPr>
                <w:spacing w:val="-2"/>
                <w:sz w:val="28"/>
                <w:szCs w:val="28"/>
              </w:rPr>
              <w:t>难点工作中考察识</w:t>
            </w:r>
          </w:p>
          <w:p w14:paraId="2AB219D9">
            <w:pPr>
              <w:pStyle w:val="6"/>
              <w:spacing w:before="212" w:line="220" w:lineRule="auto"/>
              <w:ind w:left="198"/>
              <w:rPr>
                <w:sz w:val="28"/>
                <w:szCs w:val="28"/>
              </w:rPr>
            </w:pPr>
            <w:r>
              <w:rPr>
                <w:spacing w:val="-2"/>
                <w:sz w:val="28"/>
                <w:szCs w:val="28"/>
              </w:rPr>
              <w:t>别干部。全面履行</w:t>
            </w:r>
          </w:p>
          <w:p w14:paraId="271E75BB">
            <w:pPr>
              <w:pStyle w:val="6"/>
              <w:spacing w:before="212" w:line="221" w:lineRule="auto"/>
              <w:ind w:left="344"/>
              <w:rPr>
                <w:sz w:val="28"/>
                <w:szCs w:val="28"/>
              </w:rPr>
            </w:pPr>
            <w:r>
              <w:rPr>
                <w:spacing w:val="-3"/>
                <w:sz w:val="28"/>
                <w:szCs w:val="28"/>
              </w:rPr>
              <w:t>意识形态工作职</w:t>
            </w:r>
          </w:p>
          <w:p w14:paraId="68F891CE">
            <w:pPr>
              <w:pStyle w:val="6"/>
              <w:spacing w:before="206" w:line="221" w:lineRule="auto"/>
              <w:ind w:left="205"/>
              <w:rPr>
                <w:sz w:val="28"/>
                <w:szCs w:val="28"/>
              </w:rPr>
            </w:pPr>
            <w:r>
              <w:rPr>
                <w:spacing w:val="-3"/>
                <w:sz w:val="28"/>
                <w:szCs w:val="28"/>
              </w:rPr>
              <w:t>责，严格落实“</w:t>
            </w:r>
            <w:r>
              <w:rPr>
                <w:spacing w:val="-100"/>
                <w:sz w:val="28"/>
                <w:szCs w:val="28"/>
              </w:rPr>
              <w:t xml:space="preserve"> </w:t>
            </w:r>
            <w:r>
              <w:rPr>
                <w:spacing w:val="-3"/>
                <w:sz w:val="28"/>
                <w:szCs w:val="28"/>
              </w:rPr>
              <w:t>四</w:t>
            </w:r>
          </w:p>
          <w:p w14:paraId="1C9F264E">
            <w:pPr>
              <w:pStyle w:val="6"/>
              <w:spacing w:before="211" w:line="348" w:lineRule="auto"/>
              <w:ind w:left="336" w:right="186" w:hanging="141"/>
              <w:rPr>
                <w:sz w:val="28"/>
                <w:szCs w:val="28"/>
              </w:rPr>
            </w:pPr>
            <w:r>
              <w:rPr>
                <w:spacing w:val="-6"/>
                <w:sz w:val="28"/>
                <w:szCs w:val="28"/>
              </w:rPr>
              <w:t>个纳入</w:t>
            </w:r>
            <w:r>
              <w:rPr>
                <w:spacing w:val="-103"/>
                <w:sz w:val="28"/>
                <w:szCs w:val="28"/>
              </w:rPr>
              <w:t xml:space="preserve"> </w:t>
            </w:r>
            <w:r>
              <w:rPr>
                <w:spacing w:val="-6"/>
                <w:sz w:val="28"/>
                <w:szCs w:val="28"/>
              </w:rPr>
              <w:t>”，牢牢把</w:t>
            </w:r>
            <w:r>
              <w:rPr>
                <w:sz w:val="28"/>
                <w:szCs w:val="28"/>
              </w:rPr>
              <w:t xml:space="preserve"> </w:t>
            </w:r>
            <w:r>
              <w:rPr>
                <w:spacing w:val="-2"/>
                <w:sz w:val="28"/>
                <w:szCs w:val="28"/>
              </w:rPr>
              <w:t>握意识形态领导</w:t>
            </w:r>
            <w:r>
              <w:rPr>
                <w:spacing w:val="1"/>
                <w:sz w:val="28"/>
                <w:szCs w:val="28"/>
              </w:rPr>
              <w:t xml:space="preserve">  </w:t>
            </w:r>
            <w:r>
              <w:rPr>
                <w:spacing w:val="21"/>
                <w:sz w:val="28"/>
                <w:szCs w:val="28"/>
              </w:rPr>
              <w:t>权、主动权。</w:t>
            </w:r>
          </w:p>
        </w:tc>
      </w:tr>
      <w:tr w14:paraId="7495A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1314" w:type="dxa"/>
            <w:vAlign w:val="top"/>
          </w:tcPr>
          <w:p w14:paraId="084F59C4">
            <w:pPr>
              <w:spacing w:line="251" w:lineRule="auto"/>
              <w:rPr>
                <w:rFonts w:ascii="Arial"/>
                <w:sz w:val="21"/>
              </w:rPr>
            </w:pPr>
          </w:p>
          <w:p w14:paraId="7C75932E">
            <w:pPr>
              <w:spacing w:line="251" w:lineRule="auto"/>
              <w:rPr>
                <w:rFonts w:ascii="Arial"/>
                <w:sz w:val="21"/>
              </w:rPr>
            </w:pPr>
          </w:p>
          <w:p w14:paraId="1542BD54">
            <w:pPr>
              <w:pStyle w:val="6"/>
              <w:spacing w:before="101" w:line="187" w:lineRule="auto"/>
              <w:ind w:left="592"/>
              <w:rPr>
                <w:sz w:val="31"/>
                <w:szCs w:val="31"/>
              </w:rPr>
            </w:pPr>
            <w:r>
              <w:rPr>
                <w:sz w:val="31"/>
                <w:szCs w:val="31"/>
              </w:rPr>
              <w:t>2</w:t>
            </w:r>
          </w:p>
        </w:tc>
        <w:tc>
          <w:tcPr>
            <w:tcW w:w="1816" w:type="dxa"/>
            <w:vAlign w:val="top"/>
          </w:tcPr>
          <w:p w14:paraId="2567D0AD">
            <w:pPr>
              <w:pStyle w:val="6"/>
              <w:spacing w:before="319" w:line="344" w:lineRule="auto"/>
              <w:ind w:left="496" w:right="206" w:hanging="278"/>
              <w:rPr>
                <w:sz w:val="28"/>
                <w:szCs w:val="28"/>
              </w:rPr>
            </w:pPr>
            <w:r>
              <w:rPr>
                <w:spacing w:val="-3"/>
                <w:sz w:val="28"/>
                <w:szCs w:val="28"/>
              </w:rPr>
              <w:t>不断强化理</w:t>
            </w:r>
            <w:r>
              <w:rPr>
                <w:sz w:val="28"/>
                <w:szCs w:val="28"/>
              </w:rPr>
              <w:t xml:space="preserve"> </w:t>
            </w:r>
            <w:r>
              <w:rPr>
                <w:spacing w:val="-4"/>
                <w:sz w:val="28"/>
                <w:szCs w:val="28"/>
              </w:rPr>
              <w:t>论武装</w:t>
            </w:r>
          </w:p>
        </w:tc>
        <w:tc>
          <w:tcPr>
            <w:tcW w:w="2774" w:type="dxa"/>
            <w:vAlign w:val="top"/>
          </w:tcPr>
          <w:p w14:paraId="409763CE">
            <w:pPr>
              <w:pStyle w:val="6"/>
              <w:spacing w:before="43" w:line="349" w:lineRule="auto"/>
              <w:ind w:left="136" w:right="124" w:firstLine="141"/>
              <w:jc w:val="both"/>
              <w:rPr>
                <w:sz w:val="28"/>
                <w:szCs w:val="28"/>
              </w:rPr>
            </w:pPr>
            <w:r>
              <w:rPr>
                <w:spacing w:val="-2"/>
                <w:sz w:val="28"/>
                <w:szCs w:val="28"/>
              </w:rPr>
              <w:t>严格落实“思想引</w:t>
            </w:r>
            <w:r>
              <w:rPr>
                <w:spacing w:val="1"/>
                <w:sz w:val="28"/>
                <w:szCs w:val="28"/>
              </w:rPr>
              <w:t xml:space="preserve">  </w:t>
            </w:r>
            <w:r>
              <w:rPr>
                <w:spacing w:val="11"/>
                <w:sz w:val="28"/>
                <w:szCs w:val="28"/>
              </w:rPr>
              <w:t>领、学习在先</w:t>
            </w:r>
            <w:r>
              <w:rPr>
                <w:spacing w:val="-101"/>
                <w:sz w:val="28"/>
                <w:szCs w:val="28"/>
              </w:rPr>
              <w:t xml:space="preserve"> </w:t>
            </w:r>
            <w:r>
              <w:rPr>
                <w:spacing w:val="11"/>
                <w:sz w:val="28"/>
                <w:szCs w:val="28"/>
              </w:rPr>
              <w:t>”机</w:t>
            </w:r>
            <w:r>
              <w:rPr>
                <w:sz w:val="28"/>
                <w:szCs w:val="28"/>
              </w:rPr>
              <w:t xml:space="preserve">  </w:t>
            </w:r>
            <w:r>
              <w:rPr>
                <w:spacing w:val="-2"/>
                <w:sz w:val="28"/>
                <w:szCs w:val="28"/>
              </w:rPr>
              <w:t>制，始终坚持把理论</w:t>
            </w:r>
          </w:p>
        </w:tc>
        <w:tc>
          <w:tcPr>
            <w:tcW w:w="2618" w:type="dxa"/>
            <w:vAlign w:val="top"/>
          </w:tcPr>
          <w:p w14:paraId="352FAABF">
            <w:pPr>
              <w:pStyle w:val="6"/>
              <w:spacing w:before="43" w:line="349" w:lineRule="auto"/>
              <w:ind w:left="194" w:right="186" w:firstLine="147"/>
              <w:jc w:val="both"/>
              <w:rPr>
                <w:sz w:val="28"/>
                <w:szCs w:val="28"/>
              </w:rPr>
            </w:pPr>
            <w:r>
              <w:rPr>
                <w:spacing w:val="-3"/>
                <w:sz w:val="28"/>
                <w:szCs w:val="28"/>
              </w:rPr>
              <w:t>带头抓学习讲党</w:t>
            </w:r>
            <w:r>
              <w:rPr>
                <w:spacing w:val="2"/>
                <w:sz w:val="28"/>
                <w:szCs w:val="28"/>
              </w:rPr>
              <w:t xml:space="preserve">  </w:t>
            </w:r>
            <w:r>
              <w:rPr>
                <w:spacing w:val="-2"/>
                <w:sz w:val="28"/>
                <w:szCs w:val="28"/>
              </w:rPr>
              <w:t>课，深入机关部门</w:t>
            </w:r>
            <w:r>
              <w:rPr>
                <w:spacing w:val="6"/>
                <w:sz w:val="28"/>
                <w:szCs w:val="28"/>
              </w:rPr>
              <w:t xml:space="preserve"> </w:t>
            </w:r>
            <w:r>
              <w:rPr>
                <w:spacing w:val="-2"/>
                <w:sz w:val="28"/>
                <w:szCs w:val="28"/>
              </w:rPr>
              <w:t>和街道社区讲授党</w:t>
            </w:r>
          </w:p>
        </w:tc>
      </w:tr>
    </w:tbl>
    <w:p w14:paraId="077BEC41">
      <w:pPr>
        <w:pStyle w:val="2"/>
      </w:pPr>
    </w:p>
    <w:p w14:paraId="5280BC37">
      <w:pPr>
        <w:sectPr>
          <w:pgSz w:w="11915" w:h="16851"/>
          <w:pgMar w:top="400" w:right="1700" w:bottom="0" w:left="1687" w:header="0" w:footer="0" w:gutter="0"/>
          <w:cols w:space="720" w:num="1"/>
        </w:sectPr>
      </w:pPr>
    </w:p>
    <w:p w14:paraId="72291409">
      <w:pPr>
        <w:spacing w:before="19"/>
      </w:pPr>
    </w:p>
    <w:p w14:paraId="63786A83">
      <w:pPr>
        <w:spacing w:before="19"/>
      </w:pPr>
    </w:p>
    <w:p w14:paraId="259458FC">
      <w:pPr>
        <w:spacing w:before="18"/>
      </w:pPr>
    </w:p>
    <w:p w14:paraId="70302A3E">
      <w:pPr>
        <w:spacing w:before="18"/>
      </w:pPr>
    </w:p>
    <w:tbl>
      <w:tblPr>
        <w:tblStyle w:val="5"/>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816"/>
        <w:gridCol w:w="2774"/>
        <w:gridCol w:w="2618"/>
      </w:tblGrid>
      <w:tr w14:paraId="2F5F6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3" w:hRule="atLeast"/>
        </w:trPr>
        <w:tc>
          <w:tcPr>
            <w:tcW w:w="1314" w:type="dxa"/>
            <w:vAlign w:val="top"/>
          </w:tcPr>
          <w:p w14:paraId="17A0B863">
            <w:pPr>
              <w:rPr>
                <w:rFonts w:ascii="Arial"/>
                <w:sz w:val="21"/>
              </w:rPr>
            </w:pPr>
          </w:p>
        </w:tc>
        <w:tc>
          <w:tcPr>
            <w:tcW w:w="1816" w:type="dxa"/>
            <w:vAlign w:val="top"/>
          </w:tcPr>
          <w:p w14:paraId="4D7568EE">
            <w:pPr>
              <w:rPr>
                <w:rFonts w:ascii="Arial"/>
                <w:sz w:val="21"/>
              </w:rPr>
            </w:pPr>
          </w:p>
        </w:tc>
        <w:tc>
          <w:tcPr>
            <w:tcW w:w="2774" w:type="dxa"/>
            <w:vAlign w:val="top"/>
          </w:tcPr>
          <w:p w14:paraId="2D1B591D">
            <w:pPr>
              <w:pStyle w:val="6"/>
              <w:spacing w:before="48" w:line="349" w:lineRule="auto"/>
              <w:ind w:left="135" w:right="124" w:firstLine="5"/>
              <w:rPr>
                <w:sz w:val="28"/>
                <w:szCs w:val="28"/>
              </w:rPr>
            </w:pPr>
            <w:r>
              <w:rPr>
                <w:spacing w:val="-2"/>
                <w:sz w:val="28"/>
                <w:szCs w:val="28"/>
              </w:rPr>
              <w:t>学习摆在突出位置，</w:t>
            </w:r>
            <w:r>
              <w:rPr>
                <w:sz w:val="28"/>
                <w:szCs w:val="28"/>
              </w:rPr>
              <w:t xml:space="preserve"> </w:t>
            </w:r>
            <w:r>
              <w:rPr>
                <w:spacing w:val="-2"/>
                <w:sz w:val="28"/>
                <w:szCs w:val="28"/>
              </w:rPr>
              <w:t>深入学习宣传贯彻党</w:t>
            </w:r>
            <w:r>
              <w:rPr>
                <w:spacing w:val="6"/>
                <w:sz w:val="28"/>
                <w:szCs w:val="28"/>
              </w:rPr>
              <w:t xml:space="preserve"> </w:t>
            </w:r>
            <w:r>
              <w:rPr>
                <w:spacing w:val="-2"/>
                <w:sz w:val="28"/>
                <w:szCs w:val="28"/>
              </w:rPr>
              <w:t>的十九届六中全会和</w:t>
            </w:r>
          </w:p>
          <w:p w14:paraId="4FDFD03E">
            <w:pPr>
              <w:pStyle w:val="6"/>
              <w:spacing w:before="46" w:line="355" w:lineRule="auto"/>
              <w:ind w:left="135" w:right="124" w:firstLine="160"/>
              <w:rPr>
                <w:sz w:val="28"/>
                <w:szCs w:val="28"/>
              </w:rPr>
            </w:pPr>
            <w:r>
              <w:rPr>
                <w:spacing w:val="-4"/>
                <w:sz w:val="28"/>
                <w:szCs w:val="28"/>
              </w:rPr>
              <w:t>习近平总书记“七</w:t>
            </w:r>
            <w:r>
              <w:rPr>
                <w:sz w:val="28"/>
                <w:szCs w:val="28"/>
              </w:rPr>
              <w:t xml:space="preserve">  </w:t>
            </w:r>
            <w:r>
              <w:rPr>
                <w:spacing w:val="-6"/>
                <w:sz w:val="28"/>
                <w:szCs w:val="28"/>
              </w:rPr>
              <w:t>一</w:t>
            </w:r>
            <w:r>
              <w:rPr>
                <w:spacing w:val="-98"/>
                <w:sz w:val="28"/>
                <w:szCs w:val="28"/>
              </w:rPr>
              <w:t xml:space="preserve"> </w:t>
            </w:r>
            <w:r>
              <w:rPr>
                <w:spacing w:val="-6"/>
                <w:sz w:val="28"/>
                <w:szCs w:val="28"/>
              </w:rPr>
              <w:t>”重要讲话精神，</w:t>
            </w:r>
            <w:r>
              <w:rPr>
                <w:sz w:val="28"/>
                <w:szCs w:val="28"/>
              </w:rPr>
              <w:t xml:space="preserve"> </w:t>
            </w:r>
            <w:r>
              <w:rPr>
                <w:spacing w:val="-2"/>
                <w:sz w:val="28"/>
                <w:szCs w:val="28"/>
              </w:rPr>
              <w:t>认真开展党史学习教</w:t>
            </w:r>
            <w:r>
              <w:rPr>
                <w:spacing w:val="6"/>
                <w:sz w:val="28"/>
                <w:szCs w:val="28"/>
              </w:rPr>
              <w:t xml:space="preserve"> </w:t>
            </w:r>
            <w:r>
              <w:rPr>
                <w:spacing w:val="-2"/>
                <w:sz w:val="28"/>
                <w:szCs w:val="28"/>
              </w:rPr>
              <w:t>育，持续学懂弄通做</w:t>
            </w:r>
            <w:r>
              <w:rPr>
                <w:spacing w:val="6"/>
                <w:sz w:val="28"/>
                <w:szCs w:val="28"/>
              </w:rPr>
              <w:t xml:space="preserve"> </w:t>
            </w:r>
            <w:r>
              <w:rPr>
                <w:spacing w:val="-2"/>
                <w:sz w:val="28"/>
                <w:szCs w:val="28"/>
              </w:rPr>
              <w:t>实习近平新时代中国</w:t>
            </w:r>
            <w:r>
              <w:rPr>
                <w:spacing w:val="6"/>
                <w:sz w:val="28"/>
                <w:szCs w:val="28"/>
              </w:rPr>
              <w:t xml:space="preserve"> </w:t>
            </w:r>
            <w:r>
              <w:rPr>
                <w:spacing w:val="-2"/>
                <w:sz w:val="28"/>
                <w:szCs w:val="28"/>
              </w:rPr>
              <w:t>特色社会主义思想，</w:t>
            </w:r>
            <w:r>
              <w:rPr>
                <w:spacing w:val="6"/>
                <w:sz w:val="28"/>
                <w:szCs w:val="28"/>
              </w:rPr>
              <w:t xml:space="preserve"> </w:t>
            </w:r>
            <w:r>
              <w:rPr>
                <w:spacing w:val="-2"/>
                <w:sz w:val="28"/>
                <w:szCs w:val="28"/>
              </w:rPr>
              <w:t>用党的新理论新思想</w:t>
            </w:r>
          </w:p>
          <w:p w14:paraId="253C0644">
            <w:pPr>
              <w:pStyle w:val="6"/>
              <w:spacing w:before="40" w:line="343" w:lineRule="auto"/>
              <w:ind w:left="422" w:right="261" w:hanging="142"/>
              <w:rPr>
                <w:sz w:val="28"/>
                <w:szCs w:val="28"/>
              </w:rPr>
            </w:pPr>
            <w:r>
              <w:rPr>
                <w:spacing w:val="-2"/>
                <w:sz w:val="28"/>
                <w:szCs w:val="28"/>
              </w:rPr>
              <w:t>武装头脑、指导实</w:t>
            </w:r>
            <w:r>
              <w:rPr>
                <w:spacing w:val="2"/>
                <w:sz w:val="28"/>
                <w:szCs w:val="28"/>
              </w:rPr>
              <w:t xml:space="preserve"> </w:t>
            </w:r>
            <w:r>
              <w:rPr>
                <w:spacing w:val="-3"/>
                <w:sz w:val="28"/>
                <w:szCs w:val="28"/>
              </w:rPr>
              <w:t>践、推动工作。</w:t>
            </w:r>
          </w:p>
        </w:tc>
        <w:tc>
          <w:tcPr>
            <w:tcW w:w="2618" w:type="dxa"/>
            <w:vAlign w:val="top"/>
          </w:tcPr>
          <w:p w14:paraId="377BEAE2">
            <w:pPr>
              <w:pStyle w:val="6"/>
              <w:spacing w:before="52" w:line="356" w:lineRule="auto"/>
              <w:ind w:left="126" w:right="117" w:hanging="2"/>
              <w:jc w:val="both"/>
              <w:rPr>
                <w:sz w:val="28"/>
                <w:szCs w:val="28"/>
              </w:rPr>
            </w:pPr>
            <w:r>
              <w:rPr>
                <w:spacing w:val="-4"/>
                <w:sz w:val="28"/>
                <w:szCs w:val="28"/>
              </w:rPr>
              <w:t>课</w:t>
            </w:r>
            <w:r>
              <w:rPr>
                <w:spacing w:val="-55"/>
                <w:sz w:val="28"/>
                <w:szCs w:val="28"/>
              </w:rPr>
              <w:t xml:space="preserve"> </w:t>
            </w:r>
            <w:r>
              <w:rPr>
                <w:spacing w:val="-4"/>
                <w:sz w:val="28"/>
                <w:szCs w:val="28"/>
              </w:rPr>
              <w:t>20</w:t>
            </w:r>
            <w:r>
              <w:rPr>
                <w:spacing w:val="-59"/>
                <w:sz w:val="28"/>
                <w:szCs w:val="28"/>
              </w:rPr>
              <w:t xml:space="preserve"> </w:t>
            </w:r>
            <w:r>
              <w:rPr>
                <w:spacing w:val="-4"/>
                <w:sz w:val="28"/>
                <w:szCs w:val="28"/>
              </w:rPr>
              <w:t>余场。依托区</w:t>
            </w:r>
            <w:r>
              <w:rPr>
                <w:sz w:val="28"/>
                <w:szCs w:val="28"/>
              </w:rPr>
              <w:t xml:space="preserve"> </w:t>
            </w:r>
            <w:r>
              <w:rPr>
                <w:spacing w:val="7"/>
                <w:sz w:val="28"/>
                <w:szCs w:val="28"/>
              </w:rPr>
              <w:t>委党校、“车谷大</w:t>
            </w:r>
            <w:r>
              <w:rPr>
                <w:spacing w:val="2"/>
                <w:sz w:val="28"/>
                <w:szCs w:val="28"/>
              </w:rPr>
              <w:t xml:space="preserve"> 讲坛</w:t>
            </w:r>
            <w:r>
              <w:rPr>
                <w:spacing w:val="-98"/>
                <w:sz w:val="28"/>
                <w:szCs w:val="28"/>
              </w:rPr>
              <w:t xml:space="preserve"> </w:t>
            </w:r>
            <w:r>
              <w:rPr>
                <w:spacing w:val="2"/>
                <w:sz w:val="28"/>
                <w:szCs w:val="28"/>
              </w:rPr>
              <w:t>”“支部主题</w:t>
            </w:r>
            <w:r>
              <w:rPr>
                <w:sz w:val="28"/>
                <w:szCs w:val="28"/>
              </w:rPr>
              <w:t xml:space="preserve"> </w:t>
            </w:r>
            <w:r>
              <w:rPr>
                <w:spacing w:val="-6"/>
                <w:sz w:val="28"/>
                <w:szCs w:val="28"/>
              </w:rPr>
              <w:t>党日</w:t>
            </w:r>
            <w:r>
              <w:rPr>
                <w:spacing w:val="-99"/>
                <w:sz w:val="28"/>
                <w:szCs w:val="28"/>
              </w:rPr>
              <w:t xml:space="preserve"> </w:t>
            </w:r>
            <w:r>
              <w:rPr>
                <w:spacing w:val="-6"/>
                <w:sz w:val="28"/>
                <w:szCs w:val="28"/>
              </w:rPr>
              <w:t>”“互联网+干</w:t>
            </w:r>
            <w:r>
              <w:rPr>
                <w:sz w:val="28"/>
                <w:szCs w:val="28"/>
              </w:rPr>
              <w:t xml:space="preserve"> </w:t>
            </w:r>
            <w:r>
              <w:rPr>
                <w:spacing w:val="2"/>
                <w:sz w:val="28"/>
                <w:szCs w:val="28"/>
              </w:rPr>
              <w:t>部教育</w:t>
            </w:r>
            <w:r>
              <w:rPr>
                <w:spacing w:val="-98"/>
                <w:sz w:val="28"/>
                <w:szCs w:val="28"/>
              </w:rPr>
              <w:t xml:space="preserve"> </w:t>
            </w:r>
            <w:r>
              <w:rPr>
                <w:spacing w:val="2"/>
                <w:sz w:val="28"/>
                <w:szCs w:val="28"/>
              </w:rPr>
              <w:t>”等学习平</w:t>
            </w:r>
            <w:r>
              <w:rPr>
                <w:sz w:val="28"/>
                <w:szCs w:val="28"/>
              </w:rPr>
              <w:t xml:space="preserve"> </w:t>
            </w:r>
            <w:r>
              <w:rPr>
                <w:spacing w:val="7"/>
                <w:sz w:val="28"/>
                <w:szCs w:val="28"/>
              </w:rPr>
              <w:t>台，分领域、分层</w:t>
            </w:r>
            <w:r>
              <w:rPr>
                <w:spacing w:val="2"/>
                <w:sz w:val="28"/>
                <w:szCs w:val="28"/>
              </w:rPr>
              <w:t xml:space="preserve"> </w:t>
            </w:r>
            <w:r>
              <w:rPr>
                <w:spacing w:val="7"/>
                <w:sz w:val="28"/>
                <w:szCs w:val="28"/>
              </w:rPr>
              <w:t>级抓好各级党员干</w:t>
            </w:r>
            <w:r>
              <w:rPr>
                <w:spacing w:val="2"/>
                <w:sz w:val="28"/>
                <w:szCs w:val="28"/>
              </w:rPr>
              <w:t xml:space="preserve"> </w:t>
            </w:r>
            <w:r>
              <w:rPr>
                <w:spacing w:val="7"/>
                <w:sz w:val="28"/>
                <w:szCs w:val="28"/>
              </w:rPr>
              <w:t>部集中轮训和专题</w:t>
            </w:r>
            <w:r>
              <w:rPr>
                <w:spacing w:val="2"/>
                <w:sz w:val="28"/>
                <w:szCs w:val="28"/>
              </w:rPr>
              <w:t xml:space="preserve"> </w:t>
            </w:r>
            <w:r>
              <w:rPr>
                <w:spacing w:val="7"/>
                <w:sz w:val="28"/>
                <w:szCs w:val="28"/>
              </w:rPr>
              <w:t>培训，推动理论学</w:t>
            </w:r>
            <w:r>
              <w:rPr>
                <w:spacing w:val="2"/>
                <w:sz w:val="28"/>
                <w:szCs w:val="28"/>
              </w:rPr>
              <w:t xml:space="preserve"> </w:t>
            </w:r>
            <w:r>
              <w:rPr>
                <w:spacing w:val="7"/>
                <w:sz w:val="28"/>
                <w:szCs w:val="28"/>
              </w:rPr>
              <w:t>习走深走实，做到</w:t>
            </w:r>
          </w:p>
          <w:p w14:paraId="461977C5">
            <w:pPr>
              <w:pStyle w:val="6"/>
              <w:spacing w:before="40" w:line="343" w:lineRule="auto"/>
              <w:ind w:left="476" w:right="186" w:hanging="302"/>
              <w:rPr>
                <w:sz w:val="28"/>
                <w:szCs w:val="28"/>
              </w:rPr>
            </w:pPr>
            <w:r>
              <w:rPr>
                <w:spacing w:val="1"/>
                <w:sz w:val="28"/>
                <w:szCs w:val="28"/>
              </w:rPr>
              <w:t>“学思用贯通、知</w:t>
            </w:r>
            <w:r>
              <w:rPr>
                <w:spacing w:val="3"/>
                <w:sz w:val="28"/>
                <w:szCs w:val="28"/>
              </w:rPr>
              <w:t xml:space="preserve"> </w:t>
            </w:r>
            <w:r>
              <w:rPr>
                <w:spacing w:val="-2"/>
                <w:sz w:val="28"/>
                <w:szCs w:val="28"/>
              </w:rPr>
              <w:t>信行合一</w:t>
            </w:r>
            <w:r>
              <w:rPr>
                <w:spacing w:val="-103"/>
                <w:sz w:val="28"/>
                <w:szCs w:val="28"/>
              </w:rPr>
              <w:t xml:space="preserve"> </w:t>
            </w:r>
            <w:r>
              <w:rPr>
                <w:spacing w:val="-2"/>
                <w:sz w:val="28"/>
                <w:szCs w:val="28"/>
              </w:rPr>
              <w:t>”。</w:t>
            </w:r>
          </w:p>
        </w:tc>
      </w:tr>
      <w:tr w14:paraId="3524C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6" w:hRule="atLeast"/>
        </w:trPr>
        <w:tc>
          <w:tcPr>
            <w:tcW w:w="1314" w:type="dxa"/>
            <w:vAlign w:val="top"/>
          </w:tcPr>
          <w:p w14:paraId="6B0A21F4">
            <w:pPr>
              <w:spacing w:line="246" w:lineRule="auto"/>
              <w:rPr>
                <w:rFonts w:ascii="Arial"/>
                <w:sz w:val="21"/>
              </w:rPr>
            </w:pPr>
          </w:p>
          <w:p w14:paraId="662FDCFC">
            <w:pPr>
              <w:spacing w:line="246" w:lineRule="auto"/>
              <w:rPr>
                <w:rFonts w:ascii="Arial"/>
                <w:sz w:val="21"/>
              </w:rPr>
            </w:pPr>
          </w:p>
          <w:p w14:paraId="41F772E1">
            <w:pPr>
              <w:spacing w:line="247" w:lineRule="auto"/>
              <w:rPr>
                <w:rFonts w:ascii="Arial"/>
                <w:sz w:val="21"/>
              </w:rPr>
            </w:pPr>
          </w:p>
          <w:p w14:paraId="7F02C57D">
            <w:pPr>
              <w:spacing w:line="247" w:lineRule="auto"/>
              <w:rPr>
                <w:rFonts w:ascii="Arial"/>
                <w:sz w:val="21"/>
              </w:rPr>
            </w:pPr>
          </w:p>
          <w:p w14:paraId="3EB4974F">
            <w:pPr>
              <w:spacing w:line="247" w:lineRule="auto"/>
              <w:rPr>
                <w:rFonts w:ascii="Arial"/>
                <w:sz w:val="21"/>
              </w:rPr>
            </w:pPr>
          </w:p>
          <w:p w14:paraId="4B4980D2">
            <w:pPr>
              <w:spacing w:line="247" w:lineRule="auto"/>
              <w:rPr>
                <w:rFonts w:ascii="Arial"/>
                <w:sz w:val="21"/>
              </w:rPr>
            </w:pPr>
          </w:p>
          <w:p w14:paraId="6382B4EA">
            <w:pPr>
              <w:spacing w:line="247" w:lineRule="auto"/>
              <w:rPr>
                <w:rFonts w:ascii="Arial"/>
                <w:sz w:val="21"/>
              </w:rPr>
            </w:pPr>
          </w:p>
          <w:p w14:paraId="08E59000">
            <w:pPr>
              <w:spacing w:line="247" w:lineRule="auto"/>
              <w:rPr>
                <w:rFonts w:ascii="Arial"/>
                <w:sz w:val="21"/>
              </w:rPr>
            </w:pPr>
          </w:p>
          <w:p w14:paraId="60532B70">
            <w:pPr>
              <w:spacing w:line="247" w:lineRule="auto"/>
              <w:rPr>
                <w:rFonts w:ascii="Arial"/>
                <w:sz w:val="21"/>
              </w:rPr>
            </w:pPr>
          </w:p>
          <w:p w14:paraId="1908563A">
            <w:pPr>
              <w:spacing w:line="247" w:lineRule="auto"/>
              <w:rPr>
                <w:rFonts w:ascii="Arial"/>
                <w:sz w:val="21"/>
              </w:rPr>
            </w:pPr>
          </w:p>
          <w:p w14:paraId="3C7E5910">
            <w:pPr>
              <w:spacing w:line="247" w:lineRule="auto"/>
              <w:rPr>
                <w:rFonts w:ascii="Arial"/>
                <w:sz w:val="21"/>
              </w:rPr>
            </w:pPr>
          </w:p>
          <w:p w14:paraId="49AF08BF">
            <w:pPr>
              <w:spacing w:line="247" w:lineRule="auto"/>
              <w:rPr>
                <w:rFonts w:ascii="Arial"/>
                <w:sz w:val="21"/>
              </w:rPr>
            </w:pPr>
          </w:p>
          <w:p w14:paraId="6B0155EC">
            <w:pPr>
              <w:spacing w:line="247" w:lineRule="auto"/>
              <w:rPr>
                <w:rFonts w:ascii="Arial"/>
                <w:sz w:val="21"/>
              </w:rPr>
            </w:pPr>
          </w:p>
          <w:p w14:paraId="313B0FC5">
            <w:pPr>
              <w:pStyle w:val="6"/>
              <w:spacing w:before="101" w:line="187" w:lineRule="auto"/>
              <w:ind w:left="594"/>
              <w:rPr>
                <w:sz w:val="31"/>
                <w:szCs w:val="31"/>
              </w:rPr>
            </w:pPr>
            <w:r>
              <w:rPr>
                <w:sz w:val="31"/>
                <w:szCs w:val="31"/>
              </w:rPr>
              <w:t>3</w:t>
            </w:r>
          </w:p>
        </w:tc>
        <w:tc>
          <w:tcPr>
            <w:tcW w:w="1816" w:type="dxa"/>
            <w:vAlign w:val="top"/>
          </w:tcPr>
          <w:p w14:paraId="4AA897CD">
            <w:pPr>
              <w:spacing w:line="244" w:lineRule="auto"/>
              <w:rPr>
                <w:rFonts w:ascii="Arial"/>
                <w:sz w:val="21"/>
              </w:rPr>
            </w:pPr>
          </w:p>
          <w:p w14:paraId="463606AA">
            <w:pPr>
              <w:spacing w:line="244" w:lineRule="auto"/>
              <w:rPr>
                <w:rFonts w:ascii="Arial"/>
                <w:sz w:val="21"/>
              </w:rPr>
            </w:pPr>
          </w:p>
          <w:p w14:paraId="189898BD">
            <w:pPr>
              <w:spacing w:line="244" w:lineRule="auto"/>
              <w:rPr>
                <w:rFonts w:ascii="Arial"/>
                <w:sz w:val="21"/>
              </w:rPr>
            </w:pPr>
          </w:p>
          <w:p w14:paraId="7FFAA0DA">
            <w:pPr>
              <w:spacing w:line="244" w:lineRule="auto"/>
              <w:rPr>
                <w:rFonts w:ascii="Arial"/>
                <w:sz w:val="21"/>
              </w:rPr>
            </w:pPr>
          </w:p>
          <w:p w14:paraId="577727A6">
            <w:pPr>
              <w:spacing w:line="244" w:lineRule="auto"/>
              <w:rPr>
                <w:rFonts w:ascii="Arial"/>
                <w:sz w:val="21"/>
              </w:rPr>
            </w:pPr>
          </w:p>
          <w:p w14:paraId="1E65EE18">
            <w:pPr>
              <w:spacing w:line="244" w:lineRule="auto"/>
              <w:rPr>
                <w:rFonts w:ascii="Arial"/>
                <w:sz w:val="21"/>
              </w:rPr>
            </w:pPr>
          </w:p>
          <w:p w14:paraId="4AF80723">
            <w:pPr>
              <w:spacing w:line="244" w:lineRule="auto"/>
              <w:rPr>
                <w:rFonts w:ascii="Arial"/>
                <w:sz w:val="21"/>
              </w:rPr>
            </w:pPr>
          </w:p>
          <w:p w14:paraId="3649F931">
            <w:pPr>
              <w:spacing w:line="244" w:lineRule="auto"/>
              <w:rPr>
                <w:rFonts w:ascii="Arial"/>
                <w:sz w:val="21"/>
              </w:rPr>
            </w:pPr>
          </w:p>
          <w:p w14:paraId="55464008">
            <w:pPr>
              <w:spacing w:line="244" w:lineRule="auto"/>
              <w:rPr>
                <w:rFonts w:ascii="Arial"/>
                <w:sz w:val="21"/>
              </w:rPr>
            </w:pPr>
          </w:p>
          <w:p w14:paraId="5BF8A18A">
            <w:pPr>
              <w:spacing w:line="244" w:lineRule="auto"/>
              <w:rPr>
                <w:rFonts w:ascii="Arial"/>
                <w:sz w:val="21"/>
              </w:rPr>
            </w:pPr>
          </w:p>
          <w:p w14:paraId="5B12EF5D">
            <w:pPr>
              <w:spacing w:line="244" w:lineRule="auto"/>
              <w:rPr>
                <w:rFonts w:ascii="Arial"/>
                <w:sz w:val="21"/>
              </w:rPr>
            </w:pPr>
          </w:p>
          <w:p w14:paraId="41B1CFD0">
            <w:pPr>
              <w:spacing w:line="245" w:lineRule="auto"/>
              <w:rPr>
                <w:rFonts w:ascii="Arial"/>
                <w:sz w:val="21"/>
              </w:rPr>
            </w:pPr>
          </w:p>
          <w:p w14:paraId="306A0BEB">
            <w:pPr>
              <w:pStyle w:val="6"/>
              <w:spacing w:before="91" w:line="346" w:lineRule="auto"/>
              <w:ind w:left="494" w:right="206" w:hanging="276"/>
              <w:rPr>
                <w:sz w:val="28"/>
                <w:szCs w:val="28"/>
              </w:rPr>
            </w:pPr>
            <w:r>
              <w:rPr>
                <w:spacing w:val="-3"/>
                <w:sz w:val="28"/>
                <w:szCs w:val="28"/>
              </w:rPr>
              <w:t>坚决扛起主</w:t>
            </w:r>
            <w:r>
              <w:rPr>
                <w:sz w:val="28"/>
                <w:szCs w:val="28"/>
              </w:rPr>
              <w:t xml:space="preserve"> </w:t>
            </w:r>
            <w:r>
              <w:rPr>
                <w:spacing w:val="-4"/>
                <w:sz w:val="28"/>
                <w:szCs w:val="28"/>
              </w:rPr>
              <w:t>体责任</w:t>
            </w:r>
          </w:p>
        </w:tc>
        <w:tc>
          <w:tcPr>
            <w:tcW w:w="2774" w:type="dxa"/>
            <w:vAlign w:val="top"/>
          </w:tcPr>
          <w:p w14:paraId="06F325BF">
            <w:pPr>
              <w:pStyle w:val="6"/>
              <w:spacing w:before="37" w:line="357" w:lineRule="auto"/>
              <w:ind w:left="134" w:right="122" w:firstLine="2"/>
              <w:jc w:val="right"/>
              <w:rPr>
                <w:sz w:val="28"/>
                <w:szCs w:val="28"/>
              </w:rPr>
            </w:pPr>
            <w:r>
              <w:rPr>
                <w:spacing w:val="-2"/>
                <w:sz w:val="28"/>
                <w:szCs w:val="28"/>
              </w:rPr>
              <w:t>严格落实重大事项请</w:t>
            </w:r>
            <w:r>
              <w:rPr>
                <w:spacing w:val="5"/>
                <w:sz w:val="28"/>
                <w:szCs w:val="28"/>
              </w:rPr>
              <w:t xml:space="preserve"> </w:t>
            </w:r>
            <w:r>
              <w:rPr>
                <w:spacing w:val="-2"/>
                <w:sz w:val="28"/>
                <w:szCs w:val="28"/>
              </w:rPr>
              <w:t>示报告和领导干部个</w:t>
            </w:r>
            <w:r>
              <w:rPr>
                <w:spacing w:val="7"/>
                <w:sz w:val="28"/>
                <w:szCs w:val="28"/>
              </w:rPr>
              <w:t xml:space="preserve"> </w:t>
            </w:r>
            <w:r>
              <w:rPr>
                <w:spacing w:val="16"/>
                <w:sz w:val="28"/>
                <w:szCs w:val="28"/>
              </w:rPr>
              <w:t>人有关事项报告制</w:t>
            </w:r>
            <w:r>
              <w:rPr>
                <w:spacing w:val="2"/>
                <w:sz w:val="28"/>
                <w:szCs w:val="28"/>
              </w:rPr>
              <w:t xml:space="preserve">  </w:t>
            </w:r>
            <w:r>
              <w:rPr>
                <w:spacing w:val="-2"/>
                <w:sz w:val="28"/>
                <w:szCs w:val="28"/>
              </w:rPr>
              <w:t>度，认真贯彻民主集</w:t>
            </w:r>
            <w:r>
              <w:rPr>
                <w:spacing w:val="7"/>
                <w:sz w:val="28"/>
                <w:szCs w:val="28"/>
              </w:rPr>
              <w:t xml:space="preserve"> </w:t>
            </w:r>
            <w:r>
              <w:rPr>
                <w:spacing w:val="-2"/>
                <w:sz w:val="28"/>
                <w:szCs w:val="28"/>
              </w:rPr>
              <w:t>中制原则和党内组织</w:t>
            </w:r>
            <w:r>
              <w:rPr>
                <w:spacing w:val="7"/>
                <w:sz w:val="28"/>
                <w:szCs w:val="28"/>
              </w:rPr>
              <w:t xml:space="preserve"> </w:t>
            </w:r>
            <w:r>
              <w:rPr>
                <w:spacing w:val="-2"/>
                <w:sz w:val="28"/>
                <w:szCs w:val="28"/>
              </w:rPr>
              <w:t>生活制度，坚决杜绝</w:t>
            </w:r>
            <w:r>
              <w:rPr>
                <w:spacing w:val="7"/>
                <w:sz w:val="28"/>
                <w:szCs w:val="28"/>
              </w:rPr>
              <w:t xml:space="preserve"> “</w:t>
            </w:r>
            <w:r>
              <w:rPr>
                <w:spacing w:val="-104"/>
                <w:sz w:val="28"/>
                <w:szCs w:val="28"/>
              </w:rPr>
              <w:t xml:space="preserve"> </w:t>
            </w:r>
            <w:r>
              <w:rPr>
                <w:spacing w:val="7"/>
                <w:sz w:val="28"/>
                <w:szCs w:val="28"/>
              </w:rPr>
              <w:t>四风</w:t>
            </w:r>
            <w:r>
              <w:rPr>
                <w:spacing w:val="-102"/>
                <w:sz w:val="28"/>
                <w:szCs w:val="28"/>
              </w:rPr>
              <w:t xml:space="preserve"> </w:t>
            </w:r>
            <w:r>
              <w:rPr>
                <w:spacing w:val="7"/>
                <w:sz w:val="28"/>
                <w:szCs w:val="28"/>
              </w:rPr>
              <w:t>”，以身作</w:t>
            </w:r>
            <w:r>
              <w:rPr>
                <w:sz w:val="28"/>
                <w:szCs w:val="28"/>
              </w:rPr>
              <w:t xml:space="preserve">  </w:t>
            </w:r>
            <w:r>
              <w:rPr>
                <w:spacing w:val="-2"/>
                <w:sz w:val="28"/>
                <w:szCs w:val="28"/>
              </w:rPr>
              <w:t>则、率先垂范，围绕</w:t>
            </w:r>
            <w:r>
              <w:rPr>
                <w:spacing w:val="7"/>
                <w:sz w:val="28"/>
                <w:szCs w:val="28"/>
              </w:rPr>
              <w:t xml:space="preserve"> </w:t>
            </w:r>
            <w:r>
              <w:rPr>
                <w:spacing w:val="-2"/>
                <w:sz w:val="28"/>
                <w:szCs w:val="28"/>
              </w:rPr>
              <w:t>干部选拔任用、招才</w:t>
            </w:r>
            <w:r>
              <w:rPr>
                <w:spacing w:val="7"/>
                <w:sz w:val="28"/>
                <w:szCs w:val="28"/>
              </w:rPr>
              <w:t xml:space="preserve"> </w:t>
            </w:r>
            <w:r>
              <w:rPr>
                <w:spacing w:val="-2"/>
                <w:sz w:val="28"/>
                <w:szCs w:val="28"/>
              </w:rPr>
              <w:t>引智、基层党组织建</w:t>
            </w:r>
            <w:r>
              <w:rPr>
                <w:spacing w:val="7"/>
                <w:sz w:val="28"/>
                <w:szCs w:val="28"/>
              </w:rPr>
              <w:t xml:space="preserve"> </w:t>
            </w:r>
            <w:r>
              <w:rPr>
                <w:spacing w:val="-2"/>
                <w:sz w:val="28"/>
                <w:szCs w:val="28"/>
              </w:rPr>
              <w:t>设、体制机制改革等</w:t>
            </w:r>
            <w:r>
              <w:rPr>
                <w:spacing w:val="7"/>
                <w:sz w:val="28"/>
                <w:szCs w:val="28"/>
              </w:rPr>
              <w:t xml:space="preserve"> </w:t>
            </w:r>
            <w:r>
              <w:rPr>
                <w:spacing w:val="16"/>
                <w:sz w:val="28"/>
                <w:szCs w:val="28"/>
              </w:rPr>
              <w:t>重点领域和关键环</w:t>
            </w:r>
            <w:r>
              <w:rPr>
                <w:spacing w:val="2"/>
                <w:sz w:val="28"/>
                <w:szCs w:val="28"/>
              </w:rPr>
              <w:t xml:space="preserve">  </w:t>
            </w:r>
            <w:r>
              <w:rPr>
                <w:spacing w:val="-1"/>
                <w:sz w:val="28"/>
                <w:szCs w:val="28"/>
              </w:rPr>
              <w:t>节，着力开展“慵懒</w:t>
            </w:r>
          </w:p>
        </w:tc>
        <w:tc>
          <w:tcPr>
            <w:tcW w:w="2618" w:type="dxa"/>
            <w:vAlign w:val="top"/>
          </w:tcPr>
          <w:p w14:paraId="63FDA48C">
            <w:pPr>
              <w:spacing w:line="253" w:lineRule="auto"/>
              <w:rPr>
                <w:rFonts w:ascii="Arial"/>
                <w:sz w:val="21"/>
              </w:rPr>
            </w:pPr>
          </w:p>
          <w:p w14:paraId="1B909018">
            <w:pPr>
              <w:spacing w:line="253" w:lineRule="auto"/>
              <w:rPr>
                <w:rFonts w:ascii="Arial"/>
                <w:sz w:val="21"/>
              </w:rPr>
            </w:pPr>
          </w:p>
          <w:p w14:paraId="4CA15841">
            <w:pPr>
              <w:spacing w:line="254" w:lineRule="auto"/>
              <w:rPr>
                <w:rFonts w:ascii="Arial"/>
                <w:sz w:val="21"/>
              </w:rPr>
            </w:pPr>
          </w:p>
          <w:p w14:paraId="303BDAAF">
            <w:pPr>
              <w:pStyle w:val="6"/>
              <w:spacing w:before="91" w:line="355" w:lineRule="auto"/>
              <w:ind w:left="195" w:right="186" w:firstLine="146"/>
              <w:jc w:val="both"/>
              <w:rPr>
                <w:sz w:val="28"/>
                <w:szCs w:val="28"/>
              </w:rPr>
            </w:pPr>
            <w:r>
              <w:rPr>
                <w:spacing w:val="-3"/>
                <w:sz w:val="28"/>
                <w:szCs w:val="28"/>
              </w:rPr>
              <w:t>牢固树立“一盘</w:t>
            </w:r>
            <w:r>
              <w:rPr>
                <w:spacing w:val="2"/>
                <w:sz w:val="28"/>
                <w:szCs w:val="28"/>
              </w:rPr>
              <w:t xml:space="preserve">  </w:t>
            </w:r>
            <w:r>
              <w:rPr>
                <w:spacing w:val="-6"/>
                <w:sz w:val="28"/>
                <w:szCs w:val="28"/>
              </w:rPr>
              <w:t>棋</w:t>
            </w:r>
            <w:r>
              <w:rPr>
                <w:spacing w:val="-103"/>
                <w:sz w:val="28"/>
                <w:szCs w:val="28"/>
              </w:rPr>
              <w:t xml:space="preserve"> </w:t>
            </w:r>
            <w:r>
              <w:rPr>
                <w:spacing w:val="-6"/>
                <w:sz w:val="28"/>
                <w:szCs w:val="28"/>
              </w:rPr>
              <w:t>”思想，扎实做</w:t>
            </w:r>
            <w:r>
              <w:rPr>
                <w:sz w:val="28"/>
                <w:szCs w:val="28"/>
              </w:rPr>
              <w:t xml:space="preserve"> </w:t>
            </w:r>
            <w:r>
              <w:rPr>
                <w:spacing w:val="-2"/>
                <w:sz w:val="28"/>
                <w:szCs w:val="28"/>
              </w:rPr>
              <w:t>好党建引领乡村振</w:t>
            </w:r>
            <w:r>
              <w:rPr>
                <w:spacing w:val="5"/>
                <w:sz w:val="28"/>
                <w:szCs w:val="28"/>
              </w:rPr>
              <w:t xml:space="preserve"> </w:t>
            </w:r>
            <w:r>
              <w:rPr>
                <w:spacing w:val="-2"/>
                <w:sz w:val="28"/>
                <w:szCs w:val="28"/>
              </w:rPr>
              <w:t>兴工作，全面落实</w:t>
            </w:r>
            <w:r>
              <w:rPr>
                <w:spacing w:val="5"/>
                <w:sz w:val="28"/>
                <w:szCs w:val="28"/>
              </w:rPr>
              <w:t xml:space="preserve"> </w:t>
            </w:r>
            <w:r>
              <w:rPr>
                <w:spacing w:val="-2"/>
                <w:sz w:val="28"/>
                <w:szCs w:val="28"/>
              </w:rPr>
              <w:t>安全生产、平安建</w:t>
            </w:r>
            <w:r>
              <w:rPr>
                <w:spacing w:val="5"/>
                <w:sz w:val="28"/>
                <w:szCs w:val="28"/>
              </w:rPr>
              <w:t xml:space="preserve"> </w:t>
            </w:r>
            <w:r>
              <w:rPr>
                <w:spacing w:val="-2"/>
                <w:sz w:val="28"/>
                <w:szCs w:val="28"/>
              </w:rPr>
              <w:t>设、环境保护、依</w:t>
            </w:r>
          </w:p>
          <w:p w14:paraId="067FBB5D">
            <w:pPr>
              <w:pStyle w:val="6"/>
              <w:spacing w:before="43" w:line="350" w:lineRule="auto"/>
              <w:ind w:left="194" w:right="186" w:firstLine="143"/>
              <w:jc w:val="both"/>
              <w:rPr>
                <w:sz w:val="28"/>
                <w:szCs w:val="28"/>
              </w:rPr>
            </w:pPr>
            <w:r>
              <w:rPr>
                <w:spacing w:val="-2"/>
                <w:sz w:val="28"/>
                <w:szCs w:val="28"/>
              </w:rPr>
              <w:t>法行政、营商环</w:t>
            </w:r>
            <w:r>
              <w:rPr>
                <w:sz w:val="28"/>
                <w:szCs w:val="28"/>
              </w:rPr>
              <w:t xml:space="preserve">  </w:t>
            </w:r>
            <w:r>
              <w:rPr>
                <w:spacing w:val="-2"/>
                <w:sz w:val="28"/>
                <w:szCs w:val="28"/>
              </w:rPr>
              <w:t>境、安全保密等责</w:t>
            </w:r>
            <w:r>
              <w:rPr>
                <w:spacing w:val="6"/>
                <w:sz w:val="28"/>
                <w:szCs w:val="28"/>
              </w:rPr>
              <w:t xml:space="preserve"> </w:t>
            </w:r>
            <w:r>
              <w:rPr>
                <w:spacing w:val="-2"/>
                <w:sz w:val="28"/>
                <w:szCs w:val="28"/>
              </w:rPr>
              <w:t>任，统筹推动各项</w:t>
            </w:r>
          </w:p>
          <w:p w14:paraId="7E3B0C03">
            <w:pPr>
              <w:pStyle w:val="6"/>
              <w:spacing w:before="41" w:line="221" w:lineRule="auto"/>
              <w:ind w:left="340"/>
              <w:rPr>
                <w:sz w:val="28"/>
                <w:szCs w:val="28"/>
              </w:rPr>
            </w:pPr>
            <w:r>
              <w:rPr>
                <w:spacing w:val="-3"/>
                <w:sz w:val="28"/>
                <w:szCs w:val="28"/>
              </w:rPr>
              <w:t>工作落地落实。</w:t>
            </w:r>
          </w:p>
        </w:tc>
      </w:tr>
    </w:tbl>
    <w:p w14:paraId="70EE5F74">
      <w:pPr>
        <w:pStyle w:val="2"/>
      </w:pPr>
    </w:p>
    <w:p w14:paraId="10822F54">
      <w:pPr>
        <w:sectPr>
          <w:pgSz w:w="11915" w:h="16851"/>
          <w:pgMar w:top="400" w:right="1700" w:bottom="0" w:left="1687" w:header="0" w:footer="0" w:gutter="0"/>
          <w:cols w:space="720" w:num="1"/>
        </w:sectPr>
      </w:pPr>
    </w:p>
    <w:p w14:paraId="79AA8FD2">
      <w:pPr>
        <w:spacing w:before="19"/>
      </w:pPr>
    </w:p>
    <w:p w14:paraId="1FCFC447">
      <w:pPr>
        <w:spacing w:before="19"/>
      </w:pPr>
    </w:p>
    <w:p w14:paraId="4C246415">
      <w:pPr>
        <w:spacing w:before="18"/>
      </w:pPr>
    </w:p>
    <w:p w14:paraId="7B0C7906">
      <w:pPr>
        <w:spacing w:before="18"/>
      </w:pPr>
    </w:p>
    <w:tbl>
      <w:tblPr>
        <w:tblStyle w:val="5"/>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816"/>
        <w:gridCol w:w="2774"/>
        <w:gridCol w:w="2618"/>
      </w:tblGrid>
      <w:tr w14:paraId="4276D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1314" w:type="dxa"/>
            <w:vAlign w:val="top"/>
          </w:tcPr>
          <w:p w14:paraId="02C5451D">
            <w:pPr>
              <w:rPr>
                <w:rFonts w:ascii="Arial"/>
                <w:sz w:val="21"/>
              </w:rPr>
            </w:pPr>
          </w:p>
        </w:tc>
        <w:tc>
          <w:tcPr>
            <w:tcW w:w="1816" w:type="dxa"/>
            <w:vAlign w:val="top"/>
          </w:tcPr>
          <w:p w14:paraId="61B11091">
            <w:pPr>
              <w:rPr>
                <w:rFonts w:ascii="Arial"/>
                <w:sz w:val="21"/>
              </w:rPr>
            </w:pPr>
          </w:p>
        </w:tc>
        <w:tc>
          <w:tcPr>
            <w:tcW w:w="2774" w:type="dxa"/>
            <w:vAlign w:val="top"/>
          </w:tcPr>
          <w:p w14:paraId="58C49B9E">
            <w:pPr>
              <w:pStyle w:val="6"/>
              <w:spacing w:before="49" w:line="349" w:lineRule="auto"/>
              <w:ind w:left="136" w:right="124" w:firstLine="139"/>
              <w:jc w:val="both"/>
              <w:rPr>
                <w:sz w:val="28"/>
                <w:szCs w:val="28"/>
              </w:rPr>
            </w:pPr>
            <w:r>
              <w:rPr>
                <w:spacing w:val="-6"/>
                <w:sz w:val="28"/>
                <w:szCs w:val="28"/>
              </w:rPr>
              <w:t>散慢乱浮</w:t>
            </w:r>
            <w:r>
              <w:rPr>
                <w:spacing w:val="-104"/>
                <w:sz w:val="28"/>
                <w:szCs w:val="28"/>
              </w:rPr>
              <w:t xml:space="preserve"> </w:t>
            </w:r>
            <w:r>
              <w:rPr>
                <w:spacing w:val="-6"/>
                <w:sz w:val="28"/>
                <w:szCs w:val="28"/>
              </w:rPr>
              <w:t>”六项治</w:t>
            </w:r>
            <w:r>
              <w:rPr>
                <w:sz w:val="28"/>
                <w:szCs w:val="28"/>
              </w:rPr>
              <w:t xml:space="preserve">  </w:t>
            </w:r>
            <w:r>
              <w:rPr>
                <w:spacing w:val="-2"/>
                <w:sz w:val="28"/>
                <w:szCs w:val="28"/>
              </w:rPr>
              <w:t>理。严格履行从严治</w:t>
            </w:r>
            <w:r>
              <w:rPr>
                <w:spacing w:val="5"/>
                <w:sz w:val="28"/>
                <w:szCs w:val="28"/>
              </w:rPr>
              <w:t xml:space="preserve"> </w:t>
            </w:r>
            <w:r>
              <w:rPr>
                <w:spacing w:val="-2"/>
                <w:sz w:val="28"/>
                <w:szCs w:val="28"/>
              </w:rPr>
              <w:t>党主体责任，加强党</w:t>
            </w:r>
          </w:p>
          <w:p w14:paraId="59B82435">
            <w:pPr>
              <w:pStyle w:val="6"/>
              <w:spacing w:before="41" w:line="221" w:lineRule="auto"/>
              <w:ind w:left="556"/>
              <w:rPr>
                <w:sz w:val="28"/>
                <w:szCs w:val="28"/>
              </w:rPr>
            </w:pPr>
            <w:r>
              <w:rPr>
                <w:spacing w:val="-2"/>
                <w:sz w:val="28"/>
                <w:szCs w:val="28"/>
              </w:rPr>
              <w:t>风廉政建设。</w:t>
            </w:r>
          </w:p>
        </w:tc>
        <w:tc>
          <w:tcPr>
            <w:tcW w:w="2618" w:type="dxa"/>
            <w:vAlign w:val="top"/>
          </w:tcPr>
          <w:p w14:paraId="4842A33A">
            <w:pPr>
              <w:rPr>
                <w:rFonts w:ascii="Arial"/>
                <w:sz w:val="21"/>
              </w:rPr>
            </w:pPr>
          </w:p>
        </w:tc>
      </w:tr>
      <w:tr w14:paraId="7ACC1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1" w:hRule="atLeast"/>
        </w:trPr>
        <w:tc>
          <w:tcPr>
            <w:tcW w:w="1314" w:type="dxa"/>
            <w:vAlign w:val="top"/>
          </w:tcPr>
          <w:p w14:paraId="349E4248">
            <w:pPr>
              <w:spacing w:line="244" w:lineRule="auto"/>
              <w:rPr>
                <w:rFonts w:ascii="Arial"/>
                <w:sz w:val="21"/>
              </w:rPr>
            </w:pPr>
          </w:p>
          <w:p w14:paraId="5546C251">
            <w:pPr>
              <w:spacing w:line="244" w:lineRule="auto"/>
              <w:rPr>
                <w:rFonts w:ascii="Arial"/>
                <w:sz w:val="21"/>
              </w:rPr>
            </w:pPr>
          </w:p>
          <w:p w14:paraId="1CA68E50">
            <w:pPr>
              <w:spacing w:line="244" w:lineRule="auto"/>
              <w:rPr>
                <w:rFonts w:ascii="Arial"/>
                <w:sz w:val="21"/>
              </w:rPr>
            </w:pPr>
          </w:p>
          <w:p w14:paraId="6BF4FFC5">
            <w:pPr>
              <w:spacing w:line="244" w:lineRule="auto"/>
              <w:rPr>
                <w:rFonts w:ascii="Arial"/>
                <w:sz w:val="21"/>
              </w:rPr>
            </w:pPr>
          </w:p>
          <w:p w14:paraId="18F774E0">
            <w:pPr>
              <w:spacing w:line="244" w:lineRule="auto"/>
              <w:rPr>
                <w:rFonts w:ascii="Arial"/>
                <w:sz w:val="21"/>
              </w:rPr>
            </w:pPr>
          </w:p>
          <w:p w14:paraId="6D57DBC6">
            <w:pPr>
              <w:spacing w:line="244" w:lineRule="auto"/>
              <w:rPr>
                <w:rFonts w:ascii="Arial"/>
                <w:sz w:val="21"/>
              </w:rPr>
            </w:pPr>
          </w:p>
          <w:p w14:paraId="12151DE6">
            <w:pPr>
              <w:spacing w:line="244" w:lineRule="auto"/>
              <w:rPr>
                <w:rFonts w:ascii="Arial"/>
                <w:sz w:val="21"/>
              </w:rPr>
            </w:pPr>
          </w:p>
          <w:p w14:paraId="2E17725A">
            <w:pPr>
              <w:spacing w:line="244" w:lineRule="auto"/>
              <w:rPr>
                <w:rFonts w:ascii="Arial"/>
                <w:sz w:val="21"/>
              </w:rPr>
            </w:pPr>
          </w:p>
          <w:p w14:paraId="67F7D043">
            <w:pPr>
              <w:spacing w:line="244" w:lineRule="auto"/>
              <w:rPr>
                <w:rFonts w:ascii="Arial"/>
                <w:sz w:val="21"/>
              </w:rPr>
            </w:pPr>
          </w:p>
          <w:p w14:paraId="06F91FD1">
            <w:pPr>
              <w:spacing w:line="244" w:lineRule="auto"/>
              <w:rPr>
                <w:rFonts w:ascii="Arial"/>
                <w:sz w:val="21"/>
              </w:rPr>
            </w:pPr>
          </w:p>
          <w:p w14:paraId="50058DE4">
            <w:pPr>
              <w:spacing w:line="244" w:lineRule="auto"/>
              <w:rPr>
                <w:rFonts w:ascii="Arial"/>
                <w:sz w:val="21"/>
              </w:rPr>
            </w:pPr>
          </w:p>
          <w:p w14:paraId="45B98EE6">
            <w:pPr>
              <w:spacing w:line="244" w:lineRule="auto"/>
              <w:rPr>
                <w:rFonts w:ascii="Arial"/>
                <w:sz w:val="21"/>
              </w:rPr>
            </w:pPr>
          </w:p>
          <w:p w14:paraId="3555AB8D">
            <w:pPr>
              <w:spacing w:line="244" w:lineRule="auto"/>
              <w:rPr>
                <w:rFonts w:ascii="Arial"/>
                <w:sz w:val="21"/>
              </w:rPr>
            </w:pPr>
          </w:p>
          <w:p w14:paraId="5B983D96">
            <w:pPr>
              <w:spacing w:line="244" w:lineRule="auto"/>
              <w:rPr>
                <w:rFonts w:ascii="Arial"/>
                <w:sz w:val="21"/>
              </w:rPr>
            </w:pPr>
          </w:p>
          <w:p w14:paraId="36148523">
            <w:pPr>
              <w:spacing w:line="244" w:lineRule="auto"/>
              <w:rPr>
                <w:rFonts w:ascii="Arial"/>
                <w:sz w:val="21"/>
              </w:rPr>
            </w:pPr>
          </w:p>
          <w:p w14:paraId="7032F0F0">
            <w:pPr>
              <w:spacing w:line="244" w:lineRule="auto"/>
              <w:rPr>
                <w:rFonts w:ascii="Arial"/>
                <w:sz w:val="21"/>
              </w:rPr>
            </w:pPr>
          </w:p>
          <w:p w14:paraId="197302A5">
            <w:pPr>
              <w:spacing w:line="244" w:lineRule="auto"/>
              <w:rPr>
                <w:rFonts w:ascii="Arial"/>
                <w:sz w:val="21"/>
              </w:rPr>
            </w:pPr>
          </w:p>
          <w:p w14:paraId="38521088">
            <w:pPr>
              <w:spacing w:line="244" w:lineRule="auto"/>
              <w:rPr>
                <w:rFonts w:ascii="Arial"/>
                <w:sz w:val="21"/>
              </w:rPr>
            </w:pPr>
          </w:p>
          <w:p w14:paraId="725E6482">
            <w:pPr>
              <w:spacing w:line="245" w:lineRule="auto"/>
              <w:rPr>
                <w:rFonts w:ascii="Arial"/>
                <w:sz w:val="21"/>
              </w:rPr>
            </w:pPr>
          </w:p>
          <w:p w14:paraId="2A1B34A6">
            <w:pPr>
              <w:spacing w:line="245" w:lineRule="auto"/>
              <w:rPr>
                <w:rFonts w:ascii="Arial"/>
                <w:sz w:val="21"/>
              </w:rPr>
            </w:pPr>
          </w:p>
          <w:p w14:paraId="2D7E8D1C">
            <w:pPr>
              <w:spacing w:line="245" w:lineRule="auto"/>
              <w:rPr>
                <w:rFonts w:ascii="Arial"/>
                <w:sz w:val="21"/>
              </w:rPr>
            </w:pPr>
          </w:p>
          <w:p w14:paraId="404355E7">
            <w:pPr>
              <w:spacing w:line="245" w:lineRule="auto"/>
              <w:rPr>
                <w:rFonts w:ascii="Arial"/>
                <w:sz w:val="21"/>
              </w:rPr>
            </w:pPr>
          </w:p>
          <w:p w14:paraId="2FCDEA4D">
            <w:pPr>
              <w:pStyle w:val="6"/>
              <w:spacing w:before="100" w:line="187" w:lineRule="auto"/>
              <w:ind w:left="586"/>
              <w:rPr>
                <w:sz w:val="31"/>
                <w:szCs w:val="31"/>
              </w:rPr>
            </w:pPr>
            <w:r>
              <w:rPr>
                <w:sz w:val="31"/>
                <w:szCs w:val="31"/>
              </w:rPr>
              <w:t>4</w:t>
            </w:r>
          </w:p>
        </w:tc>
        <w:tc>
          <w:tcPr>
            <w:tcW w:w="1816" w:type="dxa"/>
            <w:vAlign w:val="top"/>
          </w:tcPr>
          <w:p w14:paraId="6C79BE8C">
            <w:pPr>
              <w:spacing w:line="252" w:lineRule="auto"/>
              <w:rPr>
                <w:rFonts w:ascii="Arial"/>
                <w:sz w:val="21"/>
              </w:rPr>
            </w:pPr>
          </w:p>
          <w:p w14:paraId="3596EE44">
            <w:pPr>
              <w:spacing w:line="252" w:lineRule="auto"/>
              <w:rPr>
                <w:rFonts w:ascii="Arial"/>
                <w:sz w:val="21"/>
              </w:rPr>
            </w:pPr>
          </w:p>
          <w:p w14:paraId="70B58648">
            <w:pPr>
              <w:spacing w:line="253" w:lineRule="auto"/>
              <w:rPr>
                <w:rFonts w:ascii="Arial"/>
                <w:sz w:val="21"/>
              </w:rPr>
            </w:pPr>
          </w:p>
          <w:p w14:paraId="5EA1235D">
            <w:pPr>
              <w:spacing w:line="253" w:lineRule="auto"/>
              <w:rPr>
                <w:rFonts w:ascii="Arial"/>
                <w:sz w:val="21"/>
              </w:rPr>
            </w:pPr>
          </w:p>
          <w:p w14:paraId="2EDAFC9A">
            <w:pPr>
              <w:spacing w:line="253" w:lineRule="auto"/>
              <w:rPr>
                <w:rFonts w:ascii="Arial"/>
                <w:sz w:val="21"/>
              </w:rPr>
            </w:pPr>
          </w:p>
          <w:p w14:paraId="21EF806D">
            <w:pPr>
              <w:spacing w:line="253" w:lineRule="auto"/>
              <w:rPr>
                <w:rFonts w:ascii="Arial"/>
                <w:sz w:val="21"/>
              </w:rPr>
            </w:pPr>
          </w:p>
          <w:p w14:paraId="12C888B8">
            <w:pPr>
              <w:spacing w:line="253" w:lineRule="auto"/>
              <w:rPr>
                <w:rFonts w:ascii="Arial"/>
                <w:sz w:val="21"/>
              </w:rPr>
            </w:pPr>
          </w:p>
          <w:p w14:paraId="3A0167E6">
            <w:pPr>
              <w:spacing w:line="253" w:lineRule="auto"/>
              <w:rPr>
                <w:rFonts w:ascii="Arial"/>
                <w:sz w:val="21"/>
              </w:rPr>
            </w:pPr>
          </w:p>
          <w:p w14:paraId="5B8EFEC4">
            <w:pPr>
              <w:spacing w:line="253" w:lineRule="auto"/>
              <w:rPr>
                <w:rFonts w:ascii="Arial"/>
                <w:sz w:val="21"/>
              </w:rPr>
            </w:pPr>
          </w:p>
          <w:p w14:paraId="4CC7709A">
            <w:pPr>
              <w:spacing w:line="253" w:lineRule="auto"/>
              <w:rPr>
                <w:rFonts w:ascii="Arial"/>
                <w:sz w:val="21"/>
              </w:rPr>
            </w:pPr>
          </w:p>
          <w:p w14:paraId="4510D3E7">
            <w:pPr>
              <w:spacing w:line="253" w:lineRule="auto"/>
              <w:rPr>
                <w:rFonts w:ascii="Arial"/>
                <w:sz w:val="21"/>
              </w:rPr>
            </w:pPr>
          </w:p>
          <w:p w14:paraId="25C3911A">
            <w:pPr>
              <w:spacing w:line="253" w:lineRule="auto"/>
              <w:rPr>
                <w:rFonts w:ascii="Arial"/>
                <w:sz w:val="21"/>
              </w:rPr>
            </w:pPr>
          </w:p>
          <w:p w14:paraId="4FC7AAF4">
            <w:pPr>
              <w:spacing w:line="253" w:lineRule="auto"/>
              <w:rPr>
                <w:rFonts w:ascii="Arial"/>
                <w:sz w:val="21"/>
              </w:rPr>
            </w:pPr>
          </w:p>
          <w:p w14:paraId="0D9FF9AF">
            <w:pPr>
              <w:spacing w:line="253" w:lineRule="auto"/>
              <w:rPr>
                <w:rFonts w:ascii="Arial"/>
                <w:sz w:val="21"/>
              </w:rPr>
            </w:pPr>
          </w:p>
          <w:p w14:paraId="3B015F73">
            <w:pPr>
              <w:spacing w:line="253" w:lineRule="auto"/>
              <w:rPr>
                <w:rFonts w:ascii="Arial"/>
                <w:sz w:val="21"/>
              </w:rPr>
            </w:pPr>
          </w:p>
          <w:p w14:paraId="35B50FA5">
            <w:pPr>
              <w:spacing w:line="253" w:lineRule="auto"/>
              <w:rPr>
                <w:rFonts w:ascii="Arial"/>
                <w:sz w:val="21"/>
              </w:rPr>
            </w:pPr>
          </w:p>
          <w:p w14:paraId="60F2ADFA">
            <w:pPr>
              <w:spacing w:line="253" w:lineRule="auto"/>
              <w:rPr>
                <w:rFonts w:ascii="Arial"/>
                <w:sz w:val="21"/>
              </w:rPr>
            </w:pPr>
          </w:p>
          <w:p w14:paraId="60EFEEAA">
            <w:pPr>
              <w:spacing w:line="253" w:lineRule="auto"/>
              <w:rPr>
                <w:rFonts w:ascii="Arial"/>
                <w:sz w:val="21"/>
              </w:rPr>
            </w:pPr>
          </w:p>
          <w:p w14:paraId="1A4AC152">
            <w:pPr>
              <w:pStyle w:val="6"/>
              <w:spacing w:before="91" w:line="221" w:lineRule="auto"/>
              <w:ind w:left="223"/>
              <w:rPr>
                <w:sz w:val="28"/>
                <w:szCs w:val="28"/>
              </w:rPr>
            </w:pPr>
            <w:r>
              <w:rPr>
                <w:spacing w:val="-4"/>
                <w:sz w:val="28"/>
                <w:szCs w:val="28"/>
              </w:rPr>
              <w:t>勇于担当作</w:t>
            </w:r>
          </w:p>
          <w:p w14:paraId="12F10ACB">
            <w:pPr>
              <w:pStyle w:val="6"/>
              <w:spacing w:before="208" w:line="221" w:lineRule="auto"/>
              <w:ind w:left="216"/>
              <w:rPr>
                <w:sz w:val="28"/>
                <w:szCs w:val="28"/>
              </w:rPr>
            </w:pPr>
            <w:r>
              <w:rPr>
                <w:spacing w:val="-3"/>
                <w:sz w:val="28"/>
                <w:szCs w:val="28"/>
              </w:rPr>
              <w:t>为，助力打</w:t>
            </w:r>
          </w:p>
          <w:p w14:paraId="5A4C798E">
            <w:pPr>
              <w:pStyle w:val="6"/>
              <w:spacing w:before="210" w:line="221" w:lineRule="auto"/>
              <w:ind w:left="214"/>
              <w:rPr>
                <w:sz w:val="28"/>
                <w:szCs w:val="28"/>
              </w:rPr>
            </w:pPr>
            <w:r>
              <w:rPr>
                <w:spacing w:val="-3"/>
                <w:sz w:val="28"/>
                <w:szCs w:val="28"/>
              </w:rPr>
              <w:t>赢疫情防控</w:t>
            </w:r>
          </w:p>
          <w:p w14:paraId="4BB0F738">
            <w:pPr>
              <w:pStyle w:val="6"/>
              <w:spacing w:before="209" w:line="221" w:lineRule="auto"/>
              <w:ind w:left="493"/>
              <w:rPr>
                <w:sz w:val="28"/>
                <w:szCs w:val="28"/>
              </w:rPr>
            </w:pPr>
            <w:r>
              <w:rPr>
                <w:spacing w:val="-3"/>
                <w:sz w:val="28"/>
                <w:szCs w:val="28"/>
              </w:rPr>
              <w:t>歼灭战</w:t>
            </w:r>
          </w:p>
        </w:tc>
        <w:tc>
          <w:tcPr>
            <w:tcW w:w="2774" w:type="dxa"/>
            <w:vAlign w:val="top"/>
          </w:tcPr>
          <w:p w14:paraId="28A9AC30">
            <w:pPr>
              <w:spacing w:line="249" w:lineRule="auto"/>
              <w:rPr>
                <w:rFonts w:ascii="Arial"/>
                <w:sz w:val="21"/>
              </w:rPr>
            </w:pPr>
          </w:p>
          <w:p w14:paraId="4BB05BAE">
            <w:pPr>
              <w:spacing w:line="249" w:lineRule="auto"/>
              <w:rPr>
                <w:rFonts w:ascii="Arial"/>
                <w:sz w:val="21"/>
              </w:rPr>
            </w:pPr>
          </w:p>
          <w:p w14:paraId="1E523B25">
            <w:pPr>
              <w:spacing w:line="249" w:lineRule="auto"/>
              <w:rPr>
                <w:rFonts w:ascii="Arial"/>
                <w:sz w:val="21"/>
              </w:rPr>
            </w:pPr>
          </w:p>
          <w:p w14:paraId="7DCD4E38">
            <w:pPr>
              <w:spacing w:line="249" w:lineRule="auto"/>
              <w:rPr>
                <w:rFonts w:ascii="Arial"/>
                <w:sz w:val="21"/>
              </w:rPr>
            </w:pPr>
          </w:p>
          <w:p w14:paraId="6DF73562">
            <w:pPr>
              <w:spacing w:line="249" w:lineRule="auto"/>
              <w:rPr>
                <w:rFonts w:ascii="Arial"/>
                <w:sz w:val="21"/>
              </w:rPr>
            </w:pPr>
          </w:p>
          <w:p w14:paraId="22D4D977">
            <w:pPr>
              <w:spacing w:line="249" w:lineRule="auto"/>
              <w:rPr>
                <w:rFonts w:ascii="Arial"/>
                <w:sz w:val="21"/>
              </w:rPr>
            </w:pPr>
          </w:p>
          <w:p w14:paraId="2EE0E054">
            <w:pPr>
              <w:spacing w:line="249" w:lineRule="auto"/>
              <w:rPr>
                <w:rFonts w:ascii="Arial"/>
                <w:sz w:val="21"/>
              </w:rPr>
            </w:pPr>
          </w:p>
          <w:p w14:paraId="55473FE9">
            <w:pPr>
              <w:spacing w:line="250" w:lineRule="auto"/>
              <w:rPr>
                <w:rFonts w:ascii="Arial"/>
                <w:sz w:val="21"/>
              </w:rPr>
            </w:pPr>
          </w:p>
          <w:p w14:paraId="738EC4BA">
            <w:pPr>
              <w:spacing w:line="250" w:lineRule="auto"/>
              <w:rPr>
                <w:rFonts w:ascii="Arial"/>
                <w:sz w:val="21"/>
              </w:rPr>
            </w:pPr>
          </w:p>
          <w:p w14:paraId="6DBE0CC7">
            <w:pPr>
              <w:spacing w:line="250" w:lineRule="auto"/>
              <w:rPr>
                <w:rFonts w:ascii="Arial"/>
                <w:sz w:val="21"/>
              </w:rPr>
            </w:pPr>
          </w:p>
          <w:p w14:paraId="4A98B3E5">
            <w:pPr>
              <w:spacing w:line="250" w:lineRule="auto"/>
              <w:rPr>
                <w:rFonts w:ascii="Arial"/>
                <w:sz w:val="21"/>
              </w:rPr>
            </w:pPr>
          </w:p>
          <w:p w14:paraId="7695FE3C">
            <w:pPr>
              <w:spacing w:line="250" w:lineRule="auto"/>
              <w:rPr>
                <w:rFonts w:ascii="Arial"/>
                <w:sz w:val="21"/>
              </w:rPr>
            </w:pPr>
          </w:p>
          <w:p w14:paraId="3CB36714">
            <w:pPr>
              <w:spacing w:line="250" w:lineRule="auto"/>
              <w:rPr>
                <w:rFonts w:ascii="Arial"/>
                <w:sz w:val="21"/>
              </w:rPr>
            </w:pPr>
          </w:p>
          <w:p w14:paraId="620C75A1">
            <w:pPr>
              <w:spacing w:line="250" w:lineRule="auto"/>
              <w:rPr>
                <w:rFonts w:ascii="Arial"/>
                <w:sz w:val="21"/>
              </w:rPr>
            </w:pPr>
          </w:p>
          <w:p w14:paraId="273ED0B1">
            <w:pPr>
              <w:spacing w:line="250" w:lineRule="auto"/>
              <w:rPr>
                <w:rFonts w:ascii="Arial"/>
                <w:sz w:val="21"/>
              </w:rPr>
            </w:pPr>
          </w:p>
          <w:p w14:paraId="22B1707D">
            <w:pPr>
              <w:pStyle w:val="6"/>
              <w:spacing w:before="91" w:line="354" w:lineRule="auto"/>
              <w:ind w:left="135" w:right="124" w:firstLine="4"/>
              <w:jc w:val="both"/>
              <w:rPr>
                <w:sz w:val="28"/>
                <w:szCs w:val="28"/>
              </w:rPr>
            </w:pPr>
            <w:r>
              <w:rPr>
                <w:spacing w:val="-2"/>
                <w:sz w:val="28"/>
                <w:szCs w:val="28"/>
              </w:rPr>
              <w:t>坚决执行市区防控要</w:t>
            </w:r>
            <w:r>
              <w:rPr>
                <w:spacing w:val="1"/>
                <w:sz w:val="28"/>
                <w:szCs w:val="28"/>
              </w:rPr>
              <w:t xml:space="preserve"> </w:t>
            </w:r>
            <w:r>
              <w:rPr>
                <w:spacing w:val="-2"/>
                <w:sz w:val="28"/>
                <w:szCs w:val="28"/>
              </w:rPr>
              <w:t>求，认真落实常态化</w:t>
            </w:r>
            <w:r>
              <w:rPr>
                <w:spacing w:val="6"/>
                <w:sz w:val="28"/>
                <w:szCs w:val="28"/>
              </w:rPr>
              <w:t xml:space="preserve"> </w:t>
            </w:r>
            <w:r>
              <w:rPr>
                <w:spacing w:val="-2"/>
                <w:sz w:val="28"/>
                <w:szCs w:val="28"/>
              </w:rPr>
              <w:t>疫情防控举措，组织</w:t>
            </w:r>
            <w:r>
              <w:rPr>
                <w:spacing w:val="6"/>
                <w:sz w:val="28"/>
                <w:szCs w:val="28"/>
              </w:rPr>
              <w:t xml:space="preserve"> </w:t>
            </w:r>
            <w:r>
              <w:rPr>
                <w:spacing w:val="-2"/>
                <w:sz w:val="28"/>
                <w:szCs w:val="28"/>
              </w:rPr>
              <w:t>发动基层党员干部力</w:t>
            </w:r>
            <w:r>
              <w:rPr>
                <w:spacing w:val="6"/>
                <w:sz w:val="28"/>
                <w:szCs w:val="28"/>
              </w:rPr>
              <w:t xml:space="preserve"> </w:t>
            </w:r>
            <w:r>
              <w:rPr>
                <w:spacing w:val="-2"/>
                <w:sz w:val="28"/>
                <w:szCs w:val="28"/>
              </w:rPr>
              <w:t>量，强化社区防控督</w:t>
            </w:r>
            <w:r>
              <w:rPr>
                <w:spacing w:val="6"/>
                <w:sz w:val="28"/>
                <w:szCs w:val="28"/>
              </w:rPr>
              <w:t xml:space="preserve"> </w:t>
            </w:r>
            <w:r>
              <w:rPr>
                <w:spacing w:val="-2"/>
                <w:sz w:val="28"/>
                <w:szCs w:val="28"/>
              </w:rPr>
              <w:t>导，确保社区防控有</w:t>
            </w:r>
          </w:p>
          <w:p w14:paraId="06FF238F">
            <w:pPr>
              <w:pStyle w:val="6"/>
              <w:spacing w:before="41" w:line="221" w:lineRule="auto"/>
              <w:ind w:left="840"/>
              <w:rPr>
                <w:sz w:val="28"/>
                <w:szCs w:val="28"/>
              </w:rPr>
            </w:pPr>
            <w:r>
              <w:rPr>
                <w:spacing w:val="-4"/>
                <w:sz w:val="28"/>
                <w:szCs w:val="28"/>
              </w:rPr>
              <w:t>力有效。</w:t>
            </w:r>
          </w:p>
        </w:tc>
        <w:tc>
          <w:tcPr>
            <w:tcW w:w="2618" w:type="dxa"/>
            <w:vAlign w:val="top"/>
          </w:tcPr>
          <w:p w14:paraId="4722A10A">
            <w:pPr>
              <w:pStyle w:val="6"/>
              <w:spacing w:before="40" w:line="221" w:lineRule="auto"/>
              <w:ind w:left="196"/>
              <w:rPr>
                <w:sz w:val="28"/>
                <w:szCs w:val="28"/>
              </w:rPr>
            </w:pPr>
            <w:r>
              <w:rPr>
                <w:spacing w:val="-2"/>
                <w:sz w:val="28"/>
                <w:szCs w:val="28"/>
              </w:rPr>
              <w:t>面对沌口街突发输</w:t>
            </w:r>
          </w:p>
          <w:p w14:paraId="57FD4B67">
            <w:pPr>
              <w:pStyle w:val="6"/>
              <w:spacing w:before="210" w:line="221" w:lineRule="auto"/>
              <w:ind w:left="194"/>
              <w:rPr>
                <w:sz w:val="28"/>
                <w:szCs w:val="28"/>
              </w:rPr>
            </w:pPr>
            <w:r>
              <w:rPr>
                <w:spacing w:val="-6"/>
                <w:sz w:val="28"/>
                <w:szCs w:val="28"/>
              </w:rPr>
              <w:t>入性“德尔塔</w:t>
            </w:r>
            <w:r>
              <w:rPr>
                <w:spacing w:val="-102"/>
                <w:sz w:val="28"/>
                <w:szCs w:val="28"/>
              </w:rPr>
              <w:t xml:space="preserve"> </w:t>
            </w:r>
            <w:r>
              <w:rPr>
                <w:spacing w:val="-6"/>
                <w:sz w:val="28"/>
                <w:szCs w:val="28"/>
              </w:rPr>
              <w:t>”疫</w:t>
            </w:r>
          </w:p>
          <w:p w14:paraId="1C78ED63">
            <w:pPr>
              <w:pStyle w:val="6"/>
              <w:spacing w:before="208" w:line="221" w:lineRule="auto"/>
              <w:ind w:left="193"/>
              <w:rPr>
                <w:sz w:val="28"/>
                <w:szCs w:val="28"/>
              </w:rPr>
            </w:pPr>
            <w:r>
              <w:rPr>
                <w:spacing w:val="-1"/>
                <w:sz w:val="28"/>
                <w:szCs w:val="28"/>
              </w:rPr>
              <w:t>情，部领导第一时</w:t>
            </w:r>
          </w:p>
          <w:p w14:paraId="335BBA16">
            <w:pPr>
              <w:pStyle w:val="6"/>
              <w:spacing w:before="210" w:line="221" w:lineRule="auto"/>
              <w:ind w:left="217"/>
              <w:rPr>
                <w:sz w:val="28"/>
                <w:szCs w:val="28"/>
              </w:rPr>
            </w:pPr>
            <w:r>
              <w:rPr>
                <w:spacing w:val="-4"/>
                <w:sz w:val="28"/>
                <w:szCs w:val="28"/>
              </w:rPr>
              <w:t>间赶赴中建三局工</w:t>
            </w:r>
          </w:p>
          <w:p w14:paraId="2BA06452">
            <w:pPr>
              <w:pStyle w:val="6"/>
              <w:spacing w:before="209" w:line="221" w:lineRule="auto"/>
              <w:ind w:left="195"/>
              <w:rPr>
                <w:sz w:val="28"/>
                <w:szCs w:val="28"/>
              </w:rPr>
            </w:pPr>
            <w:r>
              <w:rPr>
                <w:spacing w:val="-2"/>
                <w:sz w:val="28"/>
                <w:szCs w:val="28"/>
              </w:rPr>
              <w:t>地现场指挥转运千</w:t>
            </w:r>
          </w:p>
          <w:p w14:paraId="07A9CD6B">
            <w:pPr>
              <w:pStyle w:val="6"/>
              <w:spacing w:before="209" w:line="221" w:lineRule="auto"/>
              <w:ind w:left="198"/>
              <w:rPr>
                <w:sz w:val="28"/>
                <w:szCs w:val="28"/>
              </w:rPr>
            </w:pPr>
            <w:r>
              <w:rPr>
                <w:sz w:val="28"/>
                <w:szCs w:val="28"/>
              </w:rPr>
              <w:t>名工人隔离，第一</w:t>
            </w:r>
          </w:p>
          <w:p w14:paraId="65648A89">
            <w:pPr>
              <w:pStyle w:val="6"/>
              <w:spacing w:before="210" w:line="220" w:lineRule="auto"/>
              <w:ind w:left="208"/>
              <w:rPr>
                <w:sz w:val="28"/>
                <w:szCs w:val="28"/>
              </w:rPr>
            </w:pPr>
            <w:r>
              <w:rPr>
                <w:spacing w:val="-3"/>
                <w:sz w:val="28"/>
                <w:szCs w:val="28"/>
              </w:rPr>
              <w:t>时间抽调干部组建</w:t>
            </w:r>
          </w:p>
          <w:p w14:paraId="20CC5C75">
            <w:pPr>
              <w:pStyle w:val="6"/>
              <w:spacing w:before="212" w:line="221" w:lineRule="auto"/>
              <w:ind w:left="338"/>
              <w:rPr>
                <w:sz w:val="28"/>
                <w:szCs w:val="28"/>
              </w:rPr>
            </w:pPr>
            <w:r>
              <w:rPr>
                <w:spacing w:val="-2"/>
                <w:sz w:val="28"/>
                <w:szCs w:val="28"/>
              </w:rPr>
              <w:t>专班进驻隔离酒</w:t>
            </w:r>
          </w:p>
          <w:p w14:paraId="1B9DB51B">
            <w:pPr>
              <w:pStyle w:val="6"/>
              <w:spacing w:before="209" w:line="221" w:lineRule="auto"/>
              <w:ind w:left="195"/>
              <w:rPr>
                <w:sz w:val="28"/>
                <w:szCs w:val="28"/>
              </w:rPr>
            </w:pPr>
            <w:r>
              <w:rPr>
                <w:spacing w:val="-2"/>
                <w:sz w:val="28"/>
                <w:szCs w:val="28"/>
              </w:rPr>
              <w:t>店，包保的隔离酒</w:t>
            </w:r>
          </w:p>
          <w:p w14:paraId="0477EBB4">
            <w:pPr>
              <w:pStyle w:val="6"/>
              <w:spacing w:before="209" w:line="221" w:lineRule="auto"/>
              <w:ind w:left="195"/>
              <w:rPr>
                <w:sz w:val="28"/>
                <w:szCs w:val="28"/>
              </w:rPr>
            </w:pPr>
            <w:r>
              <w:rPr>
                <w:spacing w:val="-2"/>
                <w:sz w:val="28"/>
                <w:szCs w:val="28"/>
              </w:rPr>
              <w:t>店第一个接收隔离</w:t>
            </w:r>
          </w:p>
          <w:p w14:paraId="2C9529ED">
            <w:pPr>
              <w:pStyle w:val="6"/>
              <w:spacing w:before="207" w:line="221" w:lineRule="auto"/>
              <w:ind w:left="233"/>
              <w:rPr>
                <w:sz w:val="28"/>
                <w:szCs w:val="28"/>
              </w:rPr>
            </w:pPr>
            <w:r>
              <w:rPr>
                <w:spacing w:val="-13"/>
                <w:sz w:val="28"/>
                <w:szCs w:val="28"/>
              </w:rPr>
              <w:t>人员，8</w:t>
            </w:r>
            <w:r>
              <w:rPr>
                <w:spacing w:val="-49"/>
                <w:sz w:val="28"/>
                <w:szCs w:val="28"/>
              </w:rPr>
              <w:t xml:space="preserve"> </w:t>
            </w:r>
            <w:r>
              <w:rPr>
                <w:spacing w:val="-13"/>
                <w:sz w:val="28"/>
                <w:szCs w:val="28"/>
              </w:rPr>
              <w:t>月</w:t>
            </w:r>
            <w:r>
              <w:rPr>
                <w:spacing w:val="-57"/>
                <w:sz w:val="28"/>
                <w:szCs w:val="28"/>
              </w:rPr>
              <w:t xml:space="preserve"> </w:t>
            </w:r>
            <w:r>
              <w:rPr>
                <w:spacing w:val="-13"/>
                <w:sz w:val="28"/>
                <w:szCs w:val="28"/>
              </w:rPr>
              <w:t>3 日凌</w:t>
            </w:r>
          </w:p>
          <w:p w14:paraId="0050C2E5">
            <w:pPr>
              <w:pStyle w:val="6"/>
              <w:spacing w:before="212" w:line="221" w:lineRule="auto"/>
              <w:ind w:left="195"/>
              <w:rPr>
                <w:sz w:val="28"/>
                <w:szCs w:val="28"/>
              </w:rPr>
            </w:pPr>
            <w:r>
              <w:rPr>
                <w:spacing w:val="-3"/>
                <w:sz w:val="28"/>
                <w:szCs w:val="28"/>
              </w:rPr>
              <w:t>晨</w:t>
            </w:r>
            <w:r>
              <w:rPr>
                <w:spacing w:val="-52"/>
                <w:sz w:val="28"/>
                <w:szCs w:val="28"/>
              </w:rPr>
              <w:t xml:space="preserve"> </w:t>
            </w:r>
            <w:r>
              <w:rPr>
                <w:spacing w:val="-3"/>
                <w:sz w:val="28"/>
                <w:szCs w:val="28"/>
              </w:rPr>
              <w:t>3：30</w:t>
            </w:r>
            <w:r>
              <w:rPr>
                <w:spacing w:val="-57"/>
                <w:sz w:val="28"/>
                <w:szCs w:val="28"/>
              </w:rPr>
              <w:t xml:space="preserve"> </w:t>
            </w:r>
            <w:r>
              <w:rPr>
                <w:spacing w:val="-3"/>
                <w:sz w:val="28"/>
                <w:szCs w:val="28"/>
              </w:rPr>
              <w:t>组织第一</w:t>
            </w:r>
          </w:p>
          <w:p w14:paraId="067F9666">
            <w:pPr>
              <w:pStyle w:val="6"/>
              <w:spacing w:before="210" w:line="220" w:lineRule="auto"/>
              <w:ind w:left="336"/>
              <w:rPr>
                <w:sz w:val="28"/>
                <w:szCs w:val="28"/>
              </w:rPr>
            </w:pPr>
            <w:r>
              <w:rPr>
                <w:spacing w:val="-2"/>
                <w:sz w:val="28"/>
                <w:szCs w:val="28"/>
              </w:rPr>
              <w:t>批机关党员干部</w:t>
            </w:r>
          </w:p>
          <w:p w14:paraId="11128C83">
            <w:pPr>
              <w:pStyle w:val="6"/>
              <w:spacing w:before="209" w:line="221" w:lineRule="auto"/>
              <w:ind w:left="237"/>
              <w:rPr>
                <w:sz w:val="28"/>
                <w:szCs w:val="28"/>
              </w:rPr>
            </w:pPr>
            <w:r>
              <w:rPr>
                <w:spacing w:val="-4"/>
                <w:sz w:val="28"/>
                <w:szCs w:val="28"/>
              </w:rPr>
              <w:t>5：00</w:t>
            </w:r>
            <w:r>
              <w:rPr>
                <w:spacing w:val="-50"/>
                <w:sz w:val="28"/>
                <w:szCs w:val="28"/>
              </w:rPr>
              <w:t xml:space="preserve"> </w:t>
            </w:r>
            <w:r>
              <w:rPr>
                <w:spacing w:val="-4"/>
                <w:sz w:val="28"/>
                <w:szCs w:val="28"/>
              </w:rPr>
              <w:t>到社区报到</w:t>
            </w:r>
          </w:p>
          <w:p w14:paraId="2A1CE39D">
            <w:pPr>
              <w:pStyle w:val="6"/>
              <w:spacing w:before="210" w:line="221" w:lineRule="auto"/>
              <w:ind w:left="196"/>
              <w:rPr>
                <w:sz w:val="28"/>
                <w:szCs w:val="28"/>
              </w:rPr>
            </w:pPr>
            <w:r>
              <w:rPr>
                <w:spacing w:val="-1"/>
                <w:sz w:val="28"/>
                <w:szCs w:val="28"/>
              </w:rPr>
              <w:t>协助核酸监测。封</w:t>
            </w:r>
          </w:p>
          <w:p w14:paraId="774C2D6A">
            <w:pPr>
              <w:pStyle w:val="6"/>
              <w:spacing w:before="210" w:line="221" w:lineRule="auto"/>
              <w:ind w:left="194"/>
              <w:rPr>
                <w:sz w:val="28"/>
                <w:szCs w:val="28"/>
              </w:rPr>
            </w:pPr>
            <w:r>
              <w:rPr>
                <w:spacing w:val="-2"/>
                <w:sz w:val="28"/>
                <w:szCs w:val="28"/>
              </w:rPr>
              <w:t>控期间，动员全区</w:t>
            </w:r>
          </w:p>
          <w:p w14:paraId="31CD7E09">
            <w:pPr>
              <w:pStyle w:val="6"/>
              <w:spacing w:before="211" w:line="221" w:lineRule="auto"/>
              <w:ind w:left="198"/>
              <w:rPr>
                <w:sz w:val="28"/>
                <w:szCs w:val="28"/>
              </w:rPr>
            </w:pPr>
            <w:r>
              <w:rPr>
                <w:spacing w:val="-2"/>
                <w:sz w:val="28"/>
                <w:szCs w:val="28"/>
              </w:rPr>
              <w:t>各级党组织和广大</w:t>
            </w:r>
          </w:p>
          <w:p w14:paraId="66771902">
            <w:pPr>
              <w:pStyle w:val="6"/>
              <w:spacing w:before="207" w:line="221" w:lineRule="auto"/>
              <w:ind w:left="196"/>
              <w:rPr>
                <w:sz w:val="28"/>
                <w:szCs w:val="28"/>
              </w:rPr>
            </w:pPr>
            <w:r>
              <w:rPr>
                <w:sz w:val="28"/>
                <w:szCs w:val="28"/>
              </w:rPr>
              <w:t>党员构筑堡垒、冲</w:t>
            </w:r>
          </w:p>
          <w:p w14:paraId="72FCD211">
            <w:pPr>
              <w:pStyle w:val="6"/>
              <w:spacing w:before="211" w:line="221" w:lineRule="auto"/>
              <w:ind w:left="194"/>
              <w:rPr>
                <w:sz w:val="28"/>
                <w:szCs w:val="28"/>
              </w:rPr>
            </w:pPr>
            <w:r>
              <w:rPr>
                <w:spacing w:val="-2"/>
                <w:sz w:val="28"/>
                <w:szCs w:val="28"/>
              </w:rPr>
              <w:t>在一线，累计下沉</w:t>
            </w:r>
          </w:p>
          <w:p w14:paraId="352BCE66">
            <w:pPr>
              <w:pStyle w:val="6"/>
              <w:spacing w:before="208" w:line="221" w:lineRule="auto"/>
              <w:ind w:left="338"/>
              <w:rPr>
                <w:sz w:val="28"/>
                <w:szCs w:val="28"/>
              </w:rPr>
            </w:pPr>
            <w:r>
              <w:rPr>
                <w:spacing w:val="-5"/>
                <w:sz w:val="28"/>
                <w:szCs w:val="28"/>
              </w:rPr>
              <w:t>党员</w:t>
            </w:r>
            <w:r>
              <w:rPr>
                <w:spacing w:val="-59"/>
                <w:sz w:val="28"/>
                <w:szCs w:val="28"/>
              </w:rPr>
              <w:t xml:space="preserve"> </w:t>
            </w:r>
            <w:r>
              <w:rPr>
                <w:spacing w:val="-5"/>
                <w:sz w:val="28"/>
                <w:szCs w:val="28"/>
              </w:rPr>
              <w:t>2.2</w:t>
            </w:r>
            <w:r>
              <w:rPr>
                <w:spacing w:val="-54"/>
                <w:sz w:val="28"/>
                <w:szCs w:val="28"/>
              </w:rPr>
              <w:t xml:space="preserve"> </w:t>
            </w:r>
            <w:r>
              <w:rPr>
                <w:spacing w:val="-5"/>
                <w:sz w:val="28"/>
                <w:szCs w:val="28"/>
              </w:rPr>
              <w:t>万余人</w:t>
            </w:r>
          </w:p>
          <w:p w14:paraId="29F80E0F">
            <w:pPr>
              <w:pStyle w:val="6"/>
              <w:spacing w:before="210" w:line="220" w:lineRule="auto"/>
              <w:ind w:left="203"/>
              <w:rPr>
                <w:sz w:val="28"/>
                <w:szCs w:val="28"/>
              </w:rPr>
            </w:pPr>
            <w:r>
              <w:rPr>
                <w:spacing w:val="-5"/>
                <w:sz w:val="28"/>
                <w:szCs w:val="28"/>
              </w:rPr>
              <w:t>次，抽调</w:t>
            </w:r>
            <w:r>
              <w:rPr>
                <w:spacing w:val="-56"/>
                <w:sz w:val="28"/>
                <w:szCs w:val="28"/>
              </w:rPr>
              <w:t xml:space="preserve"> </w:t>
            </w:r>
            <w:r>
              <w:rPr>
                <w:spacing w:val="-5"/>
                <w:sz w:val="28"/>
                <w:szCs w:val="28"/>
              </w:rPr>
              <w:t>242</w:t>
            </w:r>
            <w:r>
              <w:rPr>
                <w:spacing w:val="-57"/>
                <w:sz w:val="28"/>
                <w:szCs w:val="28"/>
              </w:rPr>
              <w:t xml:space="preserve"> </w:t>
            </w:r>
            <w:r>
              <w:rPr>
                <w:spacing w:val="-5"/>
                <w:sz w:val="28"/>
                <w:szCs w:val="28"/>
              </w:rPr>
              <w:t>名机</w:t>
            </w:r>
          </w:p>
        </w:tc>
      </w:tr>
    </w:tbl>
    <w:p w14:paraId="22A28F86">
      <w:pPr>
        <w:pStyle w:val="2"/>
      </w:pPr>
    </w:p>
    <w:p w14:paraId="6F298AA9">
      <w:pPr>
        <w:sectPr>
          <w:pgSz w:w="11915" w:h="16851"/>
          <w:pgMar w:top="400" w:right="1700" w:bottom="0" w:left="1687" w:header="0" w:footer="0" w:gutter="0"/>
          <w:cols w:space="720" w:num="1"/>
        </w:sectPr>
      </w:pPr>
    </w:p>
    <w:p w14:paraId="3D7997F3">
      <w:pPr>
        <w:spacing w:before="19"/>
      </w:pPr>
    </w:p>
    <w:p w14:paraId="41C0CB56">
      <w:pPr>
        <w:spacing w:before="19"/>
      </w:pPr>
    </w:p>
    <w:p w14:paraId="231B25B0">
      <w:pPr>
        <w:spacing w:before="18"/>
      </w:pPr>
    </w:p>
    <w:p w14:paraId="0791361D">
      <w:pPr>
        <w:spacing w:before="18"/>
      </w:pPr>
    </w:p>
    <w:tbl>
      <w:tblPr>
        <w:tblStyle w:val="5"/>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816"/>
        <w:gridCol w:w="2774"/>
        <w:gridCol w:w="2618"/>
      </w:tblGrid>
      <w:tr w14:paraId="7397C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trPr>
        <w:tc>
          <w:tcPr>
            <w:tcW w:w="1314" w:type="dxa"/>
            <w:vAlign w:val="top"/>
          </w:tcPr>
          <w:p w14:paraId="7271CE1F">
            <w:pPr>
              <w:rPr>
                <w:rFonts w:ascii="Arial"/>
                <w:sz w:val="21"/>
              </w:rPr>
            </w:pPr>
          </w:p>
        </w:tc>
        <w:tc>
          <w:tcPr>
            <w:tcW w:w="1816" w:type="dxa"/>
            <w:vAlign w:val="top"/>
          </w:tcPr>
          <w:p w14:paraId="50ACFBB9">
            <w:pPr>
              <w:rPr>
                <w:rFonts w:ascii="Arial"/>
                <w:sz w:val="21"/>
              </w:rPr>
            </w:pPr>
          </w:p>
        </w:tc>
        <w:tc>
          <w:tcPr>
            <w:tcW w:w="2774" w:type="dxa"/>
            <w:vAlign w:val="top"/>
          </w:tcPr>
          <w:p w14:paraId="6B5FD85C">
            <w:pPr>
              <w:rPr>
                <w:rFonts w:ascii="Arial"/>
                <w:sz w:val="21"/>
              </w:rPr>
            </w:pPr>
          </w:p>
        </w:tc>
        <w:tc>
          <w:tcPr>
            <w:tcW w:w="2618" w:type="dxa"/>
            <w:vAlign w:val="top"/>
          </w:tcPr>
          <w:p w14:paraId="12F48355">
            <w:pPr>
              <w:pStyle w:val="6"/>
              <w:spacing w:before="48" w:line="355" w:lineRule="auto"/>
              <w:ind w:left="194" w:right="114" w:hanging="64"/>
              <w:jc w:val="both"/>
              <w:rPr>
                <w:sz w:val="28"/>
                <w:szCs w:val="28"/>
              </w:rPr>
            </w:pPr>
            <w:r>
              <w:rPr>
                <w:spacing w:val="-4"/>
                <w:sz w:val="28"/>
                <w:szCs w:val="28"/>
              </w:rPr>
              <w:t>关干部组建</w:t>
            </w:r>
            <w:r>
              <w:rPr>
                <w:spacing w:val="-57"/>
                <w:sz w:val="28"/>
                <w:szCs w:val="28"/>
              </w:rPr>
              <w:t xml:space="preserve"> </w:t>
            </w:r>
            <w:r>
              <w:rPr>
                <w:spacing w:val="-4"/>
                <w:sz w:val="28"/>
                <w:szCs w:val="28"/>
              </w:rPr>
              <w:t>44</w:t>
            </w:r>
            <w:r>
              <w:rPr>
                <w:spacing w:val="-61"/>
                <w:sz w:val="28"/>
                <w:szCs w:val="28"/>
              </w:rPr>
              <w:t xml:space="preserve"> </w:t>
            </w:r>
            <w:r>
              <w:rPr>
                <w:spacing w:val="-4"/>
                <w:sz w:val="28"/>
                <w:szCs w:val="28"/>
              </w:rPr>
              <w:t>个隔</w:t>
            </w:r>
            <w:r>
              <w:rPr>
                <w:sz w:val="28"/>
                <w:szCs w:val="28"/>
              </w:rPr>
              <w:t xml:space="preserve"> </w:t>
            </w:r>
            <w:r>
              <w:rPr>
                <w:spacing w:val="-2"/>
                <w:sz w:val="28"/>
                <w:szCs w:val="28"/>
              </w:rPr>
              <w:t>离点工作专班。制</w:t>
            </w:r>
            <w:r>
              <w:rPr>
                <w:spacing w:val="6"/>
                <w:sz w:val="28"/>
                <w:szCs w:val="28"/>
              </w:rPr>
              <w:t xml:space="preserve"> </w:t>
            </w:r>
            <w:r>
              <w:rPr>
                <w:spacing w:val="-2"/>
                <w:sz w:val="28"/>
                <w:szCs w:val="28"/>
              </w:rPr>
              <w:t>定《下沉党员干部</w:t>
            </w:r>
            <w:r>
              <w:rPr>
                <w:spacing w:val="6"/>
                <w:sz w:val="28"/>
                <w:szCs w:val="28"/>
              </w:rPr>
              <w:t xml:space="preserve"> </w:t>
            </w:r>
            <w:r>
              <w:rPr>
                <w:spacing w:val="-2"/>
                <w:sz w:val="28"/>
                <w:szCs w:val="28"/>
              </w:rPr>
              <w:t>参与疫情防控“十</w:t>
            </w:r>
            <w:r>
              <w:rPr>
                <w:spacing w:val="6"/>
                <w:sz w:val="28"/>
                <w:szCs w:val="28"/>
              </w:rPr>
              <w:t xml:space="preserve"> </w:t>
            </w:r>
            <w:r>
              <w:rPr>
                <w:spacing w:val="-6"/>
                <w:sz w:val="28"/>
                <w:szCs w:val="28"/>
              </w:rPr>
              <w:t>条规定</w:t>
            </w:r>
            <w:r>
              <w:rPr>
                <w:spacing w:val="-102"/>
                <w:sz w:val="28"/>
                <w:szCs w:val="28"/>
              </w:rPr>
              <w:t xml:space="preserve"> </w:t>
            </w:r>
            <w:r>
              <w:rPr>
                <w:spacing w:val="-6"/>
                <w:sz w:val="28"/>
                <w:szCs w:val="28"/>
              </w:rPr>
              <w:t>”》《非封</w:t>
            </w:r>
            <w:r>
              <w:rPr>
                <w:sz w:val="28"/>
                <w:szCs w:val="28"/>
              </w:rPr>
              <w:t xml:space="preserve"> </w:t>
            </w:r>
            <w:r>
              <w:rPr>
                <w:spacing w:val="-2"/>
                <w:sz w:val="28"/>
                <w:szCs w:val="28"/>
              </w:rPr>
              <w:t>控小区卡口管理规</w:t>
            </w:r>
            <w:r>
              <w:rPr>
                <w:spacing w:val="6"/>
                <w:sz w:val="28"/>
                <w:szCs w:val="28"/>
              </w:rPr>
              <w:t xml:space="preserve"> </w:t>
            </w:r>
            <w:r>
              <w:rPr>
                <w:spacing w:val="-2"/>
                <w:sz w:val="28"/>
                <w:szCs w:val="28"/>
              </w:rPr>
              <w:t>范》，推动社区防</w:t>
            </w:r>
          </w:p>
          <w:p w14:paraId="16B1AFD1">
            <w:pPr>
              <w:pStyle w:val="6"/>
              <w:spacing w:before="42" w:line="221" w:lineRule="auto"/>
              <w:ind w:left="196"/>
              <w:rPr>
                <w:sz w:val="28"/>
                <w:szCs w:val="28"/>
              </w:rPr>
            </w:pPr>
            <w:r>
              <w:rPr>
                <w:spacing w:val="-2"/>
                <w:sz w:val="28"/>
                <w:szCs w:val="28"/>
              </w:rPr>
              <w:t>疫工作的规范化、</w:t>
            </w:r>
          </w:p>
          <w:p w14:paraId="5A04B740">
            <w:pPr>
              <w:pStyle w:val="6"/>
              <w:spacing w:before="208" w:line="220" w:lineRule="auto"/>
              <w:ind w:left="757"/>
              <w:rPr>
                <w:sz w:val="28"/>
                <w:szCs w:val="28"/>
              </w:rPr>
            </w:pPr>
            <w:r>
              <w:rPr>
                <w:spacing w:val="-3"/>
                <w:sz w:val="28"/>
                <w:szCs w:val="28"/>
              </w:rPr>
              <w:t>精细化。</w:t>
            </w:r>
          </w:p>
        </w:tc>
      </w:tr>
      <w:tr w14:paraId="3D940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9" w:hRule="atLeast"/>
        </w:trPr>
        <w:tc>
          <w:tcPr>
            <w:tcW w:w="1314" w:type="dxa"/>
            <w:vAlign w:val="top"/>
          </w:tcPr>
          <w:p w14:paraId="1AAD4433">
            <w:pPr>
              <w:spacing w:line="251" w:lineRule="auto"/>
              <w:rPr>
                <w:rFonts w:ascii="Arial"/>
                <w:sz w:val="21"/>
              </w:rPr>
            </w:pPr>
          </w:p>
          <w:p w14:paraId="13A0096A">
            <w:pPr>
              <w:spacing w:line="251" w:lineRule="auto"/>
              <w:rPr>
                <w:rFonts w:ascii="Arial"/>
                <w:sz w:val="21"/>
              </w:rPr>
            </w:pPr>
          </w:p>
          <w:p w14:paraId="78540FAA">
            <w:pPr>
              <w:spacing w:line="251" w:lineRule="auto"/>
              <w:rPr>
                <w:rFonts w:ascii="Arial"/>
                <w:sz w:val="21"/>
              </w:rPr>
            </w:pPr>
          </w:p>
          <w:p w14:paraId="43593559">
            <w:pPr>
              <w:spacing w:line="251" w:lineRule="auto"/>
              <w:rPr>
                <w:rFonts w:ascii="Arial"/>
                <w:sz w:val="21"/>
              </w:rPr>
            </w:pPr>
          </w:p>
          <w:p w14:paraId="353338AF">
            <w:pPr>
              <w:spacing w:line="251" w:lineRule="auto"/>
              <w:rPr>
                <w:rFonts w:ascii="Arial"/>
                <w:sz w:val="21"/>
              </w:rPr>
            </w:pPr>
          </w:p>
          <w:p w14:paraId="64D4ECEB">
            <w:pPr>
              <w:spacing w:line="251" w:lineRule="auto"/>
              <w:rPr>
                <w:rFonts w:ascii="Arial"/>
                <w:sz w:val="21"/>
              </w:rPr>
            </w:pPr>
          </w:p>
          <w:p w14:paraId="6C6AF219">
            <w:pPr>
              <w:spacing w:line="251" w:lineRule="auto"/>
              <w:rPr>
                <w:rFonts w:ascii="Arial"/>
                <w:sz w:val="21"/>
              </w:rPr>
            </w:pPr>
          </w:p>
          <w:p w14:paraId="20382505">
            <w:pPr>
              <w:spacing w:line="252" w:lineRule="auto"/>
              <w:rPr>
                <w:rFonts w:ascii="Arial"/>
                <w:sz w:val="21"/>
              </w:rPr>
            </w:pPr>
          </w:p>
          <w:p w14:paraId="06CE9E21">
            <w:pPr>
              <w:spacing w:line="252" w:lineRule="auto"/>
              <w:rPr>
                <w:rFonts w:ascii="Arial"/>
                <w:sz w:val="21"/>
              </w:rPr>
            </w:pPr>
          </w:p>
          <w:p w14:paraId="7CFD1272">
            <w:pPr>
              <w:spacing w:line="252" w:lineRule="auto"/>
              <w:rPr>
                <w:rFonts w:ascii="Arial"/>
                <w:sz w:val="21"/>
              </w:rPr>
            </w:pPr>
          </w:p>
          <w:p w14:paraId="7AEC3662">
            <w:pPr>
              <w:spacing w:line="252" w:lineRule="auto"/>
              <w:rPr>
                <w:rFonts w:ascii="Arial"/>
                <w:sz w:val="21"/>
              </w:rPr>
            </w:pPr>
          </w:p>
          <w:p w14:paraId="396A2A60">
            <w:pPr>
              <w:spacing w:line="252" w:lineRule="auto"/>
              <w:rPr>
                <w:rFonts w:ascii="Arial"/>
                <w:sz w:val="21"/>
              </w:rPr>
            </w:pPr>
          </w:p>
          <w:p w14:paraId="56B28175">
            <w:pPr>
              <w:spacing w:line="252" w:lineRule="auto"/>
              <w:rPr>
                <w:rFonts w:ascii="Arial"/>
                <w:sz w:val="21"/>
              </w:rPr>
            </w:pPr>
          </w:p>
          <w:p w14:paraId="07846F7B">
            <w:pPr>
              <w:spacing w:line="252" w:lineRule="auto"/>
              <w:rPr>
                <w:rFonts w:ascii="Arial"/>
                <w:sz w:val="21"/>
              </w:rPr>
            </w:pPr>
          </w:p>
          <w:p w14:paraId="15F0A901">
            <w:pPr>
              <w:spacing w:line="252" w:lineRule="auto"/>
              <w:rPr>
                <w:rFonts w:ascii="Arial"/>
                <w:sz w:val="21"/>
              </w:rPr>
            </w:pPr>
          </w:p>
          <w:p w14:paraId="53C82BAF">
            <w:pPr>
              <w:spacing w:line="252" w:lineRule="auto"/>
              <w:rPr>
                <w:rFonts w:ascii="Arial"/>
                <w:sz w:val="21"/>
              </w:rPr>
            </w:pPr>
          </w:p>
          <w:p w14:paraId="6C37E496">
            <w:pPr>
              <w:pStyle w:val="6"/>
              <w:spacing w:before="100" w:line="185" w:lineRule="auto"/>
              <w:ind w:left="594"/>
              <w:rPr>
                <w:sz w:val="31"/>
                <w:szCs w:val="31"/>
              </w:rPr>
            </w:pPr>
            <w:r>
              <w:rPr>
                <w:sz w:val="31"/>
                <w:szCs w:val="31"/>
              </w:rPr>
              <w:t>5</w:t>
            </w:r>
          </w:p>
        </w:tc>
        <w:tc>
          <w:tcPr>
            <w:tcW w:w="1816" w:type="dxa"/>
            <w:vAlign w:val="top"/>
          </w:tcPr>
          <w:p w14:paraId="0124AFEC">
            <w:pPr>
              <w:spacing w:line="246" w:lineRule="auto"/>
              <w:rPr>
                <w:rFonts w:ascii="Arial"/>
                <w:sz w:val="21"/>
              </w:rPr>
            </w:pPr>
          </w:p>
          <w:p w14:paraId="445D316D">
            <w:pPr>
              <w:spacing w:line="246" w:lineRule="auto"/>
              <w:rPr>
                <w:rFonts w:ascii="Arial"/>
                <w:sz w:val="21"/>
              </w:rPr>
            </w:pPr>
          </w:p>
          <w:p w14:paraId="325C6EFE">
            <w:pPr>
              <w:spacing w:line="246" w:lineRule="auto"/>
              <w:rPr>
                <w:rFonts w:ascii="Arial"/>
                <w:sz w:val="21"/>
              </w:rPr>
            </w:pPr>
          </w:p>
          <w:p w14:paraId="5C0879A9">
            <w:pPr>
              <w:spacing w:line="246" w:lineRule="auto"/>
              <w:rPr>
                <w:rFonts w:ascii="Arial"/>
                <w:sz w:val="21"/>
              </w:rPr>
            </w:pPr>
          </w:p>
          <w:p w14:paraId="3CAA9110">
            <w:pPr>
              <w:spacing w:line="246" w:lineRule="auto"/>
              <w:rPr>
                <w:rFonts w:ascii="Arial"/>
                <w:sz w:val="21"/>
              </w:rPr>
            </w:pPr>
          </w:p>
          <w:p w14:paraId="4F461F46">
            <w:pPr>
              <w:spacing w:line="246" w:lineRule="auto"/>
              <w:rPr>
                <w:rFonts w:ascii="Arial"/>
                <w:sz w:val="21"/>
              </w:rPr>
            </w:pPr>
          </w:p>
          <w:p w14:paraId="6BC25F75">
            <w:pPr>
              <w:spacing w:line="246" w:lineRule="auto"/>
              <w:rPr>
                <w:rFonts w:ascii="Arial"/>
                <w:sz w:val="21"/>
              </w:rPr>
            </w:pPr>
          </w:p>
          <w:p w14:paraId="05AE92C1">
            <w:pPr>
              <w:spacing w:line="246" w:lineRule="auto"/>
              <w:rPr>
                <w:rFonts w:ascii="Arial"/>
                <w:sz w:val="21"/>
              </w:rPr>
            </w:pPr>
          </w:p>
          <w:p w14:paraId="04D7CB8B">
            <w:pPr>
              <w:spacing w:line="246" w:lineRule="auto"/>
              <w:rPr>
                <w:rFonts w:ascii="Arial"/>
                <w:sz w:val="21"/>
              </w:rPr>
            </w:pPr>
          </w:p>
          <w:p w14:paraId="01765DFE">
            <w:pPr>
              <w:spacing w:line="246" w:lineRule="auto"/>
              <w:rPr>
                <w:rFonts w:ascii="Arial"/>
                <w:sz w:val="21"/>
              </w:rPr>
            </w:pPr>
          </w:p>
          <w:p w14:paraId="6B1CEB0C">
            <w:pPr>
              <w:spacing w:line="246" w:lineRule="auto"/>
              <w:rPr>
                <w:rFonts w:ascii="Arial"/>
                <w:sz w:val="21"/>
              </w:rPr>
            </w:pPr>
          </w:p>
          <w:p w14:paraId="6218D5C7">
            <w:pPr>
              <w:spacing w:line="247" w:lineRule="auto"/>
              <w:rPr>
                <w:rFonts w:ascii="Arial"/>
                <w:sz w:val="21"/>
              </w:rPr>
            </w:pPr>
          </w:p>
          <w:p w14:paraId="3B79BB05">
            <w:pPr>
              <w:spacing w:line="247" w:lineRule="auto"/>
              <w:rPr>
                <w:rFonts w:ascii="Arial"/>
                <w:sz w:val="21"/>
              </w:rPr>
            </w:pPr>
          </w:p>
          <w:p w14:paraId="1998B0AB">
            <w:pPr>
              <w:pStyle w:val="6"/>
              <w:spacing w:before="91" w:line="220" w:lineRule="auto"/>
              <w:ind w:left="213"/>
              <w:rPr>
                <w:sz w:val="28"/>
                <w:szCs w:val="28"/>
              </w:rPr>
            </w:pPr>
            <w:r>
              <w:rPr>
                <w:spacing w:val="-2"/>
                <w:sz w:val="28"/>
                <w:szCs w:val="28"/>
              </w:rPr>
              <w:t>加强干部选</w:t>
            </w:r>
          </w:p>
          <w:p w14:paraId="3C3DE3E6">
            <w:pPr>
              <w:pStyle w:val="6"/>
              <w:spacing w:before="210" w:line="221" w:lineRule="auto"/>
              <w:ind w:left="224"/>
              <w:rPr>
                <w:sz w:val="28"/>
                <w:szCs w:val="28"/>
              </w:rPr>
            </w:pPr>
            <w:r>
              <w:rPr>
                <w:spacing w:val="-3"/>
                <w:sz w:val="28"/>
                <w:szCs w:val="28"/>
              </w:rPr>
              <w:t>育管用，激</w:t>
            </w:r>
          </w:p>
          <w:p w14:paraId="5A816405">
            <w:pPr>
              <w:pStyle w:val="6"/>
              <w:spacing w:before="210" w:line="220" w:lineRule="auto"/>
              <w:ind w:left="218"/>
              <w:rPr>
                <w:sz w:val="28"/>
                <w:szCs w:val="28"/>
              </w:rPr>
            </w:pPr>
            <w:r>
              <w:rPr>
                <w:spacing w:val="-3"/>
                <w:sz w:val="28"/>
                <w:szCs w:val="28"/>
              </w:rPr>
              <w:t>发干事创业</w:t>
            </w:r>
          </w:p>
          <w:p w14:paraId="1AC38776">
            <w:pPr>
              <w:pStyle w:val="6"/>
              <w:spacing w:before="211" w:line="221" w:lineRule="auto"/>
              <w:ind w:left="639"/>
              <w:rPr>
                <w:sz w:val="28"/>
                <w:szCs w:val="28"/>
              </w:rPr>
            </w:pPr>
            <w:r>
              <w:rPr>
                <w:spacing w:val="-8"/>
                <w:sz w:val="28"/>
                <w:szCs w:val="28"/>
              </w:rPr>
              <w:t>热情</w:t>
            </w:r>
          </w:p>
        </w:tc>
        <w:tc>
          <w:tcPr>
            <w:tcW w:w="2774" w:type="dxa"/>
            <w:vAlign w:val="top"/>
          </w:tcPr>
          <w:p w14:paraId="38A92560">
            <w:pPr>
              <w:spacing w:line="256" w:lineRule="auto"/>
              <w:rPr>
                <w:rFonts w:ascii="Arial"/>
                <w:sz w:val="21"/>
              </w:rPr>
            </w:pPr>
          </w:p>
          <w:p w14:paraId="77AFA5BC">
            <w:pPr>
              <w:spacing w:line="257" w:lineRule="auto"/>
              <w:rPr>
                <w:rFonts w:ascii="Arial"/>
                <w:sz w:val="21"/>
              </w:rPr>
            </w:pPr>
          </w:p>
          <w:p w14:paraId="79E29B39">
            <w:pPr>
              <w:spacing w:line="257" w:lineRule="auto"/>
              <w:rPr>
                <w:rFonts w:ascii="Arial"/>
                <w:sz w:val="21"/>
              </w:rPr>
            </w:pPr>
          </w:p>
          <w:p w14:paraId="572056EC">
            <w:pPr>
              <w:spacing w:line="257" w:lineRule="auto"/>
              <w:rPr>
                <w:rFonts w:ascii="Arial"/>
                <w:sz w:val="21"/>
              </w:rPr>
            </w:pPr>
          </w:p>
          <w:p w14:paraId="32831443">
            <w:pPr>
              <w:pStyle w:val="6"/>
              <w:spacing w:before="91" w:line="357" w:lineRule="auto"/>
              <w:ind w:left="135" w:right="122" w:firstLine="4"/>
              <w:rPr>
                <w:sz w:val="28"/>
                <w:szCs w:val="28"/>
              </w:rPr>
            </w:pPr>
            <w:r>
              <w:rPr>
                <w:spacing w:val="-2"/>
                <w:sz w:val="28"/>
                <w:szCs w:val="28"/>
              </w:rPr>
              <w:t>一是加强党的领导，</w:t>
            </w:r>
            <w:r>
              <w:rPr>
                <w:spacing w:val="4"/>
                <w:sz w:val="28"/>
                <w:szCs w:val="28"/>
              </w:rPr>
              <w:t xml:space="preserve"> </w:t>
            </w:r>
            <w:r>
              <w:rPr>
                <w:spacing w:val="-1"/>
                <w:sz w:val="28"/>
                <w:szCs w:val="28"/>
              </w:rPr>
              <w:t>确保换届圆满成功。</w:t>
            </w:r>
            <w:r>
              <w:rPr>
                <w:sz w:val="28"/>
                <w:szCs w:val="28"/>
              </w:rPr>
              <w:t xml:space="preserve"> </w:t>
            </w:r>
            <w:r>
              <w:rPr>
                <w:spacing w:val="-2"/>
                <w:sz w:val="28"/>
                <w:szCs w:val="28"/>
              </w:rPr>
              <w:t>二是加强干部队伍建</w:t>
            </w:r>
            <w:r>
              <w:rPr>
                <w:spacing w:val="6"/>
                <w:sz w:val="28"/>
                <w:szCs w:val="28"/>
              </w:rPr>
              <w:t xml:space="preserve"> </w:t>
            </w:r>
            <w:r>
              <w:rPr>
                <w:spacing w:val="-2"/>
                <w:sz w:val="28"/>
                <w:szCs w:val="28"/>
              </w:rPr>
              <w:t>设，着力优化干部结</w:t>
            </w:r>
            <w:r>
              <w:rPr>
                <w:spacing w:val="6"/>
                <w:sz w:val="28"/>
                <w:szCs w:val="28"/>
              </w:rPr>
              <w:t xml:space="preserve"> </w:t>
            </w:r>
            <w:r>
              <w:rPr>
                <w:spacing w:val="-2"/>
                <w:sz w:val="28"/>
                <w:szCs w:val="28"/>
              </w:rPr>
              <w:t>构。三是从严从紧抓</w:t>
            </w:r>
            <w:r>
              <w:rPr>
                <w:spacing w:val="6"/>
                <w:sz w:val="28"/>
                <w:szCs w:val="28"/>
              </w:rPr>
              <w:t xml:space="preserve"> </w:t>
            </w:r>
            <w:r>
              <w:rPr>
                <w:spacing w:val="-2"/>
                <w:sz w:val="28"/>
                <w:szCs w:val="28"/>
              </w:rPr>
              <w:t>好干部监督，激励干</w:t>
            </w:r>
            <w:r>
              <w:rPr>
                <w:spacing w:val="6"/>
                <w:sz w:val="28"/>
                <w:szCs w:val="28"/>
              </w:rPr>
              <w:t xml:space="preserve"> </w:t>
            </w:r>
            <w:r>
              <w:rPr>
                <w:spacing w:val="-2"/>
                <w:sz w:val="28"/>
                <w:szCs w:val="28"/>
              </w:rPr>
              <w:t>部担当作为。四是不</w:t>
            </w:r>
            <w:r>
              <w:rPr>
                <w:spacing w:val="6"/>
                <w:sz w:val="28"/>
                <w:szCs w:val="28"/>
              </w:rPr>
              <w:t xml:space="preserve"> </w:t>
            </w:r>
            <w:r>
              <w:rPr>
                <w:spacing w:val="-2"/>
                <w:sz w:val="28"/>
                <w:szCs w:val="28"/>
              </w:rPr>
              <w:t>断优化绩效考评，充</w:t>
            </w:r>
            <w:r>
              <w:rPr>
                <w:spacing w:val="6"/>
                <w:sz w:val="28"/>
                <w:szCs w:val="28"/>
              </w:rPr>
              <w:t xml:space="preserve"> </w:t>
            </w:r>
            <w:r>
              <w:rPr>
                <w:spacing w:val="-6"/>
                <w:sz w:val="28"/>
                <w:szCs w:val="28"/>
              </w:rPr>
              <w:t>分发挥“指挥棒</w:t>
            </w:r>
            <w:r>
              <w:rPr>
                <w:spacing w:val="-96"/>
                <w:sz w:val="28"/>
                <w:szCs w:val="28"/>
              </w:rPr>
              <w:t xml:space="preserve"> </w:t>
            </w:r>
            <w:r>
              <w:rPr>
                <w:spacing w:val="-6"/>
                <w:sz w:val="28"/>
                <w:szCs w:val="28"/>
              </w:rPr>
              <w:t>”作</w:t>
            </w:r>
            <w:r>
              <w:rPr>
                <w:sz w:val="28"/>
                <w:szCs w:val="28"/>
              </w:rPr>
              <w:t xml:space="preserve"> </w:t>
            </w:r>
            <w:r>
              <w:rPr>
                <w:spacing w:val="-2"/>
                <w:sz w:val="28"/>
                <w:szCs w:val="28"/>
              </w:rPr>
              <w:t>用。五是用心用情做</w:t>
            </w:r>
            <w:r>
              <w:rPr>
                <w:spacing w:val="6"/>
                <w:sz w:val="28"/>
                <w:szCs w:val="28"/>
              </w:rPr>
              <w:t xml:space="preserve"> </w:t>
            </w:r>
            <w:r>
              <w:rPr>
                <w:spacing w:val="-2"/>
                <w:sz w:val="28"/>
                <w:szCs w:val="28"/>
              </w:rPr>
              <w:t>好服务，助力老干部</w:t>
            </w:r>
          </w:p>
          <w:p w14:paraId="4EF4B859">
            <w:pPr>
              <w:pStyle w:val="6"/>
              <w:spacing w:before="43" w:line="221" w:lineRule="auto"/>
              <w:ind w:left="701"/>
              <w:rPr>
                <w:sz w:val="28"/>
                <w:szCs w:val="28"/>
              </w:rPr>
            </w:pPr>
            <w:r>
              <w:rPr>
                <w:spacing w:val="-3"/>
                <w:sz w:val="28"/>
                <w:szCs w:val="28"/>
              </w:rPr>
              <w:t>发挥余热。</w:t>
            </w:r>
          </w:p>
        </w:tc>
        <w:tc>
          <w:tcPr>
            <w:tcW w:w="2618" w:type="dxa"/>
            <w:vAlign w:val="top"/>
          </w:tcPr>
          <w:p w14:paraId="2B6CB0ED">
            <w:pPr>
              <w:pStyle w:val="6"/>
              <w:spacing w:before="48" w:line="357" w:lineRule="auto"/>
              <w:ind w:left="124" w:right="114" w:firstLine="93"/>
              <w:rPr>
                <w:sz w:val="28"/>
                <w:szCs w:val="28"/>
              </w:rPr>
            </w:pPr>
            <w:r>
              <w:rPr>
                <w:spacing w:val="-5"/>
                <w:sz w:val="28"/>
                <w:szCs w:val="28"/>
              </w:rPr>
              <w:t>圆满完成区级领导</w:t>
            </w:r>
            <w:r>
              <w:rPr>
                <w:spacing w:val="6"/>
                <w:sz w:val="28"/>
                <w:szCs w:val="28"/>
              </w:rPr>
              <w:t xml:space="preserve"> </w:t>
            </w:r>
            <w:r>
              <w:rPr>
                <w:spacing w:val="13"/>
                <w:sz w:val="28"/>
                <w:szCs w:val="28"/>
              </w:rPr>
              <w:t>班子配备和290</w:t>
            </w:r>
            <w:r>
              <w:rPr>
                <w:spacing w:val="-57"/>
                <w:sz w:val="28"/>
                <w:szCs w:val="28"/>
              </w:rPr>
              <w:t xml:space="preserve"> </w:t>
            </w:r>
            <w:r>
              <w:rPr>
                <w:spacing w:val="13"/>
                <w:sz w:val="28"/>
                <w:szCs w:val="28"/>
              </w:rPr>
              <w:t>名</w:t>
            </w:r>
            <w:r>
              <w:rPr>
                <w:sz w:val="28"/>
                <w:szCs w:val="28"/>
              </w:rPr>
              <w:t xml:space="preserve"> </w:t>
            </w:r>
            <w:r>
              <w:rPr>
                <w:spacing w:val="9"/>
                <w:sz w:val="28"/>
                <w:szCs w:val="28"/>
              </w:rPr>
              <w:t>区党代表、157</w:t>
            </w:r>
            <w:r>
              <w:rPr>
                <w:spacing w:val="-55"/>
                <w:sz w:val="28"/>
                <w:szCs w:val="28"/>
              </w:rPr>
              <w:t xml:space="preserve"> </w:t>
            </w:r>
            <w:r>
              <w:rPr>
                <w:spacing w:val="9"/>
                <w:sz w:val="28"/>
                <w:szCs w:val="28"/>
              </w:rPr>
              <w:t>名</w:t>
            </w:r>
            <w:r>
              <w:rPr>
                <w:sz w:val="28"/>
                <w:szCs w:val="28"/>
              </w:rPr>
              <w:t xml:space="preserve"> </w:t>
            </w:r>
            <w:r>
              <w:rPr>
                <w:spacing w:val="9"/>
                <w:sz w:val="28"/>
                <w:szCs w:val="28"/>
              </w:rPr>
              <w:t>人大代表、148</w:t>
            </w:r>
            <w:r>
              <w:rPr>
                <w:spacing w:val="-55"/>
                <w:sz w:val="28"/>
                <w:szCs w:val="28"/>
              </w:rPr>
              <w:t xml:space="preserve"> </w:t>
            </w:r>
            <w:r>
              <w:rPr>
                <w:spacing w:val="9"/>
                <w:sz w:val="28"/>
                <w:szCs w:val="28"/>
              </w:rPr>
              <w:t>名</w:t>
            </w:r>
            <w:r>
              <w:rPr>
                <w:sz w:val="28"/>
                <w:szCs w:val="28"/>
              </w:rPr>
              <w:t xml:space="preserve"> </w:t>
            </w:r>
            <w:r>
              <w:rPr>
                <w:spacing w:val="7"/>
                <w:sz w:val="28"/>
                <w:szCs w:val="28"/>
              </w:rPr>
              <w:t>政协委员的酝酿产</w:t>
            </w:r>
            <w:r>
              <w:rPr>
                <w:spacing w:val="4"/>
                <w:sz w:val="28"/>
                <w:szCs w:val="28"/>
              </w:rPr>
              <w:t xml:space="preserve"> </w:t>
            </w:r>
            <w:r>
              <w:rPr>
                <w:spacing w:val="7"/>
                <w:sz w:val="28"/>
                <w:szCs w:val="28"/>
              </w:rPr>
              <w:t>生、推荐提名考察</w:t>
            </w:r>
            <w:r>
              <w:rPr>
                <w:spacing w:val="4"/>
                <w:sz w:val="28"/>
                <w:szCs w:val="28"/>
              </w:rPr>
              <w:t xml:space="preserve"> </w:t>
            </w:r>
            <w:r>
              <w:rPr>
                <w:spacing w:val="7"/>
                <w:sz w:val="28"/>
                <w:szCs w:val="28"/>
              </w:rPr>
              <w:t>等工作。提拔重用</w:t>
            </w:r>
            <w:r>
              <w:rPr>
                <w:spacing w:val="4"/>
                <w:sz w:val="28"/>
                <w:szCs w:val="28"/>
              </w:rPr>
              <w:t xml:space="preserve"> </w:t>
            </w:r>
            <w:r>
              <w:rPr>
                <w:spacing w:val="-4"/>
                <w:sz w:val="28"/>
                <w:szCs w:val="28"/>
              </w:rPr>
              <w:t>干部</w:t>
            </w:r>
            <w:r>
              <w:rPr>
                <w:spacing w:val="-55"/>
                <w:sz w:val="28"/>
                <w:szCs w:val="28"/>
              </w:rPr>
              <w:t xml:space="preserve"> </w:t>
            </w:r>
            <w:r>
              <w:rPr>
                <w:spacing w:val="-4"/>
                <w:sz w:val="28"/>
                <w:szCs w:val="28"/>
              </w:rPr>
              <w:t>84</w:t>
            </w:r>
            <w:r>
              <w:rPr>
                <w:spacing w:val="-57"/>
                <w:sz w:val="28"/>
                <w:szCs w:val="28"/>
              </w:rPr>
              <w:t xml:space="preserve"> </w:t>
            </w:r>
            <w:r>
              <w:rPr>
                <w:spacing w:val="-4"/>
                <w:sz w:val="28"/>
                <w:szCs w:val="28"/>
              </w:rPr>
              <w:t>名、晋升职</w:t>
            </w:r>
            <w:r>
              <w:rPr>
                <w:sz w:val="28"/>
                <w:szCs w:val="28"/>
              </w:rPr>
              <w:t xml:space="preserve"> </w:t>
            </w:r>
            <w:r>
              <w:rPr>
                <w:spacing w:val="-4"/>
                <w:sz w:val="28"/>
                <w:szCs w:val="28"/>
              </w:rPr>
              <w:t>级</w:t>
            </w:r>
            <w:r>
              <w:rPr>
                <w:spacing w:val="-52"/>
                <w:sz w:val="28"/>
                <w:szCs w:val="28"/>
              </w:rPr>
              <w:t xml:space="preserve"> </w:t>
            </w:r>
            <w:r>
              <w:rPr>
                <w:spacing w:val="-4"/>
                <w:sz w:val="28"/>
                <w:szCs w:val="28"/>
              </w:rPr>
              <w:t>36</w:t>
            </w:r>
            <w:r>
              <w:rPr>
                <w:spacing w:val="-57"/>
                <w:sz w:val="28"/>
                <w:szCs w:val="28"/>
              </w:rPr>
              <w:t xml:space="preserve"> </w:t>
            </w:r>
            <w:r>
              <w:rPr>
                <w:spacing w:val="-4"/>
                <w:sz w:val="28"/>
                <w:szCs w:val="28"/>
              </w:rPr>
              <w:t>名，其中“80</w:t>
            </w:r>
            <w:r>
              <w:rPr>
                <w:sz w:val="28"/>
                <w:szCs w:val="28"/>
              </w:rPr>
              <w:t xml:space="preserve"> </w:t>
            </w:r>
            <w:r>
              <w:rPr>
                <w:spacing w:val="3"/>
                <w:sz w:val="28"/>
                <w:szCs w:val="28"/>
              </w:rPr>
              <w:t>后</w:t>
            </w:r>
            <w:r>
              <w:rPr>
                <w:spacing w:val="-103"/>
                <w:sz w:val="28"/>
                <w:szCs w:val="28"/>
              </w:rPr>
              <w:t xml:space="preserve"> </w:t>
            </w:r>
            <w:r>
              <w:rPr>
                <w:spacing w:val="3"/>
                <w:sz w:val="28"/>
                <w:szCs w:val="28"/>
              </w:rPr>
              <w:t>”优秀年轻干部</w:t>
            </w:r>
            <w:r>
              <w:rPr>
                <w:sz w:val="28"/>
                <w:szCs w:val="28"/>
              </w:rPr>
              <w:t xml:space="preserve"> </w:t>
            </w:r>
            <w:r>
              <w:rPr>
                <w:spacing w:val="1"/>
                <w:sz w:val="28"/>
                <w:szCs w:val="28"/>
              </w:rPr>
              <w:t>21</w:t>
            </w:r>
            <w:r>
              <w:rPr>
                <w:spacing w:val="-53"/>
                <w:sz w:val="28"/>
                <w:szCs w:val="28"/>
              </w:rPr>
              <w:t xml:space="preserve"> </w:t>
            </w:r>
            <w:r>
              <w:rPr>
                <w:spacing w:val="1"/>
                <w:sz w:val="28"/>
                <w:szCs w:val="28"/>
              </w:rPr>
              <w:t>名，硕士研究生</w:t>
            </w:r>
            <w:r>
              <w:rPr>
                <w:sz w:val="28"/>
                <w:szCs w:val="28"/>
              </w:rPr>
              <w:t xml:space="preserve"> </w:t>
            </w:r>
            <w:r>
              <w:rPr>
                <w:spacing w:val="-6"/>
                <w:sz w:val="28"/>
                <w:szCs w:val="28"/>
              </w:rPr>
              <w:t>以上学历</w:t>
            </w:r>
            <w:r>
              <w:rPr>
                <w:spacing w:val="-39"/>
                <w:sz w:val="28"/>
                <w:szCs w:val="28"/>
              </w:rPr>
              <w:t xml:space="preserve"> </w:t>
            </w:r>
            <w:r>
              <w:rPr>
                <w:spacing w:val="-6"/>
                <w:sz w:val="28"/>
                <w:szCs w:val="28"/>
              </w:rPr>
              <w:t>12</w:t>
            </w:r>
            <w:r>
              <w:rPr>
                <w:spacing w:val="-57"/>
                <w:sz w:val="28"/>
                <w:szCs w:val="28"/>
              </w:rPr>
              <w:t xml:space="preserve"> </w:t>
            </w:r>
            <w:r>
              <w:rPr>
                <w:spacing w:val="-6"/>
                <w:sz w:val="28"/>
                <w:szCs w:val="28"/>
              </w:rPr>
              <w:t>名，区</w:t>
            </w:r>
            <w:r>
              <w:rPr>
                <w:sz w:val="28"/>
                <w:szCs w:val="28"/>
              </w:rPr>
              <w:t xml:space="preserve"> </w:t>
            </w:r>
            <w:r>
              <w:rPr>
                <w:spacing w:val="11"/>
                <w:sz w:val="28"/>
                <w:szCs w:val="28"/>
              </w:rPr>
              <w:t>管干部队伍年龄、</w:t>
            </w:r>
            <w:r>
              <w:rPr>
                <w:spacing w:val="2"/>
                <w:sz w:val="28"/>
                <w:szCs w:val="28"/>
              </w:rPr>
              <w:t xml:space="preserve"> </w:t>
            </w:r>
            <w:r>
              <w:rPr>
                <w:spacing w:val="7"/>
                <w:sz w:val="28"/>
                <w:szCs w:val="28"/>
              </w:rPr>
              <w:t>学历和专业知识结</w:t>
            </w:r>
            <w:r>
              <w:rPr>
                <w:spacing w:val="4"/>
                <w:sz w:val="28"/>
                <w:szCs w:val="28"/>
              </w:rPr>
              <w:t xml:space="preserve"> </w:t>
            </w:r>
            <w:r>
              <w:rPr>
                <w:spacing w:val="7"/>
                <w:sz w:val="28"/>
                <w:szCs w:val="28"/>
              </w:rPr>
              <w:t>构持续优化，干部</w:t>
            </w:r>
          </w:p>
          <w:p w14:paraId="761B4B58">
            <w:pPr>
              <w:pStyle w:val="6"/>
              <w:spacing w:before="41" w:line="221" w:lineRule="auto"/>
              <w:ind w:left="348"/>
              <w:rPr>
                <w:sz w:val="28"/>
                <w:szCs w:val="28"/>
              </w:rPr>
            </w:pPr>
            <w:r>
              <w:rPr>
                <w:spacing w:val="-3"/>
                <w:sz w:val="28"/>
                <w:szCs w:val="28"/>
              </w:rPr>
              <w:t>能力素质不断提</w:t>
            </w:r>
          </w:p>
        </w:tc>
      </w:tr>
    </w:tbl>
    <w:p w14:paraId="346CE58C">
      <w:pPr>
        <w:pStyle w:val="2"/>
      </w:pPr>
    </w:p>
    <w:p w14:paraId="77B200B6">
      <w:pPr>
        <w:sectPr>
          <w:pgSz w:w="11915" w:h="16851"/>
          <w:pgMar w:top="400" w:right="1700" w:bottom="0" w:left="1687" w:header="0" w:footer="0" w:gutter="0"/>
          <w:cols w:space="720" w:num="1"/>
        </w:sectPr>
      </w:pPr>
    </w:p>
    <w:p w14:paraId="4B0DAD47">
      <w:pPr>
        <w:spacing w:before="19"/>
      </w:pPr>
    </w:p>
    <w:p w14:paraId="0B4AFA77">
      <w:pPr>
        <w:spacing w:before="19"/>
      </w:pPr>
    </w:p>
    <w:p w14:paraId="5AF197B9">
      <w:pPr>
        <w:spacing w:before="18"/>
      </w:pPr>
    </w:p>
    <w:p w14:paraId="1DFC9D96">
      <w:pPr>
        <w:spacing w:before="18"/>
      </w:pPr>
    </w:p>
    <w:tbl>
      <w:tblPr>
        <w:tblStyle w:val="5"/>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816"/>
        <w:gridCol w:w="2774"/>
        <w:gridCol w:w="2618"/>
      </w:tblGrid>
      <w:tr w14:paraId="6EF9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0" w:hRule="atLeast"/>
        </w:trPr>
        <w:tc>
          <w:tcPr>
            <w:tcW w:w="1314" w:type="dxa"/>
            <w:vAlign w:val="top"/>
          </w:tcPr>
          <w:p w14:paraId="3FC2D44A">
            <w:pPr>
              <w:rPr>
                <w:rFonts w:ascii="Arial"/>
                <w:sz w:val="21"/>
              </w:rPr>
            </w:pPr>
          </w:p>
        </w:tc>
        <w:tc>
          <w:tcPr>
            <w:tcW w:w="1816" w:type="dxa"/>
            <w:vAlign w:val="top"/>
          </w:tcPr>
          <w:p w14:paraId="38CBCD35">
            <w:pPr>
              <w:rPr>
                <w:rFonts w:ascii="Arial"/>
                <w:sz w:val="21"/>
              </w:rPr>
            </w:pPr>
          </w:p>
        </w:tc>
        <w:tc>
          <w:tcPr>
            <w:tcW w:w="2774" w:type="dxa"/>
            <w:vAlign w:val="top"/>
          </w:tcPr>
          <w:p w14:paraId="3DC34F55">
            <w:pPr>
              <w:rPr>
                <w:rFonts w:ascii="Arial"/>
                <w:sz w:val="21"/>
              </w:rPr>
            </w:pPr>
          </w:p>
        </w:tc>
        <w:tc>
          <w:tcPr>
            <w:tcW w:w="2618" w:type="dxa"/>
            <w:vAlign w:val="top"/>
          </w:tcPr>
          <w:p w14:paraId="7C2FB95C">
            <w:pPr>
              <w:pStyle w:val="6"/>
              <w:spacing w:before="47" w:line="344" w:lineRule="auto"/>
              <w:ind w:left="196" w:right="186" w:firstLine="1"/>
              <w:rPr>
                <w:sz w:val="28"/>
                <w:szCs w:val="28"/>
              </w:rPr>
            </w:pPr>
            <w:r>
              <w:rPr>
                <w:spacing w:val="-2"/>
                <w:sz w:val="28"/>
                <w:szCs w:val="28"/>
              </w:rPr>
              <w:t>升。加大公开招录</w:t>
            </w:r>
            <w:r>
              <w:rPr>
                <w:spacing w:val="3"/>
                <w:sz w:val="28"/>
                <w:szCs w:val="28"/>
              </w:rPr>
              <w:t xml:space="preserve"> </w:t>
            </w:r>
            <w:r>
              <w:rPr>
                <w:spacing w:val="-2"/>
                <w:sz w:val="28"/>
                <w:szCs w:val="28"/>
              </w:rPr>
              <w:t>和转调任力度，招</w:t>
            </w:r>
          </w:p>
          <w:p w14:paraId="2626A539">
            <w:pPr>
              <w:pStyle w:val="6"/>
              <w:spacing w:before="41" w:line="355" w:lineRule="auto"/>
              <w:ind w:left="128" w:right="117" w:firstLine="210"/>
              <w:rPr>
                <w:sz w:val="28"/>
                <w:szCs w:val="28"/>
              </w:rPr>
            </w:pPr>
            <w:r>
              <w:rPr>
                <w:spacing w:val="-2"/>
                <w:sz w:val="28"/>
                <w:szCs w:val="28"/>
              </w:rPr>
              <w:t>录公务员（选调</w:t>
            </w:r>
            <w:r>
              <w:rPr>
                <w:sz w:val="28"/>
                <w:szCs w:val="28"/>
              </w:rPr>
              <w:t xml:space="preserve">  </w:t>
            </w:r>
            <w:r>
              <w:rPr>
                <w:spacing w:val="1"/>
                <w:sz w:val="28"/>
                <w:szCs w:val="28"/>
              </w:rPr>
              <w:t>生）45</w:t>
            </w:r>
            <w:r>
              <w:rPr>
                <w:spacing w:val="-56"/>
                <w:sz w:val="28"/>
                <w:szCs w:val="28"/>
              </w:rPr>
              <w:t xml:space="preserve"> </w:t>
            </w:r>
            <w:r>
              <w:rPr>
                <w:spacing w:val="1"/>
                <w:sz w:val="28"/>
                <w:szCs w:val="28"/>
              </w:rPr>
              <w:t>名、事业人</w:t>
            </w:r>
            <w:r>
              <w:rPr>
                <w:sz w:val="28"/>
                <w:szCs w:val="28"/>
              </w:rPr>
              <w:t xml:space="preserve"> </w:t>
            </w:r>
            <w:r>
              <w:rPr>
                <w:spacing w:val="4"/>
                <w:sz w:val="28"/>
                <w:szCs w:val="28"/>
              </w:rPr>
              <w:t>员</w:t>
            </w:r>
            <w:r>
              <w:rPr>
                <w:spacing w:val="-32"/>
                <w:sz w:val="28"/>
                <w:szCs w:val="28"/>
              </w:rPr>
              <w:t xml:space="preserve"> </w:t>
            </w:r>
            <w:r>
              <w:rPr>
                <w:spacing w:val="4"/>
                <w:sz w:val="28"/>
                <w:szCs w:val="28"/>
              </w:rPr>
              <w:t>189</w:t>
            </w:r>
            <w:r>
              <w:rPr>
                <w:spacing w:val="-58"/>
                <w:sz w:val="28"/>
                <w:szCs w:val="28"/>
              </w:rPr>
              <w:t xml:space="preserve"> </w:t>
            </w:r>
            <w:r>
              <w:rPr>
                <w:spacing w:val="4"/>
                <w:sz w:val="28"/>
                <w:szCs w:val="28"/>
              </w:rPr>
              <w:t>名，转任、</w:t>
            </w:r>
            <w:r>
              <w:rPr>
                <w:sz w:val="28"/>
                <w:szCs w:val="28"/>
              </w:rPr>
              <w:t xml:space="preserve"> </w:t>
            </w:r>
            <w:r>
              <w:rPr>
                <w:spacing w:val="-7"/>
                <w:sz w:val="28"/>
                <w:szCs w:val="28"/>
              </w:rPr>
              <w:t>调任干部</w:t>
            </w:r>
            <w:r>
              <w:rPr>
                <w:spacing w:val="-33"/>
                <w:sz w:val="28"/>
                <w:szCs w:val="28"/>
              </w:rPr>
              <w:t xml:space="preserve"> </w:t>
            </w:r>
            <w:r>
              <w:rPr>
                <w:spacing w:val="-7"/>
                <w:sz w:val="28"/>
                <w:szCs w:val="28"/>
              </w:rPr>
              <w:t>16</w:t>
            </w:r>
            <w:r>
              <w:rPr>
                <w:spacing w:val="-58"/>
                <w:sz w:val="28"/>
                <w:szCs w:val="28"/>
              </w:rPr>
              <w:t xml:space="preserve"> </w:t>
            </w:r>
            <w:r>
              <w:rPr>
                <w:spacing w:val="-7"/>
                <w:sz w:val="28"/>
                <w:szCs w:val="28"/>
              </w:rPr>
              <w:t>名。选</w:t>
            </w:r>
            <w:r>
              <w:rPr>
                <w:sz w:val="28"/>
                <w:szCs w:val="28"/>
              </w:rPr>
              <w:t xml:space="preserve"> </w:t>
            </w:r>
            <w:r>
              <w:rPr>
                <w:spacing w:val="3"/>
                <w:sz w:val="28"/>
                <w:szCs w:val="28"/>
              </w:rPr>
              <w:t>派</w:t>
            </w:r>
            <w:r>
              <w:rPr>
                <w:spacing w:val="-52"/>
                <w:sz w:val="28"/>
                <w:szCs w:val="28"/>
              </w:rPr>
              <w:t xml:space="preserve"> </w:t>
            </w:r>
            <w:r>
              <w:rPr>
                <w:spacing w:val="3"/>
                <w:sz w:val="28"/>
                <w:szCs w:val="28"/>
              </w:rPr>
              <w:t>8</w:t>
            </w:r>
            <w:r>
              <w:rPr>
                <w:spacing w:val="-55"/>
                <w:sz w:val="28"/>
                <w:szCs w:val="28"/>
              </w:rPr>
              <w:t xml:space="preserve"> </w:t>
            </w:r>
            <w:r>
              <w:rPr>
                <w:spacing w:val="3"/>
                <w:sz w:val="28"/>
                <w:szCs w:val="28"/>
              </w:rPr>
              <w:t>名优秀干部充</w:t>
            </w:r>
            <w:r>
              <w:rPr>
                <w:sz w:val="28"/>
                <w:szCs w:val="28"/>
              </w:rPr>
              <w:t xml:space="preserve"> </w:t>
            </w:r>
            <w:r>
              <w:rPr>
                <w:spacing w:val="7"/>
                <w:sz w:val="28"/>
                <w:szCs w:val="28"/>
              </w:rPr>
              <w:t>实园区领导班子，</w:t>
            </w:r>
          </w:p>
          <w:p w14:paraId="327577D2">
            <w:pPr>
              <w:pStyle w:val="6"/>
              <w:spacing w:before="37" w:line="356" w:lineRule="auto"/>
              <w:ind w:left="126" w:right="114" w:hanging="2"/>
              <w:rPr>
                <w:sz w:val="28"/>
                <w:szCs w:val="28"/>
              </w:rPr>
            </w:pPr>
            <w:r>
              <w:rPr>
                <w:spacing w:val="-4"/>
                <w:sz w:val="28"/>
                <w:szCs w:val="28"/>
              </w:rPr>
              <w:t>抽调</w:t>
            </w:r>
            <w:r>
              <w:rPr>
                <w:spacing w:val="-55"/>
                <w:sz w:val="28"/>
                <w:szCs w:val="28"/>
              </w:rPr>
              <w:t xml:space="preserve"> </w:t>
            </w:r>
            <w:r>
              <w:rPr>
                <w:spacing w:val="-4"/>
                <w:sz w:val="28"/>
                <w:szCs w:val="28"/>
              </w:rPr>
              <w:t>21</w:t>
            </w:r>
            <w:r>
              <w:rPr>
                <w:spacing w:val="-57"/>
                <w:sz w:val="28"/>
                <w:szCs w:val="28"/>
              </w:rPr>
              <w:t xml:space="preserve"> </w:t>
            </w:r>
            <w:r>
              <w:rPr>
                <w:spacing w:val="-4"/>
                <w:sz w:val="28"/>
                <w:szCs w:val="28"/>
              </w:rPr>
              <w:t>名年轻干部</w:t>
            </w:r>
            <w:r>
              <w:rPr>
                <w:sz w:val="28"/>
                <w:szCs w:val="28"/>
              </w:rPr>
              <w:t xml:space="preserve"> </w:t>
            </w:r>
            <w:r>
              <w:rPr>
                <w:spacing w:val="12"/>
                <w:sz w:val="28"/>
                <w:szCs w:val="28"/>
              </w:rPr>
              <w:t>到园区挂职锻炼。</w:t>
            </w:r>
            <w:r>
              <w:rPr>
                <w:sz w:val="28"/>
                <w:szCs w:val="28"/>
              </w:rPr>
              <w:t xml:space="preserve"> </w:t>
            </w:r>
            <w:r>
              <w:rPr>
                <w:spacing w:val="11"/>
                <w:sz w:val="28"/>
                <w:szCs w:val="28"/>
              </w:rPr>
              <w:t>组织各类主体班、</w:t>
            </w:r>
            <w:r>
              <w:rPr>
                <w:sz w:val="28"/>
                <w:szCs w:val="28"/>
              </w:rPr>
              <w:t xml:space="preserve"> </w:t>
            </w:r>
            <w:r>
              <w:rPr>
                <w:spacing w:val="-6"/>
                <w:sz w:val="28"/>
                <w:szCs w:val="28"/>
              </w:rPr>
              <w:t>专题班，近</w:t>
            </w:r>
            <w:r>
              <w:rPr>
                <w:spacing w:val="-33"/>
                <w:sz w:val="28"/>
                <w:szCs w:val="28"/>
              </w:rPr>
              <w:t xml:space="preserve"> </w:t>
            </w:r>
            <w:r>
              <w:rPr>
                <w:spacing w:val="-6"/>
                <w:sz w:val="28"/>
                <w:szCs w:val="28"/>
              </w:rPr>
              <w:t>1000</w:t>
            </w:r>
            <w:r>
              <w:rPr>
                <w:spacing w:val="-60"/>
                <w:sz w:val="28"/>
                <w:szCs w:val="28"/>
              </w:rPr>
              <w:t xml:space="preserve"> </w:t>
            </w:r>
            <w:r>
              <w:rPr>
                <w:spacing w:val="-6"/>
                <w:sz w:val="28"/>
                <w:szCs w:val="28"/>
              </w:rPr>
              <w:t>余</w:t>
            </w:r>
            <w:r>
              <w:rPr>
                <w:sz w:val="28"/>
                <w:szCs w:val="28"/>
              </w:rPr>
              <w:t xml:space="preserve"> </w:t>
            </w:r>
            <w:r>
              <w:rPr>
                <w:spacing w:val="7"/>
                <w:sz w:val="28"/>
                <w:szCs w:val="28"/>
              </w:rPr>
              <w:t>人次参加。。强化</w:t>
            </w:r>
            <w:r>
              <w:rPr>
                <w:spacing w:val="2"/>
                <w:sz w:val="28"/>
                <w:szCs w:val="28"/>
              </w:rPr>
              <w:t xml:space="preserve"> </w:t>
            </w:r>
            <w:r>
              <w:rPr>
                <w:spacing w:val="7"/>
                <w:sz w:val="28"/>
                <w:szCs w:val="28"/>
              </w:rPr>
              <w:t>结果运用，评选表</w:t>
            </w:r>
            <w:r>
              <w:rPr>
                <w:spacing w:val="2"/>
                <w:sz w:val="28"/>
                <w:szCs w:val="28"/>
              </w:rPr>
              <w:t xml:space="preserve"> </w:t>
            </w:r>
            <w:r>
              <w:rPr>
                <w:spacing w:val="-4"/>
                <w:sz w:val="28"/>
                <w:szCs w:val="28"/>
              </w:rPr>
              <w:t>彰</w:t>
            </w:r>
            <w:r>
              <w:rPr>
                <w:spacing w:val="-53"/>
                <w:sz w:val="28"/>
                <w:szCs w:val="28"/>
              </w:rPr>
              <w:t xml:space="preserve"> </w:t>
            </w:r>
            <w:r>
              <w:rPr>
                <w:spacing w:val="-4"/>
                <w:sz w:val="28"/>
                <w:szCs w:val="28"/>
              </w:rPr>
              <w:t>2020</w:t>
            </w:r>
            <w:r>
              <w:rPr>
                <w:spacing w:val="-57"/>
                <w:sz w:val="28"/>
                <w:szCs w:val="28"/>
              </w:rPr>
              <w:t xml:space="preserve"> </w:t>
            </w:r>
            <w:r>
              <w:rPr>
                <w:spacing w:val="-4"/>
                <w:sz w:val="28"/>
                <w:szCs w:val="28"/>
              </w:rPr>
              <w:t>年度全区绩</w:t>
            </w:r>
            <w:r>
              <w:rPr>
                <w:sz w:val="28"/>
                <w:szCs w:val="28"/>
              </w:rPr>
              <w:t xml:space="preserve"> </w:t>
            </w:r>
            <w:r>
              <w:rPr>
                <w:spacing w:val="1"/>
                <w:sz w:val="28"/>
                <w:szCs w:val="28"/>
              </w:rPr>
              <w:t>效考评立功单位</w:t>
            </w:r>
            <w:r>
              <w:rPr>
                <w:spacing w:val="-56"/>
                <w:sz w:val="28"/>
                <w:szCs w:val="28"/>
              </w:rPr>
              <w:t xml:space="preserve"> </w:t>
            </w:r>
            <w:r>
              <w:rPr>
                <w:spacing w:val="1"/>
                <w:sz w:val="28"/>
                <w:szCs w:val="28"/>
              </w:rPr>
              <w:t>46</w:t>
            </w:r>
          </w:p>
          <w:p w14:paraId="3580A9F4">
            <w:pPr>
              <w:pStyle w:val="6"/>
              <w:spacing w:before="44" w:line="353" w:lineRule="auto"/>
              <w:ind w:left="161" w:right="150" w:firstLine="139"/>
              <w:rPr>
                <w:sz w:val="28"/>
                <w:szCs w:val="28"/>
              </w:rPr>
            </w:pPr>
            <w:r>
              <w:rPr>
                <w:spacing w:val="-6"/>
                <w:sz w:val="28"/>
                <w:szCs w:val="28"/>
              </w:rPr>
              <w:t>个、先进单位</w:t>
            </w:r>
            <w:r>
              <w:rPr>
                <w:spacing w:val="-33"/>
                <w:sz w:val="28"/>
                <w:szCs w:val="28"/>
              </w:rPr>
              <w:t xml:space="preserve"> </w:t>
            </w:r>
            <w:r>
              <w:rPr>
                <w:spacing w:val="-6"/>
                <w:sz w:val="28"/>
                <w:szCs w:val="28"/>
              </w:rPr>
              <w:t>17</w:t>
            </w:r>
            <w:r>
              <w:rPr>
                <w:sz w:val="28"/>
                <w:szCs w:val="28"/>
              </w:rPr>
              <w:t xml:space="preserve">  </w:t>
            </w:r>
            <w:r>
              <w:rPr>
                <w:spacing w:val="-3"/>
                <w:sz w:val="28"/>
                <w:szCs w:val="28"/>
              </w:rPr>
              <w:t>个，28</w:t>
            </w:r>
            <w:r>
              <w:rPr>
                <w:spacing w:val="-54"/>
                <w:sz w:val="28"/>
                <w:szCs w:val="28"/>
              </w:rPr>
              <w:t xml:space="preserve"> </w:t>
            </w:r>
            <w:r>
              <w:rPr>
                <w:spacing w:val="-3"/>
                <w:sz w:val="28"/>
                <w:szCs w:val="28"/>
              </w:rPr>
              <w:t>名同志荣获</w:t>
            </w:r>
            <w:r>
              <w:rPr>
                <w:sz w:val="28"/>
                <w:szCs w:val="28"/>
              </w:rPr>
              <w:t xml:space="preserve"> </w:t>
            </w:r>
            <w:r>
              <w:rPr>
                <w:spacing w:val="5"/>
                <w:sz w:val="28"/>
                <w:szCs w:val="28"/>
              </w:rPr>
              <w:t>三等功，165</w:t>
            </w:r>
            <w:r>
              <w:rPr>
                <w:spacing w:val="-56"/>
                <w:sz w:val="28"/>
                <w:szCs w:val="28"/>
              </w:rPr>
              <w:t xml:space="preserve"> </w:t>
            </w:r>
            <w:r>
              <w:rPr>
                <w:spacing w:val="5"/>
                <w:sz w:val="28"/>
                <w:szCs w:val="28"/>
              </w:rPr>
              <w:t>名同</w:t>
            </w:r>
            <w:r>
              <w:rPr>
                <w:sz w:val="28"/>
                <w:szCs w:val="28"/>
              </w:rPr>
              <w:t xml:space="preserve"> </w:t>
            </w:r>
            <w:r>
              <w:rPr>
                <w:spacing w:val="3"/>
                <w:sz w:val="28"/>
                <w:szCs w:val="28"/>
              </w:rPr>
              <w:t>志获得嘉奖，充分</w:t>
            </w:r>
            <w:r>
              <w:rPr>
                <w:sz w:val="28"/>
                <w:szCs w:val="28"/>
              </w:rPr>
              <w:t xml:space="preserve"> </w:t>
            </w:r>
            <w:r>
              <w:rPr>
                <w:spacing w:val="3"/>
                <w:sz w:val="28"/>
                <w:szCs w:val="28"/>
              </w:rPr>
              <w:t>发挥绩效考核“指</w:t>
            </w:r>
          </w:p>
          <w:p w14:paraId="6B4F0DD9">
            <w:pPr>
              <w:pStyle w:val="6"/>
              <w:spacing w:before="41" w:line="221" w:lineRule="auto"/>
              <w:ind w:left="475"/>
              <w:rPr>
                <w:sz w:val="28"/>
                <w:szCs w:val="28"/>
              </w:rPr>
            </w:pPr>
            <w:r>
              <w:rPr>
                <w:spacing w:val="-8"/>
                <w:sz w:val="28"/>
                <w:szCs w:val="28"/>
              </w:rPr>
              <w:t>挥棒</w:t>
            </w:r>
            <w:r>
              <w:rPr>
                <w:spacing w:val="-102"/>
                <w:sz w:val="28"/>
                <w:szCs w:val="28"/>
              </w:rPr>
              <w:t xml:space="preserve"> </w:t>
            </w:r>
            <w:r>
              <w:rPr>
                <w:spacing w:val="-8"/>
                <w:sz w:val="28"/>
                <w:szCs w:val="28"/>
              </w:rPr>
              <w:t>”作用。</w:t>
            </w:r>
          </w:p>
        </w:tc>
      </w:tr>
    </w:tbl>
    <w:p w14:paraId="6629B78B">
      <w:pPr>
        <w:pStyle w:val="2"/>
      </w:pPr>
    </w:p>
    <w:p w14:paraId="77A062F0">
      <w:pPr>
        <w:sectPr>
          <w:pgSz w:w="11915" w:h="16851"/>
          <w:pgMar w:top="400" w:right="1700" w:bottom="0" w:left="1687" w:header="0" w:footer="0" w:gutter="0"/>
          <w:cols w:space="720" w:num="1"/>
        </w:sectPr>
      </w:pPr>
    </w:p>
    <w:p w14:paraId="5CFF85EE">
      <w:pPr>
        <w:spacing w:before="19"/>
      </w:pPr>
    </w:p>
    <w:p w14:paraId="3EFD4F9D">
      <w:pPr>
        <w:spacing w:before="19"/>
      </w:pPr>
    </w:p>
    <w:p w14:paraId="191BA80E">
      <w:pPr>
        <w:spacing w:before="18"/>
      </w:pPr>
    </w:p>
    <w:p w14:paraId="15FFD686">
      <w:pPr>
        <w:spacing w:before="18"/>
      </w:pPr>
    </w:p>
    <w:tbl>
      <w:tblPr>
        <w:tblStyle w:val="5"/>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816"/>
        <w:gridCol w:w="2774"/>
        <w:gridCol w:w="2618"/>
      </w:tblGrid>
      <w:tr w14:paraId="5FE1E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5" w:hRule="atLeast"/>
        </w:trPr>
        <w:tc>
          <w:tcPr>
            <w:tcW w:w="1314" w:type="dxa"/>
            <w:vAlign w:val="top"/>
          </w:tcPr>
          <w:p w14:paraId="4FC6A6BA">
            <w:pPr>
              <w:spacing w:line="244" w:lineRule="auto"/>
              <w:rPr>
                <w:rFonts w:ascii="Arial"/>
                <w:sz w:val="21"/>
              </w:rPr>
            </w:pPr>
          </w:p>
          <w:p w14:paraId="662B58FB">
            <w:pPr>
              <w:spacing w:line="244" w:lineRule="auto"/>
              <w:rPr>
                <w:rFonts w:ascii="Arial"/>
                <w:sz w:val="21"/>
              </w:rPr>
            </w:pPr>
          </w:p>
          <w:p w14:paraId="4F0762F6">
            <w:pPr>
              <w:spacing w:line="244" w:lineRule="auto"/>
              <w:rPr>
                <w:rFonts w:ascii="Arial"/>
                <w:sz w:val="21"/>
              </w:rPr>
            </w:pPr>
          </w:p>
          <w:p w14:paraId="18869A2E">
            <w:pPr>
              <w:spacing w:line="244" w:lineRule="auto"/>
              <w:rPr>
                <w:rFonts w:ascii="Arial"/>
                <w:sz w:val="21"/>
              </w:rPr>
            </w:pPr>
          </w:p>
          <w:p w14:paraId="3749889E">
            <w:pPr>
              <w:spacing w:line="244" w:lineRule="auto"/>
              <w:rPr>
                <w:rFonts w:ascii="Arial"/>
                <w:sz w:val="21"/>
              </w:rPr>
            </w:pPr>
          </w:p>
          <w:p w14:paraId="066BC046">
            <w:pPr>
              <w:spacing w:line="244" w:lineRule="auto"/>
              <w:rPr>
                <w:rFonts w:ascii="Arial"/>
                <w:sz w:val="21"/>
              </w:rPr>
            </w:pPr>
          </w:p>
          <w:p w14:paraId="4151DD15">
            <w:pPr>
              <w:spacing w:line="244" w:lineRule="auto"/>
              <w:rPr>
                <w:rFonts w:ascii="Arial"/>
                <w:sz w:val="21"/>
              </w:rPr>
            </w:pPr>
          </w:p>
          <w:p w14:paraId="4E7D792C">
            <w:pPr>
              <w:spacing w:line="244" w:lineRule="auto"/>
              <w:rPr>
                <w:rFonts w:ascii="Arial"/>
                <w:sz w:val="21"/>
              </w:rPr>
            </w:pPr>
          </w:p>
          <w:p w14:paraId="51067EFF">
            <w:pPr>
              <w:spacing w:line="244" w:lineRule="auto"/>
              <w:rPr>
                <w:rFonts w:ascii="Arial"/>
                <w:sz w:val="21"/>
              </w:rPr>
            </w:pPr>
          </w:p>
          <w:p w14:paraId="254C2F1B">
            <w:pPr>
              <w:spacing w:line="244" w:lineRule="auto"/>
              <w:rPr>
                <w:rFonts w:ascii="Arial"/>
                <w:sz w:val="21"/>
              </w:rPr>
            </w:pPr>
          </w:p>
          <w:p w14:paraId="10E8F244">
            <w:pPr>
              <w:spacing w:line="244" w:lineRule="auto"/>
              <w:rPr>
                <w:rFonts w:ascii="Arial"/>
                <w:sz w:val="21"/>
              </w:rPr>
            </w:pPr>
          </w:p>
          <w:p w14:paraId="0D4A3385">
            <w:pPr>
              <w:spacing w:line="244" w:lineRule="auto"/>
              <w:rPr>
                <w:rFonts w:ascii="Arial"/>
                <w:sz w:val="21"/>
              </w:rPr>
            </w:pPr>
          </w:p>
          <w:p w14:paraId="0EAC67E4">
            <w:pPr>
              <w:spacing w:line="244" w:lineRule="auto"/>
              <w:rPr>
                <w:rFonts w:ascii="Arial"/>
                <w:sz w:val="21"/>
              </w:rPr>
            </w:pPr>
          </w:p>
          <w:p w14:paraId="4F866EF7">
            <w:pPr>
              <w:spacing w:line="244" w:lineRule="auto"/>
              <w:rPr>
                <w:rFonts w:ascii="Arial"/>
                <w:sz w:val="21"/>
              </w:rPr>
            </w:pPr>
          </w:p>
          <w:p w14:paraId="35AB5CF9">
            <w:pPr>
              <w:spacing w:line="245" w:lineRule="auto"/>
              <w:rPr>
                <w:rFonts w:ascii="Arial"/>
                <w:sz w:val="21"/>
              </w:rPr>
            </w:pPr>
          </w:p>
          <w:p w14:paraId="5A7AE560">
            <w:pPr>
              <w:spacing w:line="245" w:lineRule="auto"/>
              <w:rPr>
                <w:rFonts w:ascii="Arial"/>
                <w:sz w:val="21"/>
              </w:rPr>
            </w:pPr>
          </w:p>
          <w:p w14:paraId="6C5E8C67">
            <w:pPr>
              <w:spacing w:line="245" w:lineRule="auto"/>
              <w:rPr>
                <w:rFonts w:ascii="Arial"/>
                <w:sz w:val="21"/>
              </w:rPr>
            </w:pPr>
          </w:p>
          <w:p w14:paraId="34E63CBB">
            <w:pPr>
              <w:spacing w:line="245" w:lineRule="auto"/>
              <w:rPr>
                <w:rFonts w:ascii="Arial"/>
                <w:sz w:val="21"/>
              </w:rPr>
            </w:pPr>
          </w:p>
          <w:p w14:paraId="770F9D31">
            <w:pPr>
              <w:spacing w:line="245" w:lineRule="auto"/>
              <w:rPr>
                <w:rFonts w:ascii="Arial"/>
                <w:sz w:val="21"/>
              </w:rPr>
            </w:pPr>
          </w:p>
          <w:p w14:paraId="07AD39EB">
            <w:pPr>
              <w:spacing w:line="245" w:lineRule="auto"/>
              <w:rPr>
                <w:rFonts w:ascii="Arial"/>
                <w:sz w:val="21"/>
              </w:rPr>
            </w:pPr>
          </w:p>
          <w:p w14:paraId="27BB624D">
            <w:pPr>
              <w:spacing w:line="245" w:lineRule="auto"/>
              <w:rPr>
                <w:rFonts w:ascii="Arial"/>
                <w:sz w:val="21"/>
              </w:rPr>
            </w:pPr>
          </w:p>
          <w:p w14:paraId="369EE5DA">
            <w:pPr>
              <w:spacing w:line="245" w:lineRule="auto"/>
              <w:rPr>
                <w:rFonts w:ascii="Arial"/>
                <w:sz w:val="21"/>
              </w:rPr>
            </w:pPr>
          </w:p>
          <w:p w14:paraId="48C13E5F">
            <w:pPr>
              <w:pStyle w:val="6"/>
              <w:spacing w:before="101" w:line="187" w:lineRule="auto"/>
              <w:ind w:left="590"/>
              <w:rPr>
                <w:sz w:val="31"/>
                <w:szCs w:val="31"/>
              </w:rPr>
            </w:pPr>
            <w:r>
              <w:rPr>
                <w:sz w:val="31"/>
                <w:szCs w:val="31"/>
              </w:rPr>
              <w:t>6</w:t>
            </w:r>
          </w:p>
        </w:tc>
        <w:tc>
          <w:tcPr>
            <w:tcW w:w="1816" w:type="dxa"/>
            <w:vAlign w:val="top"/>
          </w:tcPr>
          <w:p w14:paraId="58734A15">
            <w:pPr>
              <w:spacing w:line="253" w:lineRule="auto"/>
              <w:rPr>
                <w:rFonts w:ascii="Arial"/>
                <w:sz w:val="21"/>
              </w:rPr>
            </w:pPr>
          </w:p>
          <w:p w14:paraId="6C934E79">
            <w:pPr>
              <w:spacing w:line="253" w:lineRule="auto"/>
              <w:rPr>
                <w:rFonts w:ascii="Arial"/>
                <w:sz w:val="21"/>
              </w:rPr>
            </w:pPr>
          </w:p>
          <w:p w14:paraId="2C2E4A50">
            <w:pPr>
              <w:spacing w:line="253" w:lineRule="auto"/>
              <w:rPr>
                <w:rFonts w:ascii="Arial"/>
                <w:sz w:val="21"/>
              </w:rPr>
            </w:pPr>
          </w:p>
          <w:p w14:paraId="6618A678">
            <w:pPr>
              <w:spacing w:line="253" w:lineRule="auto"/>
              <w:rPr>
                <w:rFonts w:ascii="Arial"/>
                <w:sz w:val="21"/>
              </w:rPr>
            </w:pPr>
          </w:p>
          <w:p w14:paraId="6C0E3D05">
            <w:pPr>
              <w:spacing w:line="253" w:lineRule="auto"/>
              <w:rPr>
                <w:rFonts w:ascii="Arial"/>
                <w:sz w:val="21"/>
              </w:rPr>
            </w:pPr>
          </w:p>
          <w:p w14:paraId="2EB17A7F">
            <w:pPr>
              <w:spacing w:line="253" w:lineRule="auto"/>
              <w:rPr>
                <w:rFonts w:ascii="Arial"/>
                <w:sz w:val="21"/>
              </w:rPr>
            </w:pPr>
          </w:p>
          <w:p w14:paraId="59B1F23B">
            <w:pPr>
              <w:spacing w:line="253" w:lineRule="auto"/>
              <w:rPr>
                <w:rFonts w:ascii="Arial"/>
                <w:sz w:val="21"/>
              </w:rPr>
            </w:pPr>
          </w:p>
          <w:p w14:paraId="55976236">
            <w:pPr>
              <w:spacing w:line="253" w:lineRule="auto"/>
              <w:rPr>
                <w:rFonts w:ascii="Arial"/>
                <w:sz w:val="21"/>
              </w:rPr>
            </w:pPr>
          </w:p>
          <w:p w14:paraId="2C5B0547">
            <w:pPr>
              <w:spacing w:line="253" w:lineRule="auto"/>
              <w:rPr>
                <w:rFonts w:ascii="Arial"/>
                <w:sz w:val="21"/>
              </w:rPr>
            </w:pPr>
          </w:p>
          <w:p w14:paraId="2815CA69">
            <w:pPr>
              <w:spacing w:line="253" w:lineRule="auto"/>
              <w:rPr>
                <w:rFonts w:ascii="Arial"/>
                <w:sz w:val="21"/>
              </w:rPr>
            </w:pPr>
          </w:p>
          <w:p w14:paraId="43A92DE0">
            <w:pPr>
              <w:spacing w:line="253" w:lineRule="auto"/>
              <w:rPr>
                <w:rFonts w:ascii="Arial"/>
                <w:sz w:val="21"/>
              </w:rPr>
            </w:pPr>
          </w:p>
          <w:p w14:paraId="3545500E">
            <w:pPr>
              <w:spacing w:line="253" w:lineRule="auto"/>
              <w:rPr>
                <w:rFonts w:ascii="Arial"/>
                <w:sz w:val="21"/>
              </w:rPr>
            </w:pPr>
          </w:p>
          <w:p w14:paraId="5B510BA9">
            <w:pPr>
              <w:spacing w:line="253" w:lineRule="auto"/>
              <w:rPr>
                <w:rFonts w:ascii="Arial"/>
                <w:sz w:val="21"/>
              </w:rPr>
            </w:pPr>
          </w:p>
          <w:p w14:paraId="1B34B28D">
            <w:pPr>
              <w:spacing w:line="253" w:lineRule="auto"/>
              <w:rPr>
                <w:rFonts w:ascii="Arial"/>
                <w:sz w:val="21"/>
              </w:rPr>
            </w:pPr>
          </w:p>
          <w:p w14:paraId="3514D809">
            <w:pPr>
              <w:spacing w:line="253" w:lineRule="auto"/>
              <w:rPr>
                <w:rFonts w:ascii="Arial"/>
                <w:sz w:val="21"/>
              </w:rPr>
            </w:pPr>
          </w:p>
          <w:p w14:paraId="1F734E1D">
            <w:pPr>
              <w:spacing w:line="253" w:lineRule="auto"/>
              <w:rPr>
                <w:rFonts w:ascii="Arial"/>
                <w:sz w:val="21"/>
              </w:rPr>
            </w:pPr>
          </w:p>
          <w:p w14:paraId="4A6209E3">
            <w:pPr>
              <w:spacing w:line="253" w:lineRule="auto"/>
              <w:rPr>
                <w:rFonts w:ascii="Arial"/>
                <w:sz w:val="21"/>
              </w:rPr>
            </w:pPr>
          </w:p>
          <w:p w14:paraId="760AE22F">
            <w:pPr>
              <w:spacing w:line="254" w:lineRule="auto"/>
              <w:rPr>
                <w:rFonts w:ascii="Arial"/>
                <w:sz w:val="21"/>
              </w:rPr>
            </w:pPr>
          </w:p>
          <w:p w14:paraId="08B7042C">
            <w:pPr>
              <w:pStyle w:val="6"/>
              <w:spacing w:before="91" w:line="221" w:lineRule="auto"/>
              <w:ind w:left="213"/>
              <w:rPr>
                <w:sz w:val="28"/>
                <w:szCs w:val="28"/>
              </w:rPr>
            </w:pPr>
            <w:r>
              <w:rPr>
                <w:spacing w:val="-2"/>
                <w:sz w:val="28"/>
                <w:szCs w:val="28"/>
              </w:rPr>
              <w:t>加强基层党</w:t>
            </w:r>
          </w:p>
          <w:p w14:paraId="686413A9">
            <w:pPr>
              <w:pStyle w:val="6"/>
              <w:spacing w:before="210" w:line="221" w:lineRule="auto"/>
              <w:ind w:left="216"/>
              <w:rPr>
                <w:sz w:val="28"/>
                <w:szCs w:val="28"/>
              </w:rPr>
            </w:pPr>
            <w:r>
              <w:rPr>
                <w:sz w:val="28"/>
                <w:szCs w:val="28"/>
              </w:rPr>
              <w:t>建工作，发</w:t>
            </w:r>
          </w:p>
          <w:p w14:paraId="724F2BE3">
            <w:pPr>
              <w:pStyle w:val="6"/>
              <w:spacing w:before="208" w:line="221" w:lineRule="auto"/>
              <w:ind w:left="212"/>
              <w:rPr>
                <w:sz w:val="28"/>
                <w:szCs w:val="28"/>
              </w:rPr>
            </w:pPr>
            <w:r>
              <w:rPr>
                <w:spacing w:val="-2"/>
                <w:sz w:val="28"/>
                <w:szCs w:val="28"/>
              </w:rPr>
              <w:t>挥党建引领</w:t>
            </w:r>
          </w:p>
          <w:p w14:paraId="496B8CC2">
            <w:pPr>
              <w:pStyle w:val="6"/>
              <w:spacing w:before="210" w:line="221" w:lineRule="auto"/>
              <w:ind w:left="634"/>
              <w:rPr>
                <w:sz w:val="28"/>
                <w:szCs w:val="28"/>
              </w:rPr>
            </w:pPr>
            <w:r>
              <w:rPr>
                <w:spacing w:val="-6"/>
                <w:sz w:val="28"/>
                <w:szCs w:val="28"/>
              </w:rPr>
              <w:t>作用</w:t>
            </w:r>
          </w:p>
        </w:tc>
        <w:tc>
          <w:tcPr>
            <w:tcW w:w="2774" w:type="dxa"/>
            <w:vAlign w:val="top"/>
          </w:tcPr>
          <w:p w14:paraId="65B346FA">
            <w:pPr>
              <w:spacing w:line="249" w:lineRule="auto"/>
              <w:rPr>
                <w:rFonts w:ascii="Arial"/>
                <w:sz w:val="21"/>
              </w:rPr>
            </w:pPr>
          </w:p>
          <w:p w14:paraId="44BBA09E">
            <w:pPr>
              <w:spacing w:line="249" w:lineRule="auto"/>
              <w:rPr>
                <w:rFonts w:ascii="Arial"/>
                <w:sz w:val="21"/>
              </w:rPr>
            </w:pPr>
          </w:p>
          <w:p w14:paraId="229CFD03">
            <w:pPr>
              <w:spacing w:line="250" w:lineRule="auto"/>
              <w:rPr>
                <w:rFonts w:ascii="Arial"/>
                <w:sz w:val="21"/>
              </w:rPr>
            </w:pPr>
          </w:p>
          <w:p w14:paraId="552F2A31">
            <w:pPr>
              <w:spacing w:line="250" w:lineRule="auto"/>
              <w:rPr>
                <w:rFonts w:ascii="Arial"/>
                <w:sz w:val="21"/>
              </w:rPr>
            </w:pPr>
          </w:p>
          <w:p w14:paraId="1928D670">
            <w:pPr>
              <w:spacing w:line="250" w:lineRule="auto"/>
              <w:rPr>
                <w:rFonts w:ascii="Arial"/>
                <w:sz w:val="21"/>
              </w:rPr>
            </w:pPr>
          </w:p>
          <w:p w14:paraId="5FCDC300">
            <w:pPr>
              <w:spacing w:line="250" w:lineRule="auto"/>
              <w:rPr>
                <w:rFonts w:ascii="Arial"/>
                <w:sz w:val="21"/>
              </w:rPr>
            </w:pPr>
          </w:p>
          <w:p w14:paraId="5C3EC828">
            <w:pPr>
              <w:spacing w:line="250" w:lineRule="auto"/>
              <w:rPr>
                <w:rFonts w:ascii="Arial"/>
                <w:sz w:val="21"/>
              </w:rPr>
            </w:pPr>
          </w:p>
          <w:p w14:paraId="0DBE08FE">
            <w:pPr>
              <w:spacing w:line="250" w:lineRule="auto"/>
              <w:rPr>
                <w:rFonts w:ascii="Arial"/>
                <w:sz w:val="21"/>
              </w:rPr>
            </w:pPr>
          </w:p>
          <w:p w14:paraId="2C8328CC">
            <w:pPr>
              <w:spacing w:line="250" w:lineRule="auto"/>
              <w:rPr>
                <w:rFonts w:ascii="Arial"/>
                <w:sz w:val="21"/>
              </w:rPr>
            </w:pPr>
          </w:p>
          <w:p w14:paraId="10DCCEF3">
            <w:pPr>
              <w:spacing w:line="250" w:lineRule="auto"/>
              <w:rPr>
                <w:rFonts w:ascii="Arial"/>
                <w:sz w:val="21"/>
              </w:rPr>
            </w:pPr>
          </w:p>
          <w:p w14:paraId="390BB577">
            <w:pPr>
              <w:spacing w:line="250" w:lineRule="auto"/>
              <w:rPr>
                <w:rFonts w:ascii="Arial"/>
                <w:sz w:val="21"/>
              </w:rPr>
            </w:pPr>
          </w:p>
          <w:p w14:paraId="552DEB9D">
            <w:pPr>
              <w:spacing w:line="250" w:lineRule="auto"/>
              <w:rPr>
                <w:rFonts w:ascii="Arial"/>
                <w:sz w:val="21"/>
              </w:rPr>
            </w:pPr>
          </w:p>
          <w:p w14:paraId="58780F12">
            <w:pPr>
              <w:spacing w:line="250" w:lineRule="auto"/>
              <w:rPr>
                <w:rFonts w:ascii="Arial"/>
                <w:sz w:val="21"/>
              </w:rPr>
            </w:pPr>
          </w:p>
          <w:p w14:paraId="220455CF">
            <w:pPr>
              <w:spacing w:line="250" w:lineRule="auto"/>
              <w:rPr>
                <w:rFonts w:ascii="Arial"/>
                <w:sz w:val="21"/>
              </w:rPr>
            </w:pPr>
          </w:p>
          <w:p w14:paraId="15679F4D">
            <w:pPr>
              <w:spacing w:line="250" w:lineRule="auto"/>
              <w:rPr>
                <w:rFonts w:ascii="Arial"/>
                <w:sz w:val="21"/>
              </w:rPr>
            </w:pPr>
          </w:p>
          <w:p w14:paraId="60929EA4">
            <w:pPr>
              <w:pStyle w:val="6"/>
              <w:spacing w:before="91" w:line="355" w:lineRule="auto"/>
              <w:ind w:left="135" w:right="124" w:firstLine="4"/>
              <w:rPr>
                <w:sz w:val="28"/>
                <w:szCs w:val="28"/>
              </w:rPr>
            </w:pPr>
            <w:r>
              <w:rPr>
                <w:spacing w:val="-2"/>
                <w:sz w:val="28"/>
                <w:szCs w:val="28"/>
              </w:rPr>
              <w:t>一是持续推进党建引</w:t>
            </w:r>
            <w:r>
              <w:rPr>
                <w:spacing w:val="1"/>
                <w:sz w:val="28"/>
                <w:szCs w:val="28"/>
              </w:rPr>
              <w:t xml:space="preserve"> </w:t>
            </w:r>
            <w:r>
              <w:rPr>
                <w:spacing w:val="-2"/>
                <w:sz w:val="28"/>
                <w:szCs w:val="28"/>
              </w:rPr>
              <w:t>领，加强基层社会治</w:t>
            </w:r>
            <w:r>
              <w:rPr>
                <w:spacing w:val="6"/>
                <w:sz w:val="28"/>
                <w:szCs w:val="28"/>
              </w:rPr>
              <w:t xml:space="preserve"> </w:t>
            </w:r>
            <w:r>
              <w:rPr>
                <w:spacing w:val="-2"/>
                <w:sz w:val="28"/>
                <w:szCs w:val="28"/>
              </w:rPr>
              <w:t>理。二是开展融合赋</w:t>
            </w:r>
            <w:r>
              <w:rPr>
                <w:spacing w:val="6"/>
                <w:sz w:val="28"/>
                <w:szCs w:val="28"/>
              </w:rPr>
              <w:t xml:space="preserve"> </w:t>
            </w:r>
            <w:r>
              <w:rPr>
                <w:spacing w:val="-2"/>
                <w:sz w:val="28"/>
                <w:szCs w:val="28"/>
              </w:rPr>
              <w:t>能专项行动，助力经</w:t>
            </w:r>
            <w:r>
              <w:rPr>
                <w:spacing w:val="6"/>
                <w:sz w:val="28"/>
                <w:szCs w:val="28"/>
              </w:rPr>
              <w:t xml:space="preserve"> </w:t>
            </w:r>
            <w:r>
              <w:rPr>
                <w:spacing w:val="-2"/>
                <w:sz w:val="28"/>
                <w:szCs w:val="28"/>
              </w:rPr>
              <w:t>济高质量发展。三是</w:t>
            </w:r>
            <w:r>
              <w:rPr>
                <w:spacing w:val="6"/>
                <w:sz w:val="28"/>
                <w:szCs w:val="28"/>
              </w:rPr>
              <w:t xml:space="preserve"> </w:t>
            </w:r>
            <w:r>
              <w:rPr>
                <w:spacing w:val="-2"/>
                <w:sz w:val="28"/>
                <w:szCs w:val="28"/>
              </w:rPr>
              <w:t>扎实推进机关党建，</w:t>
            </w:r>
            <w:r>
              <w:rPr>
                <w:spacing w:val="6"/>
                <w:sz w:val="28"/>
                <w:szCs w:val="28"/>
              </w:rPr>
              <w:t xml:space="preserve"> </w:t>
            </w:r>
            <w:r>
              <w:rPr>
                <w:spacing w:val="-6"/>
                <w:sz w:val="28"/>
                <w:szCs w:val="28"/>
              </w:rPr>
              <w:t>奋力践行初心使命。</w:t>
            </w:r>
          </w:p>
        </w:tc>
        <w:tc>
          <w:tcPr>
            <w:tcW w:w="2618" w:type="dxa"/>
            <w:vAlign w:val="top"/>
          </w:tcPr>
          <w:p w14:paraId="18B4D471">
            <w:pPr>
              <w:pStyle w:val="6"/>
              <w:spacing w:before="52" w:line="356" w:lineRule="auto"/>
              <w:ind w:left="125" w:right="46" w:firstLine="92"/>
              <w:rPr>
                <w:sz w:val="28"/>
                <w:szCs w:val="28"/>
              </w:rPr>
            </w:pPr>
            <w:r>
              <w:rPr>
                <w:spacing w:val="-9"/>
                <w:sz w:val="28"/>
                <w:szCs w:val="28"/>
              </w:rPr>
              <w:t>圆满完成</w:t>
            </w:r>
            <w:r>
              <w:rPr>
                <w:spacing w:val="-32"/>
                <w:sz w:val="28"/>
                <w:szCs w:val="28"/>
              </w:rPr>
              <w:t xml:space="preserve"> </w:t>
            </w:r>
            <w:r>
              <w:rPr>
                <w:spacing w:val="-9"/>
                <w:sz w:val="28"/>
                <w:szCs w:val="28"/>
              </w:rPr>
              <w:t>108</w:t>
            </w:r>
            <w:r>
              <w:rPr>
                <w:spacing w:val="-61"/>
                <w:sz w:val="28"/>
                <w:szCs w:val="28"/>
              </w:rPr>
              <w:t xml:space="preserve"> </w:t>
            </w:r>
            <w:r>
              <w:rPr>
                <w:spacing w:val="-9"/>
                <w:sz w:val="28"/>
                <w:szCs w:val="28"/>
              </w:rPr>
              <w:t>个村</w:t>
            </w:r>
            <w:r>
              <w:rPr>
                <w:sz w:val="28"/>
                <w:szCs w:val="28"/>
              </w:rPr>
              <w:t xml:space="preserve">  </w:t>
            </w:r>
            <w:r>
              <w:rPr>
                <w:spacing w:val="25"/>
                <w:sz w:val="28"/>
                <w:szCs w:val="28"/>
              </w:rPr>
              <w:t>（社区）“两委”</w:t>
            </w:r>
            <w:r>
              <w:rPr>
                <w:sz w:val="28"/>
                <w:szCs w:val="28"/>
              </w:rPr>
              <w:t xml:space="preserve"> </w:t>
            </w:r>
            <w:r>
              <w:rPr>
                <w:spacing w:val="7"/>
                <w:sz w:val="28"/>
                <w:szCs w:val="28"/>
              </w:rPr>
              <w:t>换届工作，全部实</w:t>
            </w:r>
            <w:r>
              <w:rPr>
                <w:spacing w:val="1"/>
                <w:sz w:val="28"/>
                <w:szCs w:val="28"/>
              </w:rPr>
              <w:t xml:space="preserve">  </w:t>
            </w:r>
            <w:r>
              <w:rPr>
                <w:spacing w:val="2"/>
                <w:sz w:val="28"/>
                <w:szCs w:val="28"/>
              </w:rPr>
              <w:t>现“一肩挑</w:t>
            </w:r>
            <w:r>
              <w:rPr>
                <w:spacing w:val="-97"/>
                <w:sz w:val="28"/>
                <w:szCs w:val="28"/>
              </w:rPr>
              <w:t xml:space="preserve"> </w:t>
            </w:r>
            <w:r>
              <w:rPr>
                <w:spacing w:val="2"/>
                <w:sz w:val="28"/>
                <w:szCs w:val="28"/>
              </w:rPr>
              <w:t>”，干</w:t>
            </w:r>
            <w:r>
              <w:rPr>
                <w:sz w:val="28"/>
                <w:szCs w:val="28"/>
              </w:rPr>
              <w:t xml:space="preserve">  </w:t>
            </w:r>
            <w:r>
              <w:rPr>
                <w:spacing w:val="8"/>
                <w:sz w:val="28"/>
                <w:szCs w:val="28"/>
              </w:rPr>
              <w:t>部平均年龄降低</w:t>
            </w:r>
            <w:r>
              <w:rPr>
                <w:spacing w:val="-39"/>
                <w:sz w:val="28"/>
                <w:szCs w:val="28"/>
              </w:rPr>
              <w:t xml:space="preserve"> </w:t>
            </w:r>
            <w:r>
              <w:rPr>
                <w:spacing w:val="8"/>
                <w:sz w:val="28"/>
                <w:szCs w:val="28"/>
              </w:rPr>
              <w:t>1</w:t>
            </w:r>
            <w:r>
              <w:rPr>
                <w:sz w:val="28"/>
                <w:szCs w:val="28"/>
              </w:rPr>
              <w:t xml:space="preserve">  </w:t>
            </w:r>
            <w:r>
              <w:rPr>
                <w:spacing w:val="7"/>
                <w:sz w:val="28"/>
                <w:szCs w:val="28"/>
              </w:rPr>
              <w:t>岁，学历结构整体</w:t>
            </w:r>
            <w:r>
              <w:rPr>
                <w:spacing w:val="1"/>
                <w:sz w:val="28"/>
                <w:szCs w:val="28"/>
              </w:rPr>
              <w:t xml:space="preserve">  </w:t>
            </w:r>
            <w:r>
              <w:rPr>
                <w:spacing w:val="7"/>
                <w:sz w:val="28"/>
                <w:szCs w:val="28"/>
              </w:rPr>
              <w:t>优化，实现预期目</w:t>
            </w:r>
            <w:r>
              <w:rPr>
                <w:spacing w:val="1"/>
                <w:sz w:val="28"/>
                <w:szCs w:val="28"/>
              </w:rPr>
              <w:t xml:space="preserve">  </w:t>
            </w:r>
            <w:r>
              <w:rPr>
                <w:spacing w:val="7"/>
                <w:sz w:val="28"/>
                <w:szCs w:val="28"/>
              </w:rPr>
              <w:t>标。不断夯实基层</w:t>
            </w:r>
            <w:r>
              <w:rPr>
                <w:spacing w:val="1"/>
                <w:sz w:val="28"/>
                <w:szCs w:val="28"/>
              </w:rPr>
              <w:t xml:space="preserve">  </w:t>
            </w:r>
            <w:r>
              <w:rPr>
                <w:spacing w:val="-4"/>
                <w:sz w:val="28"/>
                <w:szCs w:val="28"/>
              </w:rPr>
              <w:t>基础，打造</w:t>
            </w:r>
            <w:r>
              <w:rPr>
                <w:spacing w:val="-52"/>
                <w:sz w:val="28"/>
                <w:szCs w:val="28"/>
              </w:rPr>
              <w:t xml:space="preserve"> </w:t>
            </w:r>
            <w:r>
              <w:rPr>
                <w:spacing w:val="-4"/>
                <w:sz w:val="28"/>
                <w:szCs w:val="28"/>
              </w:rPr>
              <w:t>32</w:t>
            </w:r>
            <w:r>
              <w:rPr>
                <w:spacing w:val="-61"/>
                <w:sz w:val="28"/>
                <w:szCs w:val="28"/>
              </w:rPr>
              <w:t xml:space="preserve"> </w:t>
            </w:r>
            <w:r>
              <w:rPr>
                <w:spacing w:val="-4"/>
                <w:sz w:val="28"/>
                <w:szCs w:val="28"/>
              </w:rPr>
              <w:t>个小</w:t>
            </w:r>
            <w:r>
              <w:rPr>
                <w:sz w:val="28"/>
                <w:szCs w:val="28"/>
              </w:rPr>
              <w:t xml:space="preserve"> </w:t>
            </w:r>
            <w:r>
              <w:rPr>
                <w:spacing w:val="7"/>
                <w:sz w:val="28"/>
                <w:szCs w:val="28"/>
              </w:rPr>
              <w:t>区党群服务驿站，</w:t>
            </w:r>
          </w:p>
          <w:p w14:paraId="24A13CBA">
            <w:pPr>
              <w:pStyle w:val="6"/>
              <w:spacing w:before="41" w:line="346" w:lineRule="auto"/>
              <w:ind w:left="126" w:right="114" w:hanging="2"/>
              <w:rPr>
                <w:sz w:val="28"/>
                <w:szCs w:val="28"/>
              </w:rPr>
            </w:pPr>
            <w:r>
              <w:rPr>
                <w:spacing w:val="-4"/>
                <w:sz w:val="28"/>
                <w:szCs w:val="28"/>
              </w:rPr>
              <w:t>选派</w:t>
            </w:r>
            <w:r>
              <w:rPr>
                <w:spacing w:val="-54"/>
                <w:sz w:val="28"/>
                <w:szCs w:val="28"/>
              </w:rPr>
              <w:t xml:space="preserve"> </w:t>
            </w:r>
            <w:r>
              <w:rPr>
                <w:spacing w:val="-4"/>
                <w:sz w:val="28"/>
                <w:szCs w:val="28"/>
              </w:rPr>
              <w:t>53</w:t>
            </w:r>
            <w:r>
              <w:rPr>
                <w:spacing w:val="-58"/>
                <w:sz w:val="28"/>
                <w:szCs w:val="28"/>
              </w:rPr>
              <w:t xml:space="preserve"> </w:t>
            </w:r>
            <w:r>
              <w:rPr>
                <w:spacing w:val="-4"/>
                <w:sz w:val="28"/>
                <w:szCs w:val="28"/>
              </w:rPr>
              <w:t>名科级干部</w:t>
            </w:r>
            <w:r>
              <w:rPr>
                <w:sz w:val="28"/>
                <w:szCs w:val="28"/>
              </w:rPr>
              <w:t xml:space="preserve"> </w:t>
            </w:r>
            <w:r>
              <w:rPr>
                <w:spacing w:val="-5"/>
                <w:sz w:val="28"/>
                <w:szCs w:val="28"/>
              </w:rPr>
              <w:t>和</w:t>
            </w:r>
            <w:r>
              <w:rPr>
                <w:spacing w:val="-49"/>
                <w:sz w:val="28"/>
                <w:szCs w:val="28"/>
              </w:rPr>
              <w:t xml:space="preserve"> </w:t>
            </w:r>
            <w:r>
              <w:rPr>
                <w:spacing w:val="-5"/>
                <w:sz w:val="28"/>
                <w:szCs w:val="28"/>
              </w:rPr>
              <w:t>57</w:t>
            </w:r>
            <w:r>
              <w:rPr>
                <w:spacing w:val="-57"/>
                <w:sz w:val="28"/>
                <w:szCs w:val="28"/>
              </w:rPr>
              <w:t xml:space="preserve"> </w:t>
            </w:r>
            <w:r>
              <w:rPr>
                <w:spacing w:val="-5"/>
                <w:sz w:val="28"/>
                <w:szCs w:val="28"/>
              </w:rPr>
              <w:t>名统战成员担</w:t>
            </w:r>
          </w:p>
          <w:p w14:paraId="0052F55D">
            <w:pPr>
              <w:pStyle w:val="6"/>
              <w:spacing w:before="39" w:line="220" w:lineRule="auto"/>
              <w:ind w:left="336"/>
              <w:rPr>
                <w:sz w:val="28"/>
                <w:szCs w:val="28"/>
              </w:rPr>
            </w:pPr>
            <w:r>
              <w:rPr>
                <w:spacing w:val="-2"/>
                <w:sz w:val="28"/>
                <w:szCs w:val="28"/>
              </w:rPr>
              <w:t>任社区“第一书</w:t>
            </w:r>
          </w:p>
          <w:p w14:paraId="04F0FD47">
            <w:pPr>
              <w:pStyle w:val="6"/>
              <w:spacing w:before="210" w:line="221" w:lineRule="auto"/>
              <w:ind w:left="336"/>
              <w:rPr>
                <w:sz w:val="28"/>
                <w:szCs w:val="28"/>
              </w:rPr>
            </w:pPr>
            <w:r>
              <w:rPr>
                <w:spacing w:val="-7"/>
                <w:sz w:val="28"/>
                <w:szCs w:val="28"/>
              </w:rPr>
              <w:t>记</w:t>
            </w:r>
            <w:r>
              <w:rPr>
                <w:spacing w:val="-102"/>
                <w:sz w:val="28"/>
                <w:szCs w:val="28"/>
              </w:rPr>
              <w:t xml:space="preserve"> </w:t>
            </w:r>
            <w:r>
              <w:rPr>
                <w:spacing w:val="-7"/>
                <w:sz w:val="28"/>
                <w:szCs w:val="28"/>
              </w:rPr>
              <w:t>”和“主任助</w:t>
            </w:r>
          </w:p>
          <w:p w14:paraId="02F6B226">
            <w:pPr>
              <w:pStyle w:val="6"/>
              <w:spacing w:before="210" w:line="222" w:lineRule="auto"/>
              <w:ind w:left="498"/>
              <w:rPr>
                <w:sz w:val="28"/>
                <w:szCs w:val="28"/>
              </w:rPr>
            </w:pPr>
            <w:r>
              <w:rPr>
                <w:spacing w:val="-13"/>
                <w:sz w:val="28"/>
                <w:szCs w:val="28"/>
              </w:rPr>
              <w:t>理</w:t>
            </w:r>
            <w:r>
              <w:rPr>
                <w:spacing w:val="-100"/>
                <w:sz w:val="28"/>
                <w:szCs w:val="28"/>
              </w:rPr>
              <w:t xml:space="preserve"> </w:t>
            </w:r>
            <w:r>
              <w:rPr>
                <w:spacing w:val="-13"/>
                <w:sz w:val="28"/>
                <w:szCs w:val="28"/>
              </w:rPr>
              <w:t>”。</w:t>
            </w:r>
            <w:r>
              <w:rPr>
                <w:spacing w:val="111"/>
                <w:sz w:val="28"/>
                <w:szCs w:val="28"/>
              </w:rPr>
              <w:t xml:space="preserve"> </w:t>
            </w:r>
            <w:r>
              <w:rPr>
                <w:spacing w:val="-13"/>
                <w:sz w:val="28"/>
                <w:szCs w:val="28"/>
              </w:rPr>
              <w:t>建立</w:t>
            </w:r>
          </w:p>
          <w:p w14:paraId="06E80F6C">
            <w:pPr>
              <w:pStyle w:val="6"/>
              <w:spacing w:before="208" w:line="220" w:lineRule="auto"/>
              <w:ind w:left="246"/>
              <w:rPr>
                <w:sz w:val="28"/>
                <w:szCs w:val="28"/>
              </w:rPr>
            </w:pPr>
            <w:r>
              <w:rPr>
                <w:spacing w:val="-3"/>
                <w:sz w:val="28"/>
                <w:szCs w:val="28"/>
              </w:rPr>
              <w:t>“2+N+1</w:t>
            </w:r>
            <w:r>
              <w:rPr>
                <w:spacing w:val="-99"/>
                <w:sz w:val="28"/>
                <w:szCs w:val="28"/>
              </w:rPr>
              <w:t xml:space="preserve"> </w:t>
            </w:r>
            <w:r>
              <w:rPr>
                <w:spacing w:val="-3"/>
                <w:sz w:val="28"/>
                <w:szCs w:val="28"/>
              </w:rPr>
              <w:t>”工作机</w:t>
            </w:r>
          </w:p>
          <w:p w14:paraId="28BF3744">
            <w:pPr>
              <w:pStyle w:val="6"/>
              <w:spacing w:before="211" w:line="221" w:lineRule="auto"/>
              <w:ind w:left="196"/>
              <w:rPr>
                <w:sz w:val="28"/>
                <w:szCs w:val="28"/>
              </w:rPr>
            </w:pPr>
            <w:r>
              <w:rPr>
                <w:spacing w:val="-2"/>
                <w:sz w:val="28"/>
                <w:szCs w:val="28"/>
              </w:rPr>
              <w:t>制，高标准打造总</w:t>
            </w:r>
          </w:p>
          <w:p w14:paraId="06764FE4">
            <w:pPr>
              <w:pStyle w:val="6"/>
              <w:spacing w:before="209" w:line="221" w:lineRule="auto"/>
              <w:ind w:left="198"/>
              <w:rPr>
                <w:sz w:val="28"/>
                <w:szCs w:val="28"/>
              </w:rPr>
            </w:pPr>
            <w:r>
              <w:rPr>
                <w:spacing w:val="-2"/>
                <w:sz w:val="28"/>
                <w:szCs w:val="28"/>
              </w:rPr>
              <w:t>部经济集聚区和两</w:t>
            </w:r>
          </w:p>
          <w:p w14:paraId="1DDD9E87">
            <w:pPr>
              <w:pStyle w:val="6"/>
              <w:spacing w:before="211" w:line="348" w:lineRule="auto"/>
              <w:ind w:left="337" w:right="186" w:hanging="143"/>
              <w:rPr>
                <w:sz w:val="28"/>
                <w:szCs w:val="28"/>
              </w:rPr>
            </w:pPr>
            <w:r>
              <w:rPr>
                <w:spacing w:val="-2"/>
                <w:sz w:val="28"/>
                <w:szCs w:val="28"/>
              </w:rPr>
              <w:t>业融合集聚区，构</w:t>
            </w:r>
            <w:r>
              <w:rPr>
                <w:spacing w:val="6"/>
                <w:sz w:val="28"/>
                <w:szCs w:val="28"/>
              </w:rPr>
              <w:t xml:space="preserve"> </w:t>
            </w:r>
            <w:r>
              <w:rPr>
                <w:spacing w:val="-2"/>
                <w:sz w:val="28"/>
                <w:szCs w:val="28"/>
              </w:rPr>
              <w:t>建“江城红领驿</w:t>
            </w:r>
            <w:r>
              <w:rPr>
                <w:sz w:val="28"/>
                <w:szCs w:val="28"/>
              </w:rPr>
              <w:t xml:space="preserve">  </w:t>
            </w:r>
            <w:r>
              <w:rPr>
                <w:spacing w:val="-7"/>
                <w:sz w:val="28"/>
                <w:szCs w:val="28"/>
              </w:rPr>
              <w:t>站</w:t>
            </w:r>
            <w:r>
              <w:rPr>
                <w:spacing w:val="-104"/>
                <w:sz w:val="28"/>
                <w:szCs w:val="28"/>
              </w:rPr>
              <w:t xml:space="preserve"> </w:t>
            </w:r>
            <w:r>
              <w:rPr>
                <w:spacing w:val="-7"/>
                <w:sz w:val="28"/>
                <w:szCs w:val="28"/>
              </w:rPr>
              <w:t>”服务矩阵。</w:t>
            </w:r>
          </w:p>
        </w:tc>
      </w:tr>
    </w:tbl>
    <w:p w14:paraId="2AF481FC">
      <w:pPr>
        <w:pStyle w:val="2"/>
      </w:pPr>
    </w:p>
    <w:p w14:paraId="20452842">
      <w:pPr>
        <w:sectPr>
          <w:pgSz w:w="11915" w:h="16851"/>
          <w:pgMar w:top="400" w:right="1700" w:bottom="0" w:left="1687" w:header="0" w:footer="0" w:gutter="0"/>
          <w:cols w:space="720" w:num="1"/>
        </w:sectPr>
      </w:pPr>
    </w:p>
    <w:p w14:paraId="7861454E">
      <w:pPr>
        <w:spacing w:before="19"/>
      </w:pPr>
    </w:p>
    <w:p w14:paraId="7F47C5AD">
      <w:pPr>
        <w:spacing w:before="19"/>
      </w:pPr>
    </w:p>
    <w:p w14:paraId="67230120">
      <w:pPr>
        <w:spacing w:before="18"/>
      </w:pPr>
    </w:p>
    <w:p w14:paraId="7722A589">
      <w:pPr>
        <w:spacing w:before="18"/>
      </w:pPr>
    </w:p>
    <w:tbl>
      <w:tblPr>
        <w:tblStyle w:val="5"/>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816"/>
        <w:gridCol w:w="2774"/>
        <w:gridCol w:w="2618"/>
      </w:tblGrid>
      <w:tr w14:paraId="442D3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4" w:hRule="atLeast"/>
        </w:trPr>
        <w:tc>
          <w:tcPr>
            <w:tcW w:w="1314" w:type="dxa"/>
            <w:vAlign w:val="top"/>
          </w:tcPr>
          <w:p w14:paraId="2134CBB5">
            <w:pPr>
              <w:spacing w:line="248" w:lineRule="auto"/>
              <w:rPr>
                <w:rFonts w:ascii="Arial"/>
                <w:sz w:val="21"/>
              </w:rPr>
            </w:pPr>
          </w:p>
          <w:p w14:paraId="3C32893D">
            <w:pPr>
              <w:spacing w:line="248" w:lineRule="auto"/>
              <w:rPr>
                <w:rFonts w:ascii="Arial"/>
                <w:sz w:val="21"/>
              </w:rPr>
            </w:pPr>
          </w:p>
          <w:p w14:paraId="4F8B11B0">
            <w:pPr>
              <w:spacing w:line="248" w:lineRule="auto"/>
              <w:rPr>
                <w:rFonts w:ascii="Arial"/>
                <w:sz w:val="21"/>
              </w:rPr>
            </w:pPr>
          </w:p>
          <w:p w14:paraId="6049346C">
            <w:pPr>
              <w:spacing w:line="248" w:lineRule="auto"/>
              <w:rPr>
                <w:rFonts w:ascii="Arial"/>
                <w:sz w:val="21"/>
              </w:rPr>
            </w:pPr>
          </w:p>
          <w:p w14:paraId="7253A8C8">
            <w:pPr>
              <w:spacing w:line="248" w:lineRule="auto"/>
              <w:rPr>
                <w:rFonts w:ascii="Arial"/>
                <w:sz w:val="21"/>
              </w:rPr>
            </w:pPr>
          </w:p>
          <w:p w14:paraId="1BE9C2DF">
            <w:pPr>
              <w:spacing w:line="248" w:lineRule="auto"/>
              <w:rPr>
                <w:rFonts w:ascii="Arial"/>
                <w:sz w:val="21"/>
              </w:rPr>
            </w:pPr>
          </w:p>
          <w:p w14:paraId="7370C3FB">
            <w:pPr>
              <w:spacing w:line="248" w:lineRule="auto"/>
              <w:rPr>
                <w:rFonts w:ascii="Arial"/>
                <w:sz w:val="21"/>
              </w:rPr>
            </w:pPr>
          </w:p>
          <w:p w14:paraId="2DFDF8F8">
            <w:pPr>
              <w:spacing w:line="248" w:lineRule="auto"/>
              <w:rPr>
                <w:rFonts w:ascii="Arial"/>
                <w:sz w:val="21"/>
              </w:rPr>
            </w:pPr>
          </w:p>
          <w:p w14:paraId="56C3E0E6">
            <w:pPr>
              <w:spacing w:line="248" w:lineRule="auto"/>
              <w:rPr>
                <w:rFonts w:ascii="Arial"/>
                <w:sz w:val="21"/>
              </w:rPr>
            </w:pPr>
          </w:p>
          <w:p w14:paraId="74D9CA12">
            <w:pPr>
              <w:spacing w:line="248" w:lineRule="auto"/>
              <w:rPr>
                <w:rFonts w:ascii="Arial"/>
                <w:sz w:val="21"/>
              </w:rPr>
            </w:pPr>
          </w:p>
          <w:p w14:paraId="57DAE7C4">
            <w:pPr>
              <w:spacing w:line="248" w:lineRule="auto"/>
              <w:rPr>
                <w:rFonts w:ascii="Arial"/>
                <w:sz w:val="21"/>
              </w:rPr>
            </w:pPr>
          </w:p>
          <w:p w14:paraId="402DEB4E">
            <w:pPr>
              <w:spacing w:line="248" w:lineRule="auto"/>
              <w:rPr>
                <w:rFonts w:ascii="Arial"/>
                <w:sz w:val="21"/>
              </w:rPr>
            </w:pPr>
          </w:p>
          <w:p w14:paraId="2A1E447B">
            <w:pPr>
              <w:spacing w:line="249" w:lineRule="auto"/>
              <w:rPr>
                <w:rFonts w:ascii="Arial"/>
                <w:sz w:val="21"/>
              </w:rPr>
            </w:pPr>
          </w:p>
          <w:p w14:paraId="40BB68B9">
            <w:pPr>
              <w:spacing w:line="249" w:lineRule="auto"/>
              <w:rPr>
                <w:rFonts w:ascii="Arial"/>
                <w:sz w:val="21"/>
              </w:rPr>
            </w:pPr>
          </w:p>
          <w:p w14:paraId="0528C988">
            <w:pPr>
              <w:spacing w:line="249" w:lineRule="auto"/>
              <w:rPr>
                <w:rFonts w:ascii="Arial"/>
                <w:sz w:val="21"/>
              </w:rPr>
            </w:pPr>
          </w:p>
          <w:p w14:paraId="5A359FCA">
            <w:pPr>
              <w:spacing w:line="249" w:lineRule="auto"/>
              <w:rPr>
                <w:rFonts w:ascii="Arial"/>
                <w:sz w:val="21"/>
              </w:rPr>
            </w:pPr>
          </w:p>
          <w:p w14:paraId="27339E3E">
            <w:pPr>
              <w:spacing w:line="249" w:lineRule="auto"/>
              <w:rPr>
                <w:rFonts w:ascii="Arial"/>
                <w:sz w:val="21"/>
              </w:rPr>
            </w:pPr>
          </w:p>
          <w:p w14:paraId="5D3F7D16">
            <w:pPr>
              <w:spacing w:line="249" w:lineRule="auto"/>
              <w:rPr>
                <w:rFonts w:ascii="Arial"/>
                <w:sz w:val="21"/>
              </w:rPr>
            </w:pPr>
          </w:p>
          <w:p w14:paraId="0B5A3BAD">
            <w:pPr>
              <w:spacing w:line="249" w:lineRule="auto"/>
              <w:rPr>
                <w:rFonts w:ascii="Arial"/>
                <w:sz w:val="21"/>
              </w:rPr>
            </w:pPr>
          </w:p>
          <w:p w14:paraId="6F8FC9EB">
            <w:pPr>
              <w:spacing w:line="249" w:lineRule="auto"/>
              <w:rPr>
                <w:rFonts w:ascii="Arial"/>
                <w:sz w:val="21"/>
              </w:rPr>
            </w:pPr>
          </w:p>
          <w:p w14:paraId="6DBFF443">
            <w:pPr>
              <w:spacing w:line="249" w:lineRule="auto"/>
              <w:rPr>
                <w:rFonts w:ascii="Arial"/>
                <w:sz w:val="21"/>
              </w:rPr>
            </w:pPr>
          </w:p>
          <w:p w14:paraId="33A2E714">
            <w:pPr>
              <w:spacing w:line="249" w:lineRule="auto"/>
              <w:rPr>
                <w:rFonts w:ascii="Arial"/>
                <w:sz w:val="21"/>
              </w:rPr>
            </w:pPr>
          </w:p>
          <w:p w14:paraId="015C49BB">
            <w:pPr>
              <w:spacing w:line="249" w:lineRule="auto"/>
              <w:rPr>
                <w:rFonts w:ascii="Arial"/>
                <w:sz w:val="21"/>
              </w:rPr>
            </w:pPr>
          </w:p>
          <w:p w14:paraId="1A7BD3FD">
            <w:pPr>
              <w:spacing w:line="249" w:lineRule="auto"/>
              <w:rPr>
                <w:rFonts w:ascii="Arial"/>
                <w:sz w:val="21"/>
              </w:rPr>
            </w:pPr>
          </w:p>
          <w:p w14:paraId="5E8F604A">
            <w:pPr>
              <w:spacing w:line="249" w:lineRule="auto"/>
              <w:rPr>
                <w:rFonts w:ascii="Arial"/>
                <w:sz w:val="21"/>
              </w:rPr>
            </w:pPr>
          </w:p>
          <w:p w14:paraId="787E38B5">
            <w:pPr>
              <w:spacing w:line="249" w:lineRule="auto"/>
              <w:rPr>
                <w:rFonts w:ascii="Arial"/>
                <w:sz w:val="21"/>
              </w:rPr>
            </w:pPr>
          </w:p>
          <w:p w14:paraId="1456F3E3">
            <w:pPr>
              <w:pStyle w:val="6"/>
              <w:spacing w:before="101" w:line="185" w:lineRule="auto"/>
              <w:ind w:left="595"/>
              <w:rPr>
                <w:sz w:val="31"/>
                <w:szCs w:val="31"/>
              </w:rPr>
            </w:pPr>
            <w:r>
              <w:rPr>
                <w:sz w:val="31"/>
                <w:szCs w:val="31"/>
              </w:rPr>
              <w:t>7</w:t>
            </w:r>
          </w:p>
        </w:tc>
        <w:tc>
          <w:tcPr>
            <w:tcW w:w="1816" w:type="dxa"/>
            <w:vAlign w:val="top"/>
          </w:tcPr>
          <w:p w14:paraId="16227CBE">
            <w:pPr>
              <w:spacing w:line="244" w:lineRule="auto"/>
              <w:rPr>
                <w:rFonts w:ascii="Arial"/>
                <w:sz w:val="21"/>
              </w:rPr>
            </w:pPr>
          </w:p>
          <w:p w14:paraId="78CC6E8B">
            <w:pPr>
              <w:spacing w:line="244" w:lineRule="auto"/>
              <w:rPr>
                <w:rFonts w:ascii="Arial"/>
                <w:sz w:val="21"/>
              </w:rPr>
            </w:pPr>
          </w:p>
          <w:p w14:paraId="013904B8">
            <w:pPr>
              <w:spacing w:line="244" w:lineRule="auto"/>
              <w:rPr>
                <w:rFonts w:ascii="Arial"/>
                <w:sz w:val="21"/>
              </w:rPr>
            </w:pPr>
          </w:p>
          <w:p w14:paraId="4920B532">
            <w:pPr>
              <w:spacing w:line="244" w:lineRule="auto"/>
              <w:rPr>
                <w:rFonts w:ascii="Arial"/>
                <w:sz w:val="21"/>
              </w:rPr>
            </w:pPr>
          </w:p>
          <w:p w14:paraId="31F1E5E2">
            <w:pPr>
              <w:spacing w:line="244" w:lineRule="auto"/>
              <w:rPr>
                <w:rFonts w:ascii="Arial"/>
                <w:sz w:val="21"/>
              </w:rPr>
            </w:pPr>
          </w:p>
          <w:p w14:paraId="6ADC5E2A">
            <w:pPr>
              <w:spacing w:line="244" w:lineRule="auto"/>
              <w:rPr>
                <w:rFonts w:ascii="Arial"/>
                <w:sz w:val="21"/>
              </w:rPr>
            </w:pPr>
          </w:p>
          <w:p w14:paraId="493C326A">
            <w:pPr>
              <w:spacing w:line="244" w:lineRule="auto"/>
              <w:rPr>
                <w:rFonts w:ascii="Arial"/>
                <w:sz w:val="21"/>
              </w:rPr>
            </w:pPr>
          </w:p>
          <w:p w14:paraId="2C5278A1">
            <w:pPr>
              <w:spacing w:line="244" w:lineRule="auto"/>
              <w:rPr>
                <w:rFonts w:ascii="Arial"/>
                <w:sz w:val="21"/>
              </w:rPr>
            </w:pPr>
          </w:p>
          <w:p w14:paraId="0530D94B">
            <w:pPr>
              <w:spacing w:line="244" w:lineRule="auto"/>
              <w:rPr>
                <w:rFonts w:ascii="Arial"/>
                <w:sz w:val="21"/>
              </w:rPr>
            </w:pPr>
          </w:p>
          <w:p w14:paraId="7E0090CA">
            <w:pPr>
              <w:spacing w:line="244" w:lineRule="auto"/>
              <w:rPr>
                <w:rFonts w:ascii="Arial"/>
                <w:sz w:val="21"/>
              </w:rPr>
            </w:pPr>
          </w:p>
          <w:p w14:paraId="3D9BF5F3">
            <w:pPr>
              <w:spacing w:line="244" w:lineRule="auto"/>
              <w:rPr>
                <w:rFonts w:ascii="Arial"/>
                <w:sz w:val="21"/>
              </w:rPr>
            </w:pPr>
          </w:p>
          <w:p w14:paraId="551780F3">
            <w:pPr>
              <w:spacing w:line="244" w:lineRule="auto"/>
              <w:rPr>
                <w:rFonts w:ascii="Arial"/>
                <w:sz w:val="21"/>
              </w:rPr>
            </w:pPr>
          </w:p>
          <w:p w14:paraId="29D30F43">
            <w:pPr>
              <w:spacing w:line="244" w:lineRule="auto"/>
              <w:rPr>
                <w:rFonts w:ascii="Arial"/>
                <w:sz w:val="21"/>
              </w:rPr>
            </w:pPr>
          </w:p>
          <w:p w14:paraId="70602544">
            <w:pPr>
              <w:spacing w:line="244" w:lineRule="auto"/>
              <w:rPr>
                <w:rFonts w:ascii="Arial"/>
                <w:sz w:val="21"/>
              </w:rPr>
            </w:pPr>
          </w:p>
          <w:p w14:paraId="2607854A">
            <w:pPr>
              <w:spacing w:line="244" w:lineRule="auto"/>
              <w:rPr>
                <w:rFonts w:ascii="Arial"/>
                <w:sz w:val="21"/>
              </w:rPr>
            </w:pPr>
          </w:p>
          <w:p w14:paraId="084FBF38">
            <w:pPr>
              <w:spacing w:line="244" w:lineRule="auto"/>
              <w:rPr>
                <w:rFonts w:ascii="Arial"/>
                <w:sz w:val="21"/>
              </w:rPr>
            </w:pPr>
          </w:p>
          <w:p w14:paraId="5174D44F">
            <w:pPr>
              <w:spacing w:line="244" w:lineRule="auto"/>
              <w:rPr>
                <w:rFonts w:ascii="Arial"/>
                <w:sz w:val="21"/>
              </w:rPr>
            </w:pPr>
          </w:p>
          <w:p w14:paraId="11530E69">
            <w:pPr>
              <w:spacing w:line="244" w:lineRule="auto"/>
              <w:rPr>
                <w:rFonts w:ascii="Arial"/>
                <w:sz w:val="21"/>
              </w:rPr>
            </w:pPr>
          </w:p>
          <w:p w14:paraId="3E58A921">
            <w:pPr>
              <w:spacing w:line="244" w:lineRule="auto"/>
              <w:rPr>
                <w:rFonts w:ascii="Arial"/>
                <w:sz w:val="21"/>
              </w:rPr>
            </w:pPr>
          </w:p>
          <w:p w14:paraId="0E43368A">
            <w:pPr>
              <w:spacing w:line="244" w:lineRule="auto"/>
              <w:rPr>
                <w:rFonts w:ascii="Arial"/>
                <w:sz w:val="21"/>
              </w:rPr>
            </w:pPr>
          </w:p>
          <w:p w14:paraId="324917E6">
            <w:pPr>
              <w:spacing w:line="244" w:lineRule="auto"/>
              <w:rPr>
                <w:rFonts w:ascii="Arial"/>
                <w:sz w:val="21"/>
              </w:rPr>
            </w:pPr>
          </w:p>
          <w:p w14:paraId="1C0B25D4">
            <w:pPr>
              <w:spacing w:line="244" w:lineRule="auto"/>
              <w:rPr>
                <w:rFonts w:ascii="Arial"/>
                <w:sz w:val="21"/>
              </w:rPr>
            </w:pPr>
          </w:p>
          <w:p w14:paraId="22A75554">
            <w:pPr>
              <w:pStyle w:val="6"/>
              <w:spacing w:before="91" w:line="220" w:lineRule="auto"/>
              <w:ind w:left="220"/>
              <w:rPr>
                <w:sz w:val="28"/>
                <w:szCs w:val="28"/>
              </w:rPr>
            </w:pPr>
            <w:r>
              <w:rPr>
                <w:spacing w:val="-4"/>
                <w:sz w:val="28"/>
                <w:szCs w:val="28"/>
              </w:rPr>
              <w:t>实施人才强</w:t>
            </w:r>
          </w:p>
          <w:p w14:paraId="4FF9C9E5">
            <w:pPr>
              <w:pStyle w:val="6"/>
              <w:spacing w:before="209" w:line="221" w:lineRule="auto"/>
              <w:ind w:left="234"/>
              <w:rPr>
                <w:sz w:val="28"/>
                <w:szCs w:val="28"/>
              </w:rPr>
            </w:pPr>
            <w:r>
              <w:rPr>
                <w:spacing w:val="-4"/>
                <w:sz w:val="28"/>
                <w:szCs w:val="28"/>
              </w:rPr>
              <w:t>区战略，夯</w:t>
            </w:r>
          </w:p>
          <w:p w14:paraId="360CA48D">
            <w:pPr>
              <w:pStyle w:val="6"/>
              <w:spacing w:before="210" w:line="221" w:lineRule="auto"/>
              <w:ind w:left="220"/>
              <w:rPr>
                <w:sz w:val="28"/>
                <w:szCs w:val="28"/>
              </w:rPr>
            </w:pPr>
            <w:r>
              <w:rPr>
                <w:spacing w:val="-3"/>
                <w:sz w:val="28"/>
                <w:szCs w:val="28"/>
              </w:rPr>
              <w:t>实“二次创</w:t>
            </w:r>
          </w:p>
          <w:p w14:paraId="65780436">
            <w:pPr>
              <w:pStyle w:val="6"/>
              <w:spacing w:before="210" w:line="220" w:lineRule="auto"/>
              <w:ind w:left="212"/>
              <w:rPr>
                <w:sz w:val="28"/>
                <w:szCs w:val="28"/>
              </w:rPr>
            </w:pPr>
            <w:r>
              <w:rPr>
                <w:spacing w:val="-9"/>
                <w:sz w:val="28"/>
                <w:szCs w:val="28"/>
              </w:rPr>
              <w:t>业</w:t>
            </w:r>
            <w:r>
              <w:rPr>
                <w:spacing w:val="-103"/>
                <w:sz w:val="28"/>
                <w:szCs w:val="28"/>
              </w:rPr>
              <w:t xml:space="preserve"> </w:t>
            </w:r>
            <w:r>
              <w:rPr>
                <w:spacing w:val="-9"/>
                <w:sz w:val="28"/>
                <w:szCs w:val="28"/>
              </w:rPr>
              <w:t>”人才基</w:t>
            </w:r>
          </w:p>
          <w:p w14:paraId="1C6BCABF">
            <w:pPr>
              <w:pStyle w:val="6"/>
              <w:spacing w:before="208" w:line="227" w:lineRule="auto"/>
              <w:ind w:left="774"/>
              <w:rPr>
                <w:sz w:val="28"/>
                <w:szCs w:val="28"/>
              </w:rPr>
            </w:pPr>
            <w:r>
              <w:rPr>
                <w:sz w:val="28"/>
                <w:szCs w:val="28"/>
              </w:rPr>
              <w:t>础</w:t>
            </w:r>
          </w:p>
        </w:tc>
        <w:tc>
          <w:tcPr>
            <w:tcW w:w="2774" w:type="dxa"/>
            <w:vAlign w:val="top"/>
          </w:tcPr>
          <w:p w14:paraId="76AC1AAA">
            <w:pPr>
              <w:spacing w:line="242" w:lineRule="auto"/>
              <w:rPr>
                <w:rFonts w:ascii="Arial"/>
                <w:sz w:val="21"/>
              </w:rPr>
            </w:pPr>
          </w:p>
          <w:p w14:paraId="53964451">
            <w:pPr>
              <w:spacing w:line="242" w:lineRule="auto"/>
              <w:rPr>
                <w:rFonts w:ascii="Arial"/>
                <w:sz w:val="21"/>
              </w:rPr>
            </w:pPr>
          </w:p>
          <w:p w14:paraId="470099AA">
            <w:pPr>
              <w:spacing w:line="242" w:lineRule="auto"/>
              <w:rPr>
                <w:rFonts w:ascii="Arial"/>
                <w:sz w:val="21"/>
              </w:rPr>
            </w:pPr>
          </w:p>
          <w:p w14:paraId="114B590F">
            <w:pPr>
              <w:spacing w:line="242" w:lineRule="auto"/>
              <w:rPr>
                <w:rFonts w:ascii="Arial"/>
                <w:sz w:val="21"/>
              </w:rPr>
            </w:pPr>
          </w:p>
          <w:p w14:paraId="2860688E">
            <w:pPr>
              <w:spacing w:line="242" w:lineRule="auto"/>
              <w:rPr>
                <w:rFonts w:ascii="Arial"/>
                <w:sz w:val="21"/>
              </w:rPr>
            </w:pPr>
          </w:p>
          <w:p w14:paraId="23505F72">
            <w:pPr>
              <w:spacing w:line="242" w:lineRule="auto"/>
              <w:rPr>
                <w:rFonts w:ascii="Arial"/>
                <w:sz w:val="21"/>
              </w:rPr>
            </w:pPr>
          </w:p>
          <w:p w14:paraId="02FB1B36">
            <w:pPr>
              <w:spacing w:line="242" w:lineRule="auto"/>
              <w:rPr>
                <w:rFonts w:ascii="Arial"/>
                <w:sz w:val="21"/>
              </w:rPr>
            </w:pPr>
          </w:p>
          <w:p w14:paraId="1DD4CEC9">
            <w:pPr>
              <w:spacing w:line="242" w:lineRule="auto"/>
              <w:rPr>
                <w:rFonts w:ascii="Arial"/>
                <w:sz w:val="21"/>
              </w:rPr>
            </w:pPr>
          </w:p>
          <w:p w14:paraId="1BAD6EA6">
            <w:pPr>
              <w:spacing w:line="242" w:lineRule="auto"/>
              <w:rPr>
                <w:rFonts w:ascii="Arial"/>
                <w:sz w:val="21"/>
              </w:rPr>
            </w:pPr>
          </w:p>
          <w:p w14:paraId="5C41720F">
            <w:pPr>
              <w:spacing w:line="242" w:lineRule="auto"/>
              <w:rPr>
                <w:rFonts w:ascii="Arial"/>
                <w:sz w:val="21"/>
              </w:rPr>
            </w:pPr>
          </w:p>
          <w:p w14:paraId="0D0D8918">
            <w:pPr>
              <w:spacing w:line="243" w:lineRule="auto"/>
              <w:rPr>
                <w:rFonts w:ascii="Arial"/>
                <w:sz w:val="21"/>
              </w:rPr>
            </w:pPr>
          </w:p>
          <w:p w14:paraId="21C1CBFD">
            <w:pPr>
              <w:spacing w:line="243" w:lineRule="auto"/>
              <w:rPr>
                <w:rFonts w:ascii="Arial"/>
                <w:sz w:val="21"/>
              </w:rPr>
            </w:pPr>
          </w:p>
          <w:p w14:paraId="2E0C0191">
            <w:pPr>
              <w:spacing w:line="243" w:lineRule="auto"/>
              <w:rPr>
                <w:rFonts w:ascii="Arial"/>
                <w:sz w:val="21"/>
              </w:rPr>
            </w:pPr>
          </w:p>
          <w:p w14:paraId="2606EDF1">
            <w:pPr>
              <w:spacing w:line="243" w:lineRule="auto"/>
              <w:rPr>
                <w:rFonts w:ascii="Arial"/>
                <w:sz w:val="21"/>
              </w:rPr>
            </w:pPr>
          </w:p>
          <w:p w14:paraId="37F7B1BE">
            <w:pPr>
              <w:spacing w:line="243" w:lineRule="auto"/>
              <w:rPr>
                <w:rFonts w:ascii="Arial"/>
                <w:sz w:val="21"/>
              </w:rPr>
            </w:pPr>
          </w:p>
          <w:p w14:paraId="38742930">
            <w:pPr>
              <w:spacing w:line="243" w:lineRule="auto"/>
              <w:rPr>
                <w:rFonts w:ascii="Arial"/>
                <w:sz w:val="21"/>
              </w:rPr>
            </w:pPr>
          </w:p>
          <w:p w14:paraId="69AC7DC4">
            <w:pPr>
              <w:spacing w:line="243" w:lineRule="auto"/>
              <w:rPr>
                <w:rFonts w:ascii="Arial"/>
                <w:sz w:val="21"/>
              </w:rPr>
            </w:pPr>
          </w:p>
          <w:p w14:paraId="6DFCED13">
            <w:pPr>
              <w:spacing w:line="243" w:lineRule="auto"/>
              <w:rPr>
                <w:rFonts w:ascii="Arial"/>
                <w:sz w:val="21"/>
              </w:rPr>
            </w:pPr>
          </w:p>
          <w:p w14:paraId="6D68DC67">
            <w:pPr>
              <w:spacing w:line="243" w:lineRule="auto"/>
              <w:rPr>
                <w:rFonts w:ascii="Arial"/>
                <w:sz w:val="21"/>
              </w:rPr>
            </w:pPr>
          </w:p>
          <w:p w14:paraId="324C2224">
            <w:pPr>
              <w:spacing w:line="243" w:lineRule="auto"/>
              <w:rPr>
                <w:rFonts w:ascii="Arial"/>
                <w:sz w:val="21"/>
              </w:rPr>
            </w:pPr>
          </w:p>
          <w:p w14:paraId="65BC91C9">
            <w:pPr>
              <w:spacing w:line="243" w:lineRule="auto"/>
              <w:rPr>
                <w:rFonts w:ascii="Arial"/>
                <w:sz w:val="21"/>
              </w:rPr>
            </w:pPr>
          </w:p>
          <w:p w14:paraId="0ED465F9">
            <w:pPr>
              <w:pStyle w:val="6"/>
              <w:spacing w:before="91" w:line="355" w:lineRule="auto"/>
              <w:ind w:left="135" w:right="164" w:firstLine="4"/>
              <w:jc w:val="both"/>
              <w:rPr>
                <w:sz w:val="28"/>
                <w:szCs w:val="28"/>
              </w:rPr>
            </w:pPr>
            <w:r>
              <w:rPr>
                <w:spacing w:val="-7"/>
                <w:sz w:val="28"/>
                <w:szCs w:val="28"/>
              </w:rPr>
              <w:t>一是强化顶层设计，</w:t>
            </w:r>
            <w:r>
              <w:rPr>
                <w:spacing w:val="6"/>
                <w:sz w:val="28"/>
                <w:szCs w:val="28"/>
              </w:rPr>
              <w:t xml:space="preserve"> </w:t>
            </w:r>
            <w:r>
              <w:rPr>
                <w:spacing w:val="-6"/>
                <w:sz w:val="28"/>
                <w:szCs w:val="28"/>
              </w:rPr>
              <w:t>构建车谷人才高地。</w:t>
            </w:r>
            <w:r>
              <w:rPr>
                <w:spacing w:val="2"/>
                <w:sz w:val="28"/>
                <w:szCs w:val="28"/>
              </w:rPr>
              <w:t xml:space="preserve"> </w:t>
            </w:r>
            <w:r>
              <w:rPr>
                <w:spacing w:val="-6"/>
                <w:sz w:val="28"/>
                <w:szCs w:val="28"/>
              </w:rPr>
              <w:t>二是做强活动载体，</w:t>
            </w:r>
            <w:r>
              <w:rPr>
                <w:spacing w:val="2"/>
                <w:sz w:val="28"/>
                <w:szCs w:val="28"/>
              </w:rPr>
              <w:t xml:space="preserve"> </w:t>
            </w:r>
            <w:r>
              <w:rPr>
                <w:spacing w:val="-6"/>
                <w:sz w:val="28"/>
                <w:szCs w:val="28"/>
              </w:rPr>
              <w:t>推进创新创业活力。</w:t>
            </w:r>
            <w:r>
              <w:rPr>
                <w:spacing w:val="2"/>
                <w:sz w:val="28"/>
                <w:szCs w:val="28"/>
              </w:rPr>
              <w:t xml:space="preserve"> </w:t>
            </w:r>
            <w:r>
              <w:rPr>
                <w:spacing w:val="-6"/>
                <w:sz w:val="28"/>
                <w:szCs w:val="28"/>
              </w:rPr>
              <w:t>三是创优人才环境，</w:t>
            </w:r>
            <w:r>
              <w:rPr>
                <w:spacing w:val="2"/>
                <w:sz w:val="28"/>
                <w:szCs w:val="28"/>
              </w:rPr>
              <w:t xml:space="preserve"> </w:t>
            </w:r>
            <w:r>
              <w:rPr>
                <w:spacing w:val="-6"/>
                <w:sz w:val="28"/>
                <w:szCs w:val="28"/>
              </w:rPr>
              <w:t>全力做好留才育才。</w:t>
            </w:r>
          </w:p>
        </w:tc>
        <w:tc>
          <w:tcPr>
            <w:tcW w:w="2618" w:type="dxa"/>
            <w:vAlign w:val="top"/>
          </w:tcPr>
          <w:p w14:paraId="72820C37">
            <w:pPr>
              <w:pStyle w:val="6"/>
              <w:spacing w:before="49" w:line="354" w:lineRule="auto"/>
              <w:ind w:left="194" w:right="186" w:firstLine="1"/>
              <w:rPr>
                <w:sz w:val="28"/>
                <w:szCs w:val="28"/>
              </w:rPr>
            </w:pPr>
            <w:r>
              <w:rPr>
                <w:spacing w:val="-2"/>
                <w:sz w:val="28"/>
                <w:szCs w:val="28"/>
              </w:rPr>
              <w:t>健全人才安居保障</w:t>
            </w:r>
            <w:r>
              <w:rPr>
                <w:spacing w:val="5"/>
                <w:sz w:val="28"/>
                <w:szCs w:val="28"/>
              </w:rPr>
              <w:t xml:space="preserve"> </w:t>
            </w:r>
            <w:r>
              <w:rPr>
                <w:spacing w:val="-2"/>
                <w:sz w:val="28"/>
                <w:szCs w:val="28"/>
              </w:rPr>
              <w:t>体系，制定《关于</w:t>
            </w:r>
            <w:r>
              <w:rPr>
                <w:spacing w:val="6"/>
                <w:sz w:val="28"/>
                <w:szCs w:val="28"/>
              </w:rPr>
              <w:t xml:space="preserve"> </w:t>
            </w:r>
            <w:r>
              <w:rPr>
                <w:spacing w:val="-2"/>
                <w:sz w:val="28"/>
                <w:szCs w:val="28"/>
              </w:rPr>
              <w:t>加强武汉经开区人</w:t>
            </w:r>
            <w:r>
              <w:rPr>
                <w:spacing w:val="6"/>
                <w:sz w:val="28"/>
                <w:szCs w:val="28"/>
              </w:rPr>
              <w:t xml:space="preserve"> </w:t>
            </w:r>
            <w:r>
              <w:rPr>
                <w:spacing w:val="-2"/>
                <w:sz w:val="28"/>
                <w:szCs w:val="28"/>
              </w:rPr>
              <w:t>才安居保障的若干</w:t>
            </w:r>
            <w:r>
              <w:rPr>
                <w:spacing w:val="6"/>
                <w:sz w:val="28"/>
                <w:szCs w:val="28"/>
              </w:rPr>
              <w:t xml:space="preserve"> </w:t>
            </w:r>
            <w:r>
              <w:rPr>
                <w:spacing w:val="-2"/>
                <w:sz w:val="28"/>
                <w:szCs w:val="28"/>
              </w:rPr>
              <w:t>意见》。建成“车</w:t>
            </w:r>
            <w:r>
              <w:rPr>
                <w:spacing w:val="6"/>
                <w:sz w:val="28"/>
                <w:szCs w:val="28"/>
              </w:rPr>
              <w:t xml:space="preserve"> </w:t>
            </w:r>
            <w:r>
              <w:rPr>
                <w:spacing w:val="-14"/>
                <w:sz w:val="28"/>
                <w:szCs w:val="28"/>
              </w:rPr>
              <w:t>谷人才创新港</w:t>
            </w:r>
            <w:r>
              <w:rPr>
                <w:spacing w:val="-98"/>
                <w:sz w:val="28"/>
                <w:szCs w:val="28"/>
              </w:rPr>
              <w:t xml:space="preserve"> </w:t>
            </w:r>
            <w:r>
              <w:rPr>
                <w:spacing w:val="-14"/>
                <w:sz w:val="28"/>
                <w:szCs w:val="28"/>
              </w:rPr>
              <w:t>”，</w:t>
            </w:r>
          </w:p>
          <w:p w14:paraId="13597E6A">
            <w:pPr>
              <w:pStyle w:val="6"/>
              <w:spacing w:before="43" w:line="357" w:lineRule="auto"/>
              <w:ind w:left="162" w:right="46" w:firstLine="37"/>
              <w:rPr>
                <w:sz w:val="28"/>
                <w:szCs w:val="28"/>
              </w:rPr>
            </w:pPr>
            <w:r>
              <w:rPr>
                <w:spacing w:val="-2"/>
                <w:sz w:val="28"/>
                <w:szCs w:val="28"/>
              </w:rPr>
              <w:t>打造人才服务和创</w:t>
            </w:r>
            <w:r>
              <w:rPr>
                <w:sz w:val="28"/>
                <w:szCs w:val="28"/>
              </w:rPr>
              <w:t xml:space="preserve">  </w:t>
            </w:r>
            <w:r>
              <w:rPr>
                <w:spacing w:val="3"/>
                <w:sz w:val="28"/>
                <w:szCs w:val="28"/>
              </w:rPr>
              <w:t>新创业阵地。系统</w:t>
            </w:r>
            <w:r>
              <w:rPr>
                <w:sz w:val="28"/>
                <w:szCs w:val="28"/>
              </w:rPr>
              <w:t xml:space="preserve">  </w:t>
            </w:r>
            <w:r>
              <w:rPr>
                <w:spacing w:val="15"/>
                <w:sz w:val="28"/>
                <w:szCs w:val="28"/>
              </w:rPr>
              <w:t>推进“武汉英才</w:t>
            </w:r>
            <w:r>
              <w:rPr>
                <w:spacing w:val="-97"/>
                <w:sz w:val="28"/>
                <w:szCs w:val="28"/>
              </w:rPr>
              <w:t xml:space="preserve"> </w:t>
            </w:r>
            <w:r>
              <w:rPr>
                <w:spacing w:val="15"/>
                <w:sz w:val="28"/>
                <w:szCs w:val="28"/>
              </w:rPr>
              <w:t>”</w:t>
            </w:r>
            <w:r>
              <w:rPr>
                <w:sz w:val="28"/>
                <w:szCs w:val="28"/>
              </w:rPr>
              <w:t xml:space="preserve"> </w:t>
            </w:r>
            <w:r>
              <w:rPr>
                <w:spacing w:val="18"/>
                <w:sz w:val="28"/>
                <w:szCs w:val="28"/>
              </w:rPr>
              <w:t>“车谷英才</w:t>
            </w:r>
            <w:r>
              <w:rPr>
                <w:spacing w:val="-102"/>
                <w:sz w:val="28"/>
                <w:szCs w:val="28"/>
              </w:rPr>
              <w:t xml:space="preserve"> </w:t>
            </w:r>
            <w:r>
              <w:rPr>
                <w:spacing w:val="18"/>
                <w:sz w:val="28"/>
                <w:szCs w:val="28"/>
              </w:rPr>
              <w:t>”评</w:t>
            </w:r>
            <w:r>
              <w:rPr>
                <w:sz w:val="28"/>
                <w:szCs w:val="28"/>
              </w:rPr>
              <w:t xml:space="preserve">   </w:t>
            </w:r>
            <w:r>
              <w:rPr>
                <w:spacing w:val="3"/>
                <w:sz w:val="28"/>
                <w:szCs w:val="28"/>
              </w:rPr>
              <w:t>选，支持区内人才</w:t>
            </w:r>
            <w:r>
              <w:rPr>
                <w:sz w:val="28"/>
                <w:szCs w:val="28"/>
              </w:rPr>
              <w:t xml:space="preserve">  </w:t>
            </w:r>
            <w:r>
              <w:rPr>
                <w:spacing w:val="-10"/>
                <w:sz w:val="28"/>
                <w:szCs w:val="28"/>
              </w:rPr>
              <w:t>申报“启明计划</w:t>
            </w:r>
            <w:r>
              <w:rPr>
                <w:spacing w:val="-97"/>
                <w:sz w:val="28"/>
                <w:szCs w:val="28"/>
              </w:rPr>
              <w:t xml:space="preserve"> </w:t>
            </w:r>
            <w:r>
              <w:rPr>
                <w:spacing w:val="-10"/>
                <w:sz w:val="28"/>
                <w:szCs w:val="28"/>
              </w:rPr>
              <w:t>”8</w:t>
            </w:r>
            <w:r>
              <w:rPr>
                <w:sz w:val="28"/>
                <w:szCs w:val="28"/>
              </w:rPr>
              <w:t xml:space="preserve"> </w:t>
            </w:r>
            <w:r>
              <w:rPr>
                <w:spacing w:val="-2"/>
                <w:sz w:val="28"/>
                <w:szCs w:val="28"/>
              </w:rPr>
              <w:t>人、“</w:t>
            </w:r>
            <w:r>
              <w:rPr>
                <w:spacing w:val="-101"/>
                <w:sz w:val="28"/>
                <w:szCs w:val="28"/>
              </w:rPr>
              <w:t xml:space="preserve"> </w:t>
            </w:r>
            <w:r>
              <w:rPr>
                <w:spacing w:val="-2"/>
                <w:sz w:val="28"/>
                <w:szCs w:val="28"/>
              </w:rPr>
              <w:t>国家青年拔</w:t>
            </w:r>
            <w:r>
              <w:rPr>
                <w:sz w:val="28"/>
                <w:szCs w:val="28"/>
              </w:rPr>
              <w:t xml:space="preserve">  </w:t>
            </w:r>
            <w:r>
              <w:rPr>
                <w:spacing w:val="1"/>
                <w:sz w:val="28"/>
                <w:szCs w:val="28"/>
              </w:rPr>
              <w:t>尖人才</w:t>
            </w:r>
            <w:r>
              <w:rPr>
                <w:spacing w:val="-103"/>
                <w:sz w:val="28"/>
                <w:szCs w:val="28"/>
              </w:rPr>
              <w:t xml:space="preserve"> </w:t>
            </w:r>
            <w:r>
              <w:rPr>
                <w:spacing w:val="1"/>
                <w:sz w:val="28"/>
                <w:szCs w:val="28"/>
              </w:rPr>
              <w:t>”6</w:t>
            </w:r>
            <w:r>
              <w:rPr>
                <w:spacing w:val="-58"/>
                <w:sz w:val="28"/>
                <w:szCs w:val="28"/>
              </w:rPr>
              <w:t xml:space="preserve"> </w:t>
            </w:r>
            <w:r>
              <w:rPr>
                <w:spacing w:val="1"/>
                <w:sz w:val="28"/>
                <w:szCs w:val="28"/>
              </w:rPr>
              <w:t>人，全</w:t>
            </w:r>
            <w:r>
              <w:rPr>
                <w:sz w:val="28"/>
                <w:szCs w:val="28"/>
              </w:rPr>
              <w:t xml:space="preserve">  </w:t>
            </w:r>
            <w:r>
              <w:rPr>
                <w:spacing w:val="3"/>
                <w:sz w:val="28"/>
                <w:szCs w:val="28"/>
              </w:rPr>
              <w:t>年累计拨付人才项</w:t>
            </w:r>
            <w:r>
              <w:rPr>
                <w:sz w:val="28"/>
                <w:szCs w:val="28"/>
              </w:rPr>
              <w:t xml:space="preserve">  </w:t>
            </w:r>
            <w:r>
              <w:rPr>
                <w:spacing w:val="-8"/>
                <w:sz w:val="28"/>
                <w:szCs w:val="28"/>
              </w:rPr>
              <w:t>目资助资金</w:t>
            </w:r>
            <w:r>
              <w:rPr>
                <w:spacing w:val="-54"/>
                <w:sz w:val="28"/>
                <w:szCs w:val="28"/>
              </w:rPr>
              <w:t xml:space="preserve"> </w:t>
            </w:r>
            <w:r>
              <w:rPr>
                <w:spacing w:val="-8"/>
                <w:sz w:val="28"/>
                <w:szCs w:val="28"/>
              </w:rPr>
              <w:t>3787</w:t>
            </w:r>
            <w:r>
              <w:rPr>
                <w:spacing w:val="-54"/>
                <w:sz w:val="28"/>
                <w:szCs w:val="28"/>
              </w:rPr>
              <w:t xml:space="preserve"> </w:t>
            </w:r>
            <w:r>
              <w:rPr>
                <w:spacing w:val="-8"/>
                <w:sz w:val="28"/>
                <w:szCs w:val="28"/>
              </w:rPr>
              <w:t>万</w:t>
            </w:r>
            <w:r>
              <w:rPr>
                <w:sz w:val="28"/>
                <w:szCs w:val="28"/>
              </w:rPr>
              <w:t xml:space="preserve"> </w:t>
            </w:r>
            <w:r>
              <w:rPr>
                <w:spacing w:val="3"/>
                <w:sz w:val="28"/>
                <w:szCs w:val="28"/>
              </w:rPr>
              <w:t>元，入选“湖北省</w:t>
            </w:r>
            <w:r>
              <w:rPr>
                <w:sz w:val="28"/>
                <w:szCs w:val="28"/>
              </w:rPr>
              <w:t xml:space="preserve">  </w:t>
            </w:r>
            <w:r>
              <w:rPr>
                <w:spacing w:val="1"/>
                <w:sz w:val="28"/>
                <w:szCs w:val="28"/>
              </w:rPr>
              <w:t>百人计划</w:t>
            </w:r>
            <w:r>
              <w:rPr>
                <w:spacing w:val="-103"/>
                <w:sz w:val="28"/>
                <w:szCs w:val="28"/>
              </w:rPr>
              <w:t xml:space="preserve"> </w:t>
            </w:r>
            <w:r>
              <w:rPr>
                <w:spacing w:val="1"/>
                <w:sz w:val="28"/>
                <w:szCs w:val="28"/>
              </w:rPr>
              <w:t>”3</w:t>
            </w:r>
            <w:r>
              <w:rPr>
                <w:spacing w:val="-57"/>
                <w:sz w:val="28"/>
                <w:szCs w:val="28"/>
              </w:rPr>
              <w:t xml:space="preserve"> </w:t>
            </w:r>
            <w:r>
              <w:rPr>
                <w:spacing w:val="1"/>
                <w:sz w:val="28"/>
                <w:szCs w:val="28"/>
              </w:rPr>
              <w:t>人。</w:t>
            </w:r>
          </w:p>
          <w:p w14:paraId="485411E6">
            <w:pPr>
              <w:pStyle w:val="6"/>
              <w:spacing w:before="43" w:line="354" w:lineRule="auto"/>
              <w:ind w:left="164" w:right="150" w:firstLine="31"/>
              <w:rPr>
                <w:sz w:val="28"/>
                <w:szCs w:val="28"/>
              </w:rPr>
            </w:pPr>
            <w:r>
              <w:rPr>
                <w:spacing w:val="-2"/>
                <w:sz w:val="28"/>
                <w:szCs w:val="28"/>
              </w:rPr>
              <w:t>助力打造车谷产业</w:t>
            </w:r>
            <w:r>
              <w:rPr>
                <w:spacing w:val="5"/>
                <w:sz w:val="28"/>
                <w:szCs w:val="28"/>
              </w:rPr>
              <w:t xml:space="preserve"> </w:t>
            </w:r>
            <w:r>
              <w:rPr>
                <w:spacing w:val="2"/>
                <w:sz w:val="28"/>
                <w:szCs w:val="28"/>
              </w:rPr>
              <w:t>创新大走廊，举办</w:t>
            </w:r>
            <w:r>
              <w:rPr>
                <w:spacing w:val="5"/>
                <w:sz w:val="28"/>
                <w:szCs w:val="28"/>
              </w:rPr>
              <w:t xml:space="preserve"> </w:t>
            </w:r>
            <w:r>
              <w:rPr>
                <w:spacing w:val="-2"/>
                <w:sz w:val="28"/>
                <w:szCs w:val="28"/>
              </w:rPr>
              <w:t>“科技副总</w:t>
            </w:r>
            <w:r>
              <w:rPr>
                <w:spacing w:val="-103"/>
                <w:sz w:val="28"/>
                <w:szCs w:val="28"/>
              </w:rPr>
              <w:t xml:space="preserve"> </w:t>
            </w:r>
            <w:r>
              <w:rPr>
                <w:spacing w:val="-2"/>
                <w:sz w:val="28"/>
                <w:szCs w:val="28"/>
              </w:rPr>
              <w:t>”“院</w:t>
            </w:r>
            <w:r>
              <w:rPr>
                <w:sz w:val="28"/>
                <w:szCs w:val="28"/>
              </w:rPr>
              <w:t xml:space="preserve"> </w:t>
            </w:r>
            <w:r>
              <w:rPr>
                <w:spacing w:val="-2"/>
                <w:sz w:val="28"/>
                <w:szCs w:val="28"/>
              </w:rPr>
              <w:t>士专家企业行</w:t>
            </w:r>
            <w:r>
              <w:rPr>
                <w:spacing w:val="-103"/>
                <w:sz w:val="28"/>
                <w:szCs w:val="28"/>
              </w:rPr>
              <w:t xml:space="preserve"> </w:t>
            </w:r>
            <w:r>
              <w:rPr>
                <w:spacing w:val="-2"/>
                <w:sz w:val="28"/>
                <w:szCs w:val="28"/>
              </w:rPr>
              <w:t>”和</w:t>
            </w:r>
            <w:r>
              <w:rPr>
                <w:sz w:val="28"/>
                <w:szCs w:val="28"/>
              </w:rPr>
              <w:t xml:space="preserve"> </w:t>
            </w:r>
            <w:r>
              <w:rPr>
                <w:spacing w:val="2"/>
                <w:sz w:val="28"/>
                <w:szCs w:val="28"/>
              </w:rPr>
              <w:t>科技成果转化对接</w:t>
            </w:r>
            <w:r>
              <w:rPr>
                <w:spacing w:val="5"/>
                <w:sz w:val="28"/>
                <w:szCs w:val="28"/>
              </w:rPr>
              <w:t xml:space="preserve"> </w:t>
            </w:r>
            <w:r>
              <w:rPr>
                <w:spacing w:val="-3"/>
                <w:sz w:val="28"/>
                <w:szCs w:val="28"/>
              </w:rPr>
              <w:t>等活动，13</w:t>
            </w:r>
            <w:r>
              <w:rPr>
                <w:spacing w:val="-56"/>
                <w:sz w:val="28"/>
                <w:szCs w:val="28"/>
              </w:rPr>
              <w:t xml:space="preserve"> </w:t>
            </w:r>
            <w:r>
              <w:rPr>
                <w:spacing w:val="-3"/>
                <w:sz w:val="28"/>
                <w:szCs w:val="28"/>
              </w:rPr>
              <w:t>名“科</w:t>
            </w:r>
            <w:r>
              <w:rPr>
                <w:sz w:val="28"/>
                <w:szCs w:val="28"/>
              </w:rPr>
              <w:t xml:space="preserve"> </w:t>
            </w:r>
            <w:r>
              <w:rPr>
                <w:spacing w:val="-2"/>
                <w:sz w:val="28"/>
                <w:szCs w:val="28"/>
              </w:rPr>
              <w:t>技副总</w:t>
            </w:r>
            <w:r>
              <w:rPr>
                <w:spacing w:val="-103"/>
                <w:sz w:val="28"/>
                <w:szCs w:val="28"/>
              </w:rPr>
              <w:t xml:space="preserve"> </w:t>
            </w:r>
            <w:r>
              <w:rPr>
                <w:spacing w:val="-2"/>
                <w:sz w:val="28"/>
                <w:szCs w:val="28"/>
              </w:rPr>
              <w:t>”与企业成</w:t>
            </w:r>
          </w:p>
        </w:tc>
      </w:tr>
    </w:tbl>
    <w:p w14:paraId="669E094E">
      <w:pPr>
        <w:pStyle w:val="2"/>
      </w:pPr>
    </w:p>
    <w:p w14:paraId="37114DD2">
      <w:pPr>
        <w:sectPr>
          <w:pgSz w:w="11915" w:h="16851"/>
          <w:pgMar w:top="400" w:right="1700" w:bottom="0" w:left="1687" w:header="0" w:footer="0" w:gutter="0"/>
          <w:cols w:space="720" w:num="1"/>
        </w:sectPr>
      </w:pPr>
    </w:p>
    <w:p w14:paraId="65061491">
      <w:pPr>
        <w:spacing w:before="19"/>
      </w:pPr>
    </w:p>
    <w:p w14:paraId="48CCA854">
      <w:pPr>
        <w:spacing w:before="19"/>
      </w:pPr>
    </w:p>
    <w:p w14:paraId="03645018">
      <w:pPr>
        <w:spacing w:before="18"/>
      </w:pPr>
    </w:p>
    <w:p w14:paraId="53E12AAE">
      <w:pPr>
        <w:spacing w:before="18"/>
      </w:pPr>
    </w:p>
    <w:tbl>
      <w:tblPr>
        <w:tblStyle w:val="5"/>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816"/>
        <w:gridCol w:w="2774"/>
        <w:gridCol w:w="2618"/>
      </w:tblGrid>
      <w:tr w14:paraId="6FC02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4" w:hRule="atLeast"/>
        </w:trPr>
        <w:tc>
          <w:tcPr>
            <w:tcW w:w="1314" w:type="dxa"/>
            <w:vAlign w:val="top"/>
          </w:tcPr>
          <w:p w14:paraId="0AB59F8D">
            <w:pPr>
              <w:rPr>
                <w:rFonts w:ascii="Arial"/>
                <w:sz w:val="21"/>
              </w:rPr>
            </w:pPr>
          </w:p>
        </w:tc>
        <w:tc>
          <w:tcPr>
            <w:tcW w:w="1816" w:type="dxa"/>
            <w:vAlign w:val="top"/>
          </w:tcPr>
          <w:p w14:paraId="4E2497E0">
            <w:pPr>
              <w:rPr>
                <w:rFonts w:ascii="Arial"/>
                <w:sz w:val="21"/>
              </w:rPr>
            </w:pPr>
          </w:p>
        </w:tc>
        <w:tc>
          <w:tcPr>
            <w:tcW w:w="2774" w:type="dxa"/>
            <w:vAlign w:val="top"/>
          </w:tcPr>
          <w:p w14:paraId="05DD76F5">
            <w:pPr>
              <w:rPr>
                <w:rFonts w:ascii="Arial"/>
                <w:sz w:val="21"/>
              </w:rPr>
            </w:pPr>
          </w:p>
        </w:tc>
        <w:tc>
          <w:tcPr>
            <w:tcW w:w="2618" w:type="dxa"/>
            <w:vAlign w:val="top"/>
          </w:tcPr>
          <w:p w14:paraId="2777669D">
            <w:pPr>
              <w:pStyle w:val="6"/>
              <w:spacing w:before="40" w:line="358" w:lineRule="auto"/>
              <w:ind w:left="128" w:right="114" w:firstLine="71"/>
              <w:rPr>
                <w:sz w:val="28"/>
                <w:szCs w:val="28"/>
              </w:rPr>
            </w:pPr>
            <w:r>
              <w:rPr>
                <w:spacing w:val="-2"/>
                <w:sz w:val="28"/>
                <w:szCs w:val="28"/>
              </w:rPr>
              <w:t>功对接，签约人才</w:t>
            </w:r>
            <w:r>
              <w:rPr>
                <w:spacing w:val="1"/>
                <w:sz w:val="28"/>
                <w:szCs w:val="28"/>
              </w:rPr>
              <w:t xml:space="preserve"> </w:t>
            </w:r>
            <w:r>
              <w:rPr>
                <w:spacing w:val="-5"/>
                <w:sz w:val="28"/>
                <w:szCs w:val="28"/>
              </w:rPr>
              <w:t>项目</w:t>
            </w:r>
            <w:r>
              <w:rPr>
                <w:spacing w:val="-50"/>
                <w:sz w:val="28"/>
                <w:szCs w:val="28"/>
              </w:rPr>
              <w:t xml:space="preserve"> </w:t>
            </w:r>
            <w:r>
              <w:rPr>
                <w:spacing w:val="-5"/>
                <w:sz w:val="28"/>
                <w:szCs w:val="28"/>
              </w:rPr>
              <w:t>23</w:t>
            </w:r>
            <w:r>
              <w:rPr>
                <w:spacing w:val="-56"/>
                <w:sz w:val="28"/>
                <w:szCs w:val="28"/>
              </w:rPr>
              <w:t xml:space="preserve"> </w:t>
            </w:r>
            <w:r>
              <w:rPr>
                <w:spacing w:val="-5"/>
                <w:sz w:val="28"/>
                <w:szCs w:val="28"/>
              </w:rPr>
              <w:t>项。大力推</w:t>
            </w:r>
            <w:r>
              <w:rPr>
                <w:sz w:val="28"/>
                <w:szCs w:val="28"/>
              </w:rPr>
              <w:t xml:space="preserve"> </w:t>
            </w:r>
            <w:r>
              <w:rPr>
                <w:spacing w:val="7"/>
                <w:sz w:val="28"/>
                <w:szCs w:val="28"/>
              </w:rPr>
              <w:t>进学子留汉，联系</w:t>
            </w:r>
            <w:r>
              <w:rPr>
                <w:spacing w:val="1"/>
                <w:sz w:val="28"/>
                <w:szCs w:val="28"/>
              </w:rPr>
              <w:t xml:space="preserve"> </w:t>
            </w:r>
            <w:r>
              <w:rPr>
                <w:spacing w:val="-6"/>
                <w:sz w:val="28"/>
                <w:szCs w:val="28"/>
              </w:rPr>
              <w:t>用工企业</w:t>
            </w:r>
            <w:r>
              <w:rPr>
                <w:spacing w:val="-35"/>
                <w:sz w:val="28"/>
                <w:szCs w:val="28"/>
              </w:rPr>
              <w:t xml:space="preserve"> </w:t>
            </w:r>
            <w:r>
              <w:rPr>
                <w:spacing w:val="-6"/>
                <w:sz w:val="28"/>
                <w:szCs w:val="28"/>
              </w:rPr>
              <w:t>1200</w:t>
            </w:r>
            <w:r>
              <w:rPr>
                <w:spacing w:val="-56"/>
                <w:sz w:val="28"/>
                <w:szCs w:val="28"/>
              </w:rPr>
              <w:t xml:space="preserve"> </w:t>
            </w:r>
            <w:r>
              <w:rPr>
                <w:spacing w:val="-6"/>
                <w:sz w:val="28"/>
                <w:szCs w:val="28"/>
              </w:rPr>
              <w:t>家，</w:t>
            </w:r>
            <w:r>
              <w:rPr>
                <w:sz w:val="28"/>
                <w:szCs w:val="28"/>
              </w:rPr>
              <w:t xml:space="preserve"> </w:t>
            </w:r>
            <w:r>
              <w:rPr>
                <w:spacing w:val="7"/>
                <w:sz w:val="28"/>
                <w:szCs w:val="28"/>
              </w:rPr>
              <w:t>举办线上线下招聘</w:t>
            </w:r>
            <w:r>
              <w:rPr>
                <w:spacing w:val="1"/>
                <w:sz w:val="28"/>
                <w:szCs w:val="28"/>
              </w:rPr>
              <w:t xml:space="preserve"> </w:t>
            </w:r>
            <w:r>
              <w:rPr>
                <w:spacing w:val="13"/>
                <w:sz w:val="28"/>
                <w:szCs w:val="28"/>
              </w:rPr>
              <w:t>会</w:t>
            </w:r>
            <w:r>
              <w:rPr>
                <w:spacing w:val="-55"/>
                <w:sz w:val="28"/>
                <w:szCs w:val="28"/>
              </w:rPr>
              <w:t xml:space="preserve"> </w:t>
            </w:r>
            <w:r>
              <w:rPr>
                <w:spacing w:val="13"/>
                <w:sz w:val="28"/>
                <w:szCs w:val="28"/>
              </w:rPr>
              <w:t>34</w:t>
            </w:r>
            <w:r>
              <w:rPr>
                <w:spacing w:val="-62"/>
                <w:sz w:val="28"/>
                <w:szCs w:val="28"/>
              </w:rPr>
              <w:t xml:space="preserve"> </w:t>
            </w:r>
            <w:r>
              <w:rPr>
                <w:spacing w:val="13"/>
                <w:sz w:val="28"/>
                <w:szCs w:val="28"/>
              </w:rPr>
              <w:t>场，组织清</w:t>
            </w:r>
            <w:r>
              <w:rPr>
                <w:sz w:val="28"/>
                <w:szCs w:val="28"/>
              </w:rPr>
              <w:t xml:space="preserve">  </w:t>
            </w:r>
            <w:r>
              <w:rPr>
                <w:spacing w:val="7"/>
                <w:sz w:val="28"/>
                <w:szCs w:val="28"/>
              </w:rPr>
              <w:t>华、北大等重点高</w:t>
            </w:r>
            <w:r>
              <w:rPr>
                <w:spacing w:val="1"/>
                <w:sz w:val="28"/>
                <w:szCs w:val="28"/>
              </w:rPr>
              <w:t xml:space="preserve"> </w:t>
            </w:r>
            <w:r>
              <w:rPr>
                <w:spacing w:val="7"/>
                <w:sz w:val="28"/>
                <w:szCs w:val="28"/>
              </w:rPr>
              <w:t>校人才走进车谷系</w:t>
            </w:r>
            <w:r>
              <w:rPr>
                <w:spacing w:val="1"/>
                <w:sz w:val="28"/>
                <w:szCs w:val="28"/>
              </w:rPr>
              <w:t xml:space="preserve"> </w:t>
            </w:r>
            <w:r>
              <w:rPr>
                <w:spacing w:val="7"/>
                <w:sz w:val="28"/>
                <w:szCs w:val="28"/>
              </w:rPr>
              <w:t>列活动，新增高校</w:t>
            </w:r>
            <w:r>
              <w:rPr>
                <w:spacing w:val="1"/>
                <w:sz w:val="28"/>
                <w:szCs w:val="28"/>
              </w:rPr>
              <w:t xml:space="preserve"> </w:t>
            </w:r>
            <w:r>
              <w:rPr>
                <w:spacing w:val="-6"/>
                <w:sz w:val="28"/>
                <w:szCs w:val="28"/>
              </w:rPr>
              <w:t>毕业生落户</w:t>
            </w:r>
            <w:r>
              <w:rPr>
                <w:spacing w:val="-39"/>
                <w:sz w:val="28"/>
                <w:szCs w:val="28"/>
              </w:rPr>
              <w:t xml:space="preserve"> </w:t>
            </w:r>
            <w:r>
              <w:rPr>
                <w:spacing w:val="-6"/>
                <w:sz w:val="28"/>
                <w:szCs w:val="28"/>
              </w:rPr>
              <w:t>1.22</w:t>
            </w:r>
            <w:r>
              <w:rPr>
                <w:spacing w:val="-54"/>
                <w:sz w:val="28"/>
                <w:szCs w:val="28"/>
              </w:rPr>
              <w:t xml:space="preserve"> </w:t>
            </w:r>
            <w:r>
              <w:rPr>
                <w:spacing w:val="-6"/>
                <w:sz w:val="28"/>
                <w:szCs w:val="28"/>
              </w:rPr>
              <w:t>万</w:t>
            </w:r>
            <w:r>
              <w:rPr>
                <w:sz w:val="28"/>
                <w:szCs w:val="28"/>
              </w:rPr>
              <w:t xml:space="preserve"> </w:t>
            </w:r>
            <w:r>
              <w:rPr>
                <w:spacing w:val="7"/>
                <w:sz w:val="28"/>
                <w:szCs w:val="28"/>
              </w:rPr>
              <w:t>人。厚植创新创业</w:t>
            </w:r>
            <w:r>
              <w:rPr>
                <w:spacing w:val="1"/>
                <w:sz w:val="28"/>
                <w:szCs w:val="28"/>
              </w:rPr>
              <w:t xml:space="preserve"> </w:t>
            </w:r>
            <w:r>
              <w:rPr>
                <w:spacing w:val="7"/>
                <w:sz w:val="28"/>
                <w:szCs w:val="28"/>
              </w:rPr>
              <w:t>沃土，举办大学生</w:t>
            </w:r>
            <w:r>
              <w:rPr>
                <w:spacing w:val="1"/>
                <w:sz w:val="28"/>
                <w:szCs w:val="28"/>
              </w:rPr>
              <w:t xml:space="preserve"> </w:t>
            </w:r>
            <w:r>
              <w:rPr>
                <w:spacing w:val="7"/>
                <w:sz w:val="28"/>
                <w:szCs w:val="28"/>
              </w:rPr>
              <w:t>创新创业大赛等活</w:t>
            </w:r>
            <w:r>
              <w:rPr>
                <w:spacing w:val="1"/>
                <w:sz w:val="28"/>
                <w:szCs w:val="28"/>
              </w:rPr>
              <w:t xml:space="preserve"> </w:t>
            </w:r>
            <w:r>
              <w:rPr>
                <w:spacing w:val="7"/>
                <w:sz w:val="28"/>
                <w:szCs w:val="28"/>
              </w:rPr>
              <w:t>动，实习实训大学</w:t>
            </w:r>
            <w:r>
              <w:rPr>
                <w:spacing w:val="1"/>
                <w:sz w:val="28"/>
                <w:szCs w:val="28"/>
              </w:rPr>
              <w:t xml:space="preserve"> </w:t>
            </w:r>
            <w:r>
              <w:rPr>
                <w:spacing w:val="-6"/>
                <w:sz w:val="28"/>
                <w:szCs w:val="28"/>
              </w:rPr>
              <w:t>生</w:t>
            </w:r>
            <w:r>
              <w:rPr>
                <w:spacing w:val="-38"/>
                <w:sz w:val="28"/>
                <w:szCs w:val="28"/>
              </w:rPr>
              <w:t xml:space="preserve"> </w:t>
            </w:r>
            <w:r>
              <w:rPr>
                <w:spacing w:val="-6"/>
                <w:sz w:val="28"/>
                <w:szCs w:val="28"/>
              </w:rPr>
              <w:t>1.45</w:t>
            </w:r>
            <w:r>
              <w:rPr>
                <w:spacing w:val="-56"/>
                <w:sz w:val="28"/>
                <w:szCs w:val="28"/>
              </w:rPr>
              <w:t xml:space="preserve"> </w:t>
            </w:r>
            <w:r>
              <w:rPr>
                <w:spacing w:val="-6"/>
                <w:sz w:val="28"/>
                <w:szCs w:val="28"/>
              </w:rPr>
              <w:t>人次，选树</w:t>
            </w:r>
            <w:r>
              <w:rPr>
                <w:sz w:val="28"/>
                <w:szCs w:val="28"/>
              </w:rPr>
              <w:t xml:space="preserve"> </w:t>
            </w:r>
            <w:r>
              <w:rPr>
                <w:spacing w:val="9"/>
                <w:sz w:val="28"/>
                <w:szCs w:val="28"/>
              </w:rPr>
              <w:t>4</w:t>
            </w:r>
            <w:r>
              <w:rPr>
                <w:spacing w:val="-49"/>
                <w:sz w:val="28"/>
                <w:szCs w:val="28"/>
              </w:rPr>
              <w:t xml:space="preserve"> </w:t>
            </w:r>
            <w:r>
              <w:rPr>
                <w:spacing w:val="9"/>
                <w:sz w:val="28"/>
                <w:szCs w:val="28"/>
              </w:rPr>
              <w:t>名汉漾青年创新</w:t>
            </w:r>
            <w:r>
              <w:rPr>
                <w:sz w:val="28"/>
                <w:szCs w:val="28"/>
              </w:rPr>
              <w:t xml:space="preserve"> </w:t>
            </w:r>
            <w:r>
              <w:rPr>
                <w:spacing w:val="7"/>
                <w:sz w:val="28"/>
                <w:szCs w:val="28"/>
              </w:rPr>
              <w:t>创业典型，扶持大</w:t>
            </w:r>
            <w:r>
              <w:rPr>
                <w:spacing w:val="1"/>
                <w:sz w:val="28"/>
                <w:szCs w:val="28"/>
              </w:rPr>
              <w:t xml:space="preserve"> </w:t>
            </w:r>
            <w:r>
              <w:rPr>
                <w:spacing w:val="8"/>
                <w:sz w:val="28"/>
                <w:szCs w:val="28"/>
              </w:rPr>
              <w:t>学生留汉创业</w:t>
            </w:r>
            <w:r>
              <w:rPr>
                <w:spacing w:val="-50"/>
                <w:sz w:val="28"/>
                <w:szCs w:val="28"/>
              </w:rPr>
              <w:t xml:space="preserve"> </w:t>
            </w:r>
            <w:r>
              <w:rPr>
                <w:spacing w:val="8"/>
                <w:sz w:val="28"/>
                <w:szCs w:val="28"/>
              </w:rPr>
              <w:t>383</w:t>
            </w:r>
            <w:r>
              <w:rPr>
                <w:sz w:val="28"/>
                <w:szCs w:val="28"/>
              </w:rPr>
              <w:t xml:space="preserve"> </w:t>
            </w:r>
            <w:r>
              <w:rPr>
                <w:spacing w:val="7"/>
                <w:sz w:val="28"/>
                <w:szCs w:val="28"/>
              </w:rPr>
              <w:t>人，发放个人创业</w:t>
            </w:r>
            <w:r>
              <w:rPr>
                <w:spacing w:val="1"/>
                <w:sz w:val="28"/>
                <w:szCs w:val="28"/>
              </w:rPr>
              <w:t xml:space="preserve"> </w:t>
            </w:r>
            <w:r>
              <w:rPr>
                <w:spacing w:val="6"/>
                <w:sz w:val="28"/>
                <w:szCs w:val="28"/>
              </w:rPr>
              <w:t>担保贷款贴息</w:t>
            </w:r>
            <w:r>
              <w:rPr>
                <w:spacing w:val="-32"/>
                <w:sz w:val="28"/>
                <w:szCs w:val="28"/>
              </w:rPr>
              <w:t xml:space="preserve"> </w:t>
            </w:r>
            <w:r>
              <w:rPr>
                <w:spacing w:val="6"/>
                <w:sz w:val="28"/>
                <w:szCs w:val="28"/>
              </w:rPr>
              <w:t>180</w:t>
            </w:r>
            <w:r>
              <w:rPr>
                <w:sz w:val="28"/>
                <w:szCs w:val="28"/>
              </w:rPr>
              <w:t xml:space="preserve"> </w:t>
            </w:r>
            <w:r>
              <w:rPr>
                <w:spacing w:val="7"/>
                <w:sz w:val="28"/>
                <w:szCs w:val="28"/>
              </w:rPr>
              <w:t>万元。常态化开展</w:t>
            </w:r>
          </w:p>
          <w:p w14:paraId="066F2659">
            <w:pPr>
              <w:pStyle w:val="6"/>
              <w:spacing w:before="41" w:line="351" w:lineRule="auto"/>
              <w:ind w:left="194" w:right="186" w:firstLine="121"/>
              <w:jc w:val="both"/>
              <w:rPr>
                <w:sz w:val="28"/>
                <w:szCs w:val="28"/>
              </w:rPr>
            </w:pPr>
            <w:r>
              <w:rPr>
                <w:spacing w:val="-4"/>
                <w:sz w:val="28"/>
                <w:szCs w:val="28"/>
              </w:rPr>
              <w:t>“企业问计</w:t>
            </w:r>
            <w:r>
              <w:rPr>
                <w:spacing w:val="-102"/>
                <w:sz w:val="28"/>
                <w:szCs w:val="28"/>
              </w:rPr>
              <w:t xml:space="preserve"> </w:t>
            </w:r>
            <w:r>
              <w:rPr>
                <w:spacing w:val="-4"/>
                <w:sz w:val="28"/>
                <w:szCs w:val="28"/>
              </w:rPr>
              <w:t>”调</w:t>
            </w:r>
            <w:r>
              <w:rPr>
                <w:sz w:val="28"/>
                <w:szCs w:val="28"/>
              </w:rPr>
              <w:t xml:space="preserve">  </w:t>
            </w:r>
            <w:r>
              <w:rPr>
                <w:spacing w:val="-2"/>
                <w:sz w:val="28"/>
                <w:szCs w:val="28"/>
              </w:rPr>
              <w:t>研，走访各类重点</w:t>
            </w:r>
            <w:r>
              <w:rPr>
                <w:spacing w:val="6"/>
                <w:sz w:val="28"/>
                <w:szCs w:val="28"/>
              </w:rPr>
              <w:t xml:space="preserve"> </w:t>
            </w:r>
            <w:r>
              <w:rPr>
                <w:spacing w:val="-6"/>
                <w:sz w:val="28"/>
                <w:szCs w:val="28"/>
              </w:rPr>
              <w:t>企业</w:t>
            </w:r>
            <w:r>
              <w:rPr>
                <w:spacing w:val="-36"/>
                <w:sz w:val="28"/>
                <w:szCs w:val="28"/>
              </w:rPr>
              <w:t xml:space="preserve"> </w:t>
            </w:r>
            <w:r>
              <w:rPr>
                <w:spacing w:val="-6"/>
                <w:sz w:val="28"/>
                <w:szCs w:val="28"/>
              </w:rPr>
              <w:t>100</w:t>
            </w:r>
            <w:r>
              <w:rPr>
                <w:spacing w:val="-60"/>
                <w:sz w:val="28"/>
                <w:szCs w:val="28"/>
              </w:rPr>
              <w:t xml:space="preserve"> </w:t>
            </w:r>
            <w:r>
              <w:rPr>
                <w:spacing w:val="-6"/>
                <w:sz w:val="28"/>
                <w:szCs w:val="28"/>
              </w:rPr>
              <w:t>余家，现</w:t>
            </w:r>
            <w:r>
              <w:rPr>
                <w:sz w:val="28"/>
                <w:szCs w:val="28"/>
              </w:rPr>
              <w:t xml:space="preserve"> </w:t>
            </w:r>
            <w:r>
              <w:rPr>
                <w:spacing w:val="-2"/>
                <w:sz w:val="28"/>
                <w:szCs w:val="28"/>
              </w:rPr>
              <w:t>场办公解决人才子</w:t>
            </w:r>
          </w:p>
        </w:tc>
      </w:tr>
    </w:tbl>
    <w:p w14:paraId="1C73A472">
      <w:pPr>
        <w:pStyle w:val="2"/>
      </w:pPr>
    </w:p>
    <w:p w14:paraId="7F2DFE65">
      <w:pPr>
        <w:sectPr>
          <w:pgSz w:w="11915" w:h="16851"/>
          <w:pgMar w:top="400" w:right="1700" w:bottom="0" w:left="1687" w:header="0" w:footer="0" w:gutter="0"/>
          <w:cols w:space="720" w:num="1"/>
        </w:sectPr>
      </w:pPr>
    </w:p>
    <w:p w14:paraId="7807A44B">
      <w:pPr>
        <w:spacing w:before="19"/>
      </w:pPr>
    </w:p>
    <w:p w14:paraId="4B9651DA">
      <w:pPr>
        <w:spacing w:before="19"/>
      </w:pPr>
    </w:p>
    <w:p w14:paraId="1C6EDD6A">
      <w:pPr>
        <w:spacing w:before="18"/>
      </w:pPr>
    </w:p>
    <w:p w14:paraId="38B3D42F">
      <w:pPr>
        <w:spacing w:before="18"/>
      </w:pPr>
    </w:p>
    <w:tbl>
      <w:tblPr>
        <w:tblStyle w:val="5"/>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816"/>
        <w:gridCol w:w="2774"/>
        <w:gridCol w:w="2618"/>
      </w:tblGrid>
      <w:tr w14:paraId="33531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6" w:hRule="atLeast"/>
        </w:trPr>
        <w:tc>
          <w:tcPr>
            <w:tcW w:w="1314" w:type="dxa"/>
            <w:vAlign w:val="top"/>
          </w:tcPr>
          <w:p w14:paraId="30C5F626">
            <w:pPr>
              <w:rPr>
                <w:rFonts w:ascii="Arial"/>
                <w:sz w:val="21"/>
              </w:rPr>
            </w:pPr>
          </w:p>
        </w:tc>
        <w:tc>
          <w:tcPr>
            <w:tcW w:w="1816" w:type="dxa"/>
            <w:vAlign w:val="top"/>
          </w:tcPr>
          <w:p w14:paraId="7F69BB99">
            <w:pPr>
              <w:rPr>
                <w:rFonts w:ascii="Arial"/>
                <w:sz w:val="21"/>
              </w:rPr>
            </w:pPr>
          </w:p>
        </w:tc>
        <w:tc>
          <w:tcPr>
            <w:tcW w:w="2774" w:type="dxa"/>
            <w:vAlign w:val="top"/>
          </w:tcPr>
          <w:p w14:paraId="1458C5F4">
            <w:pPr>
              <w:rPr>
                <w:rFonts w:ascii="Arial"/>
                <w:sz w:val="21"/>
              </w:rPr>
            </w:pPr>
          </w:p>
        </w:tc>
        <w:tc>
          <w:tcPr>
            <w:tcW w:w="2618" w:type="dxa"/>
            <w:vAlign w:val="top"/>
          </w:tcPr>
          <w:p w14:paraId="37F7E379">
            <w:pPr>
              <w:pStyle w:val="6"/>
              <w:spacing w:before="40" w:line="357" w:lineRule="auto"/>
              <w:ind w:left="127" w:right="117" w:firstLine="42"/>
              <w:rPr>
                <w:sz w:val="28"/>
                <w:szCs w:val="28"/>
              </w:rPr>
            </w:pPr>
            <w:r>
              <w:rPr>
                <w:spacing w:val="-4"/>
                <w:sz w:val="28"/>
                <w:szCs w:val="28"/>
              </w:rPr>
              <w:t>女就医就学问题</w:t>
            </w:r>
            <w:r>
              <w:rPr>
                <w:spacing w:val="-54"/>
                <w:sz w:val="28"/>
                <w:szCs w:val="28"/>
              </w:rPr>
              <w:t xml:space="preserve"> </w:t>
            </w:r>
            <w:r>
              <w:rPr>
                <w:spacing w:val="-4"/>
                <w:sz w:val="28"/>
                <w:szCs w:val="28"/>
              </w:rPr>
              <w:t>36</w:t>
            </w:r>
            <w:r>
              <w:rPr>
                <w:sz w:val="28"/>
                <w:szCs w:val="28"/>
              </w:rPr>
              <w:t xml:space="preserve"> </w:t>
            </w:r>
            <w:r>
              <w:rPr>
                <w:spacing w:val="7"/>
                <w:sz w:val="28"/>
                <w:szCs w:val="28"/>
              </w:rPr>
              <w:t>人次，协助办理高</w:t>
            </w:r>
            <w:r>
              <w:rPr>
                <w:spacing w:val="2"/>
                <w:sz w:val="28"/>
                <w:szCs w:val="28"/>
              </w:rPr>
              <w:t xml:space="preserve"> </w:t>
            </w:r>
            <w:r>
              <w:rPr>
                <w:spacing w:val="-6"/>
                <w:sz w:val="28"/>
                <w:szCs w:val="28"/>
              </w:rPr>
              <w:t>技能人才落户</w:t>
            </w:r>
            <w:r>
              <w:rPr>
                <w:spacing w:val="-39"/>
                <w:sz w:val="28"/>
                <w:szCs w:val="28"/>
              </w:rPr>
              <w:t xml:space="preserve"> </w:t>
            </w:r>
            <w:r>
              <w:rPr>
                <w:spacing w:val="-6"/>
                <w:sz w:val="28"/>
                <w:szCs w:val="28"/>
              </w:rPr>
              <w:t>15</w:t>
            </w:r>
            <w:r>
              <w:rPr>
                <w:spacing w:val="-59"/>
                <w:sz w:val="28"/>
                <w:szCs w:val="28"/>
              </w:rPr>
              <w:t xml:space="preserve"> </w:t>
            </w:r>
            <w:r>
              <w:rPr>
                <w:spacing w:val="-6"/>
                <w:sz w:val="28"/>
                <w:szCs w:val="28"/>
              </w:rPr>
              <w:t>人</w:t>
            </w:r>
            <w:r>
              <w:rPr>
                <w:sz w:val="28"/>
                <w:szCs w:val="28"/>
              </w:rPr>
              <w:t xml:space="preserve"> </w:t>
            </w:r>
            <w:r>
              <w:rPr>
                <w:spacing w:val="7"/>
                <w:sz w:val="28"/>
                <w:szCs w:val="28"/>
              </w:rPr>
              <w:t>次、外国人永久居</w:t>
            </w:r>
            <w:r>
              <w:rPr>
                <w:spacing w:val="2"/>
                <w:sz w:val="28"/>
                <w:szCs w:val="28"/>
              </w:rPr>
              <w:t xml:space="preserve"> </w:t>
            </w:r>
            <w:r>
              <w:rPr>
                <w:spacing w:val="4"/>
                <w:sz w:val="28"/>
                <w:szCs w:val="28"/>
              </w:rPr>
              <w:t>留</w:t>
            </w:r>
            <w:r>
              <w:rPr>
                <w:spacing w:val="-58"/>
                <w:sz w:val="28"/>
                <w:szCs w:val="28"/>
              </w:rPr>
              <w:t xml:space="preserve"> </w:t>
            </w:r>
            <w:r>
              <w:rPr>
                <w:spacing w:val="4"/>
                <w:sz w:val="28"/>
                <w:szCs w:val="28"/>
              </w:rPr>
              <w:t>9</w:t>
            </w:r>
            <w:r>
              <w:rPr>
                <w:spacing w:val="-56"/>
                <w:sz w:val="28"/>
                <w:szCs w:val="28"/>
              </w:rPr>
              <w:t xml:space="preserve"> </w:t>
            </w:r>
            <w:r>
              <w:rPr>
                <w:spacing w:val="4"/>
                <w:sz w:val="28"/>
                <w:szCs w:val="28"/>
              </w:rPr>
              <w:t>人次，服务各</w:t>
            </w:r>
            <w:r>
              <w:rPr>
                <w:sz w:val="28"/>
                <w:szCs w:val="28"/>
              </w:rPr>
              <w:t xml:space="preserve"> </w:t>
            </w:r>
            <w:r>
              <w:rPr>
                <w:spacing w:val="11"/>
                <w:sz w:val="28"/>
                <w:szCs w:val="28"/>
              </w:rPr>
              <w:t>类人才</w:t>
            </w:r>
            <w:r>
              <w:rPr>
                <w:spacing w:val="-51"/>
                <w:sz w:val="28"/>
                <w:szCs w:val="28"/>
              </w:rPr>
              <w:t xml:space="preserve"> </w:t>
            </w:r>
            <w:r>
              <w:rPr>
                <w:spacing w:val="11"/>
                <w:sz w:val="28"/>
                <w:szCs w:val="28"/>
              </w:rPr>
              <w:t>6500</w:t>
            </w:r>
            <w:r>
              <w:rPr>
                <w:spacing w:val="-60"/>
                <w:sz w:val="28"/>
                <w:szCs w:val="28"/>
              </w:rPr>
              <w:t xml:space="preserve"> </w:t>
            </w:r>
            <w:r>
              <w:rPr>
                <w:spacing w:val="11"/>
                <w:sz w:val="28"/>
                <w:szCs w:val="28"/>
              </w:rPr>
              <w:t>余人</w:t>
            </w:r>
            <w:r>
              <w:rPr>
                <w:sz w:val="28"/>
                <w:szCs w:val="28"/>
              </w:rPr>
              <w:t xml:space="preserve">  </w:t>
            </w:r>
            <w:r>
              <w:rPr>
                <w:spacing w:val="7"/>
                <w:sz w:val="28"/>
                <w:szCs w:val="28"/>
              </w:rPr>
              <w:t>次，为科大讯飞等</w:t>
            </w:r>
            <w:r>
              <w:rPr>
                <w:spacing w:val="2"/>
                <w:sz w:val="28"/>
                <w:szCs w:val="28"/>
              </w:rPr>
              <w:t xml:space="preserve"> </w:t>
            </w:r>
            <w:r>
              <w:rPr>
                <w:spacing w:val="7"/>
                <w:sz w:val="28"/>
                <w:szCs w:val="28"/>
              </w:rPr>
              <w:t>区内重点企业解决</w:t>
            </w:r>
            <w:r>
              <w:rPr>
                <w:spacing w:val="2"/>
                <w:sz w:val="28"/>
                <w:szCs w:val="28"/>
              </w:rPr>
              <w:t xml:space="preserve"> </w:t>
            </w:r>
            <w:r>
              <w:rPr>
                <w:spacing w:val="7"/>
                <w:sz w:val="28"/>
                <w:szCs w:val="28"/>
              </w:rPr>
              <w:t>临时办公场地和活</w:t>
            </w:r>
            <w:r>
              <w:rPr>
                <w:spacing w:val="2"/>
                <w:sz w:val="28"/>
                <w:szCs w:val="28"/>
              </w:rPr>
              <w:t xml:space="preserve"> </w:t>
            </w:r>
            <w:r>
              <w:rPr>
                <w:spacing w:val="7"/>
                <w:sz w:val="28"/>
                <w:szCs w:val="28"/>
              </w:rPr>
              <w:t>动场地。推进人才</w:t>
            </w:r>
            <w:r>
              <w:rPr>
                <w:spacing w:val="2"/>
                <w:sz w:val="28"/>
                <w:szCs w:val="28"/>
              </w:rPr>
              <w:t xml:space="preserve"> </w:t>
            </w:r>
            <w:r>
              <w:rPr>
                <w:spacing w:val="7"/>
                <w:sz w:val="28"/>
                <w:szCs w:val="28"/>
              </w:rPr>
              <w:t>公寓信息化建设，</w:t>
            </w:r>
          </w:p>
          <w:p w14:paraId="3CA23934">
            <w:pPr>
              <w:pStyle w:val="6"/>
              <w:spacing w:before="42" w:line="350" w:lineRule="auto"/>
              <w:ind w:left="200" w:right="186" w:hanging="4"/>
              <w:rPr>
                <w:sz w:val="28"/>
                <w:szCs w:val="28"/>
              </w:rPr>
            </w:pPr>
            <w:r>
              <w:rPr>
                <w:spacing w:val="-2"/>
                <w:sz w:val="28"/>
                <w:szCs w:val="28"/>
              </w:rPr>
              <w:t>开通大学生人才公</w:t>
            </w:r>
            <w:r>
              <w:rPr>
                <w:spacing w:val="4"/>
                <w:sz w:val="28"/>
                <w:szCs w:val="28"/>
              </w:rPr>
              <w:t xml:space="preserve"> </w:t>
            </w:r>
            <w:r>
              <w:rPr>
                <w:spacing w:val="-2"/>
                <w:sz w:val="28"/>
                <w:szCs w:val="28"/>
              </w:rPr>
              <w:t>寓租赁直通车，新</w:t>
            </w:r>
            <w:r>
              <w:rPr>
                <w:sz w:val="28"/>
                <w:szCs w:val="28"/>
              </w:rPr>
              <w:t xml:space="preserve"> </w:t>
            </w:r>
            <w:r>
              <w:rPr>
                <w:spacing w:val="-2"/>
                <w:sz w:val="28"/>
                <w:szCs w:val="28"/>
              </w:rPr>
              <w:t>筹集大学生租赁房</w:t>
            </w:r>
          </w:p>
          <w:p w14:paraId="29A57354">
            <w:pPr>
              <w:pStyle w:val="6"/>
              <w:spacing w:before="41" w:line="350" w:lineRule="auto"/>
              <w:ind w:left="196" w:right="114" w:hanging="72"/>
              <w:jc w:val="both"/>
              <w:rPr>
                <w:sz w:val="28"/>
                <w:szCs w:val="28"/>
              </w:rPr>
            </w:pPr>
            <w:r>
              <w:rPr>
                <w:spacing w:val="-6"/>
                <w:sz w:val="28"/>
                <w:szCs w:val="28"/>
              </w:rPr>
              <w:t>源</w:t>
            </w:r>
            <w:r>
              <w:rPr>
                <w:spacing w:val="-36"/>
                <w:sz w:val="28"/>
                <w:szCs w:val="28"/>
              </w:rPr>
              <w:t xml:space="preserve"> </w:t>
            </w:r>
            <w:r>
              <w:rPr>
                <w:spacing w:val="-6"/>
                <w:sz w:val="28"/>
                <w:szCs w:val="28"/>
              </w:rPr>
              <w:t>1.72</w:t>
            </w:r>
            <w:r>
              <w:rPr>
                <w:spacing w:val="-52"/>
                <w:sz w:val="28"/>
                <w:szCs w:val="28"/>
              </w:rPr>
              <w:t xml:space="preserve"> </w:t>
            </w:r>
            <w:r>
              <w:rPr>
                <w:spacing w:val="-6"/>
                <w:sz w:val="28"/>
                <w:szCs w:val="28"/>
              </w:rPr>
              <w:t>万套，加大</w:t>
            </w:r>
            <w:r>
              <w:rPr>
                <w:sz w:val="28"/>
                <w:szCs w:val="28"/>
              </w:rPr>
              <w:t xml:space="preserve"> </w:t>
            </w:r>
            <w:r>
              <w:rPr>
                <w:spacing w:val="-2"/>
                <w:sz w:val="28"/>
                <w:szCs w:val="28"/>
              </w:rPr>
              <w:t>租金减免和购房优</w:t>
            </w:r>
            <w:r>
              <w:rPr>
                <w:spacing w:val="3"/>
                <w:sz w:val="28"/>
                <w:szCs w:val="28"/>
              </w:rPr>
              <w:t xml:space="preserve"> </w:t>
            </w:r>
            <w:r>
              <w:rPr>
                <w:spacing w:val="-2"/>
                <w:sz w:val="28"/>
                <w:szCs w:val="28"/>
              </w:rPr>
              <w:t>惠力度，落实大学</w:t>
            </w:r>
          </w:p>
          <w:p w14:paraId="797BB596">
            <w:pPr>
              <w:pStyle w:val="6"/>
              <w:spacing w:before="39" w:line="343" w:lineRule="auto"/>
              <w:ind w:left="1036" w:right="256" w:hanging="767"/>
              <w:rPr>
                <w:sz w:val="28"/>
                <w:szCs w:val="28"/>
              </w:rPr>
            </w:pPr>
            <w:r>
              <w:rPr>
                <w:spacing w:val="-5"/>
                <w:sz w:val="28"/>
                <w:szCs w:val="28"/>
              </w:rPr>
              <w:t>生配租保障</w:t>
            </w:r>
            <w:r>
              <w:rPr>
                <w:spacing w:val="-61"/>
                <w:sz w:val="28"/>
                <w:szCs w:val="28"/>
              </w:rPr>
              <w:t xml:space="preserve"> </w:t>
            </w:r>
            <w:r>
              <w:rPr>
                <w:spacing w:val="-5"/>
                <w:sz w:val="28"/>
                <w:szCs w:val="28"/>
              </w:rPr>
              <w:t>94</w:t>
            </w:r>
            <w:r>
              <w:rPr>
                <w:spacing w:val="-54"/>
                <w:sz w:val="28"/>
                <w:szCs w:val="28"/>
              </w:rPr>
              <w:t xml:space="preserve"> </w:t>
            </w:r>
            <w:r>
              <w:rPr>
                <w:spacing w:val="-5"/>
                <w:sz w:val="28"/>
                <w:szCs w:val="28"/>
              </w:rPr>
              <w:t>万</w:t>
            </w:r>
            <w:r>
              <w:rPr>
                <w:sz w:val="28"/>
                <w:szCs w:val="28"/>
              </w:rPr>
              <w:t xml:space="preserve"> </w:t>
            </w:r>
            <w:r>
              <w:rPr>
                <w:spacing w:val="-7"/>
                <w:sz w:val="28"/>
                <w:szCs w:val="28"/>
              </w:rPr>
              <w:t>元。</w:t>
            </w:r>
          </w:p>
        </w:tc>
      </w:tr>
    </w:tbl>
    <w:p w14:paraId="7A5D3BBF">
      <w:pPr>
        <w:pStyle w:val="2"/>
      </w:pPr>
    </w:p>
    <w:p w14:paraId="72FFBA89">
      <w:pPr>
        <w:sectPr>
          <w:pgSz w:w="11915" w:h="16851"/>
          <w:pgMar w:top="400" w:right="1700" w:bottom="0" w:left="1687" w:header="0" w:footer="0" w:gutter="0"/>
          <w:cols w:space="720" w:num="1"/>
        </w:sectPr>
      </w:pPr>
    </w:p>
    <w:p w14:paraId="236EC412">
      <w:pPr>
        <w:spacing w:before="19"/>
      </w:pPr>
    </w:p>
    <w:p w14:paraId="4D345756">
      <w:pPr>
        <w:spacing w:before="19"/>
      </w:pPr>
    </w:p>
    <w:p w14:paraId="579A4427">
      <w:pPr>
        <w:spacing w:before="18"/>
      </w:pPr>
    </w:p>
    <w:p w14:paraId="46C3CE44">
      <w:pPr>
        <w:spacing w:before="18"/>
      </w:pPr>
    </w:p>
    <w:tbl>
      <w:tblPr>
        <w:tblStyle w:val="5"/>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816"/>
        <w:gridCol w:w="2774"/>
        <w:gridCol w:w="2618"/>
      </w:tblGrid>
      <w:tr w14:paraId="0F1B0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4" w:hRule="atLeast"/>
        </w:trPr>
        <w:tc>
          <w:tcPr>
            <w:tcW w:w="1314" w:type="dxa"/>
            <w:vAlign w:val="top"/>
          </w:tcPr>
          <w:p w14:paraId="492337A8">
            <w:pPr>
              <w:spacing w:line="248" w:lineRule="auto"/>
              <w:rPr>
                <w:rFonts w:ascii="Arial"/>
                <w:sz w:val="21"/>
              </w:rPr>
            </w:pPr>
          </w:p>
          <w:p w14:paraId="6315A2C7">
            <w:pPr>
              <w:spacing w:line="248" w:lineRule="auto"/>
              <w:rPr>
                <w:rFonts w:ascii="Arial"/>
                <w:sz w:val="21"/>
              </w:rPr>
            </w:pPr>
          </w:p>
          <w:p w14:paraId="246DEB63">
            <w:pPr>
              <w:spacing w:line="248" w:lineRule="auto"/>
              <w:rPr>
                <w:rFonts w:ascii="Arial"/>
                <w:sz w:val="21"/>
              </w:rPr>
            </w:pPr>
          </w:p>
          <w:p w14:paraId="00234D84">
            <w:pPr>
              <w:spacing w:line="248" w:lineRule="auto"/>
              <w:rPr>
                <w:rFonts w:ascii="Arial"/>
                <w:sz w:val="21"/>
              </w:rPr>
            </w:pPr>
          </w:p>
          <w:p w14:paraId="1BA40C3C">
            <w:pPr>
              <w:spacing w:line="248" w:lineRule="auto"/>
              <w:rPr>
                <w:rFonts w:ascii="Arial"/>
                <w:sz w:val="21"/>
              </w:rPr>
            </w:pPr>
          </w:p>
          <w:p w14:paraId="0A140AF4">
            <w:pPr>
              <w:spacing w:line="248" w:lineRule="auto"/>
              <w:rPr>
                <w:rFonts w:ascii="Arial"/>
                <w:sz w:val="21"/>
              </w:rPr>
            </w:pPr>
          </w:p>
          <w:p w14:paraId="4A737E6E">
            <w:pPr>
              <w:spacing w:line="248" w:lineRule="auto"/>
              <w:rPr>
                <w:rFonts w:ascii="Arial"/>
                <w:sz w:val="21"/>
              </w:rPr>
            </w:pPr>
          </w:p>
          <w:p w14:paraId="17E487E7">
            <w:pPr>
              <w:spacing w:line="248" w:lineRule="auto"/>
              <w:rPr>
                <w:rFonts w:ascii="Arial"/>
                <w:sz w:val="21"/>
              </w:rPr>
            </w:pPr>
          </w:p>
          <w:p w14:paraId="0BA94771">
            <w:pPr>
              <w:spacing w:line="248" w:lineRule="auto"/>
              <w:rPr>
                <w:rFonts w:ascii="Arial"/>
                <w:sz w:val="21"/>
              </w:rPr>
            </w:pPr>
          </w:p>
          <w:p w14:paraId="105FC379">
            <w:pPr>
              <w:spacing w:line="248" w:lineRule="auto"/>
              <w:rPr>
                <w:rFonts w:ascii="Arial"/>
                <w:sz w:val="21"/>
              </w:rPr>
            </w:pPr>
          </w:p>
          <w:p w14:paraId="1F6A0470">
            <w:pPr>
              <w:spacing w:line="248" w:lineRule="auto"/>
              <w:rPr>
                <w:rFonts w:ascii="Arial"/>
                <w:sz w:val="21"/>
              </w:rPr>
            </w:pPr>
          </w:p>
          <w:p w14:paraId="4652393C">
            <w:pPr>
              <w:spacing w:line="248" w:lineRule="auto"/>
              <w:rPr>
                <w:rFonts w:ascii="Arial"/>
                <w:sz w:val="21"/>
              </w:rPr>
            </w:pPr>
          </w:p>
          <w:p w14:paraId="314C468D">
            <w:pPr>
              <w:spacing w:line="248" w:lineRule="auto"/>
              <w:rPr>
                <w:rFonts w:ascii="Arial"/>
                <w:sz w:val="21"/>
              </w:rPr>
            </w:pPr>
          </w:p>
          <w:p w14:paraId="4A051FA6">
            <w:pPr>
              <w:spacing w:line="248" w:lineRule="auto"/>
              <w:rPr>
                <w:rFonts w:ascii="Arial"/>
                <w:sz w:val="21"/>
              </w:rPr>
            </w:pPr>
          </w:p>
          <w:p w14:paraId="533505B5">
            <w:pPr>
              <w:spacing w:line="248" w:lineRule="auto"/>
              <w:rPr>
                <w:rFonts w:ascii="Arial"/>
                <w:sz w:val="21"/>
              </w:rPr>
            </w:pPr>
          </w:p>
          <w:p w14:paraId="497220F3">
            <w:pPr>
              <w:spacing w:line="249" w:lineRule="auto"/>
              <w:rPr>
                <w:rFonts w:ascii="Arial"/>
                <w:sz w:val="21"/>
              </w:rPr>
            </w:pPr>
          </w:p>
          <w:p w14:paraId="3BFA1808">
            <w:pPr>
              <w:spacing w:line="249" w:lineRule="auto"/>
              <w:rPr>
                <w:rFonts w:ascii="Arial"/>
                <w:sz w:val="21"/>
              </w:rPr>
            </w:pPr>
          </w:p>
          <w:p w14:paraId="74E7D4D3">
            <w:pPr>
              <w:spacing w:line="249" w:lineRule="auto"/>
              <w:rPr>
                <w:rFonts w:ascii="Arial"/>
                <w:sz w:val="21"/>
              </w:rPr>
            </w:pPr>
          </w:p>
          <w:p w14:paraId="6EDE6BFB">
            <w:pPr>
              <w:spacing w:line="249" w:lineRule="auto"/>
              <w:rPr>
                <w:rFonts w:ascii="Arial"/>
                <w:sz w:val="21"/>
              </w:rPr>
            </w:pPr>
          </w:p>
          <w:p w14:paraId="7FCEC0AE">
            <w:pPr>
              <w:spacing w:line="249" w:lineRule="auto"/>
              <w:rPr>
                <w:rFonts w:ascii="Arial"/>
                <w:sz w:val="21"/>
              </w:rPr>
            </w:pPr>
          </w:p>
          <w:p w14:paraId="39236B67">
            <w:pPr>
              <w:spacing w:line="249" w:lineRule="auto"/>
              <w:rPr>
                <w:rFonts w:ascii="Arial"/>
                <w:sz w:val="21"/>
              </w:rPr>
            </w:pPr>
          </w:p>
          <w:p w14:paraId="455CE23A">
            <w:pPr>
              <w:spacing w:line="249" w:lineRule="auto"/>
              <w:rPr>
                <w:rFonts w:ascii="Arial"/>
                <w:sz w:val="21"/>
              </w:rPr>
            </w:pPr>
          </w:p>
          <w:p w14:paraId="2FD692F3">
            <w:pPr>
              <w:spacing w:line="249" w:lineRule="auto"/>
              <w:rPr>
                <w:rFonts w:ascii="Arial"/>
                <w:sz w:val="21"/>
              </w:rPr>
            </w:pPr>
          </w:p>
          <w:p w14:paraId="78537952">
            <w:pPr>
              <w:spacing w:line="249" w:lineRule="auto"/>
              <w:rPr>
                <w:rFonts w:ascii="Arial"/>
                <w:sz w:val="21"/>
              </w:rPr>
            </w:pPr>
          </w:p>
          <w:p w14:paraId="72227BEC">
            <w:pPr>
              <w:spacing w:line="249" w:lineRule="auto"/>
              <w:rPr>
                <w:rFonts w:ascii="Arial"/>
                <w:sz w:val="21"/>
              </w:rPr>
            </w:pPr>
          </w:p>
          <w:p w14:paraId="63219FD7">
            <w:pPr>
              <w:spacing w:line="249" w:lineRule="auto"/>
              <w:rPr>
                <w:rFonts w:ascii="Arial"/>
                <w:sz w:val="21"/>
              </w:rPr>
            </w:pPr>
          </w:p>
          <w:p w14:paraId="2A64F107">
            <w:pPr>
              <w:pStyle w:val="6"/>
              <w:spacing w:before="101" w:line="187" w:lineRule="auto"/>
              <w:ind w:left="589"/>
              <w:rPr>
                <w:sz w:val="31"/>
                <w:szCs w:val="31"/>
              </w:rPr>
            </w:pPr>
            <w:r>
              <w:rPr>
                <w:sz w:val="31"/>
                <w:szCs w:val="31"/>
              </w:rPr>
              <w:t>8</w:t>
            </w:r>
          </w:p>
        </w:tc>
        <w:tc>
          <w:tcPr>
            <w:tcW w:w="1816" w:type="dxa"/>
            <w:vAlign w:val="top"/>
          </w:tcPr>
          <w:p w14:paraId="0292FAE5">
            <w:pPr>
              <w:spacing w:line="245" w:lineRule="auto"/>
              <w:rPr>
                <w:rFonts w:ascii="Arial"/>
                <w:sz w:val="21"/>
              </w:rPr>
            </w:pPr>
          </w:p>
          <w:p w14:paraId="373EF2C4">
            <w:pPr>
              <w:spacing w:line="245" w:lineRule="auto"/>
              <w:rPr>
                <w:rFonts w:ascii="Arial"/>
                <w:sz w:val="21"/>
              </w:rPr>
            </w:pPr>
          </w:p>
          <w:p w14:paraId="292FF975">
            <w:pPr>
              <w:spacing w:line="245" w:lineRule="auto"/>
              <w:rPr>
                <w:rFonts w:ascii="Arial"/>
                <w:sz w:val="21"/>
              </w:rPr>
            </w:pPr>
          </w:p>
          <w:p w14:paraId="0ABF2F58">
            <w:pPr>
              <w:spacing w:line="245" w:lineRule="auto"/>
              <w:rPr>
                <w:rFonts w:ascii="Arial"/>
                <w:sz w:val="21"/>
              </w:rPr>
            </w:pPr>
          </w:p>
          <w:p w14:paraId="223876F6">
            <w:pPr>
              <w:spacing w:line="245" w:lineRule="auto"/>
              <w:rPr>
                <w:rFonts w:ascii="Arial"/>
                <w:sz w:val="21"/>
              </w:rPr>
            </w:pPr>
          </w:p>
          <w:p w14:paraId="5C78D9F8">
            <w:pPr>
              <w:spacing w:line="245" w:lineRule="auto"/>
              <w:rPr>
                <w:rFonts w:ascii="Arial"/>
                <w:sz w:val="21"/>
              </w:rPr>
            </w:pPr>
          </w:p>
          <w:p w14:paraId="7A0863C5">
            <w:pPr>
              <w:spacing w:line="245" w:lineRule="auto"/>
              <w:rPr>
                <w:rFonts w:ascii="Arial"/>
                <w:sz w:val="21"/>
              </w:rPr>
            </w:pPr>
          </w:p>
          <w:p w14:paraId="57A42870">
            <w:pPr>
              <w:spacing w:line="245" w:lineRule="auto"/>
              <w:rPr>
                <w:rFonts w:ascii="Arial"/>
                <w:sz w:val="21"/>
              </w:rPr>
            </w:pPr>
          </w:p>
          <w:p w14:paraId="58D3DE35">
            <w:pPr>
              <w:spacing w:line="245" w:lineRule="auto"/>
              <w:rPr>
                <w:rFonts w:ascii="Arial"/>
                <w:sz w:val="21"/>
              </w:rPr>
            </w:pPr>
          </w:p>
          <w:p w14:paraId="649E39C2">
            <w:pPr>
              <w:spacing w:line="245" w:lineRule="auto"/>
              <w:rPr>
                <w:rFonts w:ascii="Arial"/>
                <w:sz w:val="21"/>
              </w:rPr>
            </w:pPr>
          </w:p>
          <w:p w14:paraId="3C4E6E8C">
            <w:pPr>
              <w:spacing w:line="245" w:lineRule="auto"/>
              <w:rPr>
                <w:rFonts w:ascii="Arial"/>
                <w:sz w:val="21"/>
              </w:rPr>
            </w:pPr>
          </w:p>
          <w:p w14:paraId="063E6349">
            <w:pPr>
              <w:spacing w:line="245" w:lineRule="auto"/>
              <w:rPr>
                <w:rFonts w:ascii="Arial"/>
                <w:sz w:val="21"/>
              </w:rPr>
            </w:pPr>
          </w:p>
          <w:p w14:paraId="2D880D7C">
            <w:pPr>
              <w:spacing w:line="245" w:lineRule="auto"/>
              <w:rPr>
                <w:rFonts w:ascii="Arial"/>
                <w:sz w:val="21"/>
              </w:rPr>
            </w:pPr>
          </w:p>
          <w:p w14:paraId="74E3E9FA">
            <w:pPr>
              <w:spacing w:line="245" w:lineRule="auto"/>
              <w:rPr>
                <w:rFonts w:ascii="Arial"/>
                <w:sz w:val="21"/>
              </w:rPr>
            </w:pPr>
          </w:p>
          <w:p w14:paraId="490BC765">
            <w:pPr>
              <w:spacing w:line="245" w:lineRule="auto"/>
              <w:rPr>
                <w:rFonts w:ascii="Arial"/>
                <w:sz w:val="21"/>
              </w:rPr>
            </w:pPr>
          </w:p>
          <w:p w14:paraId="47F30341">
            <w:pPr>
              <w:spacing w:line="245" w:lineRule="auto"/>
              <w:rPr>
                <w:rFonts w:ascii="Arial"/>
                <w:sz w:val="21"/>
              </w:rPr>
            </w:pPr>
          </w:p>
          <w:p w14:paraId="12C3D58C">
            <w:pPr>
              <w:spacing w:line="245" w:lineRule="auto"/>
              <w:rPr>
                <w:rFonts w:ascii="Arial"/>
                <w:sz w:val="21"/>
              </w:rPr>
            </w:pPr>
          </w:p>
          <w:p w14:paraId="1E245D90">
            <w:pPr>
              <w:spacing w:line="245" w:lineRule="auto"/>
              <w:rPr>
                <w:rFonts w:ascii="Arial"/>
                <w:sz w:val="21"/>
              </w:rPr>
            </w:pPr>
          </w:p>
          <w:p w14:paraId="741BED6E">
            <w:pPr>
              <w:spacing w:line="246" w:lineRule="auto"/>
              <w:rPr>
                <w:rFonts w:ascii="Arial"/>
                <w:sz w:val="21"/>
              </w:rPr>
            </w:pPr>
          </w:p>
          <w:p w14:paraId="3178B0FA">
            <w:pPr>
              <w:spacing w:line="246" w:lineRule="auto"/>
              <w:rPr>
                <w:rFonts w:ascii="Arial"/>
                <w:sz w:val="21"/>
              </w:rPr>
            </w:pPr>
          </w:p>
          <w:p w14:paraId="6FC3A59F">
            <w:pPr>
              <w:spacing w:line="246" w:lineRule="auto"/>
              <w:rPr>
                <w:rFonts w:ascii="Arial"/>
                <w:sz w:val="21"/>
              </w:rPr>
            </w:pPr>
          </w:p>
          <w:p w14:paraId="1E2BDE9B">
            <w:pPr>
              <w:spacing w:line="246" w:lineRule="auto"/>
              <w:rPr>
                <w:rFonts w:ascii="Arial"/>
                <w:sz w:val="21"/>
              </w:rPr>
            </w:pPr>
          </w:p>
          <w:p w14:paraId="51216D1F">
            <w:pPr>
              <w:spacing w:line="246" w:lineRule="auto"/>
              <w:rPr>
                <w:rFonts w:ascii="Arial"/>
                <w:sz w:val="21"/>
              </w:rPr>
            </w:pPr>
          </w:p>
          <w:p w14:paraId="1919B5F3">
            <w:pPr>
              <w:pStyle w:val="6"/>
              <w:spacing w:before="91" w:line="220" w:lineRule="auto"/>
              <w:ind w:left="213"/>
              <w:rPr>
                <w:sz w:val="28"/>
                <w:szCs w:val="28"/>
              </w:rPr>
            </w:pPr>
            <w:r>
              <w:rPr>
                <w:spacing w:val="-2"/>
                <w:sz w:val="28"/>
                <w:szCs w:val="28"/>
              </w:rPr>
              <w:t>深化体制机</w:t>
            </w:r>
          </w:p>
          <w:p w14:paraId="3EB0D13E">
            <w:pPr>
              <w:pStyle w:val="6"/>
              <w:spacing w:before="208" w:line="221" w:lineRule="auto"/>
              <w:ind w:left="214"/>
              <w:rPr>
                <w:sz w:val="28"/>
                <w:szCs w:val="28"/>
              </w:rPr>
            </w:pPr>
            <w:r>
              <w:rPr>
                <w:spacing w:val="-1"/>
                <w:sz w:val="28"/>
                <w:szCs w:val="28"/>
              </w:rPr>
              <w:t>制改革，激</w:t>
            </w:r>
          </w:p>
          <w:p w14:paraId="024D96B4">
            <w:pPr>
              <w:pStyle w:val="6"/>
              <w:spacing w:before="210" w:line="221" w:lineRule="auto"/>
              <w:ind w:left="218"/>
              <w:rPr>
                <w:sz w:val="28"/>
                <w:szCs w:val="28"/>
              </w:rPr>
            </w:pPr>
            <w:r>
              <w:rPr>
                <w:spacing w:val="-3"/>
                <w:sz w:val="28"/>
                <w:szCs w:val="28"/>
              </w:rPr>
              <w:t>发创新发展</w:t>
            </w:r>
          </w:p>
          <w:p w14:paraId="03AB3EA1">
            <w:pPr>
              <w:pStyle w:val="6"/>
              <w:spacing w:before="208" w:line="221" w:lineRule="auto"/>
              <w:ind w:left="638"/>
              <w:rPr>
                <w:sz w:val="28"/>
                <w:szCs w:val="28"/>
              </w:rPr>
            </w:pPr>
            <w:r>
              <w:rPr>
                <w:spacing w:val="-7"/>
                <w:sz w:val="28"/>
                <w:szCs w:val="28"/>
              </w:rPr>
              <w:t>活力</w:t>
            </w:r>
          </w:p>
        </w:tc>
        <w:tc>
          <w:tcPr>
            <w:tcW w:w="2774" w:type="dxa"/>
            <w:vAlign w:val="top"/>
          </w:tcPr>
          <w:p w14:paraId="51FA1B48">
            <w:pPr>
              <w:spacing w:line="241" w:lineRule="auto"/>
              <w:rPr>
                <w:rFonts w:ascii="Arial"/>
                <w:sz w:val="21"/>
              </w:rPr>
            </w:pPr>
          </w:p>
          <w:p w14:paraId="3FDC3AAE">
            <w:pPr>
              <w:spacing w:line="241" w:lineRule="auto"/>
              <w:rPr>
                <w:rFonts w:ascii="Arial"/>
                <w:sz w:val="21"/>
              </w:rPr>
            </w:pPr>
          </w:p>
          <w:p w14:paraId="232E1E3A">
            <w:pPr>
              <w:spacing w:line="241" w:lineRule="auto"/>
              <w:rPr>
                <w:rFonts w:ascii="Arial"/>
                <w:sz w:val="21"/>
              </w:rPr>
            </w:pPr>
          </w:p>
          <w:p w14:paraId="746159C2">
            <w:pPr>
              <w:spacing w:line="241" w:lineRule="auto"/>
              <w:rPr>
                <w:rFonts w:ascii="Arial"/>
                <w:sz w:val="21"/>
              </w:rPr>
            </w:pPr>
          </w:p>
          <w:p w14:paraId="7F872CCF">
            <w:pPr>
              <w:spacing w:line="241" w:lineRule="auto"/>
              <w:rPr>
                <w:rFonts w:ascii="Arial"/>
                <w:sz w:val="21"/>
              </w:rPr>
            </w:pPr>
          </w:p>
          <w:p w14:paraId="7355FD86">
            <w:pPr>
              <w:spacing w:line="241" w:lineRule="auto"/>
              <w:rPr>
                <w:rFonts w:ascii="Arial"/>
                <w:sz w:val="21"/>
              </w:rPr>
            </w:pPr>
          </w:p>
          <w:p w14:paraId="6A82D4E0">
            <w:pPr>
              <w:spacing w:line="241" w:lineRule="auto"/>
              <w:rPr>
                <w:rFonts w:ascii="Arial"/>
                <w:sz w:val="21"/>
              </w:rPr>
            </w:pPr>
          </w:p>
          <w:p w14:paraId="04905741">
            <w:pPr>
              <w:spacing w:line="241" w:lineRule="auto"/>
              <w:rPr>
                <w:rFonts w:ascii="Arial"/>
                <w:sz w:val="21"/>
              </w:rPr>
            </w:pPr>
          </w:p>
          <w:p w14:paraId="55D48064">
            <w:pPr>
              <w:spacing w:line="241" w:lineRule="auto"/>
              <w:rPr>
                <w:rFonts w:ascii="Arial"/>
                <w:sz w:val="21"/>
              </w:rPr>
            </w:pPr>
          </w:p>
          <w:p w14:paraId="30B9068F">
            <w:pPr>
              <w:spacing w:line="242" w:lineRule="auto"/>
              <w:rPr>
                <w:rFonts w:ascii="Arial"/>
                <w:sz w:val="21"/>
              </w:rPr>
            </w:pPr>
          </w:p>
          <w:p w14:paraId="3894E602">
            <w:pPr>
              <w:spacing w:line="242" w:lineRule="auto"/>
              <w:rPr>
                <w:rFonts w:ascii="Arial"/>
                <w:sz w:val="21"/>
              </w:rPr>
            </w:pPr>
          </w:p>
          <w:p w14:paraId="3146DFAE">
            <w:pPr>
              <w:spacing w:line="242" w:lineRule="auto"/>
              <w:rPr>
                <w:rFonts w:ascii="Arial"/>
                <w:sz w:val="21"/>
              </w:rPr>
            </w:pPr>
          </w:p>
          <w:p w14:paraId="35C1B6D6">
            <w:pPr>
              <w:spacing w:line="242" w:lineRule="auto"/>
              <w:rPr>
                <w:rFonts w:ascii="Arial"/>
                <w:sz w:val="21"/>
              </w:rPr>
            </w:pPr>
          </w:p>
          <w:p w14:paraId="73263F1F">
            <w:pPr>
              <w:spacing w:line="242" w:lineRule="auto"/>
              <w:rPr>
                <w:rFonts w:ascii="Arial"/>
                <w:sz w:val="21"/>
              </w:rPr>
            </w:pPr>
          </w:p>
          <w:p w14:paraId="7203A07E">
            <w:pPr>
              <w:spacing w:line="242" w:lineRule="auto"/>
              <w:rPr>
                <w:rFonts w:ascii="Arial"/>
                <w:sz w:val="21"/>
              </w:rPr>
            </w:pPr>
          </w:p>
          <w:p w14:paraId="1972AD97">
            <w:pPr>
              <w:spacing w:line="242" w:lineRule="auto"/>
              <w:rPr>
                <w:rFonts w:ascii="Arial"/>
                <w:sz w:val="21"/>
              </w:rPr>
            </w:pPr>
          </w:p>
          <w:p w14:paraId="5BF1DEA9">
            <w:pPr>
              <w:spacing w:line="242" w:lineRule="auto"/>
              <w:rPr>
                <w:rFonts w:ascii="Arial"/>
                <w:sz w:val="21"/>
              </w:rPr>
            </w:pPr>
          </w:p>
          <w:p w14:paraId="30D31D0C">
            <w:pPr>
              <w:spacing w:line="242" w:lineRule="auto"/>
              <w:rPr>
                <w:rFonts w:ascii="Arial"/>
                <w:sz w:val="21"/>
              </w:rPr>
            </w:pPr>
          </w:p>
          <w:p w14:paraId="07BC615C">
            <w:pPr>
              <w:spacing w:line="242" w:lineRule="auto"/>
              <w:rPr>
                <w:rFonts w:ascii="Arial"/>
                <w:sz w:val="21"/>
              </w:rPr>
            </w:pPr>
          </w:p>
          <w:p w14:paraId="1D8BBA4A">
            <w:pPr>
              <w:spacing w:line="242" w:lineRule="auto"/>
              <w:rPr>
                <w:rFonts w:ascii="Arial"/>
                <w:sz w:val="21"/>
              </w:rPr>
            </w:pPr>
          </w:p>
          <w:p w14:paraId="63A5910E">
            <w:pPr>
              <w:pStyle w:val="6"/>
              <w:spacing w:before="91" w:line="355" w:lineRule="auto"/>
              <w:ind w:left="135" w:right="124" w:firstLine="4"/>
              <w:rPr>
                <w:sz w:val="28"/>
                <w:szCs w:val="28"/>
              </w:rPr>
            </w:pPr>
            <w:r>
              <w:rPr>
                <w:spacing w:val="-2"/>
                <w:sz w:val="28"/>
                <w:szCs w:val="28"/>
              </w:rPr>
              <w:t>一是充分放权赋权，</w:t>
            </w:r>
            <w:r>
              <w:rPr>
                <w:spacing w:val="1"/>
                <w:sz w:val="28"/>
                <w:szCs w:val="28"/>
              </w:rPr>
              <w:t xml:space="preserve"> </w:t>
            </w:r>
            <w:r>
              <w:rPr>
                <w:spacing w:val="-2"/>
                <w:sz w:val="28"/>
                <w:szCs w:val="28"/>
              </w:rPr>
              <w:t>深化街道管理体制改</w:t>
            </w:r>
            <w:r>
              <w:rPr>
                <w:spacing w:val="6"/>
                <w:sz w:val="28"/>
                <w:szCs w:val="28"/>
              </w:rPr>
              <w:t xml:space="preserve"> </w:t>
            </w:r>
            <w:r>
              <w:rPr>
                <w:spacing w:val="-2"/>
                <w:sz w:val="28"/>
                <w:szCs w:val="28"/>
              </w:rPr>
              <w:t>革。二是做好后半篇</w:t>
            </w:r>
            <w:r>
              <w:rPr>
                <w:spacing w:val="6"/>
                <w:sz w:val="28"/>
                <w:szCs w:val="28"/>
              </w:rPr>
              <w:t xml:space="preserve"> </w:t>
            </w:r>
            <w:r>
              <w:rPr>
                <w:spacing w:val="-2"/>
                <w:sz w:val="28"/>
                <w:szCs w:val="28"/>
              </w:rPr>
              <w:t>文章，完善机构职能</w:t>
            </w:r>
            <w:r>
              <w:rPr>
                <w:spacing w:val="6"/>
                <w:sz w:val="28"/>
                <w:szCs w:val="28"/>
              </w:rPr>
              <w:t xml:space="preserve"> </w:t>
            </w:r>
            <w:r>
              <w:rPr>
                <w:spacing w:val="-2"/>
                <w:sz w:val="28"/>
                <w:szCs w:val="28"/>
              </w:rPr>
              <w:t>体系建设。三是完善</w:t>
            </w:r>
            <w:r>
              <w:rPr>
                <w:spacing w:val="6"/>
                <w:sz w:val="28"/>
                <w:szCs w:val="28"/>
              </w:rPr>
              <w:t xml:space="preserve"> </w:t>
            </w:r>
            <w:r>
              <w:rPr>
                <w:spacing w:val="-2"/>
                <w:sz w:val="28"/>
                <w:szCs w:val="28"/>
              </w:rPr>
              <w:t>规范管理，增强机构</w:t>
            </w:r>
            <w:r>
              <w:rPr>
                <w:spacing w:val="6"/>
                <w:sz w:val="28"/>
                <w:szCs w:val="28"/>
              </w:rPr>
              <w:t xml:space="preserve"> </w:t>
            </w:r>
            <w:r>
              <w:rPr>
                <w:spacing w:val="-6"/>
                <w:sz w:val="28"/>
                <w:szCs w:val="28"/>
              </w:rPr>
              <w:t>编制保障服务水平。</w:t>
            </w:r>
          </w:p>
        </w:tc>
        <w:tc>
          <w:tcPr>
            <w:tcW w:w="2618" w:type="dxa"/>
            <w:vAlign w:val="top"/>
          </w:tcPr>
          <w:p w14:paraId="1905589B">
            <w:pPr>
              <w:pStyle w:val="6"/>
              <w:spacing w:before="49" w:line="353" w:lineRule="auto"/>
              <w:ind w:left="196" w:right="186"/>
              <w:jc w:val="both"/>
              <w:rPr>
                <w:sz w:val="28"/>
                <w:szCs w:val="28"/>
              </w:rPr>
            </w:pPr>
            <w:r>
              <w:rPr>
                <w:spacing w:val="-2"/>
                <w:sz w:val="28"/>
                <w:szCs w:val="28"/>
              </w:rPr>
              <w:t>制定街道职权清单</w:t>
            </w:r>
            <w:r>
              <w:rPr>
                <w:spacing w:val="4"/>
                <w:sz w:val="28"/>
                <w:szCs w:val="28"/>
              </w:rPr>
              <w:t xml:space="preserve"> </w:t>
            </w:r>
            <w:r>
              <w:rPr>
                <w:spacing w:val="-2"/>
                <w:sz w:val="28"/>
                <w:szCs w:val="28"/>
              </w:rPr>
              <w:t>和执法目录，印发</w:t>
            </w:r>
            <w:r>
              <w:rPr>
                <w:spacing w:val="4"/>
                <w:sz w:val="28"/>
                <w:szCs w:val="28"/>
              </w:rPr>
              <w:t xml:space="preserve"> </w:t>
            </w:r>
            <w:r>
              <w:rPr>
                <w:spacing w:val="-2"/>
                <w:sz w:val="28"/>
                <w:szCs w:val="28"/>
              </w:rPr>
              <w:t>《推进街道赋权事</w:t>
            </w:r>
            <w:r>
              <w:rPr>
                <w:spacing w:val="4"/>
                <w:sz w:val="28"/>
                <w:szCs w:val="28"/>
              </w:rPr>
              <w:t xml:space="preserve"> </w:t>
            </w:r>
            <w:r>
              <w:rPr>
                <w:spacing w:val="-2"/>
                <w:sz w:val="28"/>
                <w:szCs w:val="28"/>
              </w:rPr>
              <w:t>项承接运行确认制</w:t>
            </w:r>
            <w:r>
              <w:rPr>
                <w:spacing w:val="4"/>
                <w:sz w:val="28"/>
                <w:szCs w:val="28"/>
              </w:rPr>
              <w:t xml:space="preserve"> </w:t>
            </w:r>
            <w:r>
              <w:rPr>
                <w:spacing w:val="18"/>
                <w:sz w:val="28"/>
                <w:szCs w:val="28"/>
              </w:rPr>
              <w:t>度》，研究确定</w:t>
            </w:r>
          </w:p>
          <w:p w14:paraId="7CDB8F33">
            <w:pPr>
              <w:pStyle w:val="6"/>
              <w:spacing w:before="47" w:line="339" w:lineRule="auto"/>
              <w:ind w:left="129" w:right="114" w:firstLine="123"/>
              <w:rPr>
                <w:sz w:val="28"/>
                <w:szCs w:val="28"/>
              </w:rPr>
            </w:pPr>
            <w:r>
              <w:rPr>
                <w:spacing w:val="-6"/>
                <w:sz w:val="28"/>
                <w:szCs w:val="28"/>
              </w:rPr>
              <w:t>193</w:t>
            </w:r>
            <w:r>
              <w:rPr>
                <w:spacing w:val="-49"/>
                <w:sz w:val="28"/>
                <w:szCs w:val="28"/>
              </w:rPr>
              <w:t xml:space="preserve"> </w:t>
            </w:r>
            <w:r>
              <w:rPr>
                <w:spacing w:val="-6"/>
                <w:sz w:val="28"/>
                <w:szCs w:val="28"/>
              </w:rPr>
              <w:t>项赋权事项职</w:t>
            </w:r>
            <w:r>
              <w:rPr>
                <w:sz w:val="28"/>
                <w:szCs w:val="28"/>
              </w:rPr>
              <w:t xml:space="preserve"> </w:t>
            </w:r>
            <w:r>
              <w:rPr>
                <w:spacing w:val="7"/>
                <w:sz w:val="28"/>
                <w:szCs w:val="28"/>
              </w:rPr>
              <w:t>责边界，推进街道</w:t>
            </w:r>
            <w:r>
              <w:rPr>
                <w:sz w:val="28"/>
                <w:szCs w:val="28"/>
              </w:rPr>
              <w:t xml:space="preserve"> </w:t>
            </w:r>
            <w:r>
              <w:rPr>
                <w:spacing w:val="11"/>
                <w:sz w:val="28"/>
                <w:szCs w:val="28"/>
              </w:rPr>
              <w:t>和部门权责一致。</w:t>
            </w:r>
            <w:r>
              <w:rPr>
                <w:spacing w:val="5"/>
                <w:sz w:val="28"/>
                <w:szCs w:val="28"/>
              </w:rPr>
              <w:t xml:space="preserve"> </w:t>
            </w:r>
            <w:r>
              <w:rPr>
                <w:spacing w:val="7"/>
                <w:sz w:val="28"/>
                <w:szCs w:val="28"/>
              </w:rPr>
              <w:t>加强基层力量，核</w:t>
            </w:r>
            <w:r>
              <w:rPr>
                <w:sz w:val="28"/>
                <w:szCs w:val="28"/>
              </w:rPr>
              <w:t xml:space="preserve"> 准街道公开招聘</w:t>
            </w:r>
            <w:r>
              <w:rPr>
                <w:spacing w:val="-50"/>
                <w:sz w:val="28"/>
                <w:szCs w:val="28"/>
              </w:rPr>
              <w:t xml:space="preserve"> </w:t>
            </w:r>
            <w:r>
              <w:rPr>
                <w:sz w:val="28"/>
                <w:szCs w:val="28"/>
              </w:rPr>
              <w:t xml:space="preserve">20 </w:t>
            </w:r>
            <w:r>
              <w:rPr>
                <w:spacing w:val="-5"/>
                <w:sz w:val="28"/>
                <w:szCs w:val="28"/>
              </w:rPr>
              <w:t>名公务员和</w:t>
            </w:r>
            <w:r>
              <w:rPr>
                <w:spacing w:val="-50"/>
                <w:sz w:val="28"/>
                <w:szCs w:val="28"/>
              </w:rPr>
              <w:t xml:space="preserve"> </w:t>
            </w:r>
            <w:r>
              <w:rPr>
                <w:spacing w:val="-5"/>
                <w:sz w:val="28"/>
                <w:szCs w:val="28"/>
              </w:rPr>
              <w:t>58</w:t>
            </w:r>
            <w:r>
              <w:rPr>
                <w:spacing w:val="-57"/>
                <w:sz w:val="28"/>
                <w:szCs w:val="28"/>
              </w:rPr>
              <w:t xml:space="preserve"> </w:t>
            </w:r>
            <w:r>
              <w:rPr>
                <w:spacing w:val="-5"/>
                <w:sz w:val="28"/>
                <w:szCs w:val="28"/>
              </w:rPr>
              <w:t>名事</w:t>
            </w:r>
            <w:r>
              <w:rPr>
                <w:sz w:val="28"/>
                <w:szCs w:val="28"/>
              </w:rPr>
              <w:t xml:space="preserve"> </w:t>
            </w:r>
            <w:r>
              <w:rPr>
                <w:spacing w:val="7"/>
                <w:sz w:val="28"/>
                <w:szCs w:val="28"/>
              </w:rPr>
              <w:t>业人员，划转街道</w:t>
            </w:r>
          </w:p>
          <w:p w14:paraId="28DE73FB">
            <w:pPr>
              <w:pStyle w:val="6"/>
              <w:spacing w:before="210" w:line="313" w:lineRule="auto"/>
              <w:ind w:left="206" w:right="186" w:firstLine="169"/>
              <w:rPr>
                <w:sz w:val="28"/>
                <w:szCs w:val="28"/>
              </w:rPr>
            </w:pPr>
            <w:r>
              <w:rPr>
                <w:spacing w:val="-4"/>
                <w:sz w:val="28"/>
                <w:szCs w:val="28"/>
              </w:rPr>
              <w:t>324</w:t>
            </w:r>
            <w:r>
              <w:rPr>
                <w:spacing w:val="-52"/>
                <w:sz w:val="28"/>
                <w:szCs w:val="28"/>
              </w:rPr>
              <w:t xml:space="preserve"> </w:t>
            </w:r>
            <w:r>
              <w:rPr>
                <w:spacing w:val="-4"/>
                <w:sz w:val="28"/>
                <w:szCs w:val="28"/>
              </w:rPr>
              <w:t>名城管协管</w:t>
            </w:r>
            <w:r>
              <w:rPr>
                <w:sz w:val="28"/>
                <w:szCs w:val="28"/>
              </w:rPr>
              <w:t xml:space="preserve">  员、4</w:t>
            </w:r>
            <w:r>
              <w:rPr>
                <w:spacing w:val="-55"/>
                <w:sz w:val="28"/>
                <w:szCs w:val="28"/>
              </w:rPr>
              <w:t xml:space="preserve"> </w:t>
            </w:r>
            <w:r>
              <w:rPr>
                <w:sz w:val="28"/>
                <w:szCs w:val="28"/>
              </w:rPr>
              <w:t xml:space="preserve">名财政专管 </w:t>
            </w:r>
            <w:r>
              <w:rPr>
                <w:spacing w:val="-3"/>
                <w:sz w:val="28"/>
                <w:szCs w:val="28"/>
              </w:rPr>
              <w:t>员，组织街道综合</w:t>
            </w:r>
          </w:p>
          <w:p w14:paraId="07A0C726">
            <w:pPr>
              <w:pStyle w:val="6"/>
              <w:spacing w:before="214" w:line="356" w:lineRule="auto"/>
              <w:ind w:left="193" w:right="186" w:firstLine="148"/>
              <w:rPr>
                <w:sz w:val="28"/>
                <w:szCs w:val="28"/>
              </w:rPr>
            </w:pPr>
            <w:r>
              <w:rPr>
                <w:spacing w:val="-3"/>
                <w:sz w:val="28"/>
                <w:szCs w:val="28"/>
              </w:rPr>
              <w:t>行政执法队伍培</w:t>
            </w:r>
            <w:r>
              <w:rPr>
                <w:spacing w:val="2"/>
                <w:sz w:val="28"/>
                <w:szCs w:val="28"/>
              </w:rPr>
              <w:t xml:space="preserve">  </w:t>
            </w:r>
            <w:r>
              <w:rPr>
                <w:spacing w:val="-1"/>
                <w:sz w:val="28"/>
                <w:szCs w:val="28"/>
              </w:rPr>
              <w:t>训，提高行政执法</w:t>
            </w:r>
            <w:r>
              <w:rPr>
                <w:sz w:val="28"/>
                <w:szCs w:val="28"/>
              </w:rPr>
              <w:t xml:space="preserve"> </w:t>
            </w:r>
            <w:r>
              <w:rPr>
                <w:spacing w:val="-1"/>
                <w:sz w:val="28"/>
                <w:szCs w:val="28"/>
              </w:rPr>
              <w:t>能力。完善重大疫</w:t>
            </w:r>
            <w:r>
              <w:rPr>
                <w:sz w:val="28"/>
                <w:szCs w:val="28"/>
              </w:rPr>
              <w:t xml:space="preserve"> </w:t>
            </w:r>
            <w:r>
              <w:rPr>
                <w:spacing w:val="-1"/>
                <w:sz w:val="28"/>
                <w:szCs w:val="28"/>
              </w:rPr>
              <w:t>情防控体制机制、</w:t>
            </w:r>
            <w:r>
              <w:rPr>
                <w:sz w:val="28"/>
                <w:szCs w:val="28"/>
              </w:rPr>
              <w:t xml:space="preserve"> </w:t>
            </w:r>
            <w:r>
              <w:rPr>
                <w:spacing w:val="-1"/>
                <w:sz w:val="28"/>
                <w:szCs w:val="28"/>
              </w:rPr>
              <w:t>健全公共卫生应急</w:t>
            </w:r>
            <w:r>
              <w:rPr>
                <w:sz w:val="28"/>
                <w:szCs w:val="28"/>
              </w:rPr>
              <w:t xml:space="preserve"> </w:t>
            </w:r>
            <w:r>
              <w:rPr>
                <w:spacing w:val="-1"/>
                <w:sz w:val="28"/>
                <w:szCs w:val="28"/>
              </w:rPr>
              <w:t>管理体系，增核区</w:t>
            </w:r>
            <w:r>
              <w:rPr>
                <w:sz w:val="28"/>
                <w:szCs w:val="28"/>
              </w:rPr>
              <w:t xml:space="preserve"> </w:t>
            </w:r>
            <w:r>
              <w:rPr>
                <w:spacing w:val="-1"/>
                <w:sz w:val="28"/>
                <w:szCs w:val="28"/>
              </w:rPr>
              <w:t>卫健局机关行政编</w:t>
            </w:r>
            <w:r>
              <w:rPr>
                <w:sz w:val="28"/>
                <w:szCs w:val="28"/>
              </w:rPr>
              <w:t xml:space="preserve"> </w:t>
            </w:r>
            <w:r>
              <w:rPr>
                <w:spacing w:val="-7"/>
                <w:sz w:val="28"/>
                <w:szCs w:val="28"/>
              </w:rPr>
              <w:t>制</w:t>
            </w:r>
            <w:r>
              <w:rPr>
                <w:spacing w:val="-37"/>
                <w:sz w:val="28"/>
                <w:szCs w:val="28"/>
              </w:rPr>
              <w:t xml:space="preserve"> </w:t>
            </w:r>
            <w:r>
              <w:rPr>
                <w:spacing w:val="-7"/>
                <w:sz w:val="28"/>
                <w:szCs w:val="28"/>
              </w:rPr>
              <w:t>1</w:t>
            </w:r>
            <w:r>
              <w:rPr>
                <w:spacing w:val="-55"/>
                <w:sz w:val="28"/>
                <w:szCs w:val="28"/>
              </w:rPr>
              <w:t xml:space="preserve"> </w:t>
            </w:r>
            <w:r>
              <w:rPr>
                <w:spacing w:val="-7"/>
                <w:sz w:val="28"/>
                <w:szCs w:val="28"/>
              </w:rPr>
              <w:t>名，区卫健局</w:t>
            </w:r>
            <w:r>
              <w:rPr>
                <w:sz w:val="28"/>
                <w:szCs w:val="28"/>
              </w:rPr>
              <w:t xml:space="preserve"> </w:t>
            </w:r>
            <w:r>
              <w:rPr>
                <w:spacing w:val="-1"/>
                <w:sz w:val="28"/>
                <w:szCs w:val="28"/>
              </w:rPr>
              <w:t>机关副局长职数</w:t>
            </w:r>
            <w:r>
              <w:rPr>
                <w:spacing w:val="-35"/>
                <w:sz w:val="28"/>
                <w:szCs w:val="28"/>
              </w:rPr>
              <w:t xml:space="preserve"> </w:t>
            </w:r>
            <w:r>
              <w:rPr>
                <w:spacing w:val="-1"/>
                <w:sz w:val="28"/>
                <w:szCs w:val="28"/>
              </w:rPr>
              <w:t>1</w:t>
            </w:r>
            <w:r>
              <w:rPr>
                <w:sz w:val="28"/>
                <w:szCs w:val="28"/>
              </w:rPr>
              <w:t xml:space="preserve"> </w:t>
            </w:r>
            <w:r>
              <w:rPr>
                <w:spacing w:val="-1"/>
                <w:sz w:val="28"/>
                <w:szCs w:val="28"/>
              </w:rPr>
              <w:t>名、公共卫生总师</w:t>
            </w:r>
          </w:p>
        </w:tc>
      </w:tr>
    </w:tbl>
    <w:p w14:paraId="1FF2E4EB">
      <w:pPr>
        <w:pStyle w:val="2"/>
      </w:pPr>
    </w:p>
    <w:p w14:paraId="579AB65C">
      <w:pPr>
        <w:sectPr>
          <w:pgSz w:w="11915" w:h="16851"/>
          <w:pgMar w:top="400" w:right="1700" w:bottom="0" w:left="1687" w:header="0" w:footer="0" w:gutter="0"/>
          <w:cols w:space="720" w:num="1"/>
        </w:sectPr>
      </w:pPr>
    </w:p>
    <w:p w14:paraId="5C43649A">
      <w:pPr>
        <w:spacing w:before="19"/>
      </w:pPr>
    </w:p>
    <w:p w14:paraId="63062872">
      <w:pPr>
        <w:spacing w:before="19"/>
      </w:pPr>
    </w:p>
    <w:p w14:paraId="05DB5B52">
      <w:pPr>
        <w:spacing w:before="18"/>
      </w:pPr>
    </w:p>
    <w:p w14:paraId="71B0B7D9">
      <w:pPr>
        <w:spacing w:before="18"/>
      </w:pPr>
    </w:p>
    <w:tbl>
      <w:tblPr>
        <w:tblStyle w:val="5"/>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816"/>
        <w:gridCol w:w="2774"/>
        <w:gridCol w:w="2618"/>
      </w:tblGrid>
      <w:tr w14:paraId="76F44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3" w:hRule="atLeast"/>
        </w:trPr>
        <w:tc>
          <w:tcPr>
            <w:tcW w:w="1314" w:type="dxa"/>
            <w:vAlign w:val="top"/>
          </w:tcPr>
          <w:p w14:paraId="44C30C05">
            <w:pPr>
              <w:rPr>
                <w:rFonts w:ascii="Arial"/>
                <w:sz w:val="21"/>
              </w:rPr>
            </w:pPr>
          </w:p>
        </w:tc>
        <w:tc>
          <w:tcPr>
            <w:tcW w:w="1816" w:type="dxa"/>
            <w:vAlign w:val="top"/>
          </w:tcPr>
          <w:p w14:paraId="431E68E4">
            <w:pPr>
              <w:rPr>
                <w:rFonts w:ascii="Arial"/>
                <w:sz w:val="21"/>
              </w:rPr>
            </w:pPr>
          </w:p>
        </w:tc>
        <w:tc>
          <w:tcPr>
            <w:tcW w:w="2774" w:type="dxa"/>
            <w:vAlign w:val="top"/>
          </w:tcPr>
          <w:p w14:paraId="58ED4738">
            <w:pPr>
              <w:rPr>
                <w:rFonts w:ascii="Arial"/>
                <w:sz w:val="21"/>
              </w:rPr>
            </w:pPr>
          </w:p>
        </w:tc>
        <w:tc>
          <w:tcPr>
            <w:tcW w:w="2618" w:type="dxa"/>
            <w:vAlign w:val="top"/>
          </w:tcPr>
          <w:p w14:paraId="2C9E1CF6">
            <w:pPr>
              <w:pStyle w:val="6"/>
              <w:spacing w:before="48" w:line="355" w:lineRule="auto"/>
              <w:ind w:left="128" w:right="114" w:firstLine="68"/>
              <w:rPr>
                <w:sz w:val="28"/>
                <w:szCs w:val="28"/>
              </w:rPr>
            </w:pPr>
            <w:r>
              <w:rPr>
                <w:spacing w:val="-7"/>
                <w:sz w:val="28"/>
                <w:szCs w:val="28"/>
              </w:rPr>
              <w:t>职数</w:t>
            </w:r>
            <w:r>
              <w:rPr>
                <w:spacing w:val="-38"/>
                <w:sz w:val="28"/>
                <w:szCs w:val="28"/>
              </w:rPr>
              <w:t xml:space="preserve"> </w:t>
            </w:r>
            <w:r>
              <w:rPr>
                <w:spacing w:val="-7"/>
                <w:sz w:val="28"/>
                <w:szCs w:val="28"/>
              </w:rPr>
              <w:t>1</w:t>
            </w:r>
            <w:r>
              <w:rPr>
                <w:spacing w:val="-58"/>
                <w:sz w:val="28"/>
                <w:szCs w:val="28"/>
              </w:rPr>
              <w:t xml:space="preserve"> </w:t>
            </w:r>
            <w:r>
              <w:rPr>
                <w:spacing w:val="-7"/>
                <w:sz w:val="28"/>
                <w:szCs w:val="28"/>
              </w:rPr>
              <w:t>名，将区疾</w:t>
            </w:r>
            <w:r>
              <w:rPr>
                <w:sz w:val="28"/>
                <w:szCs w:val="28"/>
              </w:rPr>
              <w:t xml:space="preserve"> </w:t>
            </w:r>
            <w:r>
              <w:rPr>
                <w:spacing w:val="7"/>
                <w:sz w:val="28"/>
                <w:szCs w:val="28"/>
              </w:rPr>
              <w:t>控中心规格明确为</w:t>
            </w:r>
            <w:r>
              <w:rPr>
                <w:spacing w:val="1"/>
                <w:sz w:val="28"/>
                <w:szCs w:val="28"/>
              </w:rPr>
              <w:t xml:space="preserve"> </w:t>
            </w:r>
            <w:r>
              <w:rPr>
                <w:spacing w:val="7"/>
                <w:sz w:val="28"/>
                <w:szCs w:val="28"/>
              </w:rPr>
              <w:t>副处级，增核事业</w:t>
            </w:r>
            <w:r>
              <w:rPr>
                <w:spacing w:val="1"/>
                <w:sz w:val="28"/>
                <w:szCs w:val="28"/>
              </w:rPr>
              <w:t xml:space="preserve"> </w:t>
            </w:r>
            <w:r>
              <w:rPr>
                <w:spacing w:val="-6"/>
                <w:sz w:val="28"/>
                <w:szCs w:val="28"/>
              </w:rPr>
              <w:t>编制</w:t>
            </w:r>
            <w:r>
              <w:rPr>
                <w:spacing w:val="-39"/>
                <w:sz w:val="28"/>
                <w:szCs w:val="28"/>
              </w:rPr>
              <w:t xml:space="preserve"> </w:t>
            </w:r>
            <w:r>
              <w:rPr>
                <w:spacing w:val="-6"/>
                <w:sz w:val="28"/>
                <w:szCs w:val="28"/>
              </w:rPr>
              <w:t>17</w:t>
            </w:r>
            <w:r>
              <w:rPr>
                <w:spacing w:val="-58"/>
                <w:sz w:val="28"/>
                <w:szCs w:val="28"/>
              </w:rPr>
              <w:t xml:space="preserve"> </w:t>
            </w:r>
            <w:r>
              <w:rPr>
                <w:spacing w:val="-6"/>
                <w:sz w:val="28"/>
                <w:szCs w:val="28"/>
              </w:rPr>
              <w:t>名，同步调</w:t>
            </w:r>
            <w:r>
              <w:rPr>
                <w:sz w:val="28"/>
                <w:szCs w:val="28"/>
              </w:rPr>
              <w:t xml:space="preserve"> </w:t>
            </w:r>
            <w:r>
              <w:rPr>
                <w:spacing w:val="11"/>
                <w:sz w:val="28"/>
                <w:szCs w:val="28"/>
              </w:rPr>
              <w:t>整内设机构设置。</w:t>
            </w:r>
            <w:r>
              <w:rPr>
                <w:spacing w:val="6"/>
                <w:sz w:val="28"/>
                <w:szCs w:val="28"/>
              </w:rPr>
              <w:t xml:space="preserve"> </w:t>
            </w:r>
            <w:r>
              <w:rPr>
                <w:spacing w:val="7"/>
                <w:sz w:val="28"/>
                <w:szCs w:val="28"/>
              </w:rPr>
              <w:t>加大教育卫生等民</w:t>
            </w:r>
            <w:r>
              <w:rPr>
                <w:spacing w:val="1"/>
                <w:sz w:val="28"/>
                <w:szCs w:val="28"/>
              </w:rPr>
              <w:t xml:space="preserve"> </w:t>
            </w:r>
            <w:r>
              <w:rPr>
                <w:spacing w:val="7"/>
                <w:sz w:val="28"/>
                <w:szCs w:val="28"/>
              </w:rPr>
              <w:t>生领域保障力度，</w:t>
            </w:r>
          </w:p>
          <w:p w14:paraId="44E8028B">
            <w:pPr>
              <w:pStyle w:val="6"/>
              <w:spacing w:before="40" w:line="346" w:lineRule="auto"/>
              <w:ind w:left="197" w:right="186" w:hanging="3"/>
              <w:rPr>
                <w:sz w:val="28"/>
                <w:szCs w:val="28"/>
              </w:rPr>
            </w:pPr>
            <w:r>
              <w:rPr>
                <w:spacing w:val="-4"/>
                <w:sz w:val="28"/>
                <w:szCs w:val="28"/>
              </w:rPr>
              <w:t>批复设立</w:t>
            </w:r>
            <w:r>
              <w:rPr>
                <w:spacing w:val="-59"/>
                <w:sz w:val="28"/>
                <w:szCs w:val="28"/>
              </w:rPr>
              <w:t xml:space="preserve"> </w:t>
            </w:r>
            <w:r>
              <w:rPr>
                <w:spacing w:val="-4"/>
                <w:sz w:val="28"/>
                <w:szCs w:val="28"/>
              </w:rPr>
              <w:t>4</w:t>
            </w:r>
            <w:r>
              <w:rPr>
                <w:spacing w:val="-59"/>
                <w:sz w:val="28"/>
                <w:szCs w:val="28"/>
              </w:rPr>
              <w:t xml:space="preserve"> </w:t>
            </w:r>
            <w:r>
              <w:rPr>
                <w:spacing w:val="-4"/>
                <w:sz w:val="28"/>
                <w:szCs w:val="28"/>
              </w:rPr>
              <w:t>所公立</w:t>
            </w:r>
            <w:r>
              <w:rPr>
                <w:sz w:val="28"/>
                <w:szCs w:val="28"/>
              </w:rPr>
              <w:t xml:space="preserve"> </w:t>
            </w:r>
            <w:r>
              <w:rPr>
                <w:spacing w:val="-2"/>
                <w:sz w:val="28"/>
                <w:szCs w:val="28"/>
              </w:rPr>
              <w:t>幼儿园，重新核定</w:t>
            </w:r>
          </w:p>
          <w:p w14:paraId="50E82904">
            <w:pPr>
              <w:pStyle w:val="6"/>
              <w:spacing w:before="40" w:line="221" w:lineRule="auto"/>
              <w:ind w:left="339"/>
              <w:rPr>
                <w:sz w:val="28"/>
                <w:szCs w:val="28"/>
              </w:rPr>
            </w:pPr>
            <w:r>
              <w:rPr>
                <w:spacing w:val="-2"/>
                <w:sz w:val="28"/>
                <w:szCs w:val="28"/>
              </w:rPr>
              <w:t>我区公办中小学</w:t>
            </w:r>
          </w:p>
          <w:p w14:paraId="0355FB78">
            <w:pPr>
              <w:pStyle w:val="6"/>
              <w:spacing w:before="209" w:line="221" w:lineRule="auto"/>
              <w:ind w:left="203"/>
              <w:rPr>
                <w:sz w:val="28"/>
                <w:szCs w:val="28"/>
              </w:rPr>
            </w:pPr>
            <w:r>
              <w:rPr>
                <w:spacing w:val="-3"/>
                <w:sz w:val="28"/>
                <w:szCs w:val="28"/>
              </w:rPr>
              <w:t>（幼儿园）员额总</w:t>
            </w:r>
          </w:p>
          <w:p w14:paraId="6DF91626">
            <w:pPr>
              <w:pStyle w:val="6"/>
              <w:spacing w:before="209" w:line="221" w:lineRule="auto"/>
              <w:ind w:left="195"/>
              <w:rPr>
                <w:sz w:val="28"/>
                <w:szCs w:val="28"/>
              </w:rPr>
            </w:pPr>
            <w:r>
              <w:rPr>
                <w:spacing w:val="-2"/>
                <w:sz w:val="28"/>
                <w:szCs w:val="28"/>
              </w:rPr>
              <w:t>量，批准区教育局</w:t>
            </w:r>
          </w:p>
          <w:p w14:paraId="77BB65BF">
            <w:pPr>
              <w:pStyle w:val="6"/>
              <w:spacing w:before="210" w:line="221" w:lineRule="auto"/>
              <w:ind w:left="196"/>
              <w:rPr>
                <w:sz w:val="28"/>
                <w:szCs w:val="28"/>
              </w:rPr>
            </w:pPr>
            <w:r>
              <w:rPr>
                <w:spacing w:val="-5"/>
                <w:sz w:val="28"/>
                <w:szCs w:val="28"/>
              </w:rPr>
              <w:t>使用</w:t>
            </w:r>
            <w:r>
              <w:rPr>
                <w:spacing w:val="-49"/>
                <w:sz w:val="28"/>
                <w:szCs w:val="28"/>
              </w:rPr>
              <w:t xml:space="preserve"> </w:t>
            </w:r>
            <w:r>
              <w:rPr>
                <w:spacing w:val="-5"/>
                <w:sz w:val="28"/>
                <w:szCs w:val="28"/>
              </w:rPr>
              <w:t>370</w:t>
            </w:r>
            <w:r>
              <w:rPr>
                <w:spacing w:val="-58"/>
                <w:sz w:val="28"/>
                <w:szCs w:val="28"/>
              </w:rPr>
              <w:t xml:space="preserve"> </w:t>
            </w:r>
            <w:r>
              <w:rPr>
                <w:spacing w:val="-5"/>
                <w:sz w:val="28"/>
                <w:szCs w:val="28"/>
              </w:rPr>
              <w:t>名员额用</w:t>
            </w:r>
          </w:p>
          <w:p w14:paraId="24969A7F">
            <w:pPr>
              <w:pStyle w:val="6"/>
              <w:spacing w:before="209" w:line="221" w:lineRule="auto"/>
              <w:ind w:left="200"/>
              <w:rPr>
                <w:sz w:val="28"/>
                <w:szCs w:val="28"/>
              </w:rPr>
            </w:pPr>
            <w:r>
              <w:rPr>
                <w:spacing w:val="-2"/>
                <w:sz w:val="28"/>
                <w:szCs w:val="28"/>
              </w:rPr>
              <w:t>于补充中小学（幼</w:t>
            </w:r>
          </w:p>
          <w:p w14:paraId="7791F5AD">
            <w:pPr>
              <w:pStyle w:val="6"/>
              <w:spacing w:before="210" w:line="221" w:lineRule="auto"/>
              <w:ind w:left="201"/>
              <w:rPr>
                <w:sz w:val="28"/>
                <w:szCs w:val="28"/>
              </w:rPr>
            </w:pPr>
            <w:r>
              <w:rPr>
                <w:spacing w:val="-1"/>
                <w:sz w:val="28"/>
                <w:szCs w:val="28"/>
              </w:rPr>
              <w:t>儿园）教职工，助</w:t>
            </w:r>
          </w:p>
          <w:p w14:paraId="62F619B3">
            <w:pPr>
              <w:pStyle w:val="6"/>
              <w:spacing w:before="210" w:line="221" w:lineRule="auto"/>
              <w:ind w:left="200"/>
              <w:rPr>
                <w:sz w:val="28"/>
                <w:szCs w:val="28"/>
              </w:rPr>
            </w:pPr>
            <w:r>
              <w:rPr>
                <w:spacing w:val="-2"/>
                <w:sz w:val="28"/>
                <w:szCs w:val="28"/>
              </w:rPr>
              <w:t>力完成“公办园在</w:t>
            </w:r>
          </w:p>
          <w:p w14:paraId="5F3E8B29">
            <w:pPr>
              <w:pStyle w:val="6"/>
              <w:spacing w:before="209" w:line="221" w:lineRule="auto"/>
              <w:ind w:left="254"/>
              <w:rPr>
                <w:sz w:val="28"/>
                <w:szCs w:val="28"/>
              </w:rPr>
            </w:pPr>
            <w:r>
              <w:rPr>
                <w:spacing w:val="6"/>
                <w:sz w:val="28"/>
                <w:szCs w:val="28"/>
              </w:rPr>
              <w:t>园幼儿占比</w:t>
            </w:r>
            <w:r>
              <w:rPr>
                <w:spacing w:val="-53"/>
                <w:sz w:val="28"/>
                <w:szCs w:val="28"/>
              </w:rPr>
              <w:t xml:space="preserve"> </w:t>
            </w:r>
            <w:r>
              <w:rPr>
                <w:spacing w:val="6"/>
                <w:sz w:val="28"/>
                <w:szCs w:val="28"/>
              </w:rPr>
              <w:t>50%</w:t>
            </w:r>
            <w:r>
              <w:rPr>
                <w:spacing w:val="-104"/>
                <w:sz w:val="28"/>
                <w:szCs w:val="28"/>
              </w:rPr>
              <w:t xml:space="preserve"> </w:t>
            </w:r>
            <w:r>
              <w:rPr>
                <w:spacing w:val="6"/>
                <w:sz w:val="28"/>
                <w:szCs w:val="28"/>
              </w:rPr>
              <w:t>”</w:t>
            </w:r>
          </w:p>
          <w:p w14:paraId="488E0609">
            <w:pPr>
              <w:pStyle w:val="6"/>
              <w:spacing w:before="210" w:line="221" w:lineRule="auto"/>
              <w:ind w:left="669"/>
              <w:rPr>
                <w:sz w:val="28"/>
                <w:szCs w:val="28"/>
              </w:rPr>
            </w:pPr>
            <w:r>
              <w:rPr>
                <w:spacing w:val="-13"/>
                <w:sz w:val="28"/>
                <w:szCs w:val="28"/>
              </w:rPr>
              <w:t>目标任务。</w:t>
            </w:r>
          </w:p>
        </w:tc>
      </w:tr>
    </w:tbl>
    <w:p w14:paraId="0193A0C9">
      <w:pPr>
        <w:pStyle w:val="2"/>
      </w:pPr>
    </w:p>
    <w:p w14:paraId="0742D61F">
      <w:pPr>
        <w:sectPr>
          <w:pgSz w:w="11915" w:h="16851"/>
          <w:pgMar w:top="400" w:right="1700" w:bottom="0" w:left="1687" w:header="0" w:footer="0" w:gutter="0"/>
          <w:cols w:space="720" w:num="1"/>
        </w:sectPr>
      </w:pPr>
    </w:p>
    <w:p w14:paraId="34E0CCFB">
      <w:pPr>
        <w:pStyle w:val="2"/>
        <w:spacing w:line="305" w:lineRule="auto"/>
      </w:pPr>
    </w:p>
    <w:p w14:paraId="48A24B19">
      <w:pPr>
        <w:pStyle w:val="2"/>
        <w:spacing w:line="305" w:lineRule="auto"/>
      </w:pPr>
    </w:p>
    <w:p w14:paraId="6BB3FBAC">
      <w:pPr>
        <w:pStyle w:val="2"/>
        <w:spacing w:line="306" w:lineRule="auto"/>
      </w:pPr>
    </w:p>
    <w:p w14:paraId="070E9258">
      <w:pPr>
        <w:spacing w:before="153" w:line="224" w:lineRule="auto"/>
        <w:ind w:left="2289"/>
        <w:rPr>
          <w:rFonts w:ascii="宋体" w:hAnsi="宋体" w:eastAsia="宋体" w:cs="宋体"/>
          <w:sz w:val="47"/>
          <w:szCs w:val="47"/>
        </w:rPr>
      </w:pPr>
      <w:r>
        <w:rPr>
          <w:rFonts w:ascii="宋体" w:hAnsi="宋体" w:eastAsia="宋体" w:cs="宋体"/>
          <w:b/>
          <w:bCs/>
          <w:color w:val="333333"/>
          <w:spacing w:val="4"/>
          <w:sz w:val="47"/>
          <w:szCs w:val="47"/>
        </w:rPr>
        <w:t>第五部分</w:t>
      </w:r>
      <w:r>
        <w:rPr>
          <w:rFonts w:ascii="宋体" w:hAnsi="宋体" w:eastAsia="宋体" w:cs="宋体"/>
          <w:color w:val="333333"/>
          <w:spacing w:val="4"/>
          <w:sz w:val="47"/>
          <w:szCs w:val="47"/>
        </w:rPr>
        <w:t xml:space="preserve">  </w:t>
      </w:r>
      <w:r>
        <w:rPr>
          <w:rFonts w:ascii="宋体" w:hAnsi="宋体" w:eastAsia="宋体" w:cs="宋体"/>
          <w:b/>
          <w:bCs/>
          <w:color w:val="333333"/>
          <w:spacing w:val="4"/>
          <w:sz w:val="47"/>
          <w:szCs w:val="47"/>
        </w:rPr>
        <w:t>名词解释</w:t>
      </w:r>
    </w:p>
    <w:p w14:paraId="14EA6872">
      <w:pPr>
        <w:pStyle w:val="2"/>
        <w:spacing w:line="335" w:lineRule="auto"/>
      </w:pPr>
    </w:p>
    <w:p w14:paraId="25895DD8">
      <w:pPr>
        <w:spacing w:before="101" w:line="414" w:lineRule="auto"/>
        <w:ind w:left="49" w:right="280" w:firstLine="709"/>
        <w:rPr>
          <w:rFonts w:ascii="宋体" w:hAnsi="宋体" w:eastAsia="宋体" w:cs="宋体"/>
          <w:sz w:val="31"/>
          <w:szCs w:val="31"/>
        </w:rPr>
      </w:pPr>
      <w:r>
        <w:rPr>
          <w:rFonts w:ascii="FangSong_GB2312" w:hAnsi="FangSong_GB2312" w:eastAsia="FangSong_GB2312" w:cs="FangSong_GB2312"/>
          <w:color w:val="333333"/>
          <w:spacing w:val="8"/>
          <w:sz w:val="31"/>
          <w:szCs w:val="31"/>
        </w:rPr>
        <w:t>(</w:t>
      </w:r>
      <w:r>
        <w:rPr>
          <w:rFonts w:ascii="宋体" w:hAnsi="宋体" w:eastAsia="宋体" w:cs="宋体"/>
          <w:color w:val="333333"/>
          <w:spacing w:val="8"/>
          <w:sz w:val="31"/>
          <w:szCs w:val="31"/>
        </w:rPr>
        <w:t>一</w:t>
      </w:r>
      <w:r>
        <w:rPr>
          <w:rFonts w:ascii="FangSong_GB2312" w:hAnsi="FangSong_GB2312" w:eastAsia="FangSong_GB2312" w:cs="FangSong_GB2312"/>
          <w:color w:val="333333"/>
          <w:spacing w:val="8"/>
          <w:sz w:val="31"/>
          <w:szCs w:val="31"/>
        </w:rPr>
        <w:t>)</w:t>
      </w:r>
      <w:r>
        <w:rPr>
          <w:rFonts w:ascii="宋体" w:hAnsi="宋体" w:eastAsia="宋体" w:cs="宋体"/>
          <w:color w:val="333333"/>
          <w:spacing w:val="8"/>
          <w:sz w:val="31"/>
          <w:szCs w:val="31"/>
        </w:rPr>
        <w:t>一般公共预算财政拨款收入：指市级财政一般公</w:t>
      </w:r>
      <w:r>
        <w:rPr>
          <w:rFonts w:ascii="宋体" w:hAnsi="宋体" w:eastAsia="宋体" w:cs="宋体"/>
          <w:color w:val="333333"/>
          <w:spacing w:val="3"/>
          <w:sz w:val="31"/>
          <w:szCs w:val="31"/>
        </w:rPr>
        <w:t xml:space="preserve"> </w:t>
      </w:r>
      <w:r>
        <w:rPr>
          <w:rFonts w:ascii="宋体" w:hAnsi="宋体" w:eastAsia="宋体" w:cs="宋体"/>
          <w:color w:val="333333"/>
          <w:spacing w:val="9"/>
          <w:sz w:val="31"/>
          <w:szCs w:val="31"/>
        </w:rPr>
        <w:t>共预算当年拨付的资金。</w:t>
      </w:r>
    </w:p>
    <w:p w14:paraId="7098AF86">
      <w:pPr>
        <w:spacing w:before="330" w:line="414" w:lineRule="auto"/>
        <w:ind w:left="50" w:right="316" w:firstLine="708"/>
        <w:rPr>
          <w:rFonts w:ascii="宋体" w:hAnsi="宋体" w:eastAsia="宋体" w:cs="宋体"/>
          <w:sz w:val="31"/>
          <w:szCs w:val="31"/>
        </w:rPr>
      </w:pP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二</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政府性基金预算财政拨款收入：指市级财政政府</w:t>
      </w:r>
      <w:r>
        <w:rPr>
          <w:rFonts w:ascii="宋体" w:hAnsi="宋体" w:eastAsia="宋体" w:cs="宋体"/>
          <w:color w:val="333333"/>
          <w:spacing w:val="15"/>
          <w:sz w:val="31"/>
          <w:szCs w:val="31"/>
        </w:rPr>
        <w:t xml:space="preserve"> </w:t>
      </w:r>
      <w:r>
        <w:rPr>
          <w:rFonts w:ascii="宋体" w:hAnsi="宋体" w:eastAsia="宋体" w:cs="宋体"/>
          <w:color w:val="333333"/>
          <w:spacing w:val="9"/>
          <w:sz w:val="31"/>
          <w:szCs w:val="31"/>
        </w:rPr>
        <w:t>性基金预算当年拨付的资金。</w:t>
      </w:r>
    </w:p>
    <w:p w14:paraId="0709DEB5">
      <w:pPr>
        <w:spacing w:before="326" w:line="414" w:lineRule="auto"/>
        <w:ind w:left="52" w:right="328" w:firstLine="706"/>
        <w:rPr>
          <w:rFonts w:ascii="宋体" w:hAnsi="宋体" w:eastAsia="宋体" w:cs="宋体"/>
          <w:sz w:val="31"/>
          <w:szCs w:val="31"/>
        </w:rPr>
      </w:pP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三</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国有资本经营预算财政拨款收入：指市级财政国</w:t>
      </w:r>
      <w:r>
        <w:rPr>
          <w:rFonts w:ascii="宋体" w:hAnsi="宋体" w:eastAsia="宋体" w:cs="宋体"/>
          <w:color w:val="333333"/>
          <w:spacing w:val="3"/>
          <w:sz w:val="31"/>
          <w:szCs w:val="31"/>
        </w:rPr>
        <w:t xml:space="preserve"> </w:t>
      </w:r>
      <w:r>
        <w:rPr>
          <w:rFonts w:ascii="宋体" w:hAnsi="宋体" w:eastAsia="宋体" w:cs="宋体"/>
          <w:color w:val="333333"/>
          <w:spacing w:val="8"/>
          <w:sz w:val="31"/>
          <w:szCs w:val="31"/>
        </w:rPr>
        <w:t>有资本经营预算当年拨付的资金。</w:t>
      </w:r>
    </w:p>
    <w:p w14:paraId="24C8B399">
      <w:pPr>
        <w:spacing w:before="331" w:line="414" w:lineRule="auto"/>
        <w:ind w:left="50" w:right="328" w:firstLine="708"/>
        <w:rPr>
          <w:rFonts w:ascii="宋体" w:hAnsi="宋体" w:eastAsia="宋体" w:cs="宋体"/>
          <w:sz w:val="31"/>
          <w:szCs w:val="31"/>
        </w:rPr>
      </w:pP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四</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上级补助收入：指从事业单位主管部门和上级单</w:t>
      </w:r>
      <w:r>
        <w:rPr>
          <w:rFonts w:ascii="宋体" w:hAnsi="宋体" w:eastAsia="宋体" w:cs="宋体"/>
          <w:color w:val="333333"/>
          <w:spacing w:val="3"/>
          <w:sz w:val="31"/>
          <w:szCs w:val="31"/>
        </w:rPr>
        <w:t xml:space="preserve"> </w:t>
      </w:r>
      <w:r>
        <w:rPr>
          <w:rFonts w:ascii="宋体" w:hAnsi="宋体" w:eastAsia="宋体" w:cs="宋体"/>
          <w:color w:val="333333"/>
          <w:spacing w:val="7"/>
          <w:sz w:val="31"/>
          <w:szCs w:val="31"/>
        </w:rPr>
        <w:t>位取得的非财政补助收入。</w:t>
      </w:r>
    </w:p>
    <w:p w14:paraId="0540276C">
      <w:pPr>
        <w:spacing w:before="331" w:line="414" w:lineRule="auto"/>
        <w:ind w:left="50" w:right="328" w:firstLine="708"/>
        <w:rPr>
          <w:rFonts w:ascii="宋体" w:hAnsi="宋体" w:eastAsia="宋体" w:cs="宋体"/>
          <w:sz w:val="31"/>
          <w:szCs w:val="31"/>
        </w:rPr>
      </w:pP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五</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事业收入：指事业单位开展专业业务活动及其辅</w:t>
      </w:r>
      <w:r>
        <w:rPr>
          <w:rFonts w:ascii="宋体" w:hAnsi="宋体" w:eastAsia="宋体" w:cs="宋体"/>
          <w:color w:val="333333"/>
          <w:spacing w:val="3"/>
          <w:sz w:val="31"/>
          <w:szCs w:val="31"/>
        </w:rPr>
        <w:t xml:space="preserve"> </w:t>
      </w:r>
      <w:r>
        <w:rPr>
          <w:rFonts w:ascii="宋体" w:hAnsi="宋体" w:eastAsia="宋体" w:cs="宋体"/>
          <w:color w:val="333333"/>
          <w:spacing w:val="7"/>
          <w:sz w:val="31"/>
          <w:szCs w:val="31"/>
        </w:rPr>
        <w:t>助活动取得的收入。</w:t>
      </w:r>
    </w:p>
    <w:p w14:paraId="7D5D261D">
      <w:pPr>
        <w:spacing w:before="328" w:line="414" w:lineRule="auto"/>
        <w:ind w:left="56" w:right="328" w:firstLine="703"/>
        <w:rPr>
          <w:rFonts w:ascii="宋体" w:hAnsi="宋体" w:eastAsia="宋体" w:cs="宋体"/>
          <w:sz w:val="31"/>
          <w:szCs w:val="31"/>
        </w:rPr>
      </w:pP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六</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经营收入：指事业单位在专业业务活动及其辅助</w:t>
      </w:r>
      <w:r>
        <w:rPr>
          <w:rFonts w:ascii="宋体" w:hAnsi="宋体" w:eastAsia="宋体" w:cs="宋体"/>
          <w:color w:val="333333"/>
          <w:spacing w:val="3"/>
          <w:sz w:val="31"/>
          <w:szCs w:val="31"/>
        </w:rPr>
        <w:t xml:space="preserve"> </w:t>
      </w:r>
      <w:r>
        <w:rPr>
          <w:rFonts w:ascii="宋体" w:hAnsi="宋体" w:eastAsia="宋体" w:cs="宋体"/>
          <w:color w:val="333333"/>
          <w:spacing w:val="8"/>
          <w:sz w:val="31"/>
          <w:szCs w:val="31"/>
        </w:rPr>
        <w:t>活动之外开展非独立核算经营活动取得的收入。</w:t>
      </w:r>
    </w:p>
    <w:p w14:paraId="7E0FA717">
      <w:pPr>
        <w:pStyle w:val="2"/>
        <w:spacing w:before="330" w:line="419" w:lineRule="auto"/>
        <w:ind w:left="49" w:right="211" w:firstLine="709"/>
        <w:rPr>
          <w:rFonts w:ascii="宋体" w:hAnsi="宋体" w:eastAsia="宋体" w:cs="宋体"/>
          <w:sz w:val="31"/>
          <w:szCs w:val="31"/>
        </w:rPr>
      </w:pP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七</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其他收入：指单位取得的除上述</w:t>
      </w:r>
      <w:r>
        <w:rPr>
          <w:color w:val="333333"/>
          <w:spacing w:val="6"/>
          <w:sz w:val="31"/>
          <w:szCs w:val="31"/>
        </w:rPr>
        <w:t>“</w:t>
      </w:r>
      <w:r>
        <w:rPr>
          <w:rFonts w:ascii="宋体" w:hAnsi="宋体" w:eastAsia="宋体" w:cs="宋体"/>
          <w:color w:val="333333"/>
          <w:spacing w:val="6"/>
          <w:sz w:val="31"/>
          <w:szCs w:val="31"/>
        </w:rPr>
        <w:t>一般公共预算财</w:t>
      </w:r>
      <w:r>
        <w:rPr>
          <w:rFonts w:ascii="宋体" w:hAnsi="宋体" w:eastAsia="宋体" w:cs="宋体"/>
          <w:color w:val="333333"/>
          <w:sz w:val="31"/>
          <w:szCs w:val="31"/>
        </w:rPr>
        <w:t xml:space="preserve"> </w:t>
      </w:r>
      <w:r>
        <w:rPr>
          <w:rFonts w:ascii="宋体" w:hAnsi="宋体" w:eastAsia="宋体" w:cs="宋体"/>
          <w:color w:val="333333"/>
          <w:spacing w:val="5"/>
          <w:sz w:val="31"/>
          <w:szCs w:val="31"/>
        </w:rPr>
        <w:t>政拨款收入</w:t>
      </w:r>
      <w:r>
        <w:rPr>
          <w:color w:val="333333"/>
          <w:spacing w:val="5"/>
          <w:sz w:val="31"/>
          <w:szCs w:val="31"/>
        </w:rPr>
        <w:t>”</w:t>
      </w:r>
      <w:r>
        <w:rPr>
          <w:color w:val="333333"/>
          <w:spacing w:val="-52"/>
          <w:sz w:val="31"/>
          <w:szCs w:val="31"/>
        </w:rPr>
        <w:t xml:space="preserve"> </w:t>
      </w:r>
      <w:r>
        <w:rPr>
          <w:rFonts w:ascii="宋体" w:hAnsi="宋体" w:eastAsia="宋体" w:cs="宋体"/>
          <w:color w:val="333333"/>
          <w:spacing w:val="5"/>
          <w:sz w:val="31"/>
          <w:szCs w:val="31"/>
        </w:rPr>
        <w:t>、</w:t>
      </w:r>
      <w:r>
        <w:rPr>
          <w:color w:val="333333"/>
          <w:spacing w:val="5"/>
          <w:sz w:val="31"/>
          <w:szCs w:val="31"/>
        </w:rPr>
        <w:t>“</w:t>
      </w:r>
      <w:r>
        <w:rPr>
          <w:rFonts w:ascii="宋体" w:hAnsi="宋体" w:eastAsia="宋体" w:cs="宋体"/>
          <w:color w:val="333333"/>
          <w:spacing w:val="5"/>
          <w:sz w:val="31"/>
          <w:szCs w:val="31"/>
        </w:rPr>
        <w:t>政府性基金预算财政拨款收入</w:t>
      </w:r>
      <w:r>
        <w:rPr>
          <w:color w:val="333333"/>
          <w:spacing w:val="5"/>
          <w:sz w:val="31"/>
          <w:szCs w:val="31"/>
        </w:rPr>
        <w:t>”</w:t>
      </w:r>
      <w:r>
        <w:rPr>
          <w:color w:val="333333"/>
          <w:spacing w:val="-52"/>
          <w:sz w:val="31"/>
          <w:szCs w:val="31"/>
        </w:rPr>
        <w:t xml:space="preserve"> </w:t>
      </w:r>
      <w:r>
        <w:rPr>
          <w:rFonts w:ascii="宋体" w:hAnsi="宋体" w:eastAsia="宋体" w:cs="宋体"/>
          <w:color w:val="333333"/>
          <w:spacing w:val="5"/>
          <w:sz w:val="31"/>
          <w:szCs w:val="31"/>
        </w:rPr>
        <w:t>、</w:t>
      </w:r>
      <w:r>
        <w:rPr>
          <w:color w:val="333333"/>
          <w:spacing w:val="5"/>
          <w:sz w:val="31"/>
          <w:szCs w:val="31"/>
        </w:rPr>
        <w:t>“</w:t>
      </w:r>
      <w:r>
        <w:rPr>
          <w:color w:val="333333"/>
          <w:spacing w:val="-43"/>
          <w:sz w:val="31"/>
          <w:szCs w:val="31"/>
        </w:rPr>
        <w:t xml:space="preserve"> </w:t>
      </w:r>
      <w:r>
        <w:rPr>
          <w:rFonts w:ascii="宋体" w:hAnsi="宋体" w:eastAsia="宋体" w:cs="宋体"/>
          <w:color w:val="333333"/>
          <w:spacing w:val="5"/>
          <w:sz w:val="31"/>
          <w:szCs w:val="31"/>
        </w:rPr>
        <w:t>国有资本</w:t>
      </w:r>
      <w:r>
        <w:rPr>
          <w:rFonts w:ascii="宋体" w:hAnsi="宋体" w:eastAsia="宋体" w:cs="宋体"/>
          <w:color w:val="333333"/>
          <w:sz w:val="31"/>
          <w:szCs w:val="31"/>
        </w:rPr>
        <w:t xml:space="preserve"> </w:t>
      </w:r>
      <w:r>
        <w:rPr>
          <w:rFonts w:ascii="宋体" w:hAnsi="宋体" w:eastAsia="宋体" w:cs="宋体"/>
          <w:color w:val="333333"/>
          <w:spacing w:val="5"/>
          <w:sz w:val="31"/>
          <w:szCs w:val="31"/>
        </w:rPr>
        <w:t>经营预算财政拨款收入</w:t>
      </w:r>
      <w:r>
        <w:rPr>
          <w:color w:val="333333"/>
          <w:spacing w:val="5"/>
          <w:sz w:val="31"/>
          <w:szCs w:val="31"/>
        </w:rPr>
        <w:t>”</w:t>
      </w:r>
      <w:r>
        <w:rPr>
          <w:color w:val="333333"/>
          <w:spacing w:val="-39"/>
          <w:sz w:val="31"/>
          <w:szCs w:val="31"/>
        </w:rPr>
        <w:t xml:space="preserve"> </w:t>
      </w:r>
      <w:r>
        <w:rPr>
          <w:rFonts w:ascii="宋体" w:hAnsi="宋体" w:eastAsia="宋体" w:cs="宋体"/>
          <w:color w:val="333333"/>
          <w:spacing w:val="5"/>
          <w:sz w:val="31"/>
          <w:szCs w:val="31"/>
        </w:rPr>
        <w:t>、</w:t>
      </w:r>
      <w:r>
        <w:rPr>
          <w:color w:val="333333"/>
          <w:spacing w:val="5"/>
          <w:sz w:val="31"/>
          <w:szCs w:val="31"/>
        </w:rPr>
        <w:t>“</w:t>
      </w:r>
      <w:r>
        <w:rPr>
          <w:rFonts w:ascii="宋体" w:hAnsi="宋体" w:eastAsia="宋体" w:cs="宋体"/>
          <w:color w:val="333333"/>
          <w:spacing w:val="5"/>
          <w:sz w:val="31"/>
          <w:szCs w:val="31"/>
        </w:rPr>
        <w:t>上级补助收入</w:t>
      </w:r>
      <w:r>
        <w:rPr>
          <w:color w:val="333333"/>
          <w:spacing w:val="5"/>
          <w:sz w:val="31"/>
          <w:szCs w:val="31"/>
        </w:rPr>
        <w:t>”</w:t>
      </w:r>
      <w:r>
        <w:rPr>
          <w:color w:val="333333"/>
          <w:spacing w:val="-49"/>
          <w:sz w:val="31"/>
          <w:szCs w:val="31"/>
        </w:rPr>
        <w:t xml:space="preserve"> </w:t>
      </w:r>
      <w:r>
        <w:rPr>
          <w:rFonts w:ascii="宋体" w:hAnsi="宋体" w:eastAsia="宋体" w:cs="宋体"/>
          <w:color w:val="333333"/>
          <w:spacing w:val="5"/>
          <w:sz w:val="31"/>
          <w:szCs w:val="31"/>
        </w:rPr>
        <w:t>、</w:t>
      </w:r>
      <w:r>
        <w:rPr>
          <w:color w:val="333333"/>
          <w:spacing w:val="5"/>
          <w:sz w:val="31"/>
          <w:szCs w:val="31"/>
        </w:rPr>
        <w:t>“</w:t>
      </w:r>
      <w:r>
        <w:rPr>
          <w:rFonts w:ascii="宋体" w:hAnsi="宋体" w:eastAsia="宋体" w:cs="宋体"/>
          <w:color w:val="333333"/>
          <w:spacing w:val="5"/>
          <w:sz w:val="31"/>
          <w:szCs w:val="31"/>
        </w:rPr>
        <w:t>事业收入</w:t>
      </w:r>
      <w:r>
        <w:rPr>
          <w:color w:val="333333"/>
          <w:spacing w:val="5"/>
          <w:sz w:val="31"/>
          <w:szCs w:val="31"/>
        </w:rPr>
        <w:t>”</w:t>
      </w:r>
      <w:r>
        <w:rPr>
          <w:rFonts w:ascii="宋体" w:hAnsi="宋体" w:eastAsia="宋体" w:cs="宋体"/>
          <w:color w:val="333333"/>
          <w:spacing w:val="5"/>
          <w:sz w:val="31"/>
          <w:szCs w:val="31"/>
        </w:rPr>
        <w:t>、</w:t>
      </w:r>
    </w:p>
    <w:p w14:paraId="74565615">
      <w:pPr>
        <w:pStyle w:val="2"/>
        <w:spacing w:before="49" w:line="225" w:lineRule="auto"/>
        <w:rPr>
          <w:rFonts w:ascii="宋体" w:hAnsi="宋体" w:eastAsia="宋体" w:cs="宋体"/>
          <w:sz w:val="31"/>
          <w:szCs w:val="31"/>
        </w:rPr>
      </w:pPr>
      <w:r>
        <w:rPr>
          <w:color w:val="333333"/>
          <w:spacing w:val="10"/>
          <w:sz w:val="31"/>
          <w:szCs w:val="31"/>
        </w:rPr>
        <w:t>“</w:t>
      </w:r>
      <w:r>
        <w:rPr>
          <w:rFonts w:ascii="宋体" w:hAnsi="宋体" w:eastAsia="宋体" w:cs="宋体"/>
          <w:color w:val="333333"/>
          <w:spacing w:val="10"/>
          <w:sz w:val="31"/>
          <w:szCs w:val="31"/>
        </w:rPr>
        <w:t>经营收入</w:t>
      </w:r>
      <w:r>
        <w:rPr>
          <w:color w:val="333333"/>
          <w:spacing w:val="10"/>
          <w:sz w:val="31"/>
          <w:szCs w:val="31"/>
        </w:rPr>
        <w:t>”</w:t>
      </w:r>
      <w:r>
        <w:rPr>
          <w:rFonts w:ascii="宋体" w:hAnsi="宋体" w:eastAsia="宋体" w:cs="宋体"/>
          <w:color w:val="333333"/>
          <w:spacing w:val="10"/>
          <w:sz w:val="31"/>
          <w:szCs w:val="31"/>
        </w:rPr>
        <w:t>等收入以外的各项收入。</w:t>
      </w:r>
    </w:p>
    <w:p w14:paraId="373767CB">
      <w:pPr>
        <w:spacing w:line="225" w:lineRule="auto"/>
        <w:rPr>
          <w:rFonts w:ascii="宋体" w:hAnsi="宋体" w:eastAsia="宋体" w:cs="宋体"/>
          <w:sz w:val="31"/>
          <w:szCs w:val="31"/>
        </w:rPr>
        <w:sectPr>
          <w:pgSz w:w="11915" w:h="16851"/>
          <w:pgMar w:top="400" w:right="1787" w:bottom="0" w:left="1761" w:header="0" w:footer="0" w:gutter="0"/>
          <w:cols w:space="720" w:num="1"/>
        </w:sectPr>
      </w:pPr>
    </w:p>
    <w:p w14:paraId="4E803292">
      <w:pPr>
        <w:pStyle w:val="2"/>
        <w:spacing w:line="284" w:lineRule="auto"/>
      </w:pPr>
    </w:p>
    <w:p w14:paraId="6C4000C3">
      <w:pPr>
        <w:pStyle w:val="2"/>
        <w:spacing w:line="284" w:lineRule="auto"/>
      </w:pPr>
    </w:p>
    <w:p w14:paraId="3341A0E0">
      <w:pPr>
        <w:pStyle w:val="2"/>
        <w:spacing w:line="284" w:lineRule="auto"/>
      </w:pPr>
    </w:p>
    <w:p w14:paraId="61DB63A8">
      <w:pPr>
        <w:pStyle w:val="2"/>
        <w:spacing w:line="284" w:lineRule="auto"/>
      </w:pPr>
    </w:p>
    <w:p w14:paraId="5D05FA8A">
      <w:pPr>
        <w:spacing w:before="100" w:line="414" w:lineRule="auto"/>
        <w:ind w:left="25" w:right="328" w:firstLine="708"/>
        <w:rPr>
          <w:rFonts w:ascii="宋体" w:hAnsi="宋体" w:eastAsia="宋体" w:cs="宋体"/>
          <w:sz w:val="31"/>
          <w:szCs w:val="31"/>
        </w:rPr>
      </w:pP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八</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使用非财政拨款结余：</w:t>
      </w:r>
      <w:r>
        <w:rPr>
          <w:rFonts w:ascii="宋体" w:hAnsi="宋体" w:eastAsia="宋体" w:cs="宋体"/>
          <w:spacing w:val="6"/>
          <w:sz w:val="31"/>
          <w:szCs w:val="31"/>
        </w:rPr>
        <w:t>指事业单位使用以前年度</w:t>
      </w:r>
      <w:r>
        <w:rPr>
          <w:rFonts w:ascii="宋体" w:hAnsi="宋体" w:eastAsia="宋体" w:cs="宋体"/>
          <w:spacing w:val="3"/>
          <w:sz w:val="31"/>
          <w:szCs w:val="31"/>
        </w:rPr>
        <w:t xml:space="preserve"> </w:t>
      </w:r>
      <w:r>
        <w:rPr>
          <w:rFonts w:ascii="宋体" w:hAnsi="宋体" w:eastAsia="宋体" w:cs="宋体"/>
          <w:spacing w:val="9"/>
          <w:sz w:val="31"/>
          <w:szCs w:val="31"/>
        </w:rPr>
        <w:t>积累的非财政拨款结余弥补当年收支差额的金</w:t>
      </w:r>
      <w:r>
        <w:rPr>
          <w:rFonts w:ascii="宋体" w:hAnsi="宋体" w:eastAsia="宋体" w:cs="宋体"/>
          <w:spacing w:val="8"/>
          <w:sz w:val="31"/>
          <w:szCs w:val="31"/>
        </w:rPr>
        <w:t>额。</w:t>
      </w:r>
    </w:p>
    <w:p w14:paraId="2202CC12">
      <w:pPr>
        <w:spacing w:before="330" w:line="419" w:lineRule="auto"/>
        <w:ind w:left="26" w:right="328" w:firstLine="706"/>
        <w:jc w:val="both"/>
        <w:rPr>
          <w:rFonts w:ascii="宋体" w:hAnsi="宋体" w:eastAsia="宋体" w:cs="宋体"/>
          <w:sz w:val="31"/>
          <w:szCs w:val="31"/>
        </w:rPr>
      </w:pP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九</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年初结转和结余：</w:t>
      </w:r>
      <w:r>
        <w:rPr>
          <w:rFonts w:ascii="宋体" w:hAnsi="宋体" w:eastAsia="宋体" w:cs="宋体"/>
          <w:spacing w:val="6"/>
          <w:sz w:val="31"/>
          <w:szCs w:val="31"/>
        </w:rPr>
        <w:t>指单位以前年度尚未完成、结</w:t>
      </w:r>
      <w:r>
        <w:rPr>
          <w:rFonts w:ascii="宋体" w:hAnsi="宋体" w:eastAsia="宋体" w:cs="宋体"/>
          <w:spacing w:val="3"/>
          <w:sz w:val="31"/>
          <w:szCs w:val="31"/>
        </w:rPr>
        <w:t xml:space="preserve"> </w:t>
      </w:r>
      <w:r>
        <w:rPr>
          <w:rFonts w:ascii="宋体" w:hAnsi="宋体" w:eastAsia="宋体" w:cs="宋体"/>
          <w:spacing w:val="9"/>
          <w:sz w:val="31"/>
          <w:szCs w:val="31"/>
        </w:rPr>
        <w:t xml:space="preserve">转到本年仍按原规定用途继续使用的资金，或项目已完成 </w:t>
      </w:r>
      <w:r>
        <w:rPr>
          <w:rFonts w:ascii="宋体" w:hAnsi="宋体" w:eastAsia="宋体" w:cs="宋体"/>
          <w:spacing w:val="7"/>
          <w:sz w:val="31"/>
          <w:szCs w:val="31"/>
        </w:rPr>
        <w:t>等产生的结余资金。</w:t>
      </w:r>
    </w:p>
    <w:p w14:paraId="7534B5A1">
      <w:pPr>
        <w:spacing w:before="325" w:line="225" w:lineRule="auto"/>
        <w:ind w:left="733"/>
        <w:rPr>
          <w:rFonts w:ascii="FangSong_GB2312" w:hAnsi="FangSong_GB2312" w:eastAsia="FangSong_GB2312" w:cs="FangSong_GB2312"/>
          <w:sz w:val="31"/>
          <w:szCs w:val="31"/>
        </w:rPr>
      </w:pPr>
      <w:r>
        <w:rPr>
          <w:rFonts w:ascii="FangSong_GB2312" w:hAnsi="FangSong_GB2312" w:eastAsia="FangSong_GB2312" w:cs="FangSong_GB2312"/>
          <w:color w:val="333333"/>
          <w:spacing w:val="5"/>
          <w:sz w:val="31"/>
          <w:szCs w:val="31"/>
        </w:rPr>
        <w:t>(</w:t>
      </w:r>
      <w:r>
        <w:rPr>
          <w:rFonts w:ascii="宋体" w:hAnsi="宋体" w:eastAsia="宋体" w:cs="宋体"/>
          <w:color w:val="333333"/>
          <w:spacing w:val="5"/>
          <w:sz w:val="31"/>
          <w:szCs w:val="31"/>
        </w:rPr>
        <w:t>十</w:t>
      </w:r>
      <w:r>
        <w:rPr>
          <w:rFonts w:ascii="FangSong_GB2312" w:hAnsi="FangSong_GB2312" w:eastAsia="FangSong_GB2312" w:cs="FangSong_GB2312"/>
          <w:color w:val="333333"/>
          <w:spacing w:val="5"/>
          <w:sz w:val="31"/>
          <w:szCs w:val="31"/>
        </w:rPr>
        <w:t>)</w:t>
      </w:r>
      <w:r>
        <w:rPr>
          <w:rFonts w:ascii="宋体" w:hAnsi="宋体" w:eastAsia="宋体" w:cs="宋体"/>
          <w:color w:val="333333"/>
          <w:spacing w:val="5"/>
          <w:sz w:val="31"/>
          <w:szCs w:val="31"/>
        </w:rPr>
        <w:t>本部门使用的支出功能分类科目</w:t>
      </w:r>
      <w:r>
        <w:rPr>
          <w:rFonts w:ascii="FangSong_GB2312" w:hAnsi="FangSong_GB2312" w:eastAsia="FangSong_GB2312" w:cs="FangSong_GB2312"/>
          <w:color w:val="333333"/>
          <w:spacing w:val="5"/>
          <w:sz w:val="31"/>
          <w:szCs w:val="31"/>
        </w:rPr>
        <w:t>(</w:t>
      </w:r>
      <w:r>
        <w:rPr>
          <w:rFonts w:ascii="宋体" w:hAnsi="宋体" w:eastAsia="宋体" w:cs="宋体"/>
          <w:color w:val="333333"/>
          <w:spacing w:val="5"/>
          <w:sz w:val="31"/>
          <w:szCs w:val="31"/>
        </w:rPr>
        <w:t>到项级</w:t>
      </w:r>
      <w:r>
        <w:rPr>
          <w:rFonts w:ascii="FangSong_GB2312" w:hAnsi="FangSong_GB2312" w:eastAsia="FangSong_GB2312" w:cs="FangSong_GB2312"/>
          <w:color w:val="333333"/>
          <w:spacing w:val="5"/>
          <w:sz w:val="31"/>
          <w:szCs w:val="31"/>
        </w:rPr>
        <w:t>)</w:t>
      </w:r>
    </w:p>
    <w:p w14:paraId="7F7C50D0">
      <w:pPr>
        <w:pStyle w:val="2"/>
        <w:spacing w:line="260" w:lineRule="auto"/>
      </w:pPr>
    </w:p>
    <w:p w14:paraId="381DB6CE">
      <w:pPr>
        <w:pStyle w:val="2"/>
        <w:spacing w:line="260" w:lineRule="auto"/>
      </w:pPr>
    </w:p>
    <w:p w14:paraId="2301C110">
      <w:pPr>
        <w:spacing w:before="100" w:line="225" w:lineRule="auto"/>
        <w:ind w:left="686"/>
        <w:rPr>
          <w:rFonts w:ascii="FangSong_GB2312" w:hAnsi="FangSong_GB2312" w:eastAsia="FangSong_GB2312" w:cs="FangSong_GB2312"/>
          <w:sz w:val="31"/>
          <w:szCs w:val="31"/>
        </w:rPr>
      </w:pPr>
      <w:r>
        <w:rPr>
          <w:rFonts w:ascii="FangSong_GB2312" w:hAnsi="FangSong_GB2312" w:eastAsia="FangSong_GB2312" w:cs="FangSong_GB2312"/>
          <w:color w:val="333333"/>
          <w:spacing w:val="7"/>
          <w:sz w:val="31"/>
          <w:szCs w:val="31"/>
        </w:rPr>
        <w:t>1.</w:t>
      </w:r>
      <w:r>
        <w:rPr>
          <w:rFonts w:ascii="宋体" w:hAnsi="宋体" w:eastAsia="宋体" w:cs="宋体"/>
          <w:color w:val="333333"/>
          <w:spacing w:val="7"/>
          <w:sz w:val="31"/>
          <w:szCs w:val="31"/>
        </w:rPr>
        <w:t>一般公共服务支出</w:t>
      </w:r>
      <w:r>
        <w:rPr>
          <w:rFonts w:ascii="FangSong_GB2312" w:hAnsi="FangSong_GB2312" w:eastAsia="FangSong_GB2312" w:cs="FangSong_GB2312"/>
          <w:color w:val="333333"/>
          <w:spacing w:val="7"/>
          <w:sz w:val="31"/>
          <w:szCs w:val="31"/>
        </w:rPr>
        <w:t>(</w:t>
      </w:r>
      <w:r>
        <w:rPr>
          <w:rFonts w:ascii="宋体" w:hAnsi="宋体" w:eastAsia="宋体" w:cs="宋体"/>
          <w:color w:val="333333"/>
          <w:spacing w:val="7"/>
          <w:sz w:val="31"/>
          <w:szCs w:val="31"/>
        </w:rPr>
        <w:t>类</w:t>
      </w:r>
      <w:r>
        <w:rPr>
          <w:rFonts w:ascii="FangSong_GB2312" w:hAnsi="FangSong_GB2312" w:eastAsia="FangSong_GB2312" w:cs="FangSong_GB2312"/>
          <w:color w:val="333333"/>
          <w:spacing w:val="7"/>
          <w:sz w:val="31"/>
          <w:szCs w:val="31"/>
        </w:rPr>
        <w:t>)</w:t>
      </w:r>
      <w:r>
        <w:rPr>
          <w:rFonts w:ascii="宋体" w:hAnsi="宋体" w:eastAsia="宋体" w:cs="宋体"/>
          <w:color w:val="333333"/>
          <w:spacing w:val="7"/>
          <w:sz w:val="31"/>
          <w:szCs w:val="31"/>
        </w:rPr>
        <w:t>组织事务</w:t>
      </w:r>
      <w:r>
        <w:rPr>
          <w:rFonts w:ascii="FangSong_GB2312" w:hAnsi="FangSong_GB2312" w:eastAsia="FangSong_GB2312" w:cs="FangSong_GB2312"/>
          <w:color w:val="333333"/>
          <w:spacing w:val="7"/>
          <w:sz w:val="31"/>
          <w:szCs w:val="31"/>
        </w:rPr>
        <w:t>(</w:t>
      </w:r>
      <w:r>
        <w:rPr>
          <w:rFonts w:ascii="宋体" w:hAnsi="宋体" w:eastAsia="宋体" w:cs="宋体"/>
          <w:color w:val="333333"/>
          <w:spacing w:val="7"/>
          <w:sz w:val="31"/>
          <w:szCs w:val="31"/>
        </w:rPr>
        <w:t>款</w:t>
      </w:r>
      <w:r>
        <w:rPr>
          <w:rFonts w:ascii="FangSong_GB2312" w:hAnsi="FangSong_GB2312" w:eastAsia="FangSong_GB2312" w:cs="FangSong_GB2312"/>
          <w:color w:val="333333"/>
          <w:spacing w:val="7"/>
          <w:sz w:val="31"/>
          <w:szCs w:val="31"/>
        </w:rPr>
        <w:t>)</w:t>
      </w:r>
      <w:r>
        <w:rPr>
          <w:rFonts w:ascii="宋体" w:hAnsi="宋体" w:eastAsia="宋体" w:cs="宋体"/>
          <w:color w:val="333333"/>
          <w:spacing w:val="7"/>
          <w:sz w:val="31"/>
          <w:szCs w:val="31"/>
        </w:rPr>
        <w:t>行政运行</w:t>
      </w:r>
      <w:r>
        <w:rPr>
          <w:rFonts w:ascii="FangSong_GB2312" w:hAnsi="FangSong_GB2312" w:eastAsia="FangSong_GB2312" w:cs="FangSong_GB2312"/>
          <w:color w:val="333333"/>
          <w:spacing w:val="7"/>
          <w:sz w:val="31"/>
          <w:szCs w:val="31"/>
        </w:rPr>
        <w:t>(</w:t>
      </w:r>
      <w:r>
        <w:rPr>
          <w:rFonts w:ascii="宋体" w:hAnsi="宋体" w:eastAsia="宋体" w:cs="宋体"/>
          <w:color w:val="333333"/>
          <w:spacing w:val="7"/>
          <w:sz w:val="31"/>
          <w:szCs w:val="31"/>
        </w:rPr>
        <w:t>项</w:t>
      </w:r>
      <w:r>
        <w:rPr>
          <w:rFonts w:ascii="FangSong_GB2312" w:hAnsi="FangSong_GB2312" w:eastAsia="FangSong_GB2312" w:cs="FangSong_GB2312"/>
          <w:color w:val="333333"/>
          <w:spacing w:val="7"/>
          <w:sz w:val="31"/>
          <w:szCs w:val="31"/>
        </w:rPr>
        <w:t>)</w:t>
      </w:r>
    </w:p>
    <w:p w14:paraId="70FADBDC">
      <w:pPr>
        <w:pStyle w:val="2"/>
        <w:spacing w:line="258" w:lineRule="auto"/>
      </w:pPr>
    </w:p>
    <w:p w14:paraId="705B2971">
      <w:pPr>
        <w:pStyle w:val="2"/>
        <w:spacing w:line="259" w:lineRule="auto"/>
      </w:pPr>
    </w:p>
    <w:p w14:paraId="34252ED7">
      <w:pPr>
        <w:spacing w:before="102" w:line="415" w:lineRule="auto"/>
        <w:ind w:left="92" w:right="328" w:firstLine="585"/>
        <w:rPr>
          <w:rFonts w:ascii="FangSong_GB2312" w:hAnsi="FangSong_GB2312" w:eastAsia="FangSong_GB2312" w:cs="FangSong_GB2312"/>
          <w:sz w:val="31"/>
          <w:szCs w:val="31"/>
        </w:rPr>
      </w:pPr>
      <w:r>
        <w:rPr>
          <w:rFonts w:ascii="FangSong_GB2312" w:hAnsi="FangSong_GB2312" w:eastAsia="FangSong_GB2312" w:cs="FangSong_GB2312"/>
          <w:color w:val="333333"/>
          <w:spacing w:val="8"/>
          <w:sz w:val="31"/>
          <w:szCs w:val="31"/>
        </w:rPr>
        <w:t>2.</w:t>
      </w:r>
      <w:r>
        <w:rPr>
          <w:rFonts w:ascii="宋体" w:hAnsi="宋体" w:eastAsia="宋体" w:cs="宋体"/>
          <w:color w:val="333333"/>
          <w:spacing w:val="8"/>
          <w:sz w:val="31"/>
          <w:szCs w:val="31"/>
        </w:rPr>
        <w:t>教育支出（类）成人教育（款）其他成人教育支出</w:t>
      </w:r>
      <w:r>
        <w:rPr>
          <w:rFonts w:ascii="宋体" w:hAnsi="宋体" w:eastAsia="宋体" w:cs="宋体"/>
          <w:color w:val="333333"/>
          <w:spacing w:val="10"/>
          <w:sz w:val="31"/>
          <w:szCs w:val="31"/>
        </w:rPr>
        <w:t xml:space="preserve"> </w:t>
      </w:r>
      <w:r>
        <w:rPr>
          <w:rFonts w:ascii="FangSong_GB2312" w:hAnsi="FangSong_GB2312" w:eastAsia="FangSong_GB2312" w:cs="FangSong_GB2312"/>
          <w:color w:val="333333"/>
          <w:spacing w:val="-21"/>
          <w:sz w:val="31"/>
          <w:szCs w:val="31"/>
        </w:rPr>
        <w:t>(</w:t>
      </w:r>
      <w:r>
        <w:rPr>
          <w:rFonts w:ascii="宋体" w:hAnsi="宋体" w:eastAsia="宋体" w:cs="宋体"/>
          <w:color w:val="333333"/>
          <w:spacing w:val="-21"/>
          <w:sz w:val="31"/>
          <w:szCs w:val="31"/>
        </w:rPr>
        <w:t>项</w:t>
      </w:r>
      <w:r>
        <w:rPr>
          <w:rFonts w:ascii="FangSong_GB2312" w:hAnsi="FangSong_GB2312" w:eastAsia="FangSong_GB2312" w:cs="FangSong_GB2312"/>
          <w:color w:val="333333"/>
          <w:spacing w:val="-21"/>
          <w:sz w:val="31"/>
          <w:szCs w:val="31"/>
        </w:rPr>
        <w:t>)</w:t>
      </w:r>
    </w:p>
    <w:p w14:paraId="27FEEEF7">
      <w:pPr>
        <w:spacing w:before="327" w:line="414" w:lineRule="auto"/>
        <w:ind w:left="38" w:right="328" w:firstLine="652"/>
        <w:rPr>
          <w:rFonts w:ascii="FangSong_GB2312" w:hAnsi="FangSong_GB2312" w:eastAsia="FangSong_GB2312" w:cs="FangSong_GB2312"/>
          <w:sz w:val="31"/>
          <w:szCs w:val="31"/>
        </w:rPr>
      </w:pPr>
      <w:r>
        <w:rPr>
          <w:rFonts w:ascii="FangSong_GB2312" w:hAnsi="FangSong_GB2312" w:eastAsia="FangSong_GB2312" w:cs="FangSong_GB2312"/>
          <w:color w:val="333333"/>
          <w:spacing w:val="8"/>
          <w:sz w:val="31"/>
          <w:szCs w:val="31"/>
        </w:rPr>
        <w:t>3.</w:t>
      </w:r>
      <w:r>
        <w:rPr>
          <w:rFonts w:ascii="宋体" w:hAnsi="宋体" w:eastAsia="宋体" w:cs="宋体"/>
          <w:color w:val="333333"/>
          <w:spacing w:val="8"/>
          <w:sz w:val="31"/>
          <w:szCs w:val="31"/>
        </w:rPr>
        <w:t>社会保障和就业支出（类）行政事业单位养</w:t>
      </w:r>
      <w:r>
        <w:rPr>
          <w:rFonts w:ascii="宋体" w:hAnsi="宋体" w:eastAsia="宋体" w:cs="宋体"/>
          <w:color w:val="333333"/>
          <w:spacing w:val="7"/>
          <w:sz w:val="31"/>
          <w:szCs w:val="31"/>
        </w:rPr>
        <w:t>老支出</w:t>
      </w:r>
      <w:r>
        <w:rPr>
          <w:rFonts w:ascii="宋体" w:hAnsi="宋体" w:eastAsia="宋体" w:cs="宋体"/>
          <w:color w:val="333333"/>
          <w:sz w:val="31"/>
          <w:szCs w:val="31"/>
        </w:rPr>
        <w:t xml:space="preserve"> </w:t>
      </w:r>
      <w:r>
        <w:rPr>
          <w:rFonts w:ascii="宋体" w:hAnsi="宋体" w:eastAsia="宋体" w:cs="宋体"/>
          <w:color w:val="333333"/>
          <w:spacing w:val="7"/>
          <w:sz w:val="31"/>
          <w:szCs w:val="31"/>
        </w:rPr>
        <w:t>（款）行政单位离退休</w:t>
      </w:r>
      <w:r>
        <w:rPr>
          <w:rFonts w:ascii="FangSong_GB2312" w:hAnsi="FangSong_GB2312" w:eastAsia="FangSong_GB2312" w:cs="FangSong_GB2312"/>
          <w:color w:val="333333"/>
          <w:spacing w:val="7"/>
          <w:sz w:val="31"/>
          <w:szCs w:val="31"/>
        </w:rPr>
        <w:t>(</w:t>
      </w:r>
      <w:r>
        <w:rPr>
          <w:rFonts w:ascii="宋体" w:hAnsi="宋体" w:eastAsia="宋体" w:cs="宋体"/>
          <w:color w:val="333333"/>
          <w:spacing w:val="7"/>
          <w:sz w:val="31"/>
          <w:szCs w:val="31"/>
        </w:rPr>
        <w:t>项</w:t>
      </w:r>
      <w:r>
        <w:rPr>
          <w:rFonts w:ascii="FangSong_GB2312" w:hAnsi="FangSong_GB2312" w:eastAsia="FangSong_GB2312" w:cs="FangSong_GB2312"/>
          <w:color w:val="333333"/>
          <w:spacing w:val="7"/>
          <w:sz w:val="31"/>
          <w:szCs w:val="31"/>
        </w:rPr>
        <w:t>)</w:t>
      </w:r>
    </w:p>
    <w:p w14:paraId="319FFBA2">
      <w:pPr>
        <w:spacing w:before="328" w:line="415" w:lineRule="auto"/>
        <w:ind w:left="37" w:right="328" w:firstLine="639"/>
        <w:rPr>
          <w:rFonts w:ascii="FangSong_GB2312" w:hAnsi="FangSong_GB2312" w:eastAsia="FangSong_GB2312" w:cs="FangSong_GB2312"/>
          <w:sz w:val="31"/>
          <w:szCs w:val="31"/>
        </w:rPr>
      </w:pPr>
      <w:r>
        <w:rPr>
          <w:rFonts w:ascii="FangSong_GB2312" w:hAnsi="FangSong_GB2312" w:eastAsia="FangSong_GB2312" w:cs="FangSong_GB2312"/>
          <w:color w:val="333333"/>
          <w:spacing w:val="8"/>
          <w:sz w:val="31"/>
          <w:szCs w:val="31"/>
        </w:rPr>
        <w:t>4.</w:t>
      </w:r>
      <w:r>
        <w:rPr>
          <w:rFonts w:ascii="宋体" w:hAnsi="宋体" w:eastAsia="宋体" w:cs="宋体"/>
          <w:color w:val="333333"/>
          <w:spacing w:val="8"/>
          <w:sz w:val="31"/>
          <w:szCs w:val="31"/>
        </w:rPr>
        <w:t>卫生健康支出（类）行政事业单位医疗（款）公务</w:t>
      </w:r>
      <w:r>
        <w:rPr>
          <w:rFonts w:ascii="宋体" w:hAnsi="宋体" w:eastAsia="宋体" w:cs="宋体"/>
          <w:color w:val="333333"/>
          <w:spacing w:val="11"/>
          <w:sz w:val="31"/>
          <w:szCs w:val="31"/>
        </w:rPr>
        <w:t xml:space="preserve"> </w:t>
      </w:r>
      <w:r>
        <w:rPr>
          <w:rFonts w:ascii="宋体" w:hAnsi="宋体" w:eastAsia="宋体" w:cs="宋体"/>
          <w:color w:val="333333"/>
          <w:spacing w:val="5"/>
          <w:sz w:val="31"/>
          <w:szCs w:val="31"/>
        </w:rPr>
        <w:t>员医疗补助</w:t>
      </w:r>
      <w:r>
        <w:rPr>
          <w:rFonts w:ascii="FangSong_GB2312" w:hAnsi="FangSong_GB2312" w:eastAsia="FangSong_GB2312" w:cs="FangSong_GB2312"/>
          <w:color w:val="333333"/>
          <w:spacing w:val="5"/>
          <w:sz w:val="31"/>
          <w:szCs w:val="31"/>
        </w:rPr>
        <w:t>(</w:t>
      </w:r>
      <w:r>
        <w:rPr>
          <w:rFonts w:ascii="宋体" w:hAnsi="宋体" w:eastAsia="宋体" w:cs="宋体"/>
          <w:color w:val="333333"/>
          <w:spacing w:val="5"/>
          <w:sz w:val="31"/>
          <w:szCs w:val="31"/>
        </w:rPr>
        <w:t>项</w:t>
      </w:r>
      <w:r>
        <w:rPr>
          <w:rFonts w:ascii="FangSong_GB2312" w:hAnsi="FangSong_GB2312" w:eastAsia="FangSong_GB2312" w:cs="FangSong_GB2312"/>
          <w:color w:val="333333"/>
          <w:spacing w:val="5"/>
          <w:sz w:val="31"/>
          <w:szCs w:val="31"/>
        </w:rPr>
        <w:t>)</w:t>
      </w:r>
    </w:p>
    <w:p w14:paraId="2C1AD24F">
      <w:pPr>
        <w:spacing w:before="327" w:line="415" w:lineRule="auto"/>
        <w:ind w:left="27" w:right="328" w:firstLine="654"/>
        <w:rPr>
          <w:rFonts w:ascii="宋体" w:hAnsi="宋体" w:eastAsia="宋体" w:cs="宋体"/>
          <w:sz w:val="31"/>
          <w:szCs w:val="31"/>
        </w:rPr>
      </w:pPr>
      <w:r>
        <w:rPr>
          <w:rFonts w:ascii="FangSong_GB2312" w:hAnsi="FangSong_GB2312" w:eastAsia="FangSong_GB2312" w:cs="FangSong_GB2312"/>
          <w:color w:val="333333"/>
          <w:spacing w:val="8"/>
          <w:sz w:val="31"/>
          <w:szCs w:val="31"/>
        </w:rPr>
        <w:t>5.</w:t>
      </w:r>
      <w:r>
        <w:rPr>
          <w:rFonts w:ascii="宋体" w:hAnsi="宋体" w:eastAsia="宋体" w:cs="宋体"/>
          <w:color w:val="333333"/>
          <w:spacing w:val="8"/>
          <w:sz w:val="31"/>
          <w:szCs w:val="31"/>
        </w:rPr>
        <w:t>住房保障支出（类）住房改革支出（款）住房公积</w:t>
      </w:r>
      <w:r>
        <w:rPr>
          <w:rFonts w:ascii="宋体" w:hAnsi="宋体" w:eastAsia="宋体" w:cs="宋体"/>
          <w:color w:val="333333"/>
          <w:spacing w:val="6"/>
          <w:sz w:val="31"/>
          <w:szCs w:val="31"/>
        </w:rPr>
        <w:t xml:space="preserve"> </w:t>
      </w:r>
      <w:r>
        <w:rPr>
          <w:rFonts w:ascii="宋体" w:hAnsi="宋体" w:eastAsia="宋体" w:cs="宋体"/>
          <w:color w:val="333333"/>
          <w:spacing w:val="3"/>
          <w:sz w:val="31"/>
          <w:szCs w:val="31"/>
        </w:rPr>
        <w:t>金（项）</w:t>
      </w:r>
    </w:p>
    <w:p w14:paraId="6BA777FD">
      <w:pPr>
        <w:spacing w:line="415" w:lineRule="auto"/>
        <w:rPr>
          <w:rFonts w:ascii="宋体" w:hAnsi="宋体" w:eastAsia="宋体" w:cs="宋体"/>
          <w:sz w:val="31"/>
          <w:szCs w:val="31"/>
        </w:rPr>
        <w:sectPr>
          <w:pgSz w:w="11915" w:h="16851"/>
          <w:pgMar w:top="400" w:right="1787" w:bottom="0" w:left="1787" w:header="0" w:footer="0" w:gutter="0"/>
          <w:cols w:space="720" w:num="1"/>
        </w:sectPr>
      </w:pPr>
    </w:p>
    <w:p w14:paraId="6AB76226">
      <w:pPr>
        <w:pStyle w:val="2"/>
        <w:spacing w:line="284" w:lineRule="auto"/>
      </w:pPr>
    </w:p>
    <w:p w14:paraId="6EDA44FD">
      <w:pPr>
        <w:pStyle w:val="2"/>
        <w:spacing w:line="284" w:lineRule="auto"/>
      </w:pPr>
    </w:p>
    <w:p w14:paraId="3E6796F8">
      <w:pPr>
        <w:pStyle w:val="2"/>
        <w:spacing w:line="284" w:lineRule="auto"/>
      </w:pPr>
    </w:p>
    <w:p w14:paraId="4F65AE9A">
      <w:pPr>
        <w:pStyle w:val="2"/>
        <w:spacing w:line="284" w:lineRule="auto"/>
      </w:pPr>
    </w:p>
    <w:p w14:paraId="3F51DBF1">
      <w:pPr>
        <w:spacing w:before="101" w:line="419" w:lineRule="auto"/>
        <w:ind w:left="36" w:right="328" w:firstLine="644"/>
        <w:jc w:val="both"/>
        <w:rPr>
          <w:rFonts w:ascii="宋体" w:hAnsi="宋体" w:eastAsia="宋体" w:cs="宋体"/>
          <w:sz w:val="31"/>
          <w:szCs w:val="31"/>
        </w:rPr>
      </w:pPr>
      <w:r>
        <w:rPr>
          <w:rFonts w:ascii="FangSong_GB2312" w:hAnsi="FangSong_GB2312" w:eastAsia="FangSong_GB2312" w:cs="FangSong_GB2312"/>
          <w:color w:val="333333"/>
          <w:spacing w:val="8"/>
          <w:sz w:val="31"/>
          <w:szCs w:val="31"/>
        </w:rPr>
        <w:t>6.</w:t>
      </w:r>
      <w:r>
        <w:rPr>
          <w:rFonts w:ascii="宋体" w:hAnsi="宋体" w:eastAsia="宋体" w:cs="宋体"/>
          <w:color w:val="333333"/>
          <w:spacing w:val="8"/>
          <w:sz w:val="31"/>
          <w:szCs w:val="31"/>
        </w:rPr>
        <w:t>国有资本经营预算支出（类）解决历史遗留问题及</w:t>
      </w:r>
      <w:r>
        <w:rPr>
          <w:rFonts w:ascii="宋体" w:hAnsi="宋体" w:eastAsia="宋体" w:cs="宋体"/>
          <w:color w:val="333333"/>
          <w:spacing w:val="7"/>
          <w:sz w:val="31"/>
          <w:szCs w:val="31"/>
        </w:rPr>
        <w:t xml:space="preserve"> </w:t>
      </w:r>
      <w:r>
        <w:rPr>
          <w:rFonts w:ascii="宋体" w:hAnsi="宋体" w:eastAsia="宋体" w:cs="宋体"/>
          <w:color w:val="333333"/>
          <w:spacing w:val="9"/>
          <w:sz w:val="31"/>
          <w:szCs w:val="31"/>
        </w:rPr>
        <w:t>改革成本支出（款）国有企业退休人员社会化管理补助支</w:t>
      </w:r>
      <w:r>
        <w:rPr>
          <w:rFonts w:ascii="宋体" w:hAnsi="宋体" w:eastAsia="宋体" w:cs="宋体"/>
          <w:color w:val="333333"/>
          <w:sz w:val="31"/>
          <w:szCs w:val="31"/>
        </w:rPr>
        <w:t xml:space="preserve"> </w:t>
      </w:r>
      <w:r>
        <w:rPr>
          <w:rFonts w:ascii="宋体" w:hAnsi="宋体" w:eastAsia="宋体" w:cs="宋体"/>
          <w:color w:val="333333"/>
          <w:spacing w:val="1"/>
          <w:sz w:val="31"/>
          <w:szCs w:val="31"/>
        </w:rPr>
        <w:t>出（项）</w:t>
      </w:r>
    </w:p>
    <w:p w14:paraId="08F1B3D2">
      <w:pPr>
        <w:spacing w:before="328" w:line="419" w:lineRule="auto"/>
        <w:ind w:left="51" w:right="328" w:firstLine="681"/>
        <w:jc w:val="both"/>
        <w:rPr>
          <w:rFonts w:ascii="宋体" w:hAnsi="宋体" w:eastAsia="宋体" w:cs="宋体"/>
          <w:sz w:val="31"/>
          <w:szCs w:val="31"/>
        </w:rPr>
      </w:pP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十一</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结余分配：指事业单位按照会计制度规定缴纳</w:t>
      </w:r>
      <w:r>
        <w:rPr>
          <w:rFonts w:ascii="宋体" w:hAnsi="宋体" w:eastAsia="宋体" w:cs="宋体"/>
          <w:color w:val="333333"/>
          <w:spacing w:val="3"/>
          <w:sz w:val="31"/>
          <w:szCs w:val="31"/>
        </w:rPr>
        <w:t xml:space="preserve"> </w:t>
      </w:r>
      <w:r>
        <w:rPr>
          <w:rFonts w:ascii="宋体" w:hAnsi="宋体" w:eastAsia="宋体" w:cs="宋体"/>
          <w:color w:val="333333"/>
          <w:spacing w:val="8"/>
          <w:sz w:val="31"/>
          <w:szCs w:val="31"/>
        </w:rPr>
        <w:t>的企业所得税、提取的专用结余以及转入非财政拨款结余</w:t>
      </w:r>
      <w:r>
        <w:rPr>
          <w:rFonts w:ascii="宋体" w:hAnsi="宋体" w:eastAsia="宋体" w:cs="宋体"/>
          <w:color w:val="333333"/>
          <w:spacing w:val="9"/>
          <w:sz w:val="31"/>
          <w:szCs w:val="31"/>
        </w:rPr>
        <w:t xml:space="preserve"> </w:t>
      </w:r>
      <w:r>
        <w:rPr>
          <w:rFonts w:ascii="宋体" w:hAnsi="宋体" w:eastAsia="宋体" w:cs="宋体"/>
          <w:color w:val="333333"/>
          <w:sz w:val="31"/>
          <w:szCs w:val="31"/>
        </w:rPr>
        <w:t>的金额等。</w:t>
      </w:r>
    </w:p>
    <w:p w14:paraId="4998430C">
      <w:pPr>
        <w:spacing w:before="328" w:line="419" w:lineRule="auto"/>
        <w:ind w:left="26" w:right="328" w:firstLine="706"/>
        <w:jc w:val="both"/>
        <w:rPr>
          <w:rFonts w:ascii="宋体" w:hAnsi="宋体" w:eastAsia="宋体" w:cs="宋体"/>
          <w:sz w:val="31"/>
          <w:szCs w:val="31"/>
        </w:rPr>
      </w:pP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十二</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年末结转和结余：指单位按有关规定结转到下</w:t>
      </w:r>
      <w:r>
        <w:rPr>
          <w:rFonts w:ascii="宋体" w:hAnsi="宋体" w:eastAsia="宋体" w:cs="宋体"/>
          <w:color w:val="333333"/>
          <w:spacing w:val="3"/>
          <w:sz w:val="31"/>
          <w:szCs w:val="31"/>
        </w:rPr>
        <w:t xml:space="preserve"> </w:t>
      </w:r>
      <w:r>
        <w:rPr>
          <w:rFonts w:ascii="宋体" w:hAnsi="宋体" w:eastAsia="宋体" w:cs="宋体"/>
          <w:color w:val="333333"/>
          <w:spacing w:val="9"/>
          <w:sz w:val="31"/>
          <w:szCs w:val="31"/>
        </w:rPr>
        <w:t xml:space="preserve">年或以后年度继续使用的资金，或项目已完成等产生的结 </w:t>
      </w:r>
      <w:r>
        <w:rPr>
          <w:rFonts w:ascii="宋体" w:hAnsi="宋体" w:eastAsia="宋体" w:cs="宋体"/>
          <w:color w:val="333333"/>
          <w:spacing w:val="4"/>
          <w:sz w:val="31"/>
          <w:szCs w:val="31"/>
        </w:rPr>
        <w:t>余资金。</w:t>
      </w:r>
    </w:p>
    <w:p w14:paraId="3C3B6302">
      <w:pPr>
        <w:spacing w:before="329" w:line="414" w:lineRule="auto"/>
        <w:ind w:left="29" w:right="328" w:firstLine="704"/>
        <w:rPr>
          <w:rFonts w:ascii="宋体" w:hAnsi="宋体" w:eastAsia="宋体" w:cs="宋体"/>
          <w:sz w:val="31"/>
          <w:szCs w:val="31"/>
        </w:rPr>
      </w:pP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十三</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基本支出：指为保障机构正常运转、完成日常</w:t>
      </w:r>
      <w:r>
        <w:rPr>
          <w:rFonts w:ascii="宋体" w:hAnsi="宋体" w:eastAsia="宋体" w:cs="宋体"/>
          <w:color w:val="333333"/>
          <w:spacing w:val="3"/>
          <w:sz w:val="31"/>
          <w:szCs w:val="31"/>
        </w:rPr>
        <w:t xml:space="preserve"> </w:t>
      </w:r>
      <w:r>
        <w:rPr>
          <w:rFonts w:ascii="宋体" w:hAnsi="宋体" w:eastAsia="宋体" w:cs="宋体"/>
          <w:color w:val="333333"/>
          <w:spacing w:val="8"/>
          <w:sz w:val="31"/>
          <w:szCs w:val="31"/>
        </w:rPr>
        <w:t>工作任务而发生的人员支出和公用支出。</w:t>
      </w:r>
    </w:p>
    <w:p w14:paraId="38181498">
      <w:pPr>
        <w:spacing w:before="331" w:line="414" w:lineRule="auto"/>
        <w:ind w:left="23" w:right="328" w:firstLine="709"/>
        <w:rPr>
          <w:rFonts w:ascii="宋体" w:hAnsi="宋体" w:eastAsia="宋体" w:cs="宋体"/>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十四</w:t>
      </w:r>
      <w:r>
        <w:rPr>
          <w:rFonts w:ascii="FangSong_GB2312" w:hAnsi="FangSong_GB2312" w:eastAsia="FangSong_GB2312" w:cs="FangSong_GB2312"/>
          <w:spacing w:val="6"/>
          <w:sz w:val="31"/>
          <w:szCs w:val="31"/>
        </w:rPr>
        <w:t>)</w:t>
      </w:r>
      <w:r>
        <w:rPr>
          <w:rFonts w:ascii="宋体" w:hAnsi="宋体" w:eastAsia="宋体" w:cs="宋体"/>
          <w:spacing w:val="6"/>
          <w:sz w:val="31"/>
          <w:szCs w:val="31"/>
        </w:rPr>
        <w:t>项目支出：指在基本支出之外为完成特定行政</w:t>
      </w:r>
      <w:r>
        <w:rPr>
          <w:rFonts w:ascii="宋体" w:hAnsi="宋体" w:eastAsia="宋体" w:cs="宋体"/>
          <w:spacing w:val="3"/>
          <w:sz w:val="31"/>
          <w:szCs w:val="31"/>
        </w:rPr>
        <w:t xml:space="preserve"> </w:t>
      </w:r>
      <w:r>
        <w:rPr>
          <w:rFonts w:ascii="宋体" w:hAnsi="宋体" w:eastAsia="宋体" w:cs="宋体"/>
          <w:spacing w:val="8"/>
          <w:sz w:val="31"/>
          <w:szCs w:val="31"/>
        </w:rPr>
        <w:t>任务或事业发展目标所发生的支出。</w:t>
      </w:r>
    </w:p>
    <w:p w14:paraId="4E50CA53">
      <w:pPr>
        <w:spacing w:before="328" w:line="414" w:lineRule="auto"/>
        <w:ind w:left="27" w:right="328" w:firstLine="705"/>
        <w:rPr>
          <w:rFonts w:ascii="宋体" w:hAnsi="宋体" w:eastAsia="宋体" w:cs="宋体"/>
          <w:sz w:val="31"/>
          <w:szCs w:val="31"/>
        </w:rPr>
      </w:pP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十五</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经营支出：指事业单位在专业活动及辅助活动</w:t>
      </w:r>
      <w:r>
        <w:rPr>
          <w:rFonts w:ascii="宋体" w:hAnsi="宋体" w:eastAsia="宋体" w:cs="宋体"/>
          <w:color w:val="333333"/>
          <w:spacing w:val="3"/>
          <w:sz w:val="31"/>
          <w:szCs w:val="31"/>
        </w:rPr>
        <w:t xml:space="preserve"> </w:t>
      </w:r>
      <w:r>
        <w:rPr>
          <w:rFonts w:ascii="宋体" w:hAnsi="宋体" w:eastAsia="宋体" w:cs="宋体"/>
          <w:color w:val="333333"/>
          <w:spacing w:val="8"/>
          <w:sz w:val="31"/>
          <w:szCs w:val="31"/>
        </w:rPr>
        <w:t>之外开展非独立核算经营活动发生的支出。</w:t>
      </w:r>
    </w:p>
    <w:p w14:paraId="1670CCD7">
      <w:pPr>
        <w:pStyle w:val="2"/>
        <w:spacing w:before="330" w:line="414" w:lineRule="auto"/>
        <w:ind w:left="35" w:right="115" w:firstLine="698"/>
        <w:rPr>
          <w:rFonts w:ascii="宋体" w:hAnsi="宋体" w:eastAsia="宋体" w:cs="宋体"/>
          <w:sz w:val="31"/>
          <w:szCs w:val="31"/>
        </w:rPr>
      </w:pP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十六</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“三公</w:t>
      </w:r>
      <w:r>
        <w:rPr>
          <w:color w:val="333333"/>
          <w:spacing w:val="6"/>
          <w:sz w:val="31"/>
          <w:szCs w:val="31"/>
        </w:rPr>
        <w:t>”</w:t>
      </w:r>
      <w:r>
        <w:rPr>
          <w:rFonts w:ascii="宋体" w:hAnsi="宋体" w:eastAsia="宋体" w:cs="宋体"/>
          <w:color w:val="333333"/>
          <w:spacing w:val="6"/>
          <w:sz w:val="31"/>
          <w:szCs w:val="31"/>
        </w:rPr>
        <w:t>经费：纳入财政一般公共预算管理的</w:t>
      </w:r>
      <w:r>
        <w:rPr>
          <w:color w:val="333333"/>
          <w:spacing w:val="5"/>
          <w:sz w:val="31"/>
          <w:szCs w:val="31"/>
        </w:rPr>
        <w:t>“</w:t>
      </w:r>
      <w:r>
        <w:rPr>
          <w:rFonts w:ascii="宋体" w:hAnsi="宋体" w:eastAsia="宋体" w:cs="宋体"/>
          <w:color w:val="333333"/>
          <w:spacing w:val="5"/>
          <w:sz w:val="31"/>
          <w:szCs w:val="31"/>
        </w:rPr>
        <w:t>三</w:t>
      </w:r>
      <w:r>
        <w:rPr>
          <w:rFonts w:ascii="宋体" w:hAnsi="宋体" w:eastAsia="宋体" w:cs="宋体"/>
          <w:color w:val="333333"/>
          <w:sz w:val="31"/>
          <w:szCs w:val="31"/>
        </w:rPr>
        <w:t xml:space="preserve"> </w:t>
      </w:r>
      <w:r>
        <w:rPr>
          <w:rFonts w:ascii="宋体" w:hAnsi="宋体" w:eastAsia="宋体" w:cs="宋体"/>
          <w:color w:val="333333"/>
          <w:spacing w:val="9"/>
          <w:sz w:val="31"/>
          <w:szCs w:val="31"/>
        </w:rPr>
        <w:t>公</w:t>
      </w:r>
      <w:r>
        <w:rPr>
          <w:color w:val="333333"/>
          <w:spacing w:val="9"/>
          <w:sz w:val="31"/>
          <w:szCs w:val="31"/>
        </w:rPr>
        <w:t>”</w:t>
      </w:r>
      <w:r>
        <w:rPr>
          <w:rFonts w:ascii="宋体" w:hAnsi="宋体" w:eastAsia="宋体" w:cs="宋体"/>
          <w:color w:val="333333"/>
          <w:spacing w:val="9"/>
          <w:sz w:val="31"/>
          <w:szCs w:val="31"/>
        </w:rPr>
        <w:t>经费，是指市直部门用一般公共预算财</w:t>
      </w:r>
      <w:r>
        <w:rPr>
          <w:rFonts w:ascii="宋体" w:hAnsi="宋体" w:eastAsia="宋体" w:cs="宋体"/>
          <w:color w:val="333333"/>
          <w:spacing w:val="8"/>
          <w:sz w:val="31"/>
          <w:szCs w:val="31"/>
        </w:rPr>
        <w:t>政拨款安排的因</w:t>
      </w:r>
    </w:p>
    <w:p w14:paraId="1892F942">
      <w:pPr>
        <w:spacing w:line="414" w:lineRule="auto"/>
        <w:rPr>
          <w:rFonts w:ascii="宋体" w:hAnsi="宋体" w:eastAsia="宋体" w:cs="宋体"/>
          <w:sz w:val="31"/>
          <w:szCs w:val="31"/>
        </w:rPr>
        <w:sectPr>
          <w:pgSz w:w="11915" w:h="16851"/>
          <w:pgMar w:top="400" w:right="1787" w:bottom="0" w:left="1787" w:header="0" w:footer="0" w:gutter="0"/>
          <w:cols w:space="720" w:num="1"/>
        </w:sectPr>
      </w:pPr>
    </w:p>
    <w:p w14:paraId="76BE73D4">
      <w:pPr>
        <w:pStyle w:val="2"/>
        <w:spacing w:line="283" w:lineRule="auto"/>
      </w:pPr>
    </w:p>
    <w:p w14:paraId="1B8B0FF2">
      <w:pPr>
        <w:pStyle w:val="2"/>
        <w:spacing w:line="283" w:lineRule="auto"/>
      </w:pPr>
    </w:p>
    <w:p w14:paraId="118A39E1">
      <w:pPr>
        <w:pStyle w:val="2"/>
        <w:spacing w:line="284" w:lineRule="auto"/>
      </w:pPr>
    </w:p>
    <w:p w14:paraId="2E408077">
      <w:pPr>
        <w:pStyle w:val="2"/>
        <w:spacing w:line="284" w:lineRule="auto"/>
      </w:pPr>
    </w:p>
    <w:p w14:paraId="06919088">
      <w:pPr>
        <w:spacing w:before="101" w:line="423" w:lineRule="auto"/>
        <w:ind w:left="26" w:right="328" w:firstLine="8"/>
        <w:rPr>
          <w:rFonts w:ascii="宋体" w:hAnsi="宋体" w:eastAsia="宋体" w:cs="宋体"/>
          <w:sz w:val="31"/>
          <w:szCs w:val="31"/>
        </w:rPr>
      </w:pPr>
      <w:r>
        <w:rPr>
          <w:rFonts w:ascii="宋体" w:hAnsi="宋体" w:eastAsia="宋体" w:cs="宋体"/>
          <w:color w:val="333333"/>
          <w:spacing w:val="8"/>
          <w:sz w:val="31"/>
          <w:szCs w:val="31"/>
        </w:rPr>
        <w:t>公出国</w:t>
      </w:r>
      <w:r>
        <w:rPr>
          <w:rFonts w:ascii="FangSong_GB2312" w:hAnsi="FangSong_GB2312" w:eastAsia="FangSong_GB2312" w:cs="FangSong_GB2312"/>
          <w:color w:val="333333"/>
          <w:spacing w:val="8"/>
          <w:sz w:val="31"/>
          <w:szCs w:val="31"/>
        </w:rPr>
        <w:t>(</w:t>
      </w:r>
      <w:r>
        <w:rPr>
          <w:rFonts w:ascii="宋体" w:hAnsi="宋体" w:eastAsia="宋体" w:cs="宋体"/>
          <w:color w:val="333333"/>
          <w:spacing w:val="8"/>
          <w:sz w:val="31"/>
          <w:szCs w:val="31"/>
        </w:rPr>
        <w:t>境</w:t>
      </w:r>
      <w:r>
        <w:rPr>
          <w:rFonts w:ascii="FangSong_GB2312" w:hAnsi="FangSong_GB2312" w:eastAsia="FangSong_GB2312" w:cs="FangSong_GB2312"/>
          <w:color w:val="333333"/>
          <w:spacing w:val="8"/>
          <w:sz w:val="31"/>
          <w:szCs w:val="31"/>
        </w:rPr>
        <w:t>)</w:t>
      </w:r>
      <w:r>
        <w:rPr>
          <w:rFonts w:ascii="宋体" w:hAnsi="宋体" w:eastAsia="宋体" w:cs="宋体"/>
          <w:color w:val="333333"/>
          <w:spacing w:val="8"/>
          <w:sz w:val="31"/>
          <w:szCs w:val="31"/>
        </w:rPr>
        <w:t>费、公务用车购置及运行费和公务接待费。其</w:t>
      </w:r>
      <w:r>
        <w:rPr>
          <w:rFonts w:ascii="宋体" w:hAnsi="宋体" w:eastAsia="宋体" w:cs="宋体"/>
          <w:color w:val="333333"/>
          <w:spacing w:val="17"/>
          <w:sz w:val="31"/>
          <w:szCs w:val="31"/>
        </w:rPr>
        <w:t xml:space="preserve"> </w:t>
      </w:r>
      <w:r>
        <w:rPr>
          <w:rFonts w:ascii="宋体" w:hAnsi="宋体" w:eastAsia="宋体" w:cs="宋体"/>
          <w:color w:val="333333"/>
          <w:spacing w:val="8"/>
          <w:sz w:val="31"/>
          <w:szCs w:val="31"/>
        </w:rPr>
        <w:t>中，因公出国</w:t>
      </w:r>
      <w:r>
        <w:rPr>
          <w:rFonts w:ascii="FangSong_GB2312" w:hAnsi="FangSong_GB2312" w:eastAsia="FangSong_GB2312" w:cs="FangSong_GB2312"/>
          <w:color w:val="333333"/>
          <w:spacing w:val="8"/>
          <w:sz w:val="31"/>
          <w:szCs w:val="31"/>
        </w:rPr>
        <w:t>(</w:t>
      </w:r>
      <w:r>
        <w:rPr>
          <w:rFonts w:ascii="宋体" w:hAnsi="宋体" w:eastAsia="宋体" w:cs="宋体"/>
          <w:color w:val="333333"/>
          <w:spacing w:val="8"/>
          <w:sz w:val="31"/>
          <w:szCs w:val="31"/>
        </w:rPr>
        <w:t>境</w:t>
      </w:r>
      <w:r>
        <w:rPr>
          <w:rFonts w:ascii="FangSong_GB2312" w:hAnsi="FangSong_GB2312" w:eastAsia="FangSong_GB2312" w:cs="FangSong_GB2312"/>
          <w:color w:val="333333"/>
          <w:spacing w:val="8"/>
          <w:sz w:val="31"/>
          <w:szCs w:val="31"/>
        </w:rPr>
        <w:t>)</w:t>
      </w:r>
      <w:r>
        <w:rPr>
          <w:rFonts w:ascii="宋体" w:hAnsi="宋体" w:eastAsia="宋体" w:cs="宋体"/>
          <w:color w:val="333333"/>
          <w:spacing w:val="8"/>
          <w:sz w:val="31"/>
          <w:szCs w:val="31"/>
        </w:rPr>
        <w:t>费反映单位公务出国</w:t>
      </w:r>
      <w:r>
        <w:rPr>
          <w:rFonts w:ascii="FangSong_GB2312" w:hAnsi="FangSong_GB2312" w:eastAsia="FangSong_GB2312" w:cs="FangSong_GB2312"/>
          <w:color w:val="333333"/>
          <w:spacing w:val="8"/>
          <w:sz w:val="31"/>
          <w:szCs w:val="31"/>
        </w:rPr>
        <w:t>(</w:t>
      </w:r>
      <w:r>
        <w:rPr>
          <w:rFonts w:ascii="宋体" w:hAnsi="宋体" w:eastAsia="宋体" w:cs="宋体"/>
          <w:color w:val="333333"/>
          <w:spacing w:val="8"/>
          <w:sz w:val="31"/>
          <w:szCs w:val="31"/>
        </w:rPr>
        <w:t>境</w:t>
      </w:r>
      <w:r>
        <w:rPr>
          <w:rFonts w:ascii="FangSong_GB2312" w:hAnsi="FangSong_GB2312" w:eastAsia="FangSong_GB2312" w:cs="FangSong_GB2312"/>
          <w:color w:val="333333"/>
          <w:spacing w:val="8"/>
          <w:sz w:val="31"/>
          <w:szCs w:val="31"/>
        </w:rPr>
        <w:t>)</w:t>
      </w:r>
      <w:r>
        <w:rPr>
          <w:rFonts w:ascii="宋体" w:hAnsi="宋体" w:eastAsia="宋体" w:cs="宋体"/>
          <w:color w:val="333333"/>
          <w:spacing w:val="8"/>
          <w:sz w:val="31"/>
          <w:szCs w:val="31"/>
        </w:rPr>
        <w:t>的国际旅费、</w:t>
      </w:r>
      <w:r>
        <w:rPr>
          <w:rFonts w:ascii="宋体" w:hAnsi="宋体" w:eastAsia="宋体" w:cs="宋体"/>
          <w:color w:val="333333"/>
          <w:spacing w:val="18"/>
          <w:sz w:val="31"/>
          <w:szCs w:val="31"/>
        </w:rPr>
        <w:t xml:space="preserve"> </w:t>
      </w:r>
      <w:r>
        <w:rPr>
          <w:rFonts w:ascii="宋体" w:hAnsi="宋体" w:eastAsia="宋体" w:cs="宋体"/>
          <w:color w:val="333333"/>
          <w:spacing w:val="9"/>
          <w:sz w:val="31"/>
          <w:szCs w:val="31"/>
        </w:rPr>
        <w:t xml:space="preserve">国外城市间交通费、住宿费、伙食费、培训费、公杂费等 支出；公务用车购置及运行费反映单位公务用车购置支出 </w:t>
      </w:r>
      <w:r>
        <w:rPr>
          <w:rFonts w:ascii="FangSong_GB2312" w:hAnsi="FangSong_GB2312" w:eastAsia="FangSong_GB2312" w:cs="FangSong_GB2312"/>
          <w:color w:val="333333"/>
          <w:spacing w:val="9"/>
          <w:sz w:val="31"/>
          <w:szCs w:val="31"/>
        </w:rPr>
        <w:t>(</w:t>
      </w:r>
      <w:r>
        <w:rPr>
          <w:rFonts w:ascii="宋体" w:hAnsi="宋体" w:eastAsia="宋体" w:cs="宋体"/>
          <w:color w:val="333333"/>
          <w:spacing w:val="9"/>
          <w:sz w:val="31"/>
          <w:szCs w:val="31"/>
        </w:rPr>
        <w:t>含车辆购置税、牌照费</w:t>
      </w:r>
      <w:r>
        <w:rPr>
          <w:rFonts w:ascii="FangSong_GB2312" w:hAnsi="FangSong_GB2312" w:eastAsia="FangSong_GB2312" w:cs="FangSong_GB2312"/>
          <w:color w:val="333333"/>
          <w:spacing w:val="9"/>
          <w:sz w:val="31"/>
          <w:szCs w:val="31"/>
        </w:rPr>
        <w:t>)</w:t>
      </w:r>
      <w:r>
        <w:rPr>
          <w:rFonts w:ascii="宋体" w:hAnsi="宋体" w:eastAsia="宋体" w:cs="宋体"/>
          <w:color w:val="333333"/>
          <w:spacing w:val="9"/>
          <w:sz w:val="31"/>
          <w:szCs w:val="31"/>
        </w:rPr>
        <w:t>及燃料费、维修费、过桥过路</w:t>
      </w:r>
    </w:p>
    <w:p w14:paraId="65A63F2B">
      <w:pPr>
        <w:spacing w:before="49" w:line="414" w:lineRule="auto"/>
        <w:ind w:left="27" w:right="328" w:firstLine="14"/>
        <w:rPr>
          <w:rFonts w:ascii="宋体" w:hAnsi="宋体" w:eastAsia="宋体" w:cs="宋体"/>
          <w:sz w:val="31"/>
          <w:szCs w:val="31"/>
        </w:rPr>
      </w:pPr>
      <w:r>
        <w:rPr>
          <w:rFonts w:ascii="宋体" w:hAnsi="宋体" w:eastAsia="宋体" w:cs="宋体"/>
          <w:color w:val="333333"/>
          <w:spacing w:val="8"/>
          <w:sz w:val="31"/>
          <w:szCs w:val="31"/>
        </w:rPr>
        <w:t>费、保险费、安全奖励费用等支出；公务接待费反映单位</w:t>
      </w:r>
      <w:r>
        <w:rPr>
          <w:rFonts w:ascii="宋体" w:hAnsi="宋体" w:eastAsia="宋体" w:cs="宋体"/>
          <w:color w:val="333333"/>
          <w:spacing w:val="17"/>
          <w:sz w:val="31"/>
          <w:szCs w:val="31"/>
        </w:rPr>
        <w:t xml:space="preserve"> </w:t>
      </w:r>
      <w:r>
        <w:rPr>
          <w:rFonts w:ascii="宋体" w:hAnsi="宋体" w:eastAsia="宋体" w:cs="宋体"/>
          <w:color w:val="333333"/>
          <w:spacing w:val="8"/>
          <w:sz w:val="31"/>
          <w:szCs w:val="31"/>
        </w:rPr>
        <w:t>按规定开支的各类公务接待</w:t>
      </w:r>
      <w:r>
        <w:rPr>
          <w:rFonts w:ascii="FangSong_GB2312" w:hAnsi="FangSong_GB2312" w:eastAsia="FangSong_GB2312" w:cs="FangSong_GB2312"/>
          <w:color w:val="333333"/>
          <w:spacing w:val="8"/>
          <w:sz w:val="31"/>
          <w:szCs w:val="31"/>
        </w:rPr>
        <w:t>(</w:t>
      </w:r>
      <w:r>
        <w:rPr>
          <w:rFonts w:ascii="宋体" w:hAnsi="宋体" w:eastAsia="宋体" w:cs="宋体"/>
          <w:color w:val="333333"/>
          <w:spacing w:val="8"/>
          <w:sz w:val="31"/>
          <w:szCs w:val="31"/>
        </w:rPr>
        <w:t>含外宾接待</w:t>
      </w:r>
      <w:r>
        <w:rPr>
          <w:rFonts w:ascii="FangSong_GB2312" w:hAnsi="FangSong_GB2312" w:eastAsia="FangSong_GB2312" w:cs="FangSong_GB2312"/>
          <w:color w:val="333333"/>
          <w:spacing w:val="8"/>
          <w:sz w:val="31"/>
          <w:szCs w:val="31"/>
        </w:rPr>
        <w:t>)</w:t>
      </w:r>
      <w:r>
        <w:rPr>
          <w:rFonts w:ascii="宋体" w:hAnsi="宋体" w:eastAsia="宋体" w:cs="宋体"/>
          <w:color w:val="333333"/>
          <w:spacing w:val="8"/>
          <w:sz w:val="31"/>
          <w:szCs w:val="31"/>
        </w:rPr>
        <w:t>费用。</w:t>
      </w:r>
    </w:p>
    <w:p w14:paraId="2D45F717">
      <w:pPr>
        <w:spacing w:before="329" w:line="424" w:lineRule="auto"/>
        <w:ind w:left="27" w:right="168" w:firstLine="705"/>
        <w:rPr>
          <w:rFonts w:ascii="宋体" w:hAnsi="宋体" w:eastAsia="宋体" w:cs="宋体"/>
          <w:sz w:val="31"/>
          <w:szCs w:val="31"/>
        </w:rPr>
      </w:pP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十七</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机关运行经费：指为保障行政单位</w:t>
      </w:r>
      <w:r>
        <w:rPr>
          <w:rFonts w:ascii="FangSong_GB2312" w:hAnsi="FangSong_GB2312" w:eastAsia="FangSong_GB2312" w:cs="FangSong_GB2312"/>
          <w:color w:val="333333"/>
          <w:spacing w:val="6"/>
          <w:sz w:val="31"/>
          <w:szCs w:val="31"/>
        </w:rPr>
        <w:t>(</w:t>
      </w:r>
      <w:r>
        <w:rPr>
          <w:rFonts w:ascii="宋体" w:hAnsi="宋体" w:eastAsia="宋体" w:cs="宋体"/>
          <w:color w:val="333333"/>
          <w:spacing w:val="6"/>
          <w:sz w:val="31"/>
          <w:szCs w:val="31"/>
        </w:rPr>
        <w:t>包括参照公</w:t>
      </w:r>
      <w:r>
        <w:rPr>
          <w:rFonts w:ascii="宋体" w:hAnsi="宋体" w:eastAsia="宋体" w:cs="宋体"/>
          <w:color w:val="333333"/>
          <w:sz w:val="31"/>
          <w:szCs w:val="31"/>
        </w:rPr>
        <w:t xml:space="preserve"> </w:t>
      </w:r>
      <w:r>
        <w:rPr>
          <w:rFonts w:ascii="宋体" w:hAnsi="宋体" w:eastAsia="宋体" w:cs="宋体"/>
          <w:color w:val="333333"/>
          <w:spacing w:val="9"/>
          <w:sz w:val="31"/>
          <w:szCs w:val="31"/>
        </w:rPr>
        <w:t>务员法管理的事业单位</w:t>
      </w:r>
      <w:r>
        <w:rPr>
          <w:rFonts w:ascii="FangSong_GB2312" w:hAnsi="FangSong_GB2312" w:eastAsia="FangSong_GB2312" w:cs="FangSong_GB2312"/>
          <w:color w:val="333333"/>
          <w:spacing w:val="9"/>
          <w:sz w:val="31"/>
          <w:szCs w:val="31"/>
        </w:rPr>
        <w:t>)</w:t>
      </w:r>
      <w:r>
        <w:rPr>
          <w:rFonts w:ascii="宋体" w:hAnsi="宋体" w:eastAsia="宋体" w:cs="宋体"/>
          <w:color w:val="333333"/>
          <w:spacing w:val="9"/>
          <w:sz w:val="31"/>
          <w:szCs w:val="31"/>
        </w:rPr>
        <w:t>运行用于购买货物和服务的各项资</w:t>
      </w:r>
      <w:r>
        <w:rPr>
          <w:rFonts w:ascii="宋体" w:hAnsi="宋体" w:eastAsia="宋体" w:cs="宋体"/>
          <w:color w:val="333333"/>
          <w:spacing w:val="4"/>
          <w:sz w:val="31"/>
          <w:szCs w:val="31"/>
        </w:rPr>
        <w:t xml:space="preserve"> </w:t>
      </w:r>
      <w:r>
        <w:rPr>
          <w:rFonts w:ascii="宋体" w:hAnsi="宋体" w:eastAsia="宋体" w:cs="宋体"/>
          <w:color w:val="333333"/>
          <w:spacing w:val="9"/>
          <w:sz w:val="31"/>
          <w:szCs w:val="31"/>
        </w:rPr>
        <w:t>金，包括办公及印刷费、邮电费、差旅费、会议费、福利</w:t>
      </w:r>
      <w:r>
        <w:rPr>
          <w:rFonts w:ascii="宋体" w:hAnsi="宋体" w:eastAsia="宋体" w:cs="宋体"/>
          <w:color w:val="333333"/>
          <w:spacing w:val="3"/>
          <w:sz w:val="31"/>
          <w:szCs w:val="31"/>
        </w:rPr>
        <w:t xml:space="preserve">  </w:t>
      </w:r>
      <w:r>
        <w:rPr>
          <w:rFonts w:ascii="宋体" w:hAnsi="宋体" w:eastAsia="宋体" w:cs="宋体"/>
          <w:color w:val="333333"/>
          <w:spacing w:val="6"/>
          <w:sz w:val="31"/>
          <w:szCs w:val="31"/>
        </w:rPr>
        <w:t>费、</w:t>
      </w:r>
      <w:r>
        <w:rPr>
          <w:rFonts w:ascii="宋体" w:hAnsi="宋体" w:eastAsia="宋体" w:cs="宋体"/>
          <w:color w:val="333333"/>
          <w:spacing w:val="-73"/>
          <w:sz w:val="31"/>
          <w:szCs w:val="31"/>
        </w:rPr>
        <w:t xml:space="preserve"> </w:t>
      </w:r>
      <w:r>
        <w:rPr>
          <w:rFonts w:ascii="宋体" w:hAnsi="宋体" w:eastAsia="宋体" w:cs="宋体"/>
          <w:color w:val="333333"/>
          <w:spacing w:val="6"/>
          <w:sz w:val="31"/>
          <w:szCs w:val="31"/>
        </w:rPr>
        <w:t>日常维修费、专用材料及一般设备购置费、办公用房</w:t>
      </w:r>
      <w:r>
        <w:rPr>
          <w:rFonts w:ascii="宋体" w:hAnsi="宋体" w:eastAsia="宋体" w:cs="宋体"/>
          <w:color w:val="333333"/>
          <w:sz w:val="31"/>
          <w:szCs w:val="31"/>
        </w:rPr>
        <w:t xml:space="preserve">  </w:t>
      </w:r>
      <w:r>
        <w:rPr>
          <w:rFonts w:ascii="宋体" w:hAnsi="宋体" w:eastAsia="宋体" w:cs="宋体"/>
          <w:color w:val="333333"/>
          <w:spacing w:val="9"/>
          <w:sz w:val="31"/>
          <w:szCs w:val="31"/>
        </w:rPr>
        <w:t>水电费、办公用房取暖费、办公用房物业管理费、公务用</w:t>
      </w:r>
      <w:r>
        <w:rPr>
          <w:rFonts w:ascii="宋体" w:hAnsi="宋体" w:eastAsia="宋体" w:cs="宋体"/>
          <w:color w:val="333333"/>
          <w:spacing w:val="3"/>
          <w:sz w:val="31"/>
          <w:szCs w:val="31"/>
        </w:rPr>
        <w:t xml:space="preserve">  </w:t>
      </w:r>
      <w:r>
        <w:rPr>
          <w:rFonts w:ascii="宋体" w:hAnsi="宋体" w:eastAsia="宋体" w:cs="宋体"/>
          <w:color w:val="333333"/>
          <w:spacing w:val="8"/>
          <w:sz w:val="31"/>
          <w:szCs w:val="31"/>
        </w:rPr>
        <w:t>车运行维护费以及其他费用。</w:t>
      </w:r>
    </w:p>
    <w:p w14:paraId="4F88DD75">
      <w:pPr>
        <w:spacing w:before="326" w:line="226" w:lineRule="auto"/>
        <w:ind w:left="733"/>
        <w:rPr>
          <w:rFonts w:ascii="宋体" w:hAnsi="宋体" w:eastAsia="宋体" w:cs="宋体"/>
          <w:sz w:val="31"/>
          <w:szCs w:val="31"/>
        </w:rPr>
      </w:pPr>
      <w:r>
        <w:rPr>
          <w:rFonts w:ascii="FangSong_GB2312" w:hAnsi="FangSong_GB2312" w:eastAsia="FangSong_GB2312" w:cs="FangSong_GB2312"/>
          <w:color w:val="333333"/>
          <w:sz w:val="31"/>
          <w:szCs w:val="31"/>
        </w:rPr>
        <w:t>(</w:t>
      </w:r>
      <w:r>
        <w:rPr>
          <w:rFonts w:ascii="宋体" w:hAnsi="宋体" w:eastAsia="宋体" w:cs="宋体"/>
          <w:color w:val="333333"/>
          <w:sz w:val="31"/>
          <w:szCs w:val="31"/>
        </w:rPr>
        <w:t>十八</w:t>
      </w:r>
      <w:r>
        <w:rPr>
          <w:rFonts w:ascii="FangSong_GB2312" w:hAnsi="FangSong_GB2312" w:eastAsia="FangSong_GB2312" w:cs="FangSong_GB2312"/>
          <w:color w:val="333333"/>
          <w:sz w:val="31"/>
          <w:szCs w:val="31"/>
        </w:rPr>
        <w:t>)</w:t>
      </w:r>
      <w:r>
        <w:rPr>
          <w:rFonts w:ascii="宋体" w:hAnsi="宋体" w:eastAsia="宋体" w:cs="宋体"/>
          <w:color w:val="333333"/>
          <w:sz w:val="31"/>
          <w:szCs w:val="31"/>
        </w:rPr>
        <w:t>其他专用名词。</w:t>
      </w:r>
    </w:p>
    <w:p w14:paraId="7510DAE0">
      <w:pPr>
        <w:pStyle w:val="2"/>
        <w:spacing w:line="258" w:lineRule="auto"/>
      </w:pPr>
    </w:p>
    <w:p w14:paraId="49CC284F">
      <w:pPr>
        <w:pStyle w:val="2"/>
        <w:spacing w:line="258" w:lineRule="auto"/>
      </w:pPr>
    </w:p>
    <w:p w14:paraId="4D65436A">
      <w:pPr>
        <w:spacing w:before="101" w:line="225" w:lineRule="auto"/>
        <w:ind w:left="686"/>
        <w:rPr>
          <w:rFonts w:ascii="宋体" w:hAnsi="宋体" w:eastAsia="宋体" w:cs="宋体"/>
          <w:sz w:val="31"/>
          <w:szCs w:val="31"/>
        </w:rPr>
      </w:pPr>
      <w:r>
        <w:rPr>
          <w:rFonts w:ascii="FangSong_GB2312" w:hAnsi="FangSong_GB2312" w:eastAsia="FangSong_GB2312" w:cs="FangSong_GB2312"/>
          <w:color w:val="333333"/>
          <w:spacing w:val="8"/>
          <w:sz w:val="31"/>
          <w:szCs w:val="31"/>
        </w:rPr>
        <w:t>1.</w:t>
      </w:r>
      <w:r>
        <w:rPr>
          <w:rFonts w:ascii="宋体" w:hAnsi="宋体" w:eastAsia="宋体" w:cs="宋体"/>
          <w:color w:val="333333"/>
          <w:spacing w:val="8"/>
          <w:sz w:val="31"/>
          <w:szCs w:val="31"/>
        </w:rPr>
        <w:t>党建项目支出：主要用于指导全区街道社区、村</w:t>
      </w:r>
    </w:p>
    <w:p w14:paraId="5DE49B14">
      <w:pPr>
        <w:spacing w:before="342" w:line="225" w:lineRule="auto"/>
        <w:ind w:left="38"/>
        <w:rPr>
          <w:rFonts w:ascii="宋体" w:hAnsi="宋体" w:eastAsia="宋体" w:cs="宋体"/>
          <w:sz w:val="31"/>
          <w:szCs w:val="31"/>
        </w:rPr>
      </w:pPr>
      <w:r>
        <w:rPr>
          <w:rFonts w:ascii="宋体" w:hAnsi="宋体" w:eastAsia="宋体" w:cs="宋体"/>
          <w:color w:val="333333"/>
          <w:spacing w:val="9"/>
          <w:sz w:val="31"/>
          <w:szCs w:val="31"/>
        </w:rPr>
        <w:t>（大队）、非公有制经济组织和社会组织、机关</w:t>
      </w:r>
      <w:r>
        <w:rPr>
          <w:rFonts w:ascii="宋体" w:hAnsi="宋体" w:eastAsia="宋体" w:cs="宋体"/>
          <w:color w:val="333333"/>
          <w:spacing w:val="8"/>
          <w:sz w:val="31"/>
          <w:szCs w:val="31"/>
        </w:rPr>
        <w:t>事业单</w:t>
      </w:r>
    </w:p>
    <w:p w14:paraId="7F1B2596">
      <w:pPr>
        <w:pStyle w:val="2"/>
        <w:spacing w:line="242" w:lineRule="auto"/>
      </w:pPr>
    </w:p>
    <w:p w14:paraId="0856EFB3">
      <w:pPr>
        <w:spacing w:before="101" w:line="414" w:lineRule="auto"/>
        <w:ind w:left="26" w:right="328" w:hanging="1"/>
        <w:rPr>
          <w:rFonts w:ascii="宋体" w:hAnsi="宋体" w:eastAsia="宋体" w:cs="宋体"/>
          <w:sz w:val="31"/>
          <w:szCs w:val="31"/>
        </w:rPr>
      </w:pPr>
      <w:r>
        <w:rPr>
          <w:rFonts w:ascii="宋体" w:hAnsi="宋体" w:eastAsia="宋体" w:cs="宋体"/>
          <w:color w:val="333333"/>
          <w:spacing w:val="9"/>
          <w:sz w:val="31"/>
          <w:szCs w:val="31"/>
        </w:rPr>
        <w:t>位、国有企业党建工作；指导全区各级党组织的建立、撤</w:t>
      </w:r>
      <w:r>
        <w:rPr>
          <w:rFonts w:ascii="宋体" w:hAnsi="宋体" w:eastAsia="宋体" w:cs="宋体"/>
          <w:color w:val="333333"/>
          <w:spacing w:val="10"/>
          <w:sz w:val="31"/>
          <w:szCs w:val="31"/>
        </w:rPr>
        <w:t xml:space="preserve"> </w:t>
      </w:r>
      <w:r>
        <w:rPr>
          <w:rFonts w:ascii="宋体" w:hAnsi="宋体" w:eastAsia="宋体" w:cs="宋体"/>
          <w:color w:val="333333"/>
          <w:spacing w:val="9"/>
          <w:sz w:val="31"/>
          <w:szCs w:val="31"/>
        </w:rPr>
        <w:t>销、变更和转移等工作；指导各领域基层党组织开展换届</w:t>
      </w:r>
    </w:p>
    <w:p w14:paraId="450F2E4C">
      <w:pPr>
        <w:spacing w:line="414" w:lineRule="auto"/>
        <w:rPr>
          <w:rFonts w:ascii="宋体" w:hAnsi="宋体" w:eastAsia="宋体" w:cs="宋体"/>
          <w:sz w:val="31"/>
          <w:szCs w:val="31"/>
        </w:rPr>
        <w:sectPr>
          <w:pgSz w:w="11915" w:h="16851"/>
          <w:pgMar w:top="400" w:right="1787" w:bottom="0" w:left="1787" w:header="0" w:footer="0" w:gutter="0"/>
          <w:cols w:space="720" w:num="1"/>
        </w:sectPr>
      </w:pPr>
    </w:p>
    <w:p w14:paraId="208309EE">
      <w:pPr>
        <w:pStyle w:val="2"/>
        <w:spacing w:line="282" w:lineRule="auto"/>
      </w:pPr>
    </w:p>
    <w:p w14:paraId="48DC3764">
      <w:pPr>
        <w:pStyle w:val="2"/>
        <w:spacing w:line="283" w:lineRule="auto"/>
      </w:pPr>
    </w:p>
    <w:p w14:paraId="631D2528">
      <w:pPr>
        <w:pStyle w:val="2"/>
        <w:spacing w:line="283" w:lineRule="auto"/>
      </w:pPr>
    </w:p>
    <w:p w14:paraId="1E6D9102">
      <w:pPr>
        <w:pStyle w:val="2"/>
        <w:spacing w:line="283" w:lineRule="auto"/>
      </w:pPr>
    </w:p>
    <w:p w14:paraId="30A0EF26">
      <w:pPr>
        <w:spacing w:before="101" w:line="422" w:lineRule="auto"/>
        <w:ind w:left="24" w:right="328" w:hanging="1"/>
        <w:rPr>
          <w:rFonts w:ascii="宋体" w:hAnsi="宋体" w:eastAsia="宋体" w:cs="宋体"/>
          <w:sz w:val="31"/>
          <w:szCs w:val="31"/>
        </w:rPr>
      </w:pPr>
      <w:r>
        <w:rPr>
          <w:rFonts w:ascii="宋体" w:hAnsi="宋体" w:eastAsia="宋体" w:cs="宋体"/>
          <w:color w:val="333333"/>
          <w:spacing w:val="9"/>
          <w:sz w:val="31"/>
          <w:szCs w:val="31"/>
        </w:rPr>
        <w:t>选举工作；筹备区党代会有关工作；研究和指导全区党的</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组织制度建设工作；组织全区性基层党建工作督导检查、</w:t>
      </w:r>
      <w:r>
        <w:rPr>
          <w:rFonts w:ascii="宋体" w:hAnsi="宋体" w:eastAsia="宋体" w:cs="宋体"/>
          <w:color w:val="333333"/>
          <w:spacing w:val="10"/>
          <w:sz w:val="31"/>
          <w:szCs w:val="31"/>
        </w:rPr>
        <w:t xml:space="preserve"> </w:t>
      </w:r>
      <w:r>
        <w:rPr>
          <w:rFonts w:ascii="宋体" w:hAnsi="宋体" w:eastAsia="宋体" w:cs="宋体"/>
          <w:color w:val="333333"/>
          <w:spacing w:val="9"/>
          <w:sz w:val="31"/>
          <w:szCs w:val="31"/>
        </w:rPr>
        <w:t>考评验收、评先表彰工作；规划、协调和指导党员发展和</w:t>
      </w:r>
      <w:r>
        <w:rPr>
          <w:rFonts w:ascii="宋体" w:hAnsi="宋体" w:eastAsia="宋体" w:cs="宋体"/>
          <w:color w:val="333333"/>
          <w:spacing w:val="10"/>
          <w:sz w:val="31"/>
          <w:szCs w:val="31"/>
        </w:rPr>
        <w:t xml:space="preserve"> </w:t>
      </w:r>
      <w:r>
        <w:rPr>
          <w:rFonts w:ascii="宋体" w:hAnsi="宋体" w:eastAsia="宋体" w:cs="宋体"/>
          <w:color w:val="333333"/>
          <w:spacing w:val="9"/>
          <w:sz w:val="31"/>
          <w:szCs w:val="31"/>
        </w:rPr>
        <w:t>党员教育管理工作；组织开展党内各项主题教育实践活</w:t>
      </w:r>
    </w:p>
    <w:p w14:paraId="68742D76">
      <w:pPr>
        <w:spacing w:before="45" w:line="422" w:lineRule="auto"/>
        <w:ind w:left="25" w:right="328" w:firstLine="1"/>
        <w:rPr>
          <w:rFonts w:ascii="宋体" w:hAnsi="宋体" w:eastAsia="宋体" w:cs="宋体"/>
          <w:sz w:val="31"/>
          <w:szCs w:val="31"/>
        </w:rPr>
      </w:pPr>
      <w:r>
        <w:rPr>
          <w:rFonts w:ascii="宋体" w:hAnsi="宋体" w:eastAsia="宋体" w:cs="宋体"/>
          <w:color w:val="333333"/>
          <w:spacing w:val="9"/>
          <w:sz w:val="31"/>
          <w:szCs w:val="31"/>
        </w:rPr>
        <w:t>动，督促指导各级党组织严格落实党的组织生活制度，抓 好党员经常性学习教育；负责党内信息统计和党费管理工</w:t>
      </w:r>
      <w:r>
        <w:rPr>
          <w:rFonts w:ascii="宋体" w:hAnsi="宋体" w:eastAsia="宋体" w:cs="宋体"/>
          <w:color w:val="333333"/>
          <w:spacing w:val="10"/>
          <w:sz w:val="31"/>
          <w:szCs w:val="31"/>
        </w:rPr>
        <w:t xml:space="preserve"> </w:t>
      </w:r>
      <w:r>
        <w:rPr>
          <w:rFonts w:ascii="宋体" w:hAnsi="宋体" w:eastAsia="宋体" w:cs="宋体"/>
          <w:color w:val="333333"/>
          <w:spacing w:val="9"/>
          <w:sz w:val="31"/>
          <w:szCs w:val="31"/>
        </w:rPr>
        <w:t>作；做好党员电化教育和现代远程教育工作；开展各领域</w:t>
      </w:r>
      <w:r>
        <w:rPr>
          <w:rFonts w:ascii="宋体" w:hAnsi="宋体" w:eastAsia="宋体" w:cs="宋体"/>
          <w:color w:val="333333"/>
          <w:spacing w:val="10"/>
          <w:sz w:val="31"/>
          <w:szCs w:val="31"/>
        </w:rPr>
        <w:t xml:space="preserve"> </w:t>
      </w:r>
      <w:r>
        <w:rPr>
          <w:rFonts w:ascii="宋体" w:hAnsi="宋体" w:eastAsia="宋体" w:cs="宋体"/>
          <w:color w:val="333333"/>
          <w:spacing w:val="8"/>
          <w:sz w:val="31"/>
          <w:szCs w:val="31"/>
        </w:rPr>
        <w:t>基层党建工作培训等方面的支出。</w:t>
      </w:r>
    </w:p>
    <w:p w14:paraId="4C909261">
      <w:pPr>
        <w:spacing w:before="330" w:line="425" w:lineRule="auto"/>
        <w:ind w:left="22" w:right="328" w:firstLine="655"/>
        <w:rPr>
          <w:rFonts w:ascii="宋体" w:hAnsi="宋体" w:eastAsia="宋体" w:cs="宋体"/>
          <w:sz w:val="31"/>
          <w:szCs w:val="31"/>
        </w:rPr>
      </w:pPr>
      <w:r>
        <w:rPr>
          <w:rFonts w:ascii="FangSong_GB2312" w:hAnsi="FangSong_GB2312" w:eastAsia="FangSong_GB2312" w:cs="FangSong_GB2312"/>
          <w:color w:val="333333"/>
          <w:spacing w:val="8"/>
          <w:sz w:val="31"/>
          <w:szCs w:val="31"/>
        </w:rPr>
        <w:t>2.</w:t>
      </w:r>
      <w:r>
        <w:rPr>
          <w:rFonts w:ascii="宋体" w:hAnsi="宋体" w:eastAsia="宋体" w:cs="宋体"/>
          <w:color w:val="333333"/>
          <w:spacing w:val="8"/>
          <w:sz w:val="31"/>
          <w:szCs w:val="31"/>
        </w:rPr>
        <w:t>人才项目支出：主要用于对全区人才工作和人才队</w:t>
      </w:r>
      <w:r>
        <w:rPr>
          <w:rFonts w:ascii="宋体" w:hAnsi="宋体" w:eastAsia="宋体" w:cs="宋体"/>
          <w:color w:val="333333"/>
          <w:spacing w:val="10"/>
          <w:sz w:val="31"/>
          <w:szCs w:val="31"/>
        </w:rPr>
        <w:t xml:space="preserve"> </w:t>
      </w:r>
      <w:r>
        <w:rPr>
          <w:rFonts w:ascii="宋体" w:hAnsi="宋体" w:eastAsia="宋体" w:cs="宋体"/>
          <w:color w:val="333333"/>
          <w:spacing w:val="9"/>
          <w:sz w:val="31"/>
          <w:szCs w:val="31"/>
        </w:rPr>
        <w:t>伍建设进行宏观指导、调查研究、督促检查、综合协调，</w:t>
      </w:r>
      <w:r>
        <w:rPr>
          <w:rFonts w:ascii="宋体" w:hAnsi="宋体" w:eastAsia="宋体" w:cs="宋体"/>
          <w:color w:val="333333"/>
          <w:spacing w:val="12"/>
          <w:sz w:val="31"/>
          <w:szCs w:val="31"/>
        </w:rPr>
        <w:t xml:space="preserve"> </w:t>
      </w:r>
      <w:r>
        <w:rPr>
          <w:rFonts w:ascii="宋体" w:hAnsi="宋体" w:eastAsia="宋体" w:cs="宋体"/>
          <w:color w:val="333333"/>
          <w:spacing w:val="9"/>
          <w:sz w:val="31"/>
          <w:szCs w:val="31"/>
        </w:rPr>
        <w:t>提出加强全区人才工作和人才队伍建设的意见和建议，推</w:t>
      </w:r>
      <w:r>
        <w:rPr>
          <w:rFonts w:ascii="宋体" w:hAnsi="宋体" w:eastAsia="宋体" w:cs="宋体"/>
          <w:color w:val="333333"/>
          <w:spacing w:val="12"/>
          <w:sz w:val="31"/>
          <w:szCs w:val="31"/>
        </w:rPr>
        <w:t xml:space="preserve"> </w:t>
      </w:r>
      <w:r>
        <w:rPr>
          <w:rFonts w:ascii="宋体" w:hAnsi="宋体" w:eastAsia="宋体" w:cs="宋体"/>
          <w:color w:val="333333"/>
          <w:spacing w:val="9"/>
          <w:sz w:val="31"/>
          <w:szCs w:val="31"/>
        </w:rPr>
        <w:t>进人才发展体制机制改革；组织制订全区中长期人才发展</w:t>
      </w:r>
      <w:r>
        <w:rPr>
          <w:rFonts w:ascii="宋体" w:hAnsi="宋体" w:eastAsia="宋体" w:cs="宋体"/>
          <w:color w:val="333333"/>
          <w:spacing w:val="12"/>
          <w:sz w:val="31"/>
          <w:szCs w:val="31"/>
        </w:rPr>
        <w:t xml:space="preserve"> </w:t>
      </w:r>
      <w:r>
        <w:rPr>
          <w:rFonts w:ascii="宋体" w:hAnsi="宋体" w:eastAsia="宋体" w:cs="宋体"/>
          <w:color w:val="333333"/>
          <w:spacing w:val="9"/>
          <w:sz w:val="31"/>
          <w:szCs w:val="31"/>
        </w:rPr>
        <w:t>规划、重大部署和重要政策，指导协调人才培养、吸引和</w:t>
      </w:r>
      <w:r>
        <w:rPr>
          <w:rFonts w:ascii="宋体" w:hAnsi="宋体" w:eastAsia="宋体" w:cs="宋体"/>
          <w:color w:val="333333"/>
          <w:spacing w:val="12"/>
          <w:sz w:val="31"/>
          <w:szCs w:val="31"/>
        </w:rPr>
        <w:t xml:space="preserve"> </w:t>
      </w:r>
      <w:r>
        <w:rPr>
          <w:rFonts w:ascii="宋体" w:hAnsi="宋体" w:eastAsia="宋体" w:cs="宋体"/>
          <w:color w:val="333333"/>
          <w:spacing w:val="9"/>
          <w:sz w:val="31"/>
          <w:szCs w:val="31"/>
        </w:rPr>
        <w:t>使用配套政策措施的制订和落实；指导开展全区重大人才</w:t>
      </w:r>
      <w:r>
        <w:rPr>
          <w:rFonts w:ascii="宋体" w:hAnsi="宋体" w:eastAsia="宋体" w:cs="宋体"/>
          <w:color w:val="333333"/>
          <w:spacing w:val="12"/>
          <w:sz w:val="31"/>
          <w:szCs w:val="31"/>
        </w:rPr>
        <w:t xml:space="preserve"> </w:t>
      </w:r>
      <w:r>
        <w:rPr>
          <w:rFonts w:ascii="宋体" w:hAnsi="宋体" w:eastAsia="宋体" w:cs="宋体"/>
          <w:color w:val="333333"/>
          <w:spacing w:val="9"/>
          <w:sz w:val="31"/>
          <w:szCs w:val="31"/>
        </w:rPr>
        <w:t>工程的实施，统筹推进人才发展规划确定的目标任务；开</w:t>
      </w:r>
      <w:r>
        <w:rPr>
          <w:rFonts w:ascii="宋体" w:hAnsi="宋体" w:eastAsia="宋体" w:cs="宋体"/>
          <w:color w:val="333333"/>
          <w:spacing w:val="12"/>
          <w:sz w:val="31"/>
          <w:szCs w:val="31"/>
        </w:rPr>
        <w:t xml:space="preserve"> </w:t>
      </w:r>
      <w:r>
        <w:rPr>
          <w:rFonts w:ascii="宋体" w:hAnsi="宋体" w:eastAsia="宋体" w:cs="宋体"/>
          <w:color w:val="333333"/>
          <w:spacing w:val="8"/>
          <w:sz w:val="31"/>
          <w:szCs w:val="31"/>
        </w:rPr>
        <w:t>展高层次人才的联系服务工作等方面的支出。</w:t>
      </w:r>
    </w:p>
    <w:p w14:paraId="60B22070">
      <w:pPr>
        <w:spacing w:before="328" w:line="414" w:lineRule="auto"/>
        <w:ind w:left="26" w:right="328" w:firstLine="664"/>
        <w:rPr>
          <w:rFonts w:ascii="宋体" w:hAnsi="宋体" w:eastAsia="宋体" w:cs="宋体"/>
          <w:sz w:val="31"/>
          <w:szCs w:val="31"/>
        </w:rPr>
      </w:pPr>
      <w:r>
        <w:rPr>
          <w:rFonts w:ascii="FangSong_GB2312" w:hAnsi="FangSong_GB2312" w:eastAsia="FangSong_GB2312" w:cs="FangSong_GB2312"/>
          <w:color w:val="333333"/>
          <w:spacing w:val="8"/>
          <w:sz w:val="31"/>
          <w:szCs w:val="31"/>
        </w:rPr>
        <w:t>3.</w:t>
      </w:r>
      <w:r>
        <w:rPr>
          <w:rFonts w:ascii="宋体" w:hAnsi="宋体" w:eastAsia="宋体" w:cs="宋体"/>
          <w:color w:val="333333"/>
          <w:spacing w:val="8"/>
          <w:sz w:val="31"/>
          <w:szCs w:val="31"/>
        </w:rPr>
        <w:t>干部项目支出：主要针对主管全区干部教育</w:t>
      </w:r>
      <w:r>
        <w:rPr>
          <w:rFonts w:ascii="宋体" w:hAnsi="宋体" w:eastAsia="宋体" w:cs="宋体"/>
          <w:color w:val="333333"/>
          <w:spacing w:val="7"/>
          <w:sz w:val="31"/>
          <w:szCs w:val="31"/>
        </w:rPr>
        <w:t>培训工</w:t>
      </w:r>
      <w:r>
        <w:rPr>
          <w:rFonts w:ascii="宋体" w:hAnsi="宋体" w:eastAsia="宋体" w:cs="宋体"/>
          <w:color w:val="333333"/>
          <w:sz w:val="31"/>
          <w:szCs w:val="31"/>
        </w:rPr>
        <w:t xml:space="preserve"> </w:t>
      </w:r>
      <w:r>
        <w:rPr>
          <w:rFonts w:ascii="宋体" w:hAnsi="宋体" w:eastAsia="宋体" w:cs="宋体"/>
          <w:color w:val="333333"/>
          <w:spacing w:val="9"/>
          <w:sz w:val="31"/>
          <w:szCs w:val="31"/>
        </w:rPr>
        <w:t>作，对全区干部教育培训工作进行宏观指导、协调服务、</w:t>
      </w:r>
    </w:p>
    <w:p w14:paraId="15DD1B5F">
      <w:pPr>
        <w:spacing w:line="414" w:lineRule="auto"/>
        <w:rPr>
          <w:rFonts w:ascii="宋体" w:hAnsi="宋体" w:eastAsia="宋体" w:cs="宋体"/>
          <w:sz w:val="31"/>
          <w:szCs w:val="31"/>
        </w:rPr>
        <w:sectPr>
          <w:pgSz w:w="11915" w:h="16851"/>
          <w:pgMar w:top="400" w:right="1787" w:bottom="0" w:left="1787" w:header="0" w:footer="0" w:gutter="0"/>
          <w:cols w:space="720" w:num="1"/>
        </w:sectPr>
      </w:pPr>
    </w:p>
    <w:p w14:paraId="4BB855BA">
      <w:pPr>
        <w:pStyle w:val="2"/>
        <w:spacing w:line="283" w:lineRule="auto"/>
      </w:pPr>
    </w:p>
    <w:p w14:paraId="3FA95D6F">
      <w:pPr>
        <w:pStyle w:val="2"/>
        <w:spacing w:line="283" w:lineRule="auto"/>
      </w:pPr>
    </w:p>
    <w:p w14:paraId="2BF8A528">
      <w:pPr>
        <w:pStyle w:val="2"/>
        <w:spacing w:line="284" w:lineRule="auto"/>
      </w:pPr>
    </w:p>
    <w:p w14:paraId="4D7D37CB">
      <w:pPr>
        <w:pStyle w:val="2"/>
        <w:spacing w:line="284" w:lineRule="auto"/>
      </w:pPr>
    </w:p>
    <w:p w14:paraId="43ADC508">
      <w:pPr>
        <w:spacing w:before="101" w:line="424" w:lineRule="auto"/>
        <w:ind w:left="25" w:right="328" w:firstLine="6"/>
        <w:jc w:val="both"/>
        <w:rPr>
          <w:rFonts w:ascii="宋体" w:hAnsi="宋体" w:eastAsia="宋体" w:cs="宋体"/>
          <w:sz w:val="31"/>
          <w:szCs w:val="31"/>
        </w:rPr>
      </w:pPr>
      <w:r>
        <w:rPr>
          <w:rFonts w:ascii="宋体" w:hAnsi="宋体" w:eastAsia="宋体" w:cs="宋体"/>
          <w:color w:val="333333"/>
          <w:spacing w:val="9"/>
          <w:sz w:val="31"/>
          <w:szCs w:val="31"/>
        </w:rPr>
        <w:t>督促检查；制订全区干部教育培训规划和计划；研究建立</w:t>
      </w:r>
      <w:r>
        <w:rPr>
          <w:rFonts w:ascii="宋体" w:hAnsi="宋体" w:eastAsia="宋体" w:cs="宋体"/>
          <w:color w:val="333333"/>
          <w:spacing w:val="3"/>
          <w:sz w:val="31"/>
          <w:szCs w:val="31"/>
        </w:rPr>
        <w:t xml:space="preserve"> </w:t>
      </w:r>
      <w:r>
        <w:rPr>
          <w:rFonts w:ascii="宋体" w:hAnsi="宋体" w:eastAsia="宋体" w:cs="宋体"/>
          <w:color w:val="333333"/>
          <w:spacing w:val="9"/>
          <w:sz w:val="31"/>
          <w:szCs w:val="31"/>
        </w:rPr>
        <w:t>适应我区干部队伍建设需要的干部教育培训制度；负责落</w:t>
      </w:r>
      <w:r>
        <w:rPr>
          <w:rFonts w:ascii="宋体" w:hAnsi="宋体" w:eastAsia="宋体" w:cs="宋体"/>
          <w:color w:val="333333"/>
          <w:spacing w:val="10"/>
          <w:sz w:val="31"/>
          <w:szCs w:val="31"/>
        </w:rPr>
        <w:t xml:space="preserve"> </w:t>
      </w:r>
      <w:r>
        <w:rPr>
          <w:rFonts w:ascii="宋体" w:hAnsi="宋体" w:eastAsia="宋体" w:cs="宋体"/>
          <w:color w:val="333333"/>
          <w:spacing w:val="9"/>
          <w:sz w:val="31"/>
          <w:szCs w:val="31"/>
        </w:rPr>
        <w:t>实市委组织部下达的干部调训任务；负责组织区管干部和</w:t>
      </w:r>
      <w:r>
        <w:rPr>
          <w:rFonts w:ascii="宋体" w:hAnsi="宋体" w:eastAsia="宋体" w:cs="宋体"/>
          <w:color w:val="333333"/>
          <w:spacing w:val="10"/>
          <w:sz w:val="31"/>
          <w:szCs w:val="31"/>
        </w:rPr>
        <w:t xml:space="preserve"> </w:t>
      </w:r>
      <w:r>
        <w:rPr>
          <w:rFonts w:ascii="宋体" w:hAnsi="宋体" w:eastAsia="宋体" w:cs="宋体"/>
          <w:color w:val="333333"/>
          <w:spacing w:val="9"/>
          <w:sz w:val="31"/>
          <w:szCs w:val="31"/>
        </w:rPr>
        <w:t>一定层次的中青年干部以及组工干部的培训；指导干部培</w:t>
      </w:r>
      <w:r>
        <w:rPr>
          <w:rFonts w:ascii="宋体" w:hAnsi="宋体" w:eastAsia="宋体" w:cs="宋体"/>
          <w:color w:val="333333"/>
          <w:spacing w:val="10"/>
          <w:sz w:val="31"/>
          <w:szCs w:val="31"/>
        </w:rPr>
        <w:t xml:space="preserve"> </w:t>
      </w:r>
      <w:r>
        <w:rPr>
          <w:rFonts w:ascii="宋体" w:hAnsi="宋体" w:eastAsia="宋体" w:cs="宋体"/>
          <w:color w:val="333333"/>
          <w:spacing w:val="9"/>
          <w:sz w:val="31"/>
          <w:szCs w:val="31"/>
        </w:rPr>
        <w:t>训基地、师资队伍和教材建设；指导和策划全区领导干部</w:t>
      </w:r>
      <w:r>
        <w:rPr>
          <w:rFonts w:ascii="宋体" w:hAnsi="宋体" w:eastAsia="宋体" w:cs="宋体"/>
          <w:color w:val="333333"/>
          <w:spacing w:val="10"/>
          <w:sz w:val="31"/>
          <w:szCs w:val="31"/>
        </w:rPr>
        <w:t xml:space="preserve"> </w:t>
      </w:r>
      <w:r>
        <w:rPr>
          <w:rFonts w:ascii="宋体" w:hAnsi="宋体" w:eastAsia="宋体" w:cs="宋体"/>
          <w:color w:val="333333"/>
          <w:spacing w:val="8"/>
          <w:sz w:val="31"/>
          <w:szCs w:val="31"/>
        </w:rPr>
        <w:t>考试和测评工作等方面的支出。</w:t>
      </w:r>
    </w:p>
    <w:p w14:paraId="4E58249E">
      <w:pPr>
        <w:spacing w:before="330" w:line="425" w:lineRule="auto"/>
        <w:ind w:left="23" w:right="328" w:firstLine="653"/>
        <w:rPr>
          <w:rFonts w:ascii="宋体" w:hAnsi="宋体" w:eastAsia="宋体" w:cs="宋体"/>
          <w:sz w:val="31"/>
          <w:szCs w:val="31"/>
        </w:rPr>
      </w:pPr>
      <w:r>
        <w:rPr>
          <w:rFonts w:ascii="FangSong_GB2312" w:hAnsi="FangSong_GB2312" w:eastAsia="FangSong_GB2312" w:cs="FangSong_GB2312"/>
          <w:color w:val="333333"/>
          <w:spacing w:val="8"/>
          <w:sz w:val="31"/>
          <w:szCs w:val="31"/>
        </w:rPr>
        <w:t>4.</w:t>
      </w:r>
      <w:r>
        <w:rPr>
          <w:rFonts w:ascii="宋体" w:hAnsi="宋体" w:eastAsia="宋体" w:cs="宋体"/>
          <w:color w:val="333333"/>
          <w:spacing w:val="8"/>
          <w:sz w:val="31"/>
          <w:szCs w:val="31"/>
        </w:rPr>
        <w:t>老干项目支出：主要用于全区老干部工作的综合指</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导和协调工作；负责离休干部和市管退休干部的管理和服</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务工作，督促检查老干部的政治、生活待遇的落实；做好</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老干部的来信来访工作，及时处理和协调老干部信访中的</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重大问题；组织和指导全区老干部开展各类活动，丰富老</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干部的精神文化生活；负责管理区属特困专项救助资金，</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解决老干部及遗属生活中的实际困难，协同有关部门做好</w:t>
      </w:r>
      <w:r>
        <w:rPr>
          <w:rFonts w:ascii="宋体" w:hAnsi="宋体" w:eastAsia="宋体" w:cs="宋体"/>
          <w:color w:val="333333"/>
          <w:spacing w:val="11"/>
          <w:sz w:val="31"/>
          <w:szCs w:val="31"/>
        </w:rPr>
        <w:t xml:space="preserve"> </w:t>
      </w:r>
      <w:r>
        <w:rPr>
          <w:rFonts w:ascii="宋体" w:hAnsi="宋体" w:eastAsia="宋体" w:cs="宋体"/>
          <w:color w:val="333333"/>
          <w:spacing w:val="9"/>
          <w:sz w:val="31"/>
          <w:szCs w:val="31"/>
        </w:rPr>
        <w:t>老干部医疗保健、丧葬和抚恤工作等方面的支出。</w:t>
      </w:r>
    </w:p>
    <w:p w14:paraId="10EC749C">
      <w:pPr>
        <w:spacing w:before="327" w:line="225" w:lineRule="auto"/>
        <w:ind w:left="825"/>
        <w:rPr>
          <w:rFonts w:ascii="FangSong_GB2312" w:hAnsi="FangSong_GB2312" w:eastAsia="FangSong_GB2312" w:cs="FangSong_GB2312"/>
          <w:sz w:val="31"/>
          <w:szCs w:val="31"/>
        </w:rPr>
      </w:pPr>
      <w:r>
        <w:rPr>
          <w:rFonts w:ascii="宋体" w:hAnsi="宋体" w:eastAsia="宋体" w:cs="宋体"/>
          <w:color w:val="333333"/>
          <w:spacing w:val="7"/>
          <w:sz w:val="31"/>
          <w:szCs w:val="31"/>
        </w:rPr>
        <w:t>本单位部门决算公开咨询电话：</w:t>
      </w:r>
      <w:r>
        <w:rPr>
          <w:rFonts w:ascii="FangSong_GB2312" w:hAnsi="FangSong_GB2312" w:eastAsia="FangSong_GB2312" w:cs="FangSong_GB2312"/>
          <w:color w:val="333333"/>
          <w:spacing w:val="7"/>
          <w:sz w:val="31"/>
          <w:szCs w:val="31"/>
        </w:rPr>
        <w:t>84856745</w:t>
      </w:r>
    </w:p>
    <w:p w14:paraId="60EE9F2A">
      <w:pPr>
        <w:spacing w:line="225" w:lineRule="auto"/>
        <w:rPr>
          <w:rFonts w:ascii="FangSong_GB2312" w:hAnsi="FangSong_GB2312" w:eastAsia="FangSong_GB2312" w:cs="FangSong_GB2312"/>
          <w:sz w:val="31"/>
          <w:szCs w:val="31"/>
        </w:rPr>
        <w:sectPr>
          <w:pgSz w:w="11915" w:h="16851"/>
          <w:pgMar w:top="400" w:right="1787" w:bottom="0" w:left="1787" w:header="0" w:footer="0" w:gutter="0"/>
          <w:cols w:space="720" w:num="1"/>
        </w:sectPr>
      </w:pPr>
    </w:p>
    <w:p w14:paraId="0B9B5F51">
      <w:pPr>
        <w:pStyle w:val="2"/>
        <w:spacing w:line="258" w:lineRule="auto"/>
      </w:pPr>
    </w:p>
    <w:p w14:paraId="048377A6">
      <w:pPr>
        <w:pStyle w:val="2"/>
        <w:spacing w:line="258" w:lineRule="auto"/>
      </w:pPr>
    </w:p>
    <w:p w14:paraId="05755077">
      <w:pPr>
        <w:pStyle w:val="2"/>
        <w:spacing w:line="259" w:lineRule="auto"/>
      </w:pPr>
    </w:p>
    <w:p w14:paraId="2E79BD96">
      <w:pPr>
        <w:pStyle w:val="2"/>
        <w:spacing w:line="259" w:lineRule="auto"/>
      </w:pPr>
    </w:p>
    <w:p w14:paraId="37B62193">
      <w:pPr>
        <w:spacing w:before="140" w:line="223" w:lineRule="auto"/>
        <w:ind w:left="3272"/>
        <w:rPr>
          <w:rFonts w:ascii="宋体" w:hAnsi="宋体" w:eastAsia="宋体" w:cs="宋体"/>
          <w:sz w:val="43"/>
          <w:szCs w:val="43"/>
        </w:rPr>
      </w:pPr>
      <w:r>
        <w:rPr>
          <w:rFonts w:ascii="宋体" w:hAnsi="宋体" w:eastAsia="宋体" w:cs="宋体"/>
          <w:b/>
          <w:bCs/>
          <w:spacing w:val="-6"/>
          <w:sz w:val="43"/>
          <w:szCs w:val="43"/>
        </w:rPr>
        <w:t>第六部分</w:t>
      </w:r>
      <w:r>
        <w:rPr>
          <w:rFonts w:ascii="宋体" w:hAnsi="宋体" w:eastAsia="宋体" w:cs="宋体"/>
          <w:spacing w:val="34"/>
          <w:sz w:val="43"/>
          <w:szCs w:val="43"/>
        </w:rPr>
        <w:t xml:space="preserve">  </w:t>
      </w:r>
      <w:r>
        <w:rPr>
          <w:rFonts w:ascii="宋体" w:hAnsi="宋体" w:eastAsia="宋体" w:cs="宋体"/>
          <w:b/>
          <w:bCs/>
          <w:spacing w:val="-6"/>
          <w:sz w:val="43"/>
          <w:szCs w:val="43"/>
        </w:rPr>
        <w:t>附件</w:t>
      </w:r>
    </w:p>
    <w:p w14:paraId="6A48A552">
      <w:pPr>
        <w:pStyle w:val="2"/>
        <w:spacing w:line="319" w:lineRule="auto"/>
      </w:pPr>
    </w:p>
    <w:p w14:paraId="1E54BF4F">
      <w:pPr>
        <w:spacing w:before="155" w:line="213" w:lineRule="auto"/>
        <w:ind w:left="437"/>
        <w:rPr>
          <w:rFonts w:ascii="宋体" w:hAnsi="宋体" w:eastAsia="宋体" w:cs="宋体"/>
          <w:sz w:val="40"/>
          <w:szCs w:val="40"/>
        </w:rPr>
      </w:pPr>
      <w:r>
        <w:rPr>
          <w:rFonts w:ascii="方正小标宋_GBK" w:hAnsi="方正小标宋_GBK" w:eastAsia="方正小标宋_GBK" w:cs="方正小标宋_GBK"/>
          <w:spacing w:val="-1"/>
          <w:sz w:val="40"/>
          <w:szCs w:val="40"/>
        </w:rPr>
        <w:t xml:space="preserve">2021 </w:t>
      </w:r>
      <w:r>
        <w:rPr>
          <w:rFonts w:ascii="宋体" w:hAnsi="宋体" w:eastAsia="宋体" w:cs="宋体"/>
          <w:spacing w:val="-1"/>
          <w:sz w:val="40"/>
          <w:szCs w:val="40"/>
        </w:rPr>
        <w:t>年度中共武汉经济技术开发区工委（汉南</w:t>
      </w:r>
    </w:p>
    <w:p w14:paraId="6DCBEE83">
      <w:pPr>
        <w:spacing w:before="191" w:line="221" w:lineRule="auto"/>
        <w:ind w:left="3324"/>
        <w:rPr>
          <w:rFonts w:ascii="宋体" w:hAnsi="宋体" w:eastAsia="宋体" w:cs="宋体"/>
          <w:sz w:val="40"/>
          <w:szCs w:val="40"/>
        </w:rPr>
      </w:pPr>
      <w:r>
        <w:rPr>
          <w:rFonts w:ascii="宋体" w:hAnsi="宋体" w:eastAsia="宋体" w:cs="宋体"/>
          <w:spacing w:val="-8"/>
          <w:sz w:val="40"/>
          <w:szCs w:val="40"/>
        </w:rPr>
        <w:t>区委）组织部</w:t>
      </w:r>
    </w:p>
    <w:p w14:paraId="58D00A20">
      <w:pPr>
        <w:spacing w:before="241" w:line="221" w:lineRule="auto"/>
        <w:ind w:left="2700"/>
        <w:rPr>
          <w:rFonts w:ascii="宋体" w:hAnsi="宋体" w:eastAsia="宋体" w:cs="宋体"/>
          <w:sz w:val="40"/>
          <w:szCs w:val="40"/>
        </w:rPr>
      </w:pPr>
      <w:r>
        <w:rPr>
          <w:rFonts w:ascii="宋体" w:hAnsi="宋体" w:eastAsia="宋体" w:cs="宋体"/>
          <w:spacing w:val="-3"/>
          <w:sz w:val="40"/>
          <w:szCs w:val="40"/>
        </w:rPr>
        <w:t>部门整体绩效自评表</w:t>
      </w:r>
    </w:p>
    <w:p w14:paraId="2D4ADF63">
      <w:pPr>
        <w:spacing w:before="300" w:line="403" w:lineRule="auto"/>
        <w:ind w:left="336" w:right="1076"/>
        <w:rPr>
          <w:rFonts w:ascii="宋体" w:hAnsi="宋体" w:eastAsia="宋体" w:cs="宋体"/>
          <w:sz w:val="28"/>
          <w:szCs w:val="28"/>
        </w:rPr>
      </w:pPr>
      <w:r>
        <w:rPr>
          <w:rFonts w:ascii="宋体" w:hAnsi="宋体" w:eastAsia="宋体" w:cs="宋体"/>
          <w:spacing w:val="-1"/>
          <w:sz w:val="28"/>
          <w:szCs w:val="28"/>
        </w:rPr>
        <w:t>单位名称：中共武汉经济技术开发区工委（汉南区委）组织部</w:t>
      </w:r>
      <w:r>
        <w:rPr>
          <w:rFonts w:ascii="宋体" w:hAnsi="宋体" w:eastAsia="宋体" w:cs="宋体"/>
          <w:spacing w:val="12"/>
          <w:sz w:val="28"/>
          <w:szCs w:val="28"/>
        </w:rPr>
        <w:t xml:space="preserve"> </w:t>
      </w:r>
      <w:r>
        <w:rPr>
          <w:rFonts w:ascii="宋体" w:hAnsi="宋体" w:eastAsia="宋体" w:cs="宋体"/>
          <w:spacing w:val="-5"/>
          <w:sz w:val="28"/>
          <w:szCs w:val="28"/>
        </w:rPr>
        <w:t>填报日期：</w:t>
      </w:r>
      <w:r>
        <w:rPr>
          <w:rFonts w:ascii="楷体" w:hAnsi="楷体" w:eastAsia="楷体" w:cs="楷体"/>
          <w:spacing w:val="-5"/>
          <w:sz w:val="28"/>
          <w:szCs w:val="28"/>
        </w:rPr>
        <w:t>2022</w:t>
      </w:r>
      <w:r>
        <w:rPr>
          <w:rFonts w:ascii="楷体" w:hAnsi="楷体" w:eastAsia="楷体" w:cs="楷体"/>
          <w:spacing w:val="-43"/>
          <w:sz w:val="28"/>
          <w:szCs w:val="28"/>
        </w:rPr>
        <w:t xml:space="preserve"> </w:t>
      </w:r>
      <w:r>
        <w:rPr>
          <w:rFonts w:ascii="宋体" w:hAnsi="宋体" w:eastAsia="宋体" w:cs="宋体"/>
          <w:spacing w:val="-5"/>
          <w:sz w:val="28"/>
          <w:szCs w:val="28"/>
        </w:rPr>
        <w:t>年</w:t>
      </w:r>
      <w:r>
        <w:rPr>
          <w:rFonts w:ascii="宋体" w:hAnsi="宋体" w:eastAsia="宋体" w:cs="宋体"/>
          <w:spacing w:val="-66"/>
          <w:sz w:val="28"/>
          <w:szCs w:val="28"/>
        </w:rPr>
        <w:t xml:space="preserve"> </w:t>
      </w:r>
      <w:r>
        <w:rPr>
          <w:rFonts w:ascii="楷体" w:hAnsi="楷体" w:eastAsia="楷体" w:cs="楷体"/>
          <w:spacing w:val="-5"/>
          <w:sz w:val="28"/>
          <w:szCs w:val="28"/>
        </w:rPr>
        <w:t>5</w:t>
      </w:r>
      <w:r>
        <w:rPr>
          <w:rFonts w:ascii="楷体" w:hAnsi="楷体" w:eastAsia="楷体" w:cs="楷体"/>
          <w:spacing w:val="-54"/>
          <w:sz w:val="28"/>
          <w:szCs w:val="28"/>
        </w:rPr>
        <w:t xml:space="preserve"> </w:t>
      </w:r>
      <w:r>
        <w:rPr>
          <w:rFonts w:ascii="宋体" w:hAnsi="宋体" w:eastAsia="宋体" w:cs="宋体"/>
          <w:spacing w:val="-5"/>
          <w:sz w:val="28"/>
          <w:szCs w:val="28"/>
        </w:rPr>
        <w:t>月</w:t>
      </w:r>
      <w:r>
        <w:rPr>
          <w:rFonts w:ascii="宋体" w:hAnsi="宋体" w:eastAsia="宋体" w:cs="宋体"/>
          <w:spacing w:val="-62"/>
          <w:sz w:val="28"/>
          <w:szCs w:val="28"/>
        </w:rPr>
        <w:t xml:space="preserve"> </w:t>
      </w:r>
      <w:r>
        <w:rPr>
          <w:rFonts w:ascii="楷体" w:hAnsi="楷体" w:eastAsia="楷体" w:cs="楷体"/>
          <w:spacing w:val="-5"/>
          <w:sz w:val="28"/>
          <w:szCs w:val="28"/>
        </w:rPr>
        <w:t xml:space="preserve">24 </w:t>
      </w:r>
      <w:r>
        <w:rPr>
          <w:rFonts w:ascii="宋体" w:hAnsi="宋体" w:eastAsia="宋体" w:cs="宋体"/>
          <w:spacing w:val="-5"/>
          <w:sz w:val="28"/>
          <w:szCs w:val="28"/>
        </w:rPr>
        <w:t>日</w:t>
      </w:r>
    </w:p>
    <w:tbl>
      <w:tblPr>
        <w:tblStyle w:val="5"/>
        <w:tblW w:w="8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1319"/>
        <w:gridCol w:w="922"/>
        <w:gridCol w:w="391"/>
        <w:gridCol w:w="1417"/>
        <w:gridCol w:w="712"/>
        <w:gridCol w:w="706"/>
        <w:gridCol w:w="834"/>
      </w:tblGrid>
      <w:tr w14:paraId="4952E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532" w:type="dxa"/>
            <w:gridSpan w:val="2"/>
            <w:vAlign w:val="top"/>
          </w:tcPr>
          <w:p w14:paraId="65CFB091">
            <w:pPr>
              <w:pStyle w:val="6"/>
              <w:spacing w:before="152" w:line="221" w:lineRule="auto"/>
              <w:ind w:left="295"/>
              <w:rPr>
                <w:sz w:val="24"/>
                <w:szCs w:val="24"/>
              </w:rPr>
            </w:pPr>
            <w:r>
              <w:rPr>
                <w:spacing w:val="-3"/>
                <w:sz w:val="24"/>
                <w:szCs w:val="24"/>
              </w:rPr>
              <w:t>单位名称</w:t>
            </w:r>
          </w:p>
        </w:tc>
        <w:tc>
          <w:tcPr>
            <w:tcW w:w="7422" w:type="dxa"/>
            <w:gridSpan w:val="8"/>
            <w:vAlign w:val="top"/>
          </w:tcPr>
          <w:p w14:paraId="66030644">
            <w:pPr>
              <w:pStyle w:val="6"/>
              <w:spacing w:before="153" w:line="220" w:lineRule="auto"/>
              <w:ind w:left="1097"/>
              <w:rPr>
                <w:sz w:val="24"/>
                <w:szCs w:val="24"/>
              </w:rPr>
            </w:pPr>
            <w:r>
              <w:rPr>
                <w:spacing w:val="-2"/>
                <w:sz w:val="24"/>
                <w:szCs w:val="24"/>
              </w:rPr>
              <w:t>中共武汉经济技术开发区工委（汉南区委）组织部</w:t>
            </w:r>
          </w:p>
        </w:tc>
      </w:tr>
      <w:tr w14:paraId="77115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2" w:type="dxa"/>
            <w:gridSpan w:val="2"/>
            <w:vAlign w:val="top"/>
          </w:tcPr>
          <w:p w14:paraId="4ECCAEDC">
            <w:pPr>
              <w:pStyle w:val="6"/>
              <w:spacing w:before="35" w:line="224" w:lineRule="auto"/>
              <w:ind w:left="653" w:right="162" w:hanging="480"/>
              <w:rPr>
                <w:sz w:val="24"/>
                <w:szCs w:val="24"/>
              </w:rPr>
            </w:pPr>
            <w:r>
              <w:rPr>
                <w:spacing w:val="-2"/>
                <w:sz w:val="24"/>
                <w:szCs w:val="24"/>
              </w:rPr>
              <w:t>基本支出总</w:t>
            </w:r>
            <w:r>
              <w:rPr>
                <w:sz w:val="24"/>
                <w:szCs w:val="24"/>
              </w:rPr>
              <w:t xml:space="preserve"> 额</w:t>
            </w:r>
          </w:p>
        </w:tc>
        <w:tc>
          <w:tcPr>
            <w:tcW w:w="3362" w:type="dxa"/>
            <w:gridSpan w:val="3"/>
            <w:vAlign w:val="top"/>
          </w:tcPr>
          <w:p w14:paraId="57662E88">
            <w:pPr>
              <w:spacing w:before="223" w:line="188" w:lineRule="auto"/>
              <w:ind w:left="133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965.93</w:t>
            </w:r>
          </w:p>
        </w:tc>
        <w:tc>
          <w:tcPr>
            <w:tcW w:w="2520" w:type="dxa"/>
            <w:gridSpan w:val="3"/>
            <w:vAlign w:val="top"/>
          </w:tcPr>
          <w:p w14:paraId="56ADD01F">
            <w:pPr>
              <w:pStyle w:val="6"/>
              <w:spacing w:before="191" w:line="220" w:lineRule="auto"/>
              <w:ind w:left="551"/>
              <w:rPr>
                <w:sz w:val="24"/>
                <w:szCs w:val="24"/>
              </w:rPr>
            </w:pPr>
            <w:r>
              <w:rPr>
                <w:spacing w:val="-3"/>
                <w:sz w:val="24"/>
                <w:szCs w:val="24"/>
              </w:rPr>
              <w:t>项目支出总额</w:t>
            </w:r>
          </w:p>
        </w:tc>
        <w:tc>
          <w:tcPr>
            <w:tcW w:w="1540" w:type="dxa"/>
            <w:gridSpan w:val="2"/>
            <w:vAlign w:val="top"/>
          </w:tcPr>
          <w:p w14:paraId="26CE3D91">
            <w:pPr>
              <w:spacing w:before="223" w:line="188" w:lineRule="auto"/>
              <w:ind w:left="370"/>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5680.21</w:t>
            </w:r>
          </w:p>
        </w:tc>
      </w:tr>
      <w:tr w14:paraId="74A23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32" w:type="dxa"/>
            <w:gridSpan w:val="2"/>
            <w:vMerge w:val="restart"/>
            <w:tcBorders>
              <w:bottom w:val="nil"/>
            </w:tcBorders>
            <w:vAlign w:val="top"/>
          </w:tcPr>
          <w:p w14:paraId="76A7C632">
            <w:pPr>
              <w:spacing w:line="271" w:lineRule="auto"/>
              <w:rPr>
                <w:rFonts w:ascii="Arial"/>
                <w:sz w:val="21"/>
              </w:rPr>
            </w:pPr>
          </w:p>
          <w:p w14:paraId="409CD1AD">
            <w:pPr>
              <w:pStyle w:val="6"/>
              <w:spacing w:before="78" w:line="233" w:lineRule="auto"/>
              <w:ind w:left="175" w:right="162"/>
              <w:rPr>
                <w:sz w:val="24"/>
                <w:szCs w:val="24"/>
              </w:rPr>
            </w:pPr>
            <w:r>
              <w:rPr>
                <w:spacing w:val="-3"/>
                <w:sz w:val="24"/>
                <w:szCs w:val="24"/>
              </w:rPr>
              <w:t>预算执行情</w:t>
            </w:r>
            <w:r>
              <w:rPr>
                <w:spacing w:val="2"/>
                <w:sz w:val="24"/>
                <w:szCs w:val="24"/>
              </w:rPr>
              <w:t xml:space="preserve"> </w:t>
            </w:r>
            <w:r>
              <w:rPr>
                <w:spacing w:val="-6"/>
                <w:sz w:val="24"/>
                <w:szCs w:val="24"/>
              </w:rPr>
              <w:t>况（万元）</w:t>
            </w:r>
            <w:r>
              <w:rPr>
                <w:spacing w:val="1"/>
                <w:sz w:val="24"/>
                <w:szCs w:val="24"/>
              </w:rPr>
              <w:t xml:space="preserve"> </w:t>
            </w:r>
            <w:r>
              <w:rPr>
                <w:spacing w:val="13"/>
                <w:sz w:val="24"/>
                <w:szCs w:val="24"/>
              </w:rPr>
              <w:t>（</w:t>
            </w:r>
            <w:r>
              <w:rPr>
                <w:rFonts w:ascii="FangSong_GB2312" w:hAnsi="FangSong_GB2312" w:eastAsia="FangSong_GB2312" w:cs="FangSong_GB2312"/>
                <w:spacing w:val="13"/>
                <w:sz w:val="24"/>
                <w:szCs w:val="24"/>
              </w:rPr>
              <w:t>20</w:t>
            </w:r>
            <w:r>
              <w:rPr>
                <w:rFonts w:ascii="FangSong_GB2312" w:hAnsi="FangSong_GB2312" w:eastAsia="FangSong_GB2312" w:cs="FangSong_GB2312"/>
                <w:spacing w:val="-48"/>
                <w:sz w:val="24"/>
                <w:szCs w:val="24"/>
              </w:rPr>
              <w:t xml:space="preserve"> </w:t>
            </w:r>
            <w:r>
              <w:rPr>
                <w:spacing w:val="13"/>
                <w:sz w:val="24"/>
                <w:szCs w:val="24"/>
              </w:rPr>
              <w:t>分）</w:t>
            </w:r>
          </w:p>
        </w:tc>
        <w:tc>
          <w:tcPr>
            <w:tcW w:w="1121" w:type="dxa"/>
            <w:vAlign w:val="top"/>
          </w:tcPr>
          <w:p w14:paraId="78F59F52">
            <w:pPr>
              <w:rPr>
                <w:rFonts w:ascii="Arial"/>
                <w:sz w:val="21"/>
              </w:rPr>
            </w:pPr>
          </w:p>
        </w:tc>
        <w:tc>
          <w:tcPr>
            <w:tcW w:w="1319" w:type="dxa"/>
            <w:vAlign w:val="top"/>
          </w:tcPr>
          <w:p w14:paraId="7728D090">
            <w:pPr>
              <w:pStyle w:val="6"/>
              <w:spacing w:before="34" w:line="224" w:lineRule="auto"/>
              <w:ind w:left="377" w:right="296" w:hanging="69"/>
              <w:rPr>
                <w:sz w:val="24"/>
                <w:szCs w:val="24"/>
              </w:rPr>
            </w:pPr>
            <w:r>
              <w:rPr>
                <w:spacing w:val="-4"/>
                <w:sz w:val="24"/>
                <w:szCs w:val="24"/>
              </w:rPr>
              <w:t>预算数</w:t>
            </w:r>
            <w:r>
              <w:rPr>
                <w:sz w:val="24"/>
                <w:szCs w:val="24"/>
              </w:rPr>
              <w:t xml:space="preserve"> </w:t>
            </w:r>
            <w:r>
              <w:rPr>
                <w:spacing w:val="-7"/>
                <w:sz w:val="24"/>
                <w:szCs w:val="24"/>
              </w:rPr>
              <w:t>（</w:t>
            </w:r>
            <w:r>
              <w:rPr>
                <w:rFonts w:ascii="FangSong_GB2312" w:hAnsi="FangSong_GB2312" w:eastAsia="FangSong_GB2312" w:cs="FangSong_GB2312"/>
                <w:spacing w:val="-7"/>
                <w:sz w:val="24"/>
                <w:szCs w:val="24"/>
              </w:rPr>
              <w:t>A</w:t>
            </w:r>
            <w:r>
              <w:rPr>
                <w:spacing w:val="-7"/>
                <w:sz w:val="24"/>
                <w:szCs w:val="24"/>
              </w:rPr>
              <w:t>）</w:t>
            </w:r>
          </w:p>
        </w:tc>
        <w:tc>
          <w:tcPr>
            <w:tcW w:w="1313" w:type="dxa"/>
            <w:gridSpan w:val="2"/>
            <w:vAlign w:val="top"/>
          </w:tcPr>
          <w:p w14:paraId="45A2AD56">
            <w:pPr>
              <w:pStyle w:val="6"/>
              <w:spacing w:before="34" w:line="224" w:lineRule="auto"/>
              <w:ind w:left="374" w:right="294" w:hanging="71"/>
              <w:rPr>
                <w:sz w:val="24"/>
                <w:szCs w:val="24"/>
              </w:rPr>
            </w:pPr>
            <w:r>
              <w:rPr>
                <w:spacing w:val="-4"/>
                <w:sz w:val="24"/>
                <w:szCs w:val="24"/>
              </w:rPr>
              <w:t>执行数</w:t>
            </w:r>
            <w:r>
              <w:rPr>
                <w:spacing w:val="1"/>
                <w:sz w:val="24"/>
                <w:szCs w:val="24"/>
              </w:rPr>
              <w:t xml:space="preserve"> </w:t>
            </w:r>
            <w:r>
              <w:rPr>
                <w:spacing w:val="-7"/>
                <w:sz w:val="24"/>
                <w:szCs w:val="24"/>
              </w:rPr>
              <w:t>（</w:t>
            </w:r>
            <w:r>
              <w:rPr>
                <w:rFonts w:ascii="FangSong_GB2312" w:hAnsi="FangSong_GB2312" w:eastAsia="FangSong_GB2312" w:cs="FangSong_GB2312"/>
                <w:spacing w:val="-7"/>
                <w:sz w:val="24"/>
                <w:szCs w:val="24"/>
              </w:rPr>
              <w:t>B</w:t>
            </w:r>
            <w:r>
              <w:rPr>
                <w:spacing w:val="-7"/>
                <w:sz w:val="24"/>
                <w:szCs w:val="24"/>
              </w:rPr>
              <w:t>）</w:t>
            </w:r>
          </w:p>
        </w:tc>
        <w:tc>
          <w:tcPr>
            <w:tcW w:w="1417" w:type="dxa"/>
            <w:vAlign w:val="top"/>
          </w:tcPr>
          <w:p w14:paraId="4DD73200">
            <w:pPr>
              <w:pStyle w:val="6"/>
              <w:spacing w:before="34" w:line="224" w:lineRule="auto"/>
              <w:ind w:left="309" w:right="304" w:firstLine="48"/>
              <w:rPr>
                <w:sz w:val="24"/>
                <w:szCs w:val="24"/>
              </w:rPr>
            </w:pPr>
            <w:r>
              <w:rPr>
                <w:spacing w:val="-4"/>
                <w:sz w:val="24"/>
                <w:szCs w:val="24"/>
              </w:rPr>
              <w:t>执行率</w:t>
            </w:r>
            <w:r>
              <w:rPr>
                <w:spacing w:val="1"/>
                <w:sz w:val="24"/>
                <w:szCs w:val="24"/>
              </w:rPr>
              <w:t xml:space="preserve"> </w:t>
            </w:r>
            <w:r>
              <w:rPr>
                <w:spacing w:val="-9"/>
                <w:sz w:val="24"/>
                <w:szCs w:val="24"/>
              </w:rPr>
              <w:t>（</w:t>
            </w:r>
            <w:r>
              <w:rPr>
                <w:rFonts w:ascii="FangSong_GB2312" w:hAnsi="FangSong_GB2312" w:eastAsia="FangSong_GB2312" w:cs="FangSong_GB2312"/>
                <w:spacing w:val="-9"/>
                <w:sz w:val="24"/>
                <w:szCs w:val="24"/>
              </w:rPr>
              <w:t>B/A</w:t>
            </w:r>
            <w:r>
              <w:rPr>
                <w:spacing w:val="-9"/>
                <w:sz w:val="24"/>
                <w:szCs w:val="24"/>
              </w:rPr>
              <w:t>）</w:t>
            </w:r>
          </w:p>
        </w:tc>
        <w:tc>
          <w:tcPr>
            <w:tcW w:w="2252" w:type="dxa"/>
            <w:gridSpan w:val="3"/>
            <w:vAlign w:val="top"/>
          </w:tcPr>
          <w:p w14:paraId="0994CC6C">
            <w:pPr>
              <w:pStyle w:val="6"/>
              <w:spacing w:before="34" w:line="220" w:lineRule="auto"/>
              <w:ind w:left="893"/>
              <w:rPr>
                <w:sz w:val="24"/>
                <w:szCs w:val="24"/>
              </w:rPr>
            </w:pPr>
            <w:r>
              <w:rPr>
                <w:spacing w:val="-6"/>
                <w:sz w:val="24"/>
                <w:szCs w:val="24"/>
              </w:rPr>
              <w:t>得分</w:t>
            </w:r>
          </w:p>
          <w:p w14:paraId="2E578DA2">
            <w:pPr>
              <w:pStyle w:val="6"/>
              <w:spacing w:before="26" w:line="208" w:lineRule="auto"/>
              <w:ind w:left="215"/>
              <w:rPr>
                <w:sz w:val="24"/>
                <w:szCs w:val="24"/>
              </w:rPr>
            </w:pPr>
            <w:r>
              <w:rPr>
                <w:spacing w:val="-4"/>
                <w:sz w:val="24"/>
                <w:szCs w:val="24"/>
              </w:rPr>
              <w:t>（</w:t>
            </w:r>
            <w:r>
              <w:rPr>
                <w:rFonts w:ascii="FangSong_GB2312" w:hAnsi="FangSong_GB2312" w:eastAsia="FangSong_GB2312" w:cs="FangSong_GB2312"/>
                <w:spacing w:val="-4"/>
                <w:sz w:val="24"/>
                <w:szCs w:val="24"/>
              </w:rPr>
              <w:t>20</w:t>
            </w:r>
            <w:r>
              <w:rPr>
                <w:rFonts w:ascii="FangSong_GB2312" w:hAnsi="FangSong_GB2312" w:eastAsia="FangSong_GB2312" w:cs="FangSong_GB2312"/>
                <w:spacing w:val="-46"/>
                <w:sz w:val="24"/>
                <w:szCs w:val="24"/>
              </w:rPr>
              <w:t xml:space="preserve"> </w:t>
            </w:r>
            <w:r>
              <w:rPr>
                <w:spacing w:val="-4"/>
                <w:sz w:val="24"/>
                <w:szCs w:val="24"/>
              </w:rPr>
              <w:t>分</w:t>
            </w:r>
            <w:r>
              <w:rPr>
                <w:rFonts w:ascii="FangSong_GB2312" w:hAnsi="FangSong_GB2312" w:eastAsia="FangSong_GB2312" w:cs="FangSong_GB2312"/>
                <w:spacing w:val="-4"/>
                <w:sz w:val="24"/>
                <w:szCs w:val="24"/>
              </w:rPr>
              <w:t>*</w:t>
            </w:r>
            <w:r>
              <w:rPr>
                <w:spacing w:val="-4"/>
                <w:sz w:val="24"/>
                <w:szCs w:val="24"/>
              </w:rPr>
              <w:t>执行率）</w:t>
            </w:r>
          </w:p>
        </w:tc>
      </w:tr>
      <w:tr w14:paraId="6AA68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Merge w:val="continue"/>
            <w:tcBorders>
              <w:top w:val="nil"/>
            </w:tcBorders>
            <w:vAlign w:val="top"/>
          </w:tcPr>
          <w:p w14:paraId="5E637FDA">
            <w:pPr>
              <w:rPr>
                <w:rFonts w:ascii="Arial"/>
                <w:sz w:val="21"/>
              </w:rPr>
            </w:pPr>
          </w:p>
        </w:tc>
        <w:tc>
          <w:tcPr>
            <w:tcW w:w="1121" w:type="dxa"/>
            <w:vAlign w:val="top"/>
          </w:tcPr>
          <w:p w14:paraId="38F2C232">
            <w:pPr>
              <w:pStyle w:val="6"/>
              <w:spacing w:before="35" w:line="220" w:lineRule="auto"/>
              <w:ind w:left="209"/>
              <w:rPr>
                <w:sz w:val="24"/>
                <w:szCs w:val="24"/>
              </w:rPr>
            </w:pPr>
            <w:r>
              <w:rPr>
                <w:spacing w:val="-5"/>
                <w:sz w:val="24"/>
                <w:szCs w:val="24"/>
              </w:rPr>
              <w:t>部门整</w:t>
            </w:r>
          </w:p>
          <w:p w14:paraId="36EF7B20">
            <w:pPr>
              <w:pStyle w:val="6"/>
              <w:spacing w:before="25" w:line="221" w:lineRule="auto"/>
              <w:ind w:left="206"/>
              <w:rPr>
                <w:sz w:val="24"/>
                <w:szCs w:val="24"/>
              </w:rPr>
            </w:pPr>
            <w:r>
              <w:rPr>
                <w:spacing w:val="-4"/>
                <w:sz w:val="24"/>
                <w:szCs w:val="24"/>
              </w:rPr>
              <w:t>体支出</w:t>
            </w:r>
          </w:p>
          <w:p w14:paraId="28BB3FEC">
            <w:pPr>
              <w:pStyle w:val="6"/>
              <w:spacing w:before="22" w:line="208" w:lineRule="auto"/>
              <w:ind w:left="329"/>
              <w:rPr>
                <w:sz w:val="24"/>
                <w:szCs w:val="24"/>
              </w:rPr>
            </w:pPr>
            <w:r>
              <w:rPr>
                <w:spacing w:val="-7"/>
                <w:sz w:val="24"/>
                <w:szCs w:val="24"/>
              </w:rPr>
              <w:t>总额</w:t>
            </w:r>
          </w:p>
        </w:tc>
        <w:tc>
          <w:tcPr>
            <w:tcW w:w="1319" w:type="dxa"/>
            <w:vAlign w:val="top"/>
          </w:tcPr>
          <w:p w14:paraId="624CF427">
            <w:pPr>
              <w:spacing w:line="296" w:lineRule="auto"/>
              <w:rPr>
                <w:rFonts w:ascii="Arial"/>
                <w:sz w:val="21"/>
              </w:rPr>
            </w:pPr>
          </w:p>
          <w:p w14:paraId="1C0E33B7">
            <w:pPr>
              <w:spacing w:before="78" w:line="188" w:lineRule="auto"/>
              <w:ind w:left="25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9550.28</w:t>
            </w:r>
          </w:p>
        </w:tc>
        <w:tc>
          <w:tcPr>
            <w:tcW w:w="1313" w:type="dxa"/>
            <w:gridSpan w:val="2"/>
            <w:vAlign w:val="top"/>
          </w:tcPr>
          <w:p w14:paraId="10016CEE">
            <w:pPr>
              <w:spacing w:line="296" w:lineRule="auto"/>
              <w:rPr>
                <w:rFonts w:ascii="Arial"/>
                <w:sz w:val="21"/>
              </w:rPr>
            </w:pPr>
          </w:p>
          <w:p w14:paraId="43A217BA">
            <w:pPr>
              <w:spacing w:before="78" w:line="188" w:lineRule="auto"/>
              <w:ind w:left="25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6646.14</w:t>
            </w:r>
          </w:p>
        </w:tc>
        <w:tc>
          <w:tcPr>
            <w:tcW w:w="1417" w:type="dxa"/>
            <w:vAlign w:val="top"/>
          </w:tcPr>
          <w:p w14:paraId="600B2523">
            <w:pPr>
              <w:spacing w:line="266" w:lineRule="auto"/>
              <w:rPr>
                <w:rFonts w:ascii="Arial"/>
                <w:sz w:val="21"/>
              </w:rPr>
            </w:pPr>
          </w:p>
          <w:p w14:paraId="62E52CF4">
            <w:pPr>
              <w:spacing w:before="78" w:line="236" w:lineRule="auto"/>
              <w:ind w:left="36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69.59%</w:t>
            </w:r>
          </w:p>
        </w:tc>
        <w:tc>
          <w:tcPr>
            <w:tcW w:w="2252" w:type="dxa"/>
            <w:gridSpan w:val="3"/>
            <w:vAlign w:val="top"/>
          </w:tcPr>
          <w:p w14:paraId="3F11AF4D">
            <w:pPr>
              <w:spacing w:line="296" w:lineRule="auto"/>
              <w:rPr>
                <w:rFonts w:ascii="Arial"/>
                <w:sz w:val="21"/>
              </w:rPr>
            </w:pPr>
          </w:p>
          <w:p w14:paraId="7E9DEF3C">
            <w:pPr>
              <w:spacing w:before="78" w:line="188" w:lineRule="auto"/>
              <w:ind w:left="84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13.92</w:t>
            </w:r>
          </w:p>
        </w:tc>
      </w:tr>
      <w:tr w14:paraId="3D417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Align w:val="top"/>
          </w:tcPr>
          <w:p w14:paraId="76736700">
            <w:pPr>
              <w:pStyle w:val="6"/>
              <w:spacing w:before="35" w:line="220" w:lineRule="auto"/>
              <w:ind w:left="174"/>
              <w:rPr>
                <w:sz w:val="24"/>
                <w:szCs w:val="24"/>
              </w:rPr>
            </w:pPr>
            <w:r>
              <w:rPr>
                <w:spacing w:val="-3"/>
                <w:sz w:val="24"/>
                <w:szCs w:val="24"/>
              </w:rPr>
              <w:t>年度绩效目</w:t>
            </w:r>
          </w:p>
          <w:p w14:paraId="53795137">
            <w:pPr>
              <w:pStyle w:val="6"/>
              <w:spacing w:before="26" w:line="223" w:lineRule="auto"/>
              <w:ind w:left="536" w:right="194" w:hanging="333"/>
              <w:rPr>
                <w:sz w:val="24"/>
                <w:szCs w:val="24"/>
              </w:rPr>
            </w:pPr>
            <w:r>
              <w:rPr>
                <w:spacing w:val="7"/>
                <w:sz w:val="24"/>
                <w:szCs w:val="24"/>
              </w:rPr>
              <w:t>标</w:t>
            </w:r>
            <w:r>
              <w:rPr>
                <w:spacing w:val="-36"/>
                <w:sz w:val="24"/>
                <w:szCs w:val="24"/>
              </w:rPr>
              <w:t xml:space="preserve"> </w:t>
            </w:r>
            <w:r>
              <w:rPr>
                <w:rFonts w:ascii="FangSong_GB2312" w:hAnsi="FangSong_GB2312" w:eastAsia="FangSong_GB2312" w:cs="FangSong_GB2312"/>
                <w:spacing w:val="7"/>
                <w:sz w:val="24"/>
                <w:szCs w:val="24"/>
              </w:rPr>
              <w:t>1</w:t>
            </w:r>
            <w:r>
              <w:rPr>
                <w:spacing w:val="-32"/>
                <w:sz w:val="24"/>
                <w:szCs w:val="24"/>
              </w:rPr>
              <w:t>：（</w:t>
            </w:r>
            <w:r>
              <w:rPr>
                <w:rFonts w:ascii="FangSong_GB2312" w:hAnsi="FangSong_GB2312" w:eastAsia="FangSong_GB2312" w:cs="FangSong_GB2312"/>
                <w:spacing w:val="7"/>
                <w:sz w:val="24"/>
                <w:szCs w:val="24"/>
              </w:rPr>
              <w:t>16</w:t>
            </w:r>
            <w:r>
              <w:rPr>
                <w:rFonts w:ascii="FangSong_GB2312" w:hAnsi="FangSong_GB2312" w:eastAsia="FangSong_GB2312" w:cs="FangSong_GB2312"/>
                <w:sz w:val="24"/>
                <w:szCs w:val="24"/>
              </w:rPr>
              <w:t xml:space="preserve"> </w:t>
            </w:r>
            <w:r>
              <w:rPr>
                <w:spacing w:val="-7"/>
                <w:sz w:val="24"/>
                <w:szCs w:val="24"/>
              </w:rPr>
              <w:t>分）</w:t>
            </w:r>
          </w:p>
        </w:tc>
        <w:tc>
          <w:tcPr>
            <w:tcW w:w="7422" w:type="dxa"/>
            <w:gridSpan w:val="8"/>
            <w:vAlign w:val="top"/>
          </w:tcPr>
          <w:p w14:paraId="7BD7FED4">
            <w:pPr>
              <w:spacing w:line="266" w:lineRule="auto"/>
              <w:rPr>
                <w:rFonts w:ascii="Arial"/>
                <w:sz w:val="21"/>
              </w:rPr>
            </w:pPr>
          </w:p>
          <w:p w14:paraId="5EC55945">
            <w:pPr>
              <w:pStyle w:val="6"/>
              <w:spacing w:before="78" w:line="219" w:lineRule="auto"/>
              <w:ind w:left="122"/>
              <w:rPr>
                <w:sz w:val="24"/>
                <w:szCs w:val="24"/>
              </w:rPr>
            </w:pPr>
            <w:r>
              <w:rPr>
                <w:rFonts w:ascii="FangSong_GB2312" w:hAnsi="FangSong_GB2312" w:eastAsia="FangSong_GB2312" w:cs="FangSong_GB2312"/>
                <w:spacing w:val="-1"/>
                <w:sz w:val="24"/>
                <w:szCs w:val="24"/>
              </w:rPr>
              <w:t>2021</w:t>
            </w:r>
            <w:r>
              <w:rPr>
                <w:rFonts w:ascii="FangSong_GB2312" w:hAnsi="FangSong_GB2312" w:eastAsia="FangSong_GB2312" w:cs="FangSong_GB2312"/>
                <w:spacing w:val="-49"/>
                <w:sz w:val="24"/>
                <w:szCs w:val="24"/>
              </w:rPr>
              <w:t xml:space="preserve"> </w:t>
            </w:r>
            <w:r>
              <w:rPr>
                <w:spacing w:val="-1"/>
                <w:sz w:val="24"/>
                <w:szCs w:val="24"/>
              </w:rPr>
              <w:t>年度增强机关基层党组织凝聚力，发挥党员先锋模范</w:t>
            </w:r>
            <w:r>
              <w:rPr>
                <w:spacing w:val="-2"/>
                <w:sz w:val="24"/>
                <w:szCs w:val="24"/>
              </w:rPr>
              <w:t>作用</w:t>
            </w:r>
          </w:p>
        </w:tc>
      </w:tr>
      <w:tr w14:paraId="2EDDE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restart"/>
            <w:tcBorders>
              <w:bottom w:val="nil"/>
            </w:tcBorders>
            <w:vAlign w:val="top"/>
          </w:tcPr>
          <w:p w14:paraId="7B501EF6">
            <w:pPr>
              <w:spacing w:line="278" w:lineRule="auto"/>
              <w:rPr>
                <w:rFonts w:ascii="Arial"/>
                <w:sz w:val="21"/>
              </w:rPr>
            </w:pPr>
          </w:p>
          <w:p w14:paraId="1A55420C">
            <w:pPr>
              <w:spacing w:line="279" w:lineRule="auto"/>
              <w:rPr>
                <w:rFonts w:ascii="Arial"/>
                <w:sz w:val="21"/>
              </w:rPr>
            </w:pPr>
          </w:p>
          <w:p w14:paraId="255649F2">
            <w:pPr>
              <w:spacing w:line="279" w:lineRule="auto"/>
              <w:rPr>
                <w:rFonts w:ascii="Arial"/>
                <w:sz w:val="21"/>
              </w:rPr>
            </w:pPr>
          </w:p>
          <w:p w14:paraId="1D0EEC3F">
            <w:pPr>
              <w:spacing w:line="279" w:lineRule="auto"/>
              <w:rPr>
                <w:rFonts w:ascii="Arial"/>
                <w:sz w:val="21"/>
              </w:rPr>
            </w:pPr>
          </w:p>
          <w:p w14:paraId="66B198E8">
            <w:pPr>
              <w:spacing w:line="279" w:lineRule="auto"/>
              <w:rPr>
                <w:rFonts w:ascii="Arial"/>
                <w:sz w:val="21"/>
              </w:rPr>
            </w:pPr>
          </w:p>
          <w:p w14:paraId="0747160D">
            <w:pPr>
              <w:spacing w:line="279" w:lineRule="auto"/>
              <w:rPr>
                <w:rFonts w:ascii="Arial"/>
                <w:sz w:val="21"/>
              </w:rPr>
            </w:pPr>
          </w:p>
          <w:p w14:paraId="7B0EC3D0">
            <w:pPr>
              <w:pStyle w:val="6"/>
              <w:spacing w:before="78" w:line="220" w:lineRule="auto"/>
              <w:ind w:left="184"/>
              <w:rPr>
                <w:sz w:val="24"/>
                <w:szCs w:val="24"/>
              </w:rPr>
            </w:pPr>
            <w:r>
              <w:rPr>
                <w:spacing w:val="-6"/>
                <w:sz w:val="24"/>
                <w:szCs w:val="24"/>
              </w:rPr>
              <w:t>年度</w:t>
            </w:r>
          </w:p>
          <w:p w14:paraId="761A7877">
            <w:pPr>
              <w:pStyle w:val="6"/>
              <w:spacing w:before="25" w:line="221" w:lineRule="auto"/>
              <w:ind w:left="187"/>
              <w:rPr>
                <w:sz w:val="24"/>
                <w:szCs w:val="24"/>
              </w:rPr>
            </w:pPr>
            <w:r>
              <w:rPr>
                <w:spacing w:val="-7"/>
                <w:sz w:val="24"/>
                <w:szCs w:val="24"/>
              </w:rPr>
              <w:t>绩效</w:t>
            </w:r>
          </w:p>
          <w:p w14:paraId="3B8A5B6D">
            <w:pPr>
              <w:pStyle w:val="6"/>
              <w:spacing w:before="24" w:line="221" w:lineRule="auto"/>
              <w:ind w:left="186"/>
              <w:rPr>
                <w:sz w:val="24"/>
                <w:szCs w:val="24"/>
              </w:rPr>
            </w:pPr>
            <w:r>
              <w:rPr>
                <w:spacing w:val="-7"/>
                <w:sz w:val="24"/>
                <w:szCs w:val="24"/>
              </w:rPr>
              <w:t>指标</w:t>
            </w:r>
          </w:p>
          <w:p w14:paraId="292D9E90">
            <w:pPr>
              <w:spacing w:before="54" w:line="188" w:lineRule="auto"/>
              <w:ind w:left="378"/>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c>
          <w:tcPr>
            <w:tcW w:w="700" w:type="dxa"/>
            <w:vAlign w:val="top"/>
          </w:tcPr>
          <w:p w14:paraId="28539EB0">
            <w:pPr>
              <w:pStyle w:val="6"/>
              <w:spacing w:before="37" w:line="223" w:lineRule="auto"/>
              <w:ind w:left="117" w:right="110"/>
              <w:rPr>
                <w:sz w:val="24"/>
                <w:szCs w:val="24"/>
              </w:rPr>
            </w:pPr>
            <w:r>
              <w:rPr>
                <w:spacing w:val="-7"/>
                <w:sz w:val="24"/>
                <w:szCs w:val="24"/>
              </w:rPr>
              <w:t>一级</w:t>
            </w:r>
            <w:r>
              <w:rPr>
                <w:sz w:val="24"/>
                <w:szCs w:val="24"/>
              </w:rPr>
              <w:t xml:space="preserve"> </w:t>
            </w:r>
            <w:r>
              <w:rPr>
                <w:spacing w:val="-7"/>
                <w:sz w:val="24"/>
                <w:szCs w:val="24"/>
              </w:rPr>
              <w:t>指标</w:t>
            </w:r>
          </w:p>
        </w:tc>
        <w:tc>
          <w:tcPr>
            <w:tcW w:w="1121" w:type="dxa"/>
            <w:vAlign w:val="top"/>
          </w:tcPr>
          <w:p w14:paraId="603B84C0">
            <w:pPr>
              <w:pStyle w:val="6"/>
              <w:spacing w:before="37" w:line="223" w:lineRule="auto"/>
              <w:ind w:left="447" w:right="199" w:hanging="237"/>
              <w:rPr>
                <w:sz w:val="24"/>
                <w:szCs w:val="24"/>
              </w:rPr>
            </w:pPr>
            <w:r>
              <w:rPr>
                <w:spacing w:val="-5"/>
                <w:sz w:val="24"/>
                <w:szCs w:val="24"/>
              </w:rPr>
              <w:t>二级指</w:t>
            </w:r>
            <w:r>
              <w:rPr>
                <w:sz w:val="24"/>
                <w:szCs w:val="24"/>
              </w:rPr>
              <w:t xml:space="preserve"> 标</w:t>
            </w:r>
          </w:p>
        </w:tc>
        <w:tc>
          <w:tcPr>
            <w:tcW w:w="2632" w:type="dxa"/>
            <w:gridSpan w:val="3"/>
            <w:vAlign w:val="top"/>
          </w:tcPr>
          <w:p w14:paraId="5E9520CB">
            <w:pPr>
              <w:pStyle w:val="6"/>
              <w:spacing w:before="191" w:line="221" w:lineRule="auto"/>
              <w:ind w:left="842"/>
              <w:rPr>
                <w:sz w:val="24"/>
                <w:szCs w:val="24"/>
              </w:rPr>
            </w:pPr>
            <w:r>
              <w:rPr>
                <w:spacing w:val="-3"/>
                <w:sz w:val="24"/>
                <w:szCs w:val="24"/>
              </w:rPr>
              <w:t>三级指标</w:t>
            </w:r>
          </w:p>
        </w:tc>
        <w:tc>
          <w:tcPr>
            <w:tcW w:w="1417" w:type="dxa"/>
            <w:vAlign w:val="top"/>
          </w:tcPr>
          <w:p w14:paraId="3F9D62E7">
            <w:pPr>
              <w:pStyle w:val="6"/>
              <w:spacing w:before="36" w:line="220" w:lineRule="auto"/>
              <w:ind w:left="119"/>
              <w:rPr>
                <w:sz w:val="24"/>
                <w:szCs w:val="24"/>
              </w:rPr>
            </w:pPr>
            <w:r>
              <w:rPr>
                <w:spacing w:val="-3"/>
                <w:sz w:val="24"/>
                <w:szCs w:val="24"/>
              </w:rPr>
              <w:t>年初目标值</w:t>
            </w:r>
          </w:p>
          <w:p w14:paraId="2990B5A2">
            <w:pPr>
              <w:pStyle w:val="6"/>
              <w:spacing w:before="25" w:line="207" w:lineRule="auto"/>
              <w:ind w:left="429"/>
              <w:rPr>
                <w:sz w:val="24"/>
                <w:szCs w:val="24"/>
              </w:rPr>
            </w:pPr>
            <w:r>
              <w:rPr>
                <w:spacing w:val="-7"/>
                <w:sz w:val="24"/>
                <w:szCs w:val="24"/>
              </w:rPr>
              <w:t>（</w:t>
            </w:r>
            <w:r>
              <w:rPr>
                <w:rFonts w:ascii="FangSong_GB2312" w:hAnsi="FangSong_GB2312" w:eastAsia="FangSong_GB2312" w:cs="FangSong_GB2312"/>
                <w:spacing w:val="-7"/>
                <w:sz w:val="24"/>
                <w:szCs w:val="24"/>
              </w:rPr>
              <w:t>A</w:t>
            </w:r>
            <w:r>
              <w:rPr>
                <w:spacing w:val="-7"/>
                <w:sz w:val="24"/>
                <w:szCs w:val="24"/>
              </w:rPr>
              <w:t>）</w:t>
            </w:r>
          </w:p>
        </w:tc>
        <w:tc>
          <w:tcPr>
            <w:tcW w:w="1418" w:type="dxa"/>
            <w:gridSpan w:val="2"/>
            <w:vAlign w:val="top"/>
          </w:tcPr>
          <w:p w14:paraId="483CE18B">
            <w:pPr>
              <w:pStyle w:val="6"/>
              <w:spacing w:before="36" w:line="220" w:lineRule="auto"/>
              <w:ind w:left="122"/>
              <w:rPr>
                <w:sz w:val="24"/>
                <w:szCs w:val="24"/>
              </w:rPr>
            </w:pPr>
            <w:r>
              <w:rPr>
                <w:spacing w:val="-4"/>
                <w:sz w:val="24"/>
                <w:szCs w:val="24"/>
              </w:rPr>
              <w:t>实际完成值</w:t>
            </w:r>
          </w:p>
          <w:p w14:paraId="57F37FF7">
            <w:pPr>
              <w:pStyle w:val="6"/>
              <w:spacing w:before="25" w:line="207" w:lineRule="auto"/>
              <w:ind w:left="428"/>
              <w:rPr>
                <w:sz w:val="24"/>
                <w:szCs w:val="24"/>
              </w:rPr>
            </w:pPr>
            <w:r>
              <w:rPr>
                <w:spacing w:val="-7"/>
                <w:sz w:val="24"/>
                <w:szCs w:val="24"/>
              </w:rPr>
              <w:t>（</w:t>
            </w:r>
            <w:r>
              <w:rPr>
                <w:rFonts w:ascii="FangSong_GB2312" w:hAnsi="FangSong_GB2312" w:eastAsia="FangSong_GB2312" w:cs="FangSong_GB2312"/>
                <w:spacing w:val="-7"/>
                <w:sz w:val="24"/>
                <w:szCs w:val="24"/>
              </w:rPr>
              <w:t>B</w:t>
            </w:r>
            <w:r>
              <w:rPr>
                <w:spacing w:val="-7"/>
                <w:sz w:val="24"/>
                <w:szCs w:val="24"/>
              </w:rPr>
              <w:t>）</w:t>
            </w:r>
          </w:p>
        </w:tc>
        <w:tc>
          <w:tcPr>
            <w:tcW w:w="834" w:type="dxa"/>
            <w:vAlign w:val="top"/>
          </w:tcPr>
          <w:p w14:paraId="43CFCAF8">
            <w:pPr>
              <w:pStyle w:val="6"/>
              <w:spacing w:before="192" w:line="220" w:lineRule="auto"/>
              <w:ind w:left="185"/>
              <w:rPr>
                <w:sz w:val="24"/>
                <w:szCs w:val="24"/>
              </w:rPr>
            </w:pPr>
            <w:r>
              <w:rPr>
                <w:spacing w:val="-6"/>
                <w:sz w:val="24"/>
                <w:szCs w:val="24"/>
              </w:rPr>
              <w:t>得分</w:t>
            </w:r>
          </w:p>
        </w:tc>
      </w:tr>
      <w:tr w14:paraId="0A2D2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832" w:type="dxa"/>
            <w:vMerge w:val="continue"/>
            <w:tcBorders>
              <w:top w:val="nil"/>
              <w:bottom w:val="nil"/>
            </w:tcBorders>
            <w:vAlign w:val="top"/>
          </w:tcPr>
          <w:p w14:paraId="6C0DFC9A">
            <w:pPr>
              <w:rPr>
                <w:rFonts w:ascii="Arial"/>
                <w:sz w:val="21"/>
              </w:rPr>
            </w:pPr>
          </w:p>
        </w:tc>
        <w:tc>
          <w:tcPr>
            <w:tcW w:w="700" w:type="dxa"/>
            <w:vMerge w:val="restart"/>
            <w:tcBorders>
              <w:bottom w:val="nil"/>
            </w:tcBorders>
            <w:vAlign w:val="top"/>
          </w:tcPr>
          <w:p w14:paraId="2D3DFCEC">
            <w:pPr>
              <w:rPr>
                <w:rFonts w:ascii="Arial"/>
                <w:sz w:val="21"/>
              </w:rPr>
            </w:pPr>
          </w:p>
          <w:p w14:paraId="6E5620D2">
            <w:pPr>
              <w:rPr>
                <w:rFonts w:ascii="Arial"/>
                <w:sz w:val="21"/>
              </w:rPr>
            </w:pPr>
          </w:p>
          <w:p w14:paraId="66E9AC03">
            <w:pPr>
              <w:rPr>
                <w:rFonts w:ascii="Arial"/>
                <w:sz w:val="21"/>
              </w:rPr>
            </w:pPr>
          </w:p>
          <w:p w14:paraId="68B1A01F">
            <w:pPr>
              <w:rPr>
                <w:rFonts w:ascii="Arial"/>
                <w:sz w:val="21"/>
              </w:rPr>
            </w:pPr>
          </w:p>
          <w:p w14:paraId="2A7491FB">
            <w:pPr>
              <w:spacing w:line="241" w:lineRule="auto"/>
              <w:rPr>
                <w:rFonts w:ascii="Arial"/>
                <w:sz w:val="21"/>
              </w:rPr>
            </w:pPr>
          </w:p>
          <w:p w14:paraId="1F52E122">
            <w:pPr>
              <w:pStyle w:val="6"/>
              <w:spacing w:before="78" w:line="230" w:lineRule="auto"/>
              <w:ind w:left="116" w:right="110" w:hanging="2"/>
              <w:rPr>
                <w:sz w:val="24"/>
                <w:szCs w:val="24"/>
              </w:rPr>
            </w:pPr>
            <w:r>
              <w:rPr>
                <w:spacing w:val="-5"/>
                <w:sz w:val="24"/>
                <w:szCs w:val="24"/>
              </w:rPr>
              <w:t>产出</w:t>
            </w:r>
            <w:r>
              <w:rPr>
                <w:sz w:val="24"/>
                <w:szCs w:val="24"/>
              </w:rPr>
              <w:t xml:space="preserve"> </w:t>
            </w:r>
            <w:r>
              <w:rPr>
                <w:spacing w:val="-7"/>
                <w:sz w:val="24"/>
                <w:szCs w:val="24"/>
              </w:rPr>
              <w:t>指标</w:t>
            </w:r>
          </w:p>
        </w:tc>
        <w:tc>
          <w:tcPr>
            <w:tcW w:w="1121" w:type="dxa"/>
            <w:vAlign w:val="top"/>
          </w:tcPr>
          <w:p w14:paraId="3859B9A0">
            <w:pPr>
              <w:spacing w:line="244" w:lineRule="auto"/>
              <w:rPr>
                <w:rFonts w:ascii="Arial"/>
                <w:sz w:val="21"/>
              </w:rPr>
            </w:pPr>
          </w:p>
          <w:p w14:paraId="4E876454">
            <w:pPr>
              <w:spacing w:line="244" w:lineRule="auto"/>
              <w:rPr>
                <w:rFonts w:ascii="Arial"/>
                <w:sz w:val="21"/>
              </w:rPr>
            </w:pPr>
          </w:p>
          <w:p w14:paraId="03F50F06">
            <w:pPr>
              <w:spacing w:line="245" w:lineRule="auto"/>
              <w:rPr>
                <w:rFonts w:ascii="Arial"/>
                <w:sz w:val="21"/>
              </w:rPr>
            </w:pPr>
          </w:p>
          <w:p w14:paraId="463EBE8B">
            <w:pPr>
              <w:pStyle w:val="6"/>
              <w:spacing w:before="78" w:line="229" w:lineRule="auto"/>
              <w:ind w:left="447" w:right="199" w:hanging="239"/>
              <w:rPr>
                <w:sz w:val="24"/>
                <w:szCs w:val="24"/>
              </w:rPr>
            </w:pPr>
            <w:r>
              <w:rPr>
                <w:spacing w:val="-4"/>
                <w:sz w:val="24"/>
                <w:szCs w:val="24"/>
              </w:rPr>
              <w:t>数量指</w:t>
            </w:r>
            <w:r>
              <w:rPr>
                <w:sz w:val="24"/>
                <w:szCs w:val="24"/>
              </w:rPr>
              <w:t xml:space="preserve"> 标</w:t>
            </w:r>
          </w:p>
        </w:tc>
        <w:tc>
          <w:tcPr>
            <w:tcW w:w="2632" w:type="dxa"/>
            <w:gridSpan w:val="3"/>
            <w:vAlign w:val="top"/>
          </w:tcPr>
          <w:p w14:paraId="5BF89768">
            <w:pPr>
              <w:spacing w:line="244" w:lineRule="auto"/>
              <w:rPr>
                <w:rFonts w:ascii="Arial"/>
                <w:sz w:val="21"/>
              </w:rPr>
            </w:pPr>
          </w:p>
          <w:p w14:paraId="004865B5">
            <w:pPr>
              <w:spacing w:line="244" w:lineRule="auto"/>
              <w:rPr>
                <w:rFonts w:ascii="Arial"/>
                <w:sz w:val="21"/>
              </w:rPr>
            </w:pPr>
          </w:p>
          <w:p w14:paraId="2798161C">
            <w:pPr>
              <w:spacing w:line="244" w:lineRule="auto"/>
              <w:rPr>
                <w:rFonts w:ascii="Arial"/>
                <w:sz w:val="21"/>
              </w:rPr>
            </w:pPr>
          </w:p>
          <w:p w14:paraId="056ECEA9">
            <w:pPr>
              <w:pStyle w:val="6"/>
              <w:spacing w:before="78" w:line="229" w:lineRule="auto"/>
              <w:ind w:left="601" w:right="170" w:hanging="480"/>
              <w:rPr>
                <w:sz w:val="24"/>
                <w:szCs w:val="24"/>
              </w:rPr>
            </w:pPr>
            <w:r>
              <w:rPr>
                <w:spacing w:val="-7"/>
                <w:sz w:val="24"/>
                <w:szCs w:val="24"/>
              </w:rPr>
              <w:t>表彰先进，开展培训，</w:t>
            </w:r>
            <w:r>
              <w:rPr>
                <w:spacing w:val="4"/>
                <w:sz w:val="24"/>
                <w:szCs w:val="24"/>
              </w:rPr>
              <w:t xml:space="preserve"> </w:t>
            </w:r>
            <w:r>
              <w:rPr>
                <w:spacing w:val="-2"/>
                <w:sz w:val="24"/>
                <w:szCs w:val="24"/>
              </w:rPr>
              <w:t>举办各类活动</w:t>
            </w:r>
          </w:p>
        </w:tc>
        <w:tc>
          <w:tcPr>
            <w:tcW w:w="1417" w:type="dxa"/>
            <w:vAlign w:val="top"/>
          </w:tcPr>
          <w:p w14:paraId="65CC2A78">
            <w:pPr>
              <w:pStyle w:val="6"/>
              <w:spacing w:before="40" w:line="236" w:lineRule="auto"/>
              <w:ind w:left="117" w:right="103" w:firstLine="1"/>
              <w:rPr>
                <w:sz w:val="24"/>
                <w:szCs w:val="24"/>
              </w:rPr>
            </w:pPr>
            <w:r>
              <w:rPr>
                <w:spacing w:val="-3"/>
                <w:sz w:val="24"/>
                <w:szCs w:val="24"/>
              </w:rPr>
              <w:t>开展培训不</w:t>
            </w:r>
            <w:r>
              <w:rPr>
                <w:spacing w:val="3"/>
                <w:sz w:val="24"/>
                <w:szCs w:val="24"/>
              </w:rPr>
              <w:t xml:space="preserve"> </w:t>
            </w:r>
            <w:r>
              <w:rPr>
                <w:spacing w:val="-9"/>
                <w:sz w:val="24"/>
                <w:szCs w:val="24"/>
              </w:rPr>
              <w:t>少于</w:t>
            </w:r>
            <w:r>
              <w:rPr>
                <w:spacing w:val="-41"/>
                <w:sz w:val="24"/>
                <w:szCs w:val="24"/>
              </w:rPr>
              <w:t xml:space="preserve"> </w:t>
            </w:r>
            <w:r>
              <w:rPr>
                <w:rFonts w:ascii="FangSong_GB2312" w:hAnsi="FangSong_GB2312" w:eastAsia="FangSong_GB2312" w:cs="FangSong_GB2312"/>
                <w:spacing w:val="-9"/>
                <w:sz w:val="24"/>
                <w:szCs w:val="24"/>
              </w:rPr>
              <w:t>4</w:t>
            </w:r>
            <w:r>
              <w:rPr>
                <w:rFonts w:ascii="FangSong_GB2312" w:hAnsi="FangSong_GB2312" w:eastAsia="FangSong_GB2312" w:cs="FangSong_GB2312"/>
                <w:spacing w:val="-44"/>
                <w:sz w:val="24"/>
                <w:szCs w:val="24"/>
              </w:rPr>
              <w:t xml:space="preserve"> </w:t>
            </w:r>
            <w:r>
              <w:rPr>
                <w:spacing w:val="-9"/>
                <w:sz w:val="24"/>
                <w:szCs w:val="24"/>
              </w:rPr>
              <w:t>次，</w:t>
            </w:r>
            <w:r>
              <w:rPr>
                <w:sz w:val="24"/>
                <w:szCs w:val="24"/>
              </w:rPr>
              <w:t xml:space="preserve"> </w:t>
            </w:r>
            <w:r>
              <w:rPr>
                <w:spacing w:val="-2"/>
                <w:sz w:val="24"/>
                <w:szCs w:val="24"/>
              </w:rPr>
              <w:t>举办活动不</w:t>
            </w:r>
            <w:r>
              <w:rPr>
                <w:sz w:val="24"/>
                <w:szCs w:val="24"/>
              </w:rPr>
              <w:t xml:space="preserve"> </w:t>
            </w:r>
            <w:r>
              <w:rPr>
                <w:spacing w:val="-10"/>
                <w:sz w:val="24"/>
                <w:szCs w:val="24"/>
              </w:rPr>
              <w:t>少于</w:t>
            </w:r>
            <w:r>
              <w:rPr>
                <w:spacing w:val="-36"/>
                <w:sz w:val="24"/>
                <w:szCs w:val="24"/>
              </w:rPr>
              <w:t xml:space="preserve"> </w:t>
            </w:r>
            <w:r>
              <w:rPr>
                <w:rFonts w:ascii="FangSong_GB2312" w:hAnsi="FangSong_GB2312" w:eastAsia="FangSong_GB2312" w:cs="FangSong_GB2312"/>
                <w:spacing w:val="-10"/>
                <w:sz w:val="24"/>
                <w:szCs w:val="24"/>
              </w:rPr>
              <w:t>5</w:t>
            </w:r>
            <w:r>
              <w:rPr>
                <w:rFonts w:ascii="FangSong_GB2312" w:hAnsi="FangSong_GB2312" w:eastAsia="FangSong_GB2312" w:cs="FangSong_GB2312"/>
                <w:spacing w:val="-44"/>
                <w:sz w:val="24"/>
                <w:szCs w:val="24"/>
              </w:rPr>
              <w:t xml:space="preserve"> </w:t>
            </w:r>
            <w:r>
              <w:rPr>
                <w:spacing w:val="-10"/>
                <w:sz w:val="24"/>
                <w:szCs w:val="24"/>
              </w:rPr>
              <w:t>次，</w:t>
            </w:r>
            <w:r>
              <w:rPr>
                <w:sz w:val="24"/>
                <w:szCs w:val="24"/>
              </w:rPr>
              <w:t xml:space="preserve"> </w:t>
            </w:r>
            <w:r>
              <w:rPr>
                <w:spacing w:val="-2"/>
                <w:sz w:val="24"/>
                <w:szCs w:val="24"/>
              </w:rPr>
              <w:t>表彰先进不</w:t>
            </w:r>
            <w:r>
              <w:rPr>
                <w:sz w:val="24"/>
                <w:szCs w:val="24"/>
              </w:rPr>
              <w:t xml:space="preserve"> </w:t>
            </w:r>
            <w:r>
              <w:rPr>
                <w:spacing w:val="6"/>
                <w:sz w:val="24"/>
                <w:szCs w:val="24"/>
              </w:rPr>
              <w:t>少于</w:t>
            </w:r>
            <w:r>
              <w:rPr>
                <w:spacing w:val="-40"/>
                <w:sz w:val="24"/>
                <w:szCs w:val="24"/>
              </w:rPr>
              <w:t xml:space="preserve"> </w:t>
            </w:r>
            <w:r>
              <w:rPr>
                <w:rFonts w:ascii="FangSong_GB2312" w:hAnsi="FangSong_GB2312" w:eastAsia="FangSong_GB2312" w:cs="FangSong_GB2312"/>
                <w:spacing w:val="6"/>
                <w:sz w:val="24"/>
                <w:szCs w:val="24"/>
              </w:rPr>
              <w:t>20</w:t>
            </w:r>
            <w:r>
              <w:rPr>
                <w:rFonts w:ascii="FangSong_GB2312" w:hAnsi="FangSong_GB2312" w:eastAsia="FangSong_GB2312" w:cs="FangSong_GB2312"/>
                <w:spacing w:val="-49"/>
                <w:sz w:val="24"/>
                <w:szCs w:val="24"/>
              </w:rPr>
              <w:t xml:space="preserve"> </w:t>
            </w:r>
            <w:r>
              <w:rPr>
                <w:spacing w:val="6"/>
                <w:sz w:val="24"/>
                <w:szCs w:val="24"/>
              </w:rPr>
              <w:t>人</w:t>
            </w:r>
          </w:p>
          <w:p w14:paraId="3B1A1D1B">
            <w:pPr>
              <w:pStyle w:val="6"/>
              <w:spacing w:before="23" w:line="206" w:lineRule="auto"/>
              <w:ind w:left="604"/>
              <w:rPr>
                <w:sz w:val="24"/>
                <w:szCs w:val="24"/>
              </w:rPr>
            </w:pPr>
            <w:r>
              <w:rPr>
                <w:sz w:val="24"/>
                <w:szCs w:val="24"/>
              </w:rPr>
              <w:t>次</w:t>
            </w:r>
          </w:p>
        </w:tc>
        <w:tc>
          <w:tcPr>
            <w:tcW w:w="1418" w:type="dxa"/>
            <w:gridSpan w:val="2"/>
            <w:vAlign w:val="top"/>
          </w:tcPr>
          <w:p w14:paraId="185C678E">
            <w:pPr>
              <w:spacing w:line="267" w:lineRule="auto"/>
              <w:rPr>
                <w:rFonts w:ascii="Arial"/>
                <w:sz w:val="21"/>
              </w:rPr>
            </w:pPr>
          </w:p>
          <w:p w14:paraId="01BF569D">
            <w:pPr>
              <w:pStyle w:val="6"/>
              <w:spacing w:before="78" w:line="221" w:lineRule="auto"/>
              <w:ind w:left="149"/>
              <w:rPr>
                <w:rFonts w:ascii="FangSong_GB2312" w:hAnsi="FangSong_GB2312" w:eastAsia="FangSong_GB2312" w:cs="FangSong_GB2312"/>
                <w:sz w:val="24"/>
                <w:szCs w:val="24"/>
              </w:rPr>
            </w:pPr>
            <w:r>
              <w:rPr>
                <w:spacing w:val="-3"/>
                <w:sz w:val="24"/>
                <w:szCs w:val="24"/>
              </w:rPr>
              <w:t>开展培训</w:t>
            </w:r>
            <w:r>
              <w:rPr>
                <w:spacing w:val="-35"/>
                <w:sz w:val="24"/>
                <w:szCs w:val="24"/>
              </w:rPr>
              <w:t xml:space="preserve"> </w:t>
            </w:r>
            <w:r>
              <w:rPr>
                <w:rFonts w:ascii="FangSong_GB2312" w:hAnsi="FangSong_GB2312" w:eastAsia="FangSong_GB2312" w:cs="FangSong_GB2312"/>
                <w:spacing w:val="-3"/>
                <w:sz w:val="24"/>
                <w:szCs w:val="24"/>
              </w:rPr>
              <w:t>5</w:t>
            </w:r>
          </w:p>
          <w:p w14:paraId="3B550F7A">
            <w:pPr>
              <w:pStyle w:val="6"/>
              <w:spacing w:before="25" w:line="219" w:lineRule="auto"/>
              <w:ind w:left="123"/>
              <w:rPr>
                <w:sz w:val="24"/>
                <w:szCs w:val="24"/>
              </w:rPr>
            </w:pPr>
            <w:r>
              <w:rPr>
                <w:spacing w:val="-4"/>
                <w:sz w:val="24"/>
                <w:szCs w:val="24"/>
              </w:rPr>
              <w:t>次，举办活</w:t>
            </w:r>
          </w:p>
          <w:p w14:paraId="0F4FCF02">
            <w:pPr>
              <w:pStyle w:val="6"/>
              <w:spacing w:before="24" w:line="220" w:lineRule="auto"/>
              <w:ind w:left="118"/>
              <w:rPr>
                <w:sz w:val="24"/>
                <w:szCs w:val="24"/>
              </w:rPr>
            </w:pPr>
            <w:r>
              <w:rPr>
                <w:spacing w:val="-14"/>
                <w:sz w:val="24"/>
                <w:szCs w:val="24"/>
              </w:rPr>
              <w:t>动</w:t>
            </w:r>
            <w:r>
              <w:rPr>
                <w:spacing w:val="-35"/>
                <w:sz w:val="24"/>
                <w:szCs w:val="24"/>
              </w:rPr>
              <w:t xml:space="preserve"> </w:t>
            </w:r>
            <w:r>
              <w:rPr>
                <w:rFonts w:ascii="FangSong_GB2312" w:hAnsi="FangSong_GB2312" w:eastAsia="FangSong_GB2312" w:cs="FangSong_GB2312"/>
                <w:spacing w:val="-14"/>
                <w:sz w:val="24"/>
                <w:szCs w:val="24"/>
              </w:rPr>
              <w:t>5</w:t>
            </w:r>
            <w:r>
              <w:rPr>
                <w:rFonts w:ascii="FangSong_GB2312" w:hAnsi="FangSong_GB2312" w:eastAsia="FangSong_GB2312" w:cs="FangSong_GB2312"/>
                <w:spacing w:val="-45"/>
                <w:sz w:val="24"/>
                <w:szCs w:val="24"/>
              </w:rPr>
              <w:t xml:space="preserve"> </w:t>
            </w:r>
            <w:r>
              <w:rPr>
                <w:spacing w:val="-14"/>
                <w:sz w:val="24"/>
                <w:szCs w:val="24"/>
              </w:rPr>
              <w:t>次</w:t>
            </w:r>
            <w:r>
              <w:rPr>
                <w:spacing w:val="-93"/>
                <w:sz w:val="24"/>
                <w:szCs w:val="24"/>
              </w:rPr>
              <w:t xml:space="preserve"> </w:t>
            </w:r>
            <w:r>
              <w:rPr>
                <w:spacing w:val="-14"/>
                <w:sz w:val="24"/>
                <w:szCs w:val="24"/>
              </w:rPr>
              <w:t>，表</w:t>
            </w:r>
          </w:p>
          <w:p w14:paraId="3306F32E">
            <w:pPr>
              <w:pStyle w:val="6"/>
              <w:spacing w:before="26" w:line="220" w:lineRule="auto"/>
              <w:ind w:left="150"/>
              <w:rPr>
                <w:rFonts w:ascii="FangSong_GB2312" w:hAnsi="FangSong_GB2312" w:eastAsia="FangSong_GB2312" w:cs="FangSong_GB2312"/>
                <w:sz w:val="24"/>
                <w:szCs w:val="24"/>
              </w:rPr>
            </w:pPr>
            <w:r>
              <w:rPr>
                <w:spacing w:val="-6"/>
                <w:sz w:val="24"/>
                <w:szCs w:val="24"/>
              </w:rPr>
              <w:t>彰先进</w:t>
            </w:r>
            <w:r>
              <w:rPr>
                <w:spacing w:val="-36"/>
                <w:sz w:val="24"/>
                <w:szCs w:val="24"/>
              </w:rPr>
              <w:t xml:space="preserve"> </w:t>
            </w:r>
            <w:r>
              <w:rPr>
                <w:rFonts w:ascii="FangSong_GB2312" w:hAnsi="FangSong_GB2312" w:eastAsia="FangSong_GB2312" w:cs="FangSong_GB2312"/>
                <w:spacing w:val="-6"/>
                <w:sz w:val="24"/>
                <w:szCs w:val="24"/>
              </w:rPr>
              <w:t>100</w:t>
            </w:r>
          </w:p>
          <w:p w14:paraId="58A9D9AA">
            <w:pPr>
              <w:pStyle w:val="6"/>
              <w:spacing w:before="25" w:line="220" w:lineRule="auto"/>
              <w:ind w:left="479"/>
              <w:rPr>
                <w:sz w:val="24"/>
                <w:szCs w:val="24"/>
              </w:rPr>
            </w:pPr>
            <w:r>
              <w:rPr>
                <w:spacing w:val="-6"/>
                <w:sz w:val="24"/>
                <w:szCs w:val="24"/>
              </w:rPr>
              <w:t>人次</w:t>
            </w:r>
          </w:p>
        </w:tc>
        <w:tc>
          <w:tcPr>
            <w:tcW w:w="834" w:type="dxa"/>
            <w:vAlign w:val="top"/>
          </w:tcPr>
          <w:p w14:paraId="29B3E6F8">
            <w:pPr>
              <w:spacing w:line="306" w:lineRule="auto"/>
              <w:rPr>
                <w:rFonts w:ascii="Arial"/>
                <w:sz w:val="21"/>
              </w:rPr>
            </w:pPr>
          </w:p>
          <w:p w14:paraId="2B6AA7EE">
            <w:pPr>
              <w:spacing w:line="306" w:lineRule="auto"/>
              <w:rPr>
                <w:rFonts w:ascii="Arial"/>
                <w:sz w:val="21"/>
              </w:rPr>
            </w:pPr>
          </w:p>
          <w:p w14:paraId="208BEF96">
            <w:pPr>
              <w:spacing w:line="307" w:lineRule="auto"/>
              <w:rPr>
                <w:rFonts w:ascii="Arial"/>
                <w:sz w:val="21"/>
              </w:rPr>
            </w:pPr>
          </w:p>
          <w:p w14:paraId="1E388953">
            <w:pPr>
              <w:spacing w:before="78" w:line="188" w:lineRule="auto"/>
              <w:ind w:left="373"/>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r>
      <w:tr w14:paraId="45161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bottom w:val="nil"/>
            </w:tcBorders>
            <w:vAlign w:val="top"/>
          </w:tcPr>
          <w:p w14:paraId="7CEB69D9">
            <w:pPr>
              <w:rPr>
                <w:rFonts w:ascii="Arial"/>
                <w:sz w:val="21"/>
              </w:rPr>
            </w:pPr>
          </w:p>
        </w:tc>
        <w:tc>
          <w:tcPr>
            <w:tcW w:w="700" w:type="dxa"/>
            <w:vMerge w:val="continue"/>
            <w:tcBorders>
              <w:top w:val="nil"/>
            </w:tcBorders>
            <w:vAlign w:val="top"/>
          </w:tcPr>
          <w:p w14:paraId="4DB95C04">
            <w:pPr>
              <w:rPr>
                <w:rFonts w:ascii="Arial"/>
                <w:sz w:val="21"/>
              </w:rPr>
            </w:pPr>
          </w:p>
        </w:tc>
        <w:tc>
          <w:tcPr>
            <w:tcW w:w="1121" w:type="dxa"/>
            <w:vAlign w:val="top"/>
          </w:tcPr>
          <w:p w14:paraId="2B3A50D5">
            <w:pPr>
              <w:pStyle w:val="6"/>
              <w:spacing w:before="193" w:line="230" w:lineRule="auto"/>
              <w:ind w:left="447" w:right="199" w:hanging="240"/>
              <w:rPr>
                <w:sz w:val="24"/>
                <w:szCs w:val="24"/>
              </w:rPr>
            </w:pPr>
            <w:r>
              <w:rPr>
                <w:spacing w:val="-4"/>
                <w:sz w:val="24"/>
                <w:szCs w:val="24"/>
              </w:rPr>
              <w:t>质量指</w:t>
            </w:r>
            <w:r>
              <w:rPr>
                <w:sz w:val="24"/>
                <w:szCs w:val="24"/>
              </w:rPr>
              <w:t xml:space="preserve"> 标</w:t>
            </w:r>
          </w:p>
        </w:tc>
        <w:tc>
          <w:tcPr>
            <w:tcW w:w="2632" w:type="dxa"/>
            <w:gridSpan w:val="3"/>
            <w:vAlign w:val="top"/>
          </w:tcPr>
          <w:p w14:paraId="43AF2BA7">
            <w:pPr>
              <w:spacing w:line="268" w:lineRule="auto"/>
              <w:rPr>
                <w:rFonts w:ascii="Arial"/>
                <w:sz w:val="21"/>
              </w:rPr>
            </w:pPr>
          </w:p>
          <w:p w14:paraId="788120D7">
            <w:pPr>
              <w:pStyle w:val="6"/>
              <w:spacing w:before="78" w:line="221" w:lineRule="auto"/>
              <w:ind w:left="606"/>
              <w:rPr>
                <w:sz w:val="24"/>
                <w:szCs w:val="24"/>
              </w:rPr>
            </w:pPr>
            <w:r>
              <w:rPr>
                <w:spacing w:val="-3"/>
                <w:sz w:val="24"/>
                <w:szCs w:val="24"/>
              </w:rPr>
              <w:t>活动达到目的</w:t>
            </w:r>
          </w:p>
        </w:tc>
        <w:tc>
          <w:tcPr>
            <w:tcW w:w="1417" w:type="dxa"/>
            <w:vAlign w:val="top"/>
          </w:tcPr>
          <w:p w14:paraId="6163D474">
            <w:pPr>
              <w:pStyle w:val="6"/>
              <w:spacing w:before="38" w:line="220" w:lineRule="auto"/>
              <w:ind w:left="121"/>
              <w:rPr>
                <w:sz w:val="24"/>
                <w:szCs w:val="24"/>
              </w:rPr>
            </w:pPr>
            <w:r>
              <w:rPr>
                <w:spacing w:val="-3"/>
                <w:sz w:val="24"/>
                <w:szCs w:val="24"/>
              </w:rPr>
              <w:t>各项目标任</w:t>
            </w:r>
          </w:p>
          <w:p w14:paraId="4E41B361">
            <w:pPr>
              <w:pStyle w:val="6"/>
              <w:spacing w:before="23" w:line="220" w:lineRule="auto"/>
              <w:ind w:left="120"/>
              <w:rPr>
                <w:sz w:val="24"/>
                <w:szCs w:val="24"/>
              </w:rPr>
            </w:pPr>
            <w:r>
              <w:rPr>
                <w:spacing w:val="-3"/>
                <w:sz w:val="24"/>
                <w:szCs w:val="24"/>
              </w:rPr>
              <w:t>务保质保量</w:t>
            </w:r>
          </w:p>
          <w:p w14:paraId="3D8B35B7">
            <w:pPr>
              <w:pStyle w:val="6"/>
              <w:spacing w:before="26" w:line="206" w:lineRule="auto"/>
              <w:ind w:left="480"/>
              <w:rPr>
                <w:sz w:val="24"/>
                <w:szCs w:val="24"/>
              </w:rPr>
            </w:pPr>
            <w:r>
              <w:rPr>
                <w:spacing w:val="-6"/>
                <w:sz w:val="24"/>
                <w:szCs w:val="24"/>
              </w:rPr>
              <w:t>完成</w:t>
            </w:r>
          </w:p>
        </w:tc>
        <w:tc>
          <w:tcPr>
            <w:tcW w:w="1418" w:type="dxa"/>
            <w:gridSpan w:val="2"/>
            <w:vAlign w:val="top"/>
          </w:tcPr>
          <w:p w14:paraId="529755B1">
            <w:pPr>
              <w:spacing w:line="268" w:lineRule="auto"/>
              <w:rPr>
                <w:rFonts w:ascii="Arial"/>
                <w:sz w:val="21"/>
              </w:rPr>
            </w:pPr>
          </w:p>
          <w:p w14:paraId="53F1073A">
            <w:pPr>
              <w:pStyle w:val="6"/>
              <w:spacing w:before="78" w:line="220" w:lineRule="auto"/>
              <w:ind w:left="479"/>
              <w:rPr>
                <w:sz w:val="24"/>
                <w:szCs w:val="24"/>
              </w:rPr>
            </w:pPr>
            <w:r>
              <w:rPr>
                <w:spacing w:val="-6"/>
                <w:sz w:val="24"/>
                <w:szCs w:val="24"/>
              </w:rPr>
              <w:t>完成</w:t>
            </w:r>
          </w:p>
        </w:tc>
        <w:tc>
          <w:tcPr>
            <w:tcW w:w="834" w:type="dxa"/>
            <w:vAlign w:val="top"/>
          </w:tcPr>
          <w:p w14:paraId="3131759A">
            <w:pPr>
              <w:spacing w:line="299" w:lineRule="auto"/>
              <w:rPr>
                <w:rFonts w:ascii="Arial"/>
                <w:sz w:val="21"/>
              </w:rPr>
            </w:pPr>
          </w:p>
          <w:p w14:paraId="022F46A2">
            <w:pPr>
              <w:spacing w:before="78" w:line="188" w:lineRule="auto"/>
              <w:ind w:left="373"/>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r>
      <w:tr w14:paraId="742CD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32" w:type="dxa"/>
            <w:vMerge w:val="continue"/>
            <w:tcBorders>
              <w:top w:val="nil"/>
            </w:tcBorders>
            <w:vAlign w:val="top"/>
          </w:tcPr>
          <w:p w14:paraId="7130004F">
            <w:pPr>
              <w:rPr>
                <w:rFonts w:ascii="Arial"/>
                <w:sz w:val="21"/>
              </w:rPr>
            </w:pPr>
          </w:p>
        </w:tc>
        <w:tc>
          <w:tcPr>
            <w:tcW w:w="700" w:type="dxa"/>
            <w:vAlign w:val="top"/>
          </w:tcPr>
          <w:p w14:paraId="7DDE5944">
            <w:pPr>
              <w:pStyle w:val="6"/>
              <w:spacing w:before="195" w:line="229" w:lineRule="auto"/>
              <w:ind w:left="117" w:right="110" w:firstLine="2"/>
              <w:rPr>
                <w:sz w:val="24"/>
                <w:szCs w:val="24"/>
              </w:rPr>
            </w:pPr>
            <w:r>
              <w:rPr>
                <w:spacing w:val="-8"/>
                <w:sz w:val="24"/>
                <w:szCs w:val="24"/>
              </w:rPr>
              <w:t>效益</w:t>
            </w:r>
            <w:r>
              <w:rPr>
                <w:sz w:val="24"/>
                <w:szCs w:val="24"/>
              </w:rPr>
              <w:t xml:space="preserve"> </w:t>
            </w:r>
            <w:r>
              <w:rPr>
                <w:spacing w:val="-7"/>
                <w:sz w:val="24"/>
                <w:szCs w:val="24"/>
              </w:rPr>
              <w:t>指标</w:t>
            </w:r>
          </w:p>
        </w:tc>
        <w:tc>
          <w:tcPr>
            <w:tcW w:w="1121" w:type="dxa"/>
            <w:vAlign w:val="top"/>
          </w:tcPr>
          <w:p w14:paraId="2CAEA3F9">
            <w:pPr>
              <w:pStyle w:val="6"/>
              <w:spacing w:before="37" w:line="228" w:lineRule="auto"/>
              <w:ind w:left="205" w:right="199"/>
              <w:jc w:val="both"/>
              <w:rPr>
                <w:sz w:val="24"/>
                <w:szCs w:val="24"/>
              </w:rPr>
            </w:pPr>
            <w:r>
              <w:rPr>
                <w:spacing w:val="-4"/>
                <w:sz w:val="24"/>
                <w:szCs w:val="24"/>
              </w:rPr>
              <w:t>服务对</w:t>
            </w:r>
            <w:r>
              <w:rPr>
                <w:spacing w:val="1"/>
                <w:sz w:val="24"/>
                <w:szCs w:val="24"/>
              </w:rPr>
              <w:t xml:space="preserve"> </w:t>
            </w:r>
            <w:r>
              <w:rPr>
                <w:spacing w:val="-3"/>
                <w:sz w:val="24"/>
                <w:szCs w:val="24"/>
              </w:rPr>
              <w:t>象满意</w:t>
            </w:r>
            <w:r>
              <w:rPr>
                <w:sz w:val="24"/>
                <w:szCs w:val="24"/>
              </w:rPr>
              <w:t xml:space="preserve"> </w:t>
            </w:r>
            <w:r>
              <w:rPr>
                <w:spacing w:val="-3"/>
                <w:sz w:val="24"/>
                <w:szCs w:val="24"/>
              </w:rPr>
              <w:t>度指标</w:t>
            </w:r>
          </w:p>
        </w:tc>
        <w:tc>
          <w:tcPr>
            <w:tcW w:w="2632" w:type="dxa"/>
            <w:gridSpan w:val="3"/>
            <w:vAlign w:val="top"/>
          </w:tcPr>
          <w:p w14:paraId="6007EF14">
            <w:pPr>
              <w:spacing w:line="269" w:lineRule="auto"/>
              <w:rPr>
                <w:rFonts w:ascii="Arial"/>
                <w:sz w:val="21"/>
              </w:rPr>
            </w:pPr>
          </w:p>
          <w:p w14:paraId="12FDF1DE">
            <w:pPr>
              <w:pStyle w:val="6"/>
              <w:spacing w:before="78" w:line="219" w:lineRule="auto"/>
              <w:ind w:left="481"/>
              <w:rPr>
                <w:sz w:val="24"/>
                <w:szCs w:val="24"/>
              </w:rPr>
            </w:pPr>
            <w:r>
              <w:rPr>
                <w:spacing w:val="-2"/>
                <w:sz w:val="24"/>
                <w:szCs w:val="24"/>
              </w:rPr>
              <w:t>机关党员满意度</w:t>
            </w:r>
          </w:p>
        </w:tc>
        <w:tc>
          <w:tcPr>
            <w:tcW w:w="1417" w:type="dxa"/>
            <w:vAlign w:val="top"/>
          </w:tcPr>
          <w:p w14:paraId="4FA45E1A">
            <w:pPr>
              <w:spacing w:line="267" w:lineRule="auto"/>
              <w:rPr>
                <w:rFonts w:ascii="Arial"/>
                <w:sz w:val="21"/>
              </w:rPr>
            </w:pPr>
          </w:p>
          <w:p w14:paraId="0532D144">
            <w:pPr>
              <w:pStyle w:val="6"/>
              <w:spacing w:before="78" w:line="222" w:lineRule="auto"/>
              <w:ind w:left="150"/>
              <w:rPr>
                <w:rFonts w:ascii="FangSong_GB2312" w:hAnsi="FangSong_GB2312" w:eastAsia="FangSong_GB2312" w:cs="FangSong_GB2312"/>
                <w:sz w:val="24"/>
                <w:szCs w:val="24"/>
              </w:rPr>
            </w:pPr>
            <w:r>
              <w:rPr>
                <w:spacing w:val="-6"/>
                <w:sz w:val="24"/>
                <w:szCs w:val="24"/>
              </w:rPr>
              <w:t>不低于</w:t>
            </w:r>
            <w:r>
              <w:rPr>
                <w:spacing w:val="-39"/>
                <w:sz w:val="24"/>
                <w:szCs w:val="24"/>
              </w:rPr>
              <w:t xml:space="preserve"> </w:t>
            </w:r>
            <w:r>
              <w:rPr>
                <w:rFonts w:ascii="FangSong_GB2312" w:hAnsi="FangSong_GB2312" w:eastAsia="FangSong_GB2312" w:cs="FangSong_GB2312"/>
                <w:spacing w:val="-6"/>
                <w:sz w:val="24"/>
                <w:szCs w:val="24"/>
              </w:rPr>
              <w:t>85%</w:t>
            </w:r>
          </w:p>
        </w:tc>
        <w:tc>
          <w:tcPr>
            <w:tcW w:w="1418" w:type="dxa"/>
            <w:gridSpan w:val="2"/>
            <w:vAlign w:val="top"/>
          </w:tcPr>
          <w:p w14:paraId="5FF4F540">
            <w:pPr>
              <w:spacing w:line="269" w:lineRule="auto"/>
              <w:rPr>
                <w:rFonts w:ascii="Arial"/>
                <w:sz w:val="21"/>
              </w:rPr>
            </w:pPr>
          </w:p>
          <w:p w14:paraId="16329FD4">
            <w:pPr>
              <w:spacing w:before="78" w:line="236" w:lineRule="auto"/>
              <w:ind w:left="548"/>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85%</w:t>
            </w:r>
          </w:p>
        </w:tc>
        <w:tc>
          <w:tcPr>
            <w:tcW w:w="834" w:type="dxa"/>
            <w:vAlign w:val="top"/>
          </w:tcPr>
          <w:p w14:paraId="14DA0C22">
            <w:pPr>
              <w:spacing w:line="299" w:lineRule="auto"/>
              <w:rPr>
                <w:rFonts w:ascii="Arial"/>
                <w:sz w:val="21"/>
              </w:rPr>
            </w:pPr>
          </w:p>
          <w:p w14:paraId="6DA712F4">
            <w:pPr>
              <w:spacing w:before="78" w:line="188" w:lineRule="auto"/>
              <w:ind w:left="376"/>
              <w:rPr>
                <w:rFonts w:ascii="FangSong_GB2312" w:hAnsi="FangSong_GB2312" w:eastAsia="FangSong_GB2312" w:cs="FangSong_GB2312"/>
                <w:sz w:val="24"/>
                <w:szCs w:val="24"/>
              </w:rPr>
            </w:pPr>
            <w:r>
              <w:rPr>
                <w:rFonts w:ascii="FangSong_GB2312" w:hAnsi="FangSong_GB2312" w:eastAsia="FangSong_GB2312" w:cs="FangSong_GB2312"/>
                <w:sz w:val="24"/>
                <w:szCs w:val="24"/>
              </w:rPr>
              <w:t>8</w:t>
            </w:r>
          </w:p>
        </w:tc>
      </w:tr>
      <w:tr w14:paraId="57BB5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532" w:type="dxa"/>
            <w:gridSpan w:val="2"/>
            <w:vAlign w:val="top"/>
          </w:tcPr>
          <w:p w14:paraId="166038BD">
            <w:pPr>
              <w:pStyle w:val="6"/>
              <w:spacing w:before="39" w:line="220" w:lineRule="auto"/>
              <w:ind w:left="174"/>
              <w:rPr>
                <w:sz w:val="24"/>
                <w:szCs w:val="24"/>
              </w:rPr>
            </w:pPr>
            <w:r>
              <w:rPr>
                <w:spacing w:val="-3"/>
                <w:sz w:val="24"/>
                <w:szCs w:val="24"/>
              </w:rPr>
              <w:t>年度绩效目</w:t>
            </w:r>
          </w:p>
          <w:p w14:paraId="5297D49D">
            <w:pPr>
              <w:pStyle w:val="6"/>
              <w:spacing w:before="25" w:line="223" w:lineRule="auto"/>
              <w:ind w:left="536" w:right="194" w:hanging="333"/>
              <w:rPr>
                <w:sz w:val="24"/>
                <w:szCs w:val="24"/>
              </w:rPr>
            </w:pPr>
            <w:r>
              <w:rPr>
                <w:spacing w:val="8"/>
                <w:sz w:val="24"/>
                <w:szCs w:val="24"/>
              </w:rPr>
              <w:t>标</w:t>
            </w:r>
            <w:r>
              <w:rPr>
                <w:spacing w:val="-40"/>
                <w:sz w:val="24"/>
                <w:szCs w:val="24"/>
              </w:rPr>
              <w:t xml:space="preserve"> </w:t>
            </w:r>
            <w:r>
              <w:rPr>
                <w:rFonts w:ascii="FangSong_GB2312" w:hAnsi="FangSong_GB2312" w:eastAsia="FangSong_GB2312" w:cs="FangSong_GB2312"/>
                <w:spacing w:val="8"/>
                <w:sz w:val="24"/>
                <w:szCs w:val="24"/>
              </w:rPr>
              <w:t>2</w:t>
            </w:r>
            <w:r>
              <w:rPr>
                <w:spacing w:val="-32"/>
                <w:sz w:val="24"/>
                <w:szCs w:val="24"/>
              </w:rPr>
              <w:t>：（</w:t>
            </w:r>
            <w:r>
              <w:rPr>
                <w:rFonts w:ascii="FangSong_GB2312" w:hAnsi="FangSong_GB2312" w:eastAsia="FangSong_GB2312" w:cs="FangSong_GB2312"/>
                <w:spacing w:val="8"/>
                <w:sz w:val="24"/>
                <w:szCs w:val="24"/>
              </w:rPr>
              <w:t>16</w:t>
            </w:r>
            <w:r>
              <w:rPr>
                <w:rFonts w:ascii="FangSong_GB2312" w:hAnsi="FangSong_GB2312" w:eastAsia="FangSong_GB2312" w:cs="FangSong_GB2312"/>
                <w:sz w:val="24"/>
                <w:szCs w:val="24"/>
              </w:rPr>
              <w:t xml:space="preserve"> </w:t>
            </w:r>
            <w:r>
              <w:rPr>
                <w:spacing w:val="-7"/>
                <w:sz w:val="24"/>
                <w:szCs w:val="24"/>
              </w:rPr>
              <w:t>分）</w:t>
            </w:r>
          </w:p>
        </w:tc>
        <w:tc>
          <w:tcPr>
            <w:tcW w:w="7422" w:type="dxa"/>
            <w:gridSpan w:val="8"/>
            <w:vAlign w:val="top"/>
          </w:tcPr>
          <w:p w14:paraId="5E8D7A29">
            <w:pPr>
              <w:pStyle w:val="6"/>
              <w:spacing w:before="37" w:line="229" w:lineRule="auto"/>
              <w:ind w:left="112" w:right="113"/>
              <w:jc w:val="both"/>
              <w:rPr>
                <w:sz w:val="24"/>
                <w:szCs w:val="24"/>
              </w:rPr>
            </w:pPr>
            <w:r>
              <w:rPr>
                <w:spacing w:val="-1"/>
                <w:sz w:val="24"/>
                <w:szCs w:val="24"/>
              </w:rPr>
              <w:t>做好挂职干部日常管理；根据全市统一安排，做好</w:t>
            </w:r>
            <w:r>
              <w:rPr>
                <w:spacing w:val="-41"/>
                <w:sz w:val="24"/>
                <w:szCs w:val="24"/>
              </w:rPr>
              <w:t xml:space="preserve"> </w:t>
            </w:r>
            <w:r>
              <w:rPr>
                <w:rFonts w:ascii="FangSong_GB2312" w:hAnsi="FangSong_GB2312" w:eastAsia="FangSong_GB2312" w:cs="FangSong_GB2312"/>
                <w:spacing w:val="-2"/>
                <w:sz w:val="24"/>
                <w:szCs w:val="24"/>
              </w:rPr>
              <w:t>2021</w:t>
            </w:r>
            <w:r>
              <w:rPr>
                <w:rFonts w:ascii="FangSong_GB2312" w:hAnsi="FangSong_GB2312" w:eastAsia="FangSong_GB2312" w:cs="FangSong_GB2312"/>
                <w:spacing w:val="-50"/>
                <w:sz w:val="24"/>
                <w:szCs w:val="24"/>
              </w:rPr>
              <w:t xml:space="preserve"> </w:t>
            </w:r>
            <w:r>
              <w:rPr>
                <w:spacing w:val="-2"/>
                <w:sz w:val="24"/>
                <w:szCs w:val="24"/>
              </w:rPr>
              <w:t>年度新招录</w:t>
            </w:r>
            <w:r>
              <w:rPr>
                <w:sz w:val="24"/>
                <w:szCs w:val="24"/>
              </w:rPr>
              <w:t xml:space="preserve">  </w:t>
            </w:r>
            <w:r>
              <w:rPr>
                <w:spacing w:val="-1"/>
                <w:sz w:val="24"/>
                <w:szCs w:val="24"/>
              </w:rPr>
              <w:t>人员考察等各项工作；配合上级组织部门做好干部考察；做好干部综</w:t>
            </w:r>
            <w:r>
              <w:rPr>
                <w:spacing w:val="18"/>
                <w:sz w:val="24"/>
                <w:szCs w:val="24"/>
              </w:rPr>
              <w:t xml:space="preserve"> </w:t>
            </w:r>
            <w:r>
              <w:rPr>
                <w:spacing w:val="-1"/>
                <w:sz w:val="24"/>
                <w:szCs w:val="24"/>
              </w:rPr>
              <w:t>合管理。干部档案管理方面：更换相关干部档案管理硬件设施。</w:t>
            </w:r>
          </w:p>
        </w:tc>
      </w:tr>
    </w:tbl>
    <w:p w14:paraId="001EC927">
      <w:pPr>
        <w:pStyle w:val="2"/>
      </w:pPr>
    </w:p>
    <w:p w14:paraId="6BB2BE4E">
      <w:pPr>
        <w:sectPr>
          <w:pgSz w:w="11915" w:h="16851"/>
          <w:pgMar w:top="400" w:right="1478" w:bottom="0" w:left="1477" w:header="0" w:footer="0" w:gutter="0"/>
          <w:cols w:space="720" w:num="1"/>
        </w:sectPr>
      </w:pPr>
    </w:p>
    <w:p w14:paraId="499FC9B1">
      <w:pPr>
        <w:spacing w:before="19"/>
      </w:pPr>
    </w:p>
    <w:p w14:paraId="7FCCC88C">
      <w:pPr>
        <w:spacing w:before="19"/>
      </w:pPr>
    </w:p>
    <w:p w14:paraId="06D372E5">
      <w:pPr>
        <w:spacing w:before="18"/>
      </w:pPr>
    </w:p>
    <w:p w14:paraId="58D1758F">
      <w:pPr>
        <w:spacing w:before="18"/>
      </w:pPr>
    </w:p>
    <w:tbl>
      <w:tblPr>
        <w:tblStyle w:val="5"/>
        <w:tblW w:w="8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2633"/>
        <w:gridCol w:w="1417"/>
        <w:gridCol w:w="1417"/>
        <w:gridCol w:w="834"/>
      </w:tblGrid>
      <w:tr w14:paraId="2FFA5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32" w:type="dxa"/>
            <w:vMerge w:val="restart"/>
            <w:tcBorders>
              <w:top w:val="nil"/>
              <w:bottom w:val="nil"/>
            </w:tcBorders>
            <w:vAlign w:val="top"/>
          </w:tcPr>
          <w:p w14:paraId="2287A99D">
            <w:pPr>
              <w:spacing w:line="246" w:lineRule="auto"/>
              <w:rPr>
                <w:rFonts w:ascii="Arial"/>
                <w:sz w:val="21"/>
              </w:rPr>
            </w:pPr>
          </w:p>
          <w:p w14:paraId="303B977B">
            <w:pPr>
              <w:spacing w:line="247" w:lineRule="auto"/>
              <w:rPr>
                <w:rFonts w:ascii="Arial"/>
                <w:sz w:val="21"/>
              </w:rPr>
            </w:pPr>
          </w:p>
          <w:p w14:paraId="6BD25EA3">
            <w:pPr>
              <w:spacing w:line="247" w:lineRule="auto"/>
              <w:rPr>
                <w:rFonts w:ascii="Arial"/>
                <w:sz w:val="21"/>
              </w:rPr>
            </w:pPr>
          </w:p>
          <w:p w14:paraId="26A0D5D8">
            <w:pPr>
              <w:spacing w:line="247" w:lineRule="auto"/>
              <w:rPr>
                <w:rFonts w:ascii="Arial"/>
                <w:sz w:val="21"/>
              </w:rPr>
            </w:pPr>
          </w:p>
          <w:p w14:paraId="132ABEA3">
            <w:pPr>
              <w:spacing w:line="247" w:lineRule="auto"/>
              <w:rPr>
                <w:rFonts w:ascii="Arial"/>
                <w:sz w:val="21"/>
              </w:rPr>
            </w:pPr>
          </w:p>
          <w:p w14:paraId="07962BAB">
            <w:pPr>
              <w:spacing w:line="247" w:lineRule="auto"/>
              <w:rPr>
                <w:rFonts w:ascii="Arial"/>
                <w:sz w:val="21"/>
              </w:rPr>
            </w:pPr>
          </w:p>
          <w:p w14:paraId="3E338E25">
            <w:pPr>
              <w:spacing w:line="247" w:lineRule="auto"/>
              <w:rPr>
                <w:rFonts w:ascii="Arial"/>
                <w:sz w:val="21"/>
              </w:rPr>
            </w:pPr>
          </w:p>
          <w:p w14:paraId="2A8AF4A3">
            <w:pPr>
              <w:spacing w:line="247" w:lineRule="auto"/>
              <w:rPr>
                <w:rFonts w:ascii="Arial"/>
                <w:sz w:val="21"/>
              </w:rPr>
            </w:pPr>
          </w:p>
          <w:p w14:paraId="246D7B49">
            <w:pPr>
              <w:spacing w:line="247" w:lineRule="auto"/>
              <w:rPr>
                <w:rFonts w:ascii="Arial"/>
                <w:sz w:val="21"/>
              </w:rPr>
            </w:pPr>
          </w:p>
          <w:p w14:paraId="6DDCEB12">
            <w:pPr>
              <w:spacing w:line="247" w:lineRule="auto"/>
              <w:rPr>
                <w:rFonts w:ascii="Arial"/>
                <w:sz w:val="21"/>
              </w:rPr>
            </w:pPr>
          </w:p>
          <w:p w14:paraId="2207D68C">
            <w:pPr>
              <w:spacing w:line="247" w:lineRule="auto"/>
              <w:rPr>
                <w:rFonts w:ascii="Arial"/>
                <w:sz w:val="21"/>
              </w:rPr>
            </w:pPr>
          </w:p>
          <w:p w14:paraId="6FDAFD1D">
            <w:pPr>
              <w:spacing w:line="247" w:lineRule="auto"/>
              <w:rPr>
                <w:rFonts w:ascii="Arial"/>
                <w:sz w:val="21"/>
              </w:rPr>
            </w:pPr>
          </w:p>
          <w:p w14:paraId="7EB9D170">
            <w:pPr>
              <w:spacing w:line="247" w:lineRule="auto"/>
              <w:rPr>
                <w:rFonts w:ascii="Arial"/>
                <w:sz w:val="21"/>
              </w:rPr>
            </w:pPr>
          </w:p>
          <w:p w14:paraId="064F4E73">
            <w:pPr>
              <w:spacing w:line="247" w:lineRule="auto"/>
              <w:rPr>
                <w:rFonts w:ascii="Arial"/>
                <w:sz w:val="21"/>
              </w:rPr>
            </w:pPr>
          </w:p>
          <w:p w14:paraId="09753864">
            <w:pPr>
              <w:spacing w:line="247" w:lineRule="auto"/>
              <w:rPr>
                <w:rFonts w:ascii="Arial"/>
                <w:sz w:val="21"/>
              </w:rPr>
            </w:pPr>
          </w:p>
          <w:p w14:paraId="6895FDB7">
            <w:pPr>
              <w:pStyle w:val="6"/>
              <w:spacing w:before="78" w:line="220" w:lineRule="auto"/>
              <w:ind w:left="184"/>
              <w:rPr>
                <w:sz w:val="24"/>
                <w:szCs w:val="24"/>
              </w:rPr>
            </w:pPr>
            <w:r>
              <w:rPr>
                <w:spacing w:val="-6"/>
                <w:sz w:val="24"/>
                <w:szCs w:val="24"/>
              </w:rPr>
              <w:t>年度</w:t>
            </w:r>
          </w:p>
          <w:p w14:paraId="55F4C5E4">
            <w:pPr>
              <w:pStyle w:val="6"/>
              <w:spacing w:before="23" w:line="221" w:lineRule="auto"/>
              <w:ind w:left="187"/>
              <w:rPr>
                <w:sz w:val="24"/>
                <w:szCs w:val="24"/>
              </w:rPr>
            </w:pPr>
            <w:r>
              <w:rPr>
                <w:spacing w:val="-7"/>
                <w:sz w:val="24"/>
                <w:szCs w:val="24"/>
              </w:rPr>
              <w:t>绩效</w:t>
            </w:r>
          </w:p>
          <w:p w14:paraId="1BF0D512">
            <w:pPr>
              <w:pStyle w:val="6"/>
              <w:spacing w:before="24" w:line="221" w:lineRule="auto"/>
              <w:ind w:left="229"/>
              <w:rPr>
                <w:sz w:val="24"/>
                <w:szCs w:val="24"/>
              </w:rPr>
            </w:pPr>
            <w:r>
              <w:rPr>
                <w:spacing w:val="-28"/>
                <w:sz w:val="24"/>
                <w:szCs w:val="24"/>
              </w:rPr>
              <w:t>目标</w:t>
            </w:r>
          </w:p>
          <w:p w14:paraId="3559C37D">
            <w:pPr>
              <w:spacing w:before="56" w:line="188" w:lineRule="auto"/>
              <w:ind w:left="372"/>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c>
          <w:tcPr>
            <w:tcW w:w="700" w:type="dxa"/>
            <w:vAlign w:val="top"/>
          </w:tcPr>
          <w:p w14:paraId="622B1795">
            <w:pPr>
              <w:pStyle w:val="6"/>
              <w:spacing w:before="42" w:line="223" w:lineRule="auto"/>
              <w:ind w:left="117" w:right="110"/>
              <w:rPr>
                <w:sz w:val="24"/>
                <w:szCs w:val="24"/>
              </w:rPr>
            </w:pPr>
            <w:r>
              <w:rPr>
                <w:spacing w:val="-7"/>
                <w:sz w:val="24"/>
                <w:szCs w:val="24"/>
              </w:rPr>
              <w:t>一级</w:t>
            </w:r>
            <w:r>
              <w:rPr>
                <w:sz w:val="24"/>
                <w:szCs w:val="24"/>
              </w:rPr>
              <w:t xml:space="preserve"> </w:t>
            </w:r>
            <w:r>
              <w:rPr>
                <w:spacing w:val="-7"/>
                <w:sz w:val="24"/>
                <w:szCs w:val="24"/>
              </w:rPr>
              <w:t>指标</w:t>
            </w:r>
          </w:p>
        </w:tc>
        <w:tc>
          <w:tcPr>
            <w:tcW w:w="1121" w:type="dxa"/>
            <w:vAlign w:val="top"/>
          </w:tcPr>
          <w:p w14:paraId="5932091E">
            <w:pPr>
              <w:pStyle w:val="6"/>
              <w:spacing w:before="42" w:line="223" w:lineRule="auto"/>
              <w:ind w:left="447" w:right="199" w:hanging="237"/>
              <w:rPr>
                <w:sz w:val="24"/>
                <w:szCs w:val="24"/>
              </w:rPr>
            </w:pPr>
            <w:r>
              <w:rPr>
                <w:spacing w:val="-5"/>
                <w:sz w:val="24"/>
                <w:szCs w:val="24"/>
              </w:rPr>
              <w:t>二级指</w:t>
            </w:r>
            <w:r>
              <w:rPr>
                <w:sz w:val="24"/>
                <w:szCs w:val="24"/>
              </w:rPr>
              <w:t xml:space="preserve"> 标</w:t>
            </w:r>
          </w:p>
        </w:tc>
        <w:tc>
          <w:tcPr>
            <w:tcW w:w="2633" w:type="dxa"/>
            <w:vAlign w:val="top"/>
          </w:tcPr>
          <w:p w14:paraId="4ED3FD5A">
            <w:pPr>
              <w:pStyle w:val="6"/>
              <w:spacing w:before="195" w:line="221" w:lineRule="auto"/>
              <w:ind w:left="842"/>
              <w:rPr>
                <w:sz w:val="24"/>
                <w:szCs w:val="24"/>
              </w:rPr>
            </w:pPr>
            <w:r>
              <w:rPr>
                <w:spacing w:val="-3"/>
                <w:sz w:val="24"/>
                <w:szCs w:val="24"/>
              </w:rPr>
              <w:t>三级指标</w:t>
            </w:r>
          </w:p>
        </w:tc>
        <w:tc>
          <w:tcPr>
            <w:tcW w:w="1417" w:type="dxa"/>
            <w:vAlign w:val="top"/>
          </w:tcPr>
          <w:p w14:paraId="119F3897">
            <w:pPr>
              <w:pStyle w:val="6"/>
              <w:spacing w:before="41" w:line="220" w:lineRule="auto"/>
              <w:ind w:left="118"/>
              <w:rPr>
                <w:sz w:val="24"/>
                <w:szCs w:val="24"/>
              </w:rPr>
            </w:pPr>
            <w:r>
              <w:rPr>
                <w:spacing w:val="-3"/>
                <w:sz w:val="24"/>
                <w:szCs w:val="24"/>
              </w:rPr>
              <w:t>年初目标值</w:t>
            </w:r>
          </w:p>
          <w:p w14:paraId="5AAD0EEC">
            <w:pPr>
              <w:pStyle w:val="6"/>
              <w:spacing w:before="23" w:line="208" w:lineRule="auto"/>
              <w:ind w:left="428"/>
              <w:rPr>
                <w:sz w:val="24"/>
                <w:szCs w:val="24"/>
              </w:rPr>
            </w:pPr>
            <w:r>
              <w:rPr>
                <w:spacing w:val="-7"/>
                <w:sz w:val="24"/>
                <w:szCs w:val="24"/>
              </w:rPr>
              <w:t>（</w:t>
            </w:r>
            <w:r>
              <w:rPr>
                <w:rFonts w:ascii="FangSong_GB2312" w:hAnsi="FangSong_GB2312" w:eastAsia="FangSong_GB2312" w:cs="FangSong_GB2312"/>
                <w:spacing w:val="-7"/>
                <w:sz w:val="24"/>
                <w:szCs w:val="24"/>
              </w:rPr>
              <w:t>A</w:t>
            </w:r>
            <w:r>
              <w:rPr>
                <w:spacing w:val="-7"/>
                <w:sz w:val="24"/>
                <w:szCs w:val="24"/>
              </w:rPr>
              <w:t>）</w:t>
            </w:r>
          </w:p>
        </w:tc>
        <w:tc>
          <w:tcPr>
            <w:tcW w:w="1417" w:type="dxa"/>
            <w:vAlign w:val="top"/>
          </w:tcPr>
          <w:p w14:paraId="7A518D2A">
            <w:pPr>
              <w:pStyle w:val="6"/>
              <w:spacing w:before="41" w:line="220" w:lineRule="auto"/>
              <w:ind w:left="121"/>
              <w:rPr>
                <w:sz w:val="24"/>
                <w:szCs w:val="24"/>
              </w:rPr>
            </w:pPr>
            <w:r>
              <w:rPr>
                <w:spacing w:val="-4"/>
                <w:sz w:val="24"/>
                <w:szCs w:val="24"/>
              </w:rPr>
              <w:t>实际完成值</w:t>
            </w:r>
          </w:p>
          <w:p w14:paraId="1C96A690">
            <w:pPr>
              <w:pStyle w:val="6"/>
              <w:spacing w:before="23" w:line="208" w:lineRule="auto"/>
              <w:ind w:left="427"/>
              <w:rPr>
                <w:sz w:val="24"/>
                <w:szCs w:val="24"/>
              </w:rPr>
            </w:pPr>
            <w:r>
              <w:rPr>
                <w:spacing w:val="-7"/>
                <w:sz w:val="24"/>
                <w:szCs w:val="24"/>
              </w:rPr>
              <w:t>（</w:t>
            </w:r>
            <w:r>
              <w:rPr>
                <w:rFonts w:ascii="FangSong_GB2312" w:hAnsi="FangSong_GB2312" w:eastAsia="FangSong_GB2312" w:cs="FangSong_GB2312"/>
                <w:spacing w:val="-7"/>
                <w:sz w:val="24"/>
                <w:szCs w:val="24"/>
              </w:rPr>
              <w:t>B</w:t>
            </w:r>
            <w:r>
              <w:rPr>
                <w:spacing w:val="-7"/>
                <w:sz w:val="24"/>
                <w:szCs w:val="24"/>
              </w:rPr>
              <w:t>）</w:t>
            </w:r>
          </w:p>
        </w:tc>
        <w:tc>
          <w:tcPr>
            <w:tcW w:w="834" w:type="dxa"/>
            <w:vAlign w:val="top"/>
          </w:tcPr>
          <w:p w14:paraId="399FF708">
            <w:pPr>
              <w:pStyle w:val="6"/>
              <w:spacing w:before="195" w:line="220" w:lineRule="auto"/>
              <w:ind w:left="185"/>
              <w:rPr>
                <w:sz w:val="24"/>
                <w:szCs w:val="24"/>
              </w:rPr>
            </w:pPr>
            <w:r>
              <w:rPr>
                <w:spacing w:val="-6"/>
                <w:sz w:val="24"/>
                <w:szCs w:val="24"/>
              </w:rPr>
              <w:t>得分</w:t>
            </w:r>
          </w:p>
        </w:tc>
      </w:tr>
      <w:tr w14:paraId="54A9A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832" w:type="dxa"/>
            <w:vMerge w:val="continue"/>
            <w:tcBorders>
              <w:top w:val="nil"/>
              <w:bottom w:val="nil"/>
            </w:tcBorders>
            <w:vAlign w:val="top"/>
          </w:tcPr>
          <w:p w14:paraId="14A9B780">
            <w:pPr>
              <w:rPr>
                <w:rFonts w:ascii="Arial"/>
                <w:sz w:val="21"/>
              </w:rPr>
            </w:pPr>
          </w:p>
        </w:tc>
        <w:tc>
          <w:tcPr>
            <w:tcW w:w="700" w:type="dxa"/>
            <w:vMerge w:val="restart"/>
            <w:tcBorders>
              <w:bottom w:val="nil"/>
            </w:tcBorders>
            <w:vAlign w:val="top"/>
          </w:tcPr>
          <w:p w14:paraId="48DE9666">
            <w:pPr>
              <w:spacing w:line="247" w:lineRule="auto"/>
              <w:rPr>
                <w:rFonts w:ascii="Arial"/>
                <w:sz w:val="21"/>
              </w:rPr>
            </w:pPr>
          </w:p>
          <w:p w14:paraId="2851F344">
            <w:pPr>
              <w:spacing w:line="247" w:lineRule="auto"/>
              <w:rPr>
                <w:rFonts w:ascii="Arial"/>
                <w:sz w:val="21"/>
              </w:rPr>
            </w:pPr>
          </w:p>
          <w:p w14:paraId="739D8BAC">
            <w:pPr>
              <w:spacing w:line="247" w:lineRule="auto"/>
              <w:rPr>
                <w:rFonts w:ascii="Arial"/>
                <w:sz w:val="21"/>
              </w:rPr>
            </w:pPr>
          </w:p>
          <w:p w14:paraId="7B553DFA">
            <w:pPr>
              <w:spacing w:line="247" w:lineRule="auto"/>
              <w:rPr>
                <w:rFonts w:ascii="Arial"/>
                <w:sz w:val="21"/>
              </w:rPr>
            </w:pPr>
          </w:p>
          <w:p w14:paraId="5BC26DAF">
            <w:pPr>
              <w:spacing w:line="247" w:lineRule="auto"/>
              <w:rPr>
                <w:rFonts w:ascii="Arial"/>
                <w:sz w:val="21"/>
              </w:rPr>
            </w:pPr>
          </w:p>
          <w:p w14:paraId="498CC399">
            <w:pPr>
              <w:spacing w:line="248" w:lineRule="auto"/>
              <w:rPr>
                <w:rFonts w:ascii="Arial"/>
                <w:sz w:val="21"/>
              </w:rPr>
            </w:pPr>
          </w:p>
          <w:p w14:paraId="60E0B7C1">
            <w:pPr>
              <w:spacing w:line="248" w:lineRule="auto"/>
              <w:rPr>
                <w:rFonts w:ascii="Arial"/>
                <w:sz w:val="21"/>
              </w:rPr>
            </w:pPr>
          </w:p>
          <w:p w14:paraId="56E5DF28">
            <w:pPr>
              <w:spacing w:line="248" w:lineRule="auto"/>
              <w:rPr>
                <w:rFonts w:ascii="Arial"/>
                <w:sz w:val="21"/>
              </w:rPr>
            </w:pPr>
          </w:p>
          <w:p w14:paraId="31F33787">
            <w:pPr>
              <w:pStyle w:val="6"/>
              <w:spacing w:before="78" w:line="229" w:lineRule="auto"/>
              <w:ind w:left="116" w:right="110" w:hanging="2"/>
              <w:rPr>
                <w:sz w:val="24"/>
                <w:szCs w:val="24"/>
              </w:rPr>
            </w:pPr>
            <w:r>
              <w:rPr>
                <w:spacing w:val="-5"/>
                <w:sz w:val="24"/>
                <w:szCs w:val="24"/>
              </w:rPr>
              <w:t>产出</w:t>
            </w:r>
            <w:r>
              <w:rPr>
                <w:sz w:val="24"/>
                <w:szCs w:val="24"/>
              </w:rPr>
              <w:t xml:space="preserve"> </w:t>
            </w:r>
            <w:r>
              <w:rPr>
                <w:spacing w:val="-7"/>
                <w:sz w:val="24"/>
                <w:szCs w:val="24"/>
              </w:rPr>
              <w:t>指标</w:t>
            </w:r>
          </w:p>
        </w:tc>
        <w:tc>
          <w:tcPr>
            <w:tcW w:w="1121" w:type="dxa"/>
            <w:vAlign w:val="top"/>
          </w:tcPr>
          <w:p w14:paraId="666BC340">
            <w:pPr>
              <w:spacing w:line="422" w:lineRule="auto"/>
              <w:rPr>
                <w:rFonts w:ascii="Arial"/>
                <w:sz w:val="21"/>
              </w:rPr>
            </w:pPr>
          </w:p>
          <w:p w14:paraId="6CF8B01C">
            <w:pPr>
              <w:pStyle w:val="6"/>
              <w:spacing w:before="78" w:line="230" w:lineRule="auto"/>
              <w:ind w:left="447" w:right="199" w:hanging="239"/>
              <w:rPr>
                <w:sz w:val="24"/>
                <w:szCs w:val="24"/>
              </w:rPr>
            </w:pPr>
            <w:r>
              <w:rPr>
                <w:spacing w:val="-4"/>
                <w:sz w:val="24"/>
                <w:szCs w:val="24"/>
              </w:rPr>
              <w:t>数量指</w:t>
            </w:r>
            <w:r>
              <w:rPr>
                <w:sz w:val="24"/>
                <w:szCs w:val="24"/>
              </w:rPr>
              <w:t xml:space="preserve"> 标</w:t>
            </w:r>
          </w:p>
        </w:tc>
        <w:tc>
          <w:tcPr>
            <w:tcW w:w="2633" w:type="dxa"/>
            <w:vAlign w:val="top"/>
          </w:tcPr>
          <w:p w14:paraId="42A7C42C">
            <w:pPr>
              <w:spacing w:line="288" w:lineRule="auto"/>
              <w:rPr>
                <w:rFonts w:ascii="Arial"/>
                <w:sz w:val="21"/>
              </w:rPr>
            </w:pPr>
          </w:p>
          <w:p w14:paraId="0EBA7A57">
            <w:pPr>
              <w:spacing w:line="288" w:lineRule="auto"/>
              <w:rPr>
                <w:rFonts w:ascii="Arial"/>
                <w:sz w:val="21"/>
              </w:rPr>
            </w:pPr>
          </w:p>
          <w:p w14:paraId="2149C6CC">
            <w:pPr>
              <w:pStyle w:val="6"/>
              <w:spacing w:before="78" w:line="219" w:lineRule="auto"/>
              <w:ind w:left="121"/>
              <w:rPr>
                <w:sz w:val="24"/>
                <w:szCs w:val="24"/>
              </w:rPr>
            </w:pPr>
            <w:r>
              <w:rPr>
                <w:spacing w:val="-1"/>
                <w:sz w:val="24"/>
                <w:szCs w:val="24"/>
              </w:rPr>
              <w:t>干部培训、调训、资料</w:t>
            </w:r>
          </w:p>
        </w:tc>
        <w:tc>
          <w:tcPr>
            <w:tcW w:w="1417" w:type="dxa"/>
            <w:vAlign w:val="top"/>
          </w:tcPr>
          <w:p w14:paraId="1AF12843">
            <w:pPr>
              <w:pStyle w:val="6"/>
              <w:spacing w:before="36" w:line="219" w:lineRule="auto"/>
              <w:ind w:left="118"/>
              <w:rPr>
                <w:sz w:val="24"/>
                <w:szCs w:val="24"/>
              </w:rPr>
            </w:pPr>
            <w:r>
              <w:rPr>
                <w:spacing w:val="-3"/>
                <w:sz w:val="24"/>
                <w:szCs w:val="24"/>
              </w:rPr>
              <w:t>开展干部培</w:t>
            </w:r>
          </w:p>
          <w:p w14:paraId="6A60482C">
            <w:pPr>
              <w:pStyle w:val="6"/>
              <w:spacing w:before="24" w:line="221" w:lineRule="auto"/>
              <w:ind w:left="300"/>
              <w:rPr>
                <w:sz w:val="24"/>
                <w:szCs w:val="24"/>
              </w:rPr>
            </w:pPr>
            <w:r>
              <w:rPr>
                <w:spacing w:val="-9"/>
                <w:sz w:val="24"/>
                <w:szCs w:val="24"/>
              </w:rPr>
              <w:t>训</w:t>
            </w:r>
            <w:r>
              <w:rPr>
                <w:spacing w:val="-38"/>
                <w:sz w:val="24"/>
                <w:szCs w:val="24"/>
              </w:rPr>
              <w:t xml:space="preserve"> </w:t>
            </w:r>
            <w:r>
              <w:rPr>
                <w:rFonts w:ascii="FangSong_GB2312" w:hAnsi="FangSong_GB2312" w:eastAsia="FangSong_GB2312" w:cs="FangSong_GB2312"/>
                <w:spacing w:val="-9"/>
                <w:sz w:val="24"/>
                <w:szCs w:val="24"/>
              </w:rPr>
              <w:t>60</w:t>
            </w:r>
            <w:r>
              <w:rPr>
                <w:rFonts w:ascii="FangSong_GB2312" w:hAnsi="FangSong_GB2312" w:eastAsia="FangSong_GB2312" w:cs="FangSong_GB2312"/>
                <w:spacing w:val="-48"/>
                <w:sz w:val="24"/>
                <w:szCs w:val="24"/>
              </w:rPr>
              <w:t xml:space="preserve"> </w:t>
            </w:r>
            <w:r>
              <w:rPr>
                <w:spacing w:val="-9"/>
                <w:sz w:val="24"/>
                <w:szCs w:val="24"/>
              </w:rPr>
              <w:t>人</w:t>
            </w:r>
          </w:p>
          <w:p w14:paraId="4DD0D8E5">
            <w:pPr>
              <w:pStyle w:val="6"/>
              <w:spacing w:before="25" w:line="219" w:lineRule="auto"/>
              <w:ind w:left="123"/>
              <w:rPr>
                <w:sz w:val="24"/>
                <w:szCs w:val="24"/>
              </w:rPr>
            </w:pPr>
            <w:r>
              <w:rPr>
                <w:spacing w:val="-4"/>
                <w:sz w:val="24"/>
                <w:szCs w:val="24"/>
              </w:rPr>
              <w:t>次，组织干</w:t>
            </w:r>
          </w:p>
          <w:p w14:paraId="4A1A6683">
            <w:pPr>
              <w:pStyle w:val="6"/>
              <w:spacing w:before="26" w:line="220" w:lineRule="auto"/>
              <w:ind w:left="208"/>
              <w:rPr>
                <w:rFonts w:ascii="FangSong_GB2312" w:hAnsi="FangSong_GB2312" w:eastAsia="FangSong_GB2312" w:cs="FangSong_GB2312"/>
                <w:sz w:val="24"/>
                <w:szCs w:val="24"/>
              </w:rPr>
            </w:pPr>
            <w:r>
              <w:rPr>
                <w:spacing w:val="-8"/>
                <w:sz w:val="24"/>
                <w:szCs w:val="24"/>
              </w:rPr>
              <w:t>部调训</w:t>
            </w:r>
            <w:r>
              <w:rPr>
                <w:spacing w:val="-34"/>
                <w:sz w:val="24"/>
                <w:szCs w:val="24"/>
              </w:rPr>
              <w:t xml:space="preserve"> </w:t>
            </w:r>
            <w:r>
              <w:rPr>
                <w:rFonts w:ascii="FangSong_GB2312" w:hAnsi="FangSong_GB2312" w:eastAsia="FangSong_GB2312" w:cs="FangSong_GB2312"/>
                <w:spacing w:val="-8"/>
                <w:sz w:val="24"/>
                <w:szCs w:val="24"/>
              </w:rPr>
              <w:t>10</w:t>
            </w:r>
          </w:p>
          <w:p w14:paraId="6BAEEBEB">
            <w:pPr>
              <w:pStyle w:val="6"/>
              <w:spacing w:before="26" w:line="206" w:lineRule="auto"/>
              <w:ind w:left="479"/>
              <w:rPr>
                <w:sz w:val="24"/>
                <w:szCs w:val="24"/>
              </w:rPr>
            </w:pPr>
            <w:r>
              <w:rPr>
                <w:spacing w:val="-6"/>
                <w:sz w:val="24"/>
                <w:szCs w:val="24"/>
              </w:rPr>
              <w:t>人次</w:t>
            </w:r>
          </w:p>
        </w:tc>
        <w:tc>
          <w:tcPr>
            <w:tcW w:w="1417" w:type="dxa"/>
            <w:vAlign w:val="top"/>
          </w:tcPr>
          <w:p w14:paraId="7EF4F42B">
            <w:pPr>
              <w:pStyle w:val="6"/>
              <w:spacing w:before="36" w:line="219" w:lineRule="auto"/>
              <w:ind w:left="117"/>
              <w:rPr>
                <w:sz w:val="24"/>
                <w:szCs w:val="24"/>
              </w:rPr>
            </w:pPr>
            <w:r>
              <w:rPr>
                <w:spacing w:val="-3"/>
                <w:sz w:val="24"/>
                <w:szCs w:val="24"/>
              </w:rPr>
              <w:t>开展干部培</w:t>
            </w:r>
          </w:p>
          <w:p w14:paraId="30A8F165">
            <w:pPr>
              <w:pStyle w:val="6"/>
              <w:spacing w:before="24" w:line="221" w:lineRule="auto"/>
              <w:ind w:left="179"/>
              <w:rPr>
                <w:sz w:val="24"/>
                <w:szCs w:val="24"/>
              </w:rPr>
            </w:pPr>
            <w:r>
              <w:rPr>
                <w:spacing w:val="-7"/>
                <w:sz w:val="24"/>
                <w:szCs w:val="24"/>
              </w:rPr>
              <w:t>训</w:t>
            </w:r>
            <w:r>
              <w:rPr>
                <w:spacing w:val="-32"/>
                <w:sz w:val="24"/>
                <w:szCs w:val="24"/>
              </w:rPr>
              <w:t xml:space="preserve"> </w:t>
            </w:r>
            <w:r>
              <w:rPr>
                <w:rFonts w:ascii="FangSong_GB2312" w:hAnsi="FangSong_GB2312" w:eastAsia="FangSong_GB2312" w:cs="FangSong_GB2312"/>
                <w:spacing w:val="-7"/>
                <w:sz w:val="24"/>
                <w:szCs w:val="24"/>
              </w:rPr>
              <w:t>1000</w:t>
            </w:r>
            <w:r>
              <w:rPr>
                <w:rFonts w:ascii="FangSong_GB2312" w:hAnsi="FangSong_GB2312" w:eastAsia="FangSong_GB2312" w:cs="FangSong_GB2312"/>
                <w:spacing w:val="-48"/>
                <w:sz w:val="24"/>
                <w:szCs w:val="24"/>
              </w:rPr>
              <w:t xml:space="preserve"> </w:t>
            </w:r>
            <w:r>
              <w:rPr>
                <w:spacing w:val="-7"/>
                <w:sz w:val="24"/>
                <w:szCs w:val="24"/>
              </w:rPr>
              <w:t>人</w:t>
            </w:r>
          </w:p>
          <w:p w14:paraId="5E57DCEF">
            <w:pPr>
              <w:pStyle w:val="6"/>
              <w:spacing w:before="25" w:line="219" w:lineRule="auto"/>
              <w:ind w:left="122"/>
              <w:rPr>
                <w:sz w:val="24"/>
                <w:szCs w:val="24"/>
              </w:rPr>
            </w:pPr>
            <w:r>
              <w:rPr>
                <w:spacing w:val="-4"/>
                <w:sz w:val="24"/>
                <w:szCs w:val="24"/>
              </w:rPr>
              <w:t>次，组织干</w:t>
            </w:r>
          </w:p>
          <w:p w14:paraId="22BE8BCD">
            <w:pPr>
              <w:pStyle w:val="6"/>
              <w:spacing w:before="26" w:line="220" w:lineRule="auto"/>
              <w:ind w:left="210"/>
              <w:rPr>
                <w:rFonts w:ascii="FangSong_GB2312" w:hAnsi="FangSong_GB2312" w:eastAsia="FangSong_GB2312" w:cs="FangSong_GB2312"/>
                <w:sz w:val="24"/>
                <w:szCs w:val="24"/>
              </w:rPr>
            </w:pPr>
            <w:r>
              <w:rPr>
                <w:spacing w:val="-7"/>
                <w:sz w:val="24"/>
                <w:szCs w:val="24"/>
              </w:rPr>
              <w:t>部调训</w:t>
            </w:r>
            <w:r>
              <w:rPr>
                <w:spacing w:val="-39"/>
                <w:sz w:val="24"/>
                <w:szCs w:val="24"/>
              </w:rPr>
              <w:t xml:space="preserve"> </w:t>
            </w:r>
            <w:r>
              <w:rPr>
                <w:rFonts w:ascii="FangSong_GB2312" w:hAnsi="FangSong_GB2312" w:eastAsia="FangSong_GB2312" w:cs="FangSong_GB2312"/>
                <w:spacing w:val="-7"/>
                <w:sz w:val="24"/>
                <w:szCs w:val="24"/>
              </w:rPr>
              <w:t>20</w:t>
            </w:r>
          </w:p>
          <w:p w14:paraId="782DF489">
            <w:pPr>
              <w:pStyle w:val="6"/>
              <w:spacing w:before="26" w:line="206" w:lineRule="auto"/>
              <w:ind w:left="478"/>
              <w:rPr>
                <w:sz w:val="24"/>
                <w:szCs w:val="24"/>
              </w:rPr>
            </w:pPr>
            <w:r>
              <w:rPr>
                <w:spacing w:val="-6"/>
                <w:sz w:val="24"/>
                <w:szCs w:val="24"/>
              </w:rPr>
              <w:t>人次</w:t>
            </w:r>
          </w:p>
        </w:tc>
        <w:tc>
          <w:tcPr>
            <w:tcW w:w="834" w:type="dxa"/>
            <w:vAlign w:val="top"/>
          </w:tcPr>
          <w:p w14:paraId="1AA9C923">
            <w:pPr>
              <w:spacing w:line="303" w:lineRule="auto"/>
              <w:rPr>
                <w:rFonts w:ascii="Arial"/>
                <w:sz w:val="21"/>
              </w:rPr>
            </w:pPr>
          </w:p>
          <w:p w14:paraId="7B9DAAE8">
            <w:pPr>
              <w:spacing w:line="304" w:lineRule="auto"/>
              <w:rPr>
                <w:rFonts w:ascii="Arial"/>
                <w:sz w:val="21"/>
              </w:rPr>
            </w:pPr>
          </w:p>
          <w:p w14:paraId="360E412C">
            <w:pPr>
              <w:spacing w:before="78" w:line="188" w:lineRule="auto"/>
              <w:ind w:left="373"/>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r>
      <w:tr w14:paraId="6726C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832" w:type="dxa"/>
            <w:vMerge w:val="continue"/>
            <w:tcBorders>
              <w:top w:val="nil"/>
              <w:bottom w:val="nil"/>
            </w:tcBorders>
            <w:vAlign w:val="top"/>
          </w:tcPr>
          <w:p w14:paraId="63A84389">
            <w:pPr>
              <w:rPr>
                <w:rFonts w:ascii="Arial"/>
                <w:sz w:val="21"/>
              </w:rPr>
            </w:pPr>
          </w:p>
        </w:tc>
        <w:tc>
          <w:tcPr>
            <w:tcW w:w="700" w:type="dxa"/>
            <w:vMerge w:val="continue"/>
            <w:tcBorders>
              <w:top w:val="nil"/>
              <w:bottom w:val="nil"/>
            </w:tcBorders>
            <w:vAlign w:val="top"/>
          </w:tcPr>
          <w:p w14:paraId="711BDAE2">
            <w:pPr>
              <w:rPr>
                <w:rFonts w:ascii="Arial"/>
                <w:sz w:val="21"/>
              </w:rPr>
            </w:pPr>
          </w:p>
        </w:tc>
        <w:tc>
          <w:tcPr>
            <w:tcW w:w="1121" w:type="dxa"/>
            <w:vAlign w:val="top"/>
          </w:tcPr>
          <w:p w14:paraId="52CBEEBF">
            <w:pPr>
              <w:spacing w:line="295" w:lineRule="auto"/>
              <w:rPr>
                <w:rFonts w:ascii="Arial"/>
                <w:sz w:val="21"/>
              </w:rPr>
            </w:pPr>
          </w:p>
          <w:p w14:paraId="557F09B2">
            <w:pPr>
              <w:spacing w:line="296" w:lineRule="auto"/>
              <w:rPr>
                <w:rFonts w:ascii="Arial"/>
                <w:sz w:val="21"/>
              </w:rPr>
            </w:pPr>
          </w:p>
          <w:p w14:paraId="550542F9">
            <w:pPr>
              <w:spacing w:line="296" w:lineRule="auto"/>
              <w:rPr>
                <w:rFonts w:ascii="Arial"/>
                <w:sz w:val="21"/>
              </w:rPr>
            </w:pPr>
          </w:p>
          <w:p w14:paraId="4884EE52">
            <w:pPr>
              <w:pStyle w:val="6"/>
              <w:spacing w:before="78" w:line="230" w:lineRule="auto"/>
              <w:ind w:left="447" w:right="199" w:hanging="239"/>
              <w:rPr>
                <w:sz w:val="24"/>
                <w:szCs w:val="24"/>
              </w:rPr>
            </w:pPr>
            <w:r>
              <w:rPr>
                <w:spacing w:val="-4"/>
                <w:sz w:val="24"/>
                <w:szCs w:val="24"/>
              </w:rPr>
              <w:t>数量指</w:t>
            </w:r>
            <w:r>
              <w:rPr>
                <w:sz w:val="24"/>
                <w:szCs w:val="24"/>
              </w:rPr>
              <w:t xml:space="preserve"> 标</w:t>
            </w:r>
          </w:p>
        </w:tc>
        <w:tc>
          <w:tcPr>
            <w:tcW w:w="2633" w:type="dxa"/>
            <w:vAlign w:val="top"/>
          </w:tcPr>
          <w:p w14:paraId="4C22CC16">
            <w:pPr>
              <w:spacing w:line="244" w:lineRule="auto"/>
              <w:rPr>
                <w:rFonts w:ascii="Arial"/>
                <w:sz w:val="21"/>
              </w:rPr>
            </w:pPr>
          </w:p>
          <w:p w14:paraId="0950E1AD">
            <w:pPr>
              <w:spacing w:line="244" w:lineRule="auto"/>
              <w:rPr>
                <w:rFonts w:ascii="Arial"/>
                <w:sz w:val="21"/>
              </w:rPr>
            </w:pPr>
          </w:p>
          <w:p w14:paraId="2E928771">
            <w:pPr>
              <w:spacing w:line="245" w:lineRule="auto"/>
              <w:rPr>
                <w:rFonts w:ascii="Arial"/>
                <w:sz w:val="21"/>
              </w:rPr>
            </w:pPr>
          </w:p>
          <w:p w14:paraId="35D54A87">
            <w:pPr>
              <w:pStyle w:val="6"/>
              <w:spacing w:before="78" w:line="219" w:lineRule="auto"/>
              <w:ind w:left="122"/>
              <w:rPr>
                <w:sz w:val="24"/>
                <w:szCs w:val="24"/>
              </w:rPr>
            </w:pPr>
            <w:r>
              <w:rPr>
                <w:spacing w:val="-1"/>
                <w:sz w:val="24"/>
                <w:szCs w:val="24"/>
              </w:rPr>
              <w:t>汇编目标责任书和考评</w:t>
            </w:r>
          </w:p>
          <w:p w14:paraId="49DC9F00">
            <w:pPr>
              <w:pStyle w:val="6"/>
              <w:spacing w:before="24" w:line="220" w:lineRule="auto"/>
              <w:ind w:left="126"/>
              <w:rPr>
                <w:sz w:val="24"/>
                <w:szCs w:val="24"/>
              </w:rPr>
            </w:pPr>
            <w:r>
              <w:rPr>
                <w:spacing w:val="-2"/>
                <w:sz w:val="24"/>
                <w:szCs w:val="24"/>
              </w:rPr>
              <w:t>办法，开展绩效专项调</w:t>
            </w:r>
          </w:p>
          <w:p w14:paraId="2F9FE0EE">
            <w:pPr>
              <w:pStyle w:val="6"/>
              <w:spacing w:before="25" w:line="220" w:lineRule="auto"/>
              <w:ind w:left="842"/>
              <w:rPr>
                <w:sz w:val="24"/>
                <w:szCs w:val="24"/>
              </w:rPr>
            </w:pPr>
            <w:r>
              <w:rPr>
                <w:spacing w:val="-3"/>
                <w:sz w:val="24"/>
                <w:szCs w:val="24"/>
              </w:rPr>
              <w:t>研和督办</w:t>
            </w:r>
          </w:p>
        </w:tc>
        <w:tc>
          <w:tcPr>
            <w:tcW w:w="1417" w:type="dxa"/>
            <w:vAlign w:val="top"/>
          </w:tcPr>
          <w:p w14:paraId="10D5F258">
            <w:pPr>
              <w:pStyle w:val="6"/>
              <w:spacing w:before="35" w:line="220" w:lineRule="auto"/>
              <w:ind w:left="117"/>
              <w:rPr>
                <w:sz w:val="24"/>
                <w:szCs w:val="24"/>
              </w:rPr>
            </w:pPr>
            <w:r>
              <w:rPr>
                <w:spacing w:val="-2"/>
                <w:sz w:val="24"/>
                <w:szCs w:val="24"/>
              </w:rPr>
              <w:t>汇编目标责</w:t>
            </w:r>
          </w:p>
          <w:p w14:paraId="6AE1228A">
            <w:pPr>
              <w:pStyle w:val="6"/>
              <w:spacing w:before="26" w:line="219" w:lineRule="auto"/>
              <w:ind w:left="116"/>
              <w:rPr>
                <w:sz w:val="24"/>
                <w:szCs w:val="24"/>
              </w:rPr>
            </w:pPr>
            <w:r>
              <w:rPr>
                <w:spacing w:val="-2"/>
                <w:sz w:val="24"/>
                <w:szCs w:val="24"/>
              </w:rPr>
              <w:t>任书和考评</w:t>
            </w:r>
          </w:p>
          <w:p w14:paraId="14A26CE0">
            <w:pPr>
              <w:pStyle w:val="6"/>
              <w:spacing w:before="26" w:line="220" w:lineRule="auto"/>
              <w:ind w:left="330"/>
              <w:rPr>
                <w:rFonts w:ascii="FangSong_GB2312" w:hAnsi="FangSong_GB2312" w:eastAsia="FangSong_GB2312" w:cs="FangSong_GB2312"/>
                <w:sz w:val="24"/>
                <w:szCs w:val="24"/>
              </w:rPr>
            </w:pPr>
            <w:r>
              <w:rPr>
                <w:spacing w:val="-9"/>
                <w:sz w:val="24"/>
                <w:szCs w:val="24"/>
              </w:rPr>
              <w:t>办法</w:t>
            </w:r>
            <w:r>
              <w:rPr>
                <w:spacing w:val="-40"/>
                <w:sz w:val="24"/>
                <w:szCs w:val="24"/>
              </w:rPr>
              <w:t xml:space="preserve"> </w:t>
            </w:r>
            <w:r>
              <w:rPr>
                <w:rFonts w:ascii="FangSong_GB2312" w:hAnsi="FangSong_GB2312" w:eastAsia="FangSong_GB2312" w:cs="FangSong_GB2312"/>
                <w:spacing w:val="-9"/>
                <w:sz w:val="24"/>
                <w:szCs w:val="24"/>
              </w:rPr>
              <w:t>80</w:t>
            </w:r>
          </w:p>
          <w:p w14:paraId="37B9F974">
            <w:pPr>
              <w:pStyle w:val="6"/>
              <w:spacing w:before="23" w:line="221" w:lineRule="auto"/>
              <w:ind w:left="117"/>
              <w:rPr>
                <w:sz w:val="24"/>
                <w:szCs w:val="24"/>
              </w:rPr>
            </w:pPr>
            <w:r>
              <w:rPr>
                <w:spacing w:val="-2"/>
                <w:sz w:val="24"/>
                <w:szCs w:val="24"/>
              </w:rPr>
              <w:t>册，开展绩</w:t>
            </w:r>
          </w:p>
          <w:p w14:paraId="76710B04">
            <w:pPr>
              <w:pStyle w:val="6"/>
              <w:spacing w:before="25" w:line="221" w:lineRule="auto"/>
              <w:ind w:left="122"/>
              <w:rPr>
                <w:sz w:val="24"/>
                <w:szCs w:val="24"/>
              </w:rPr>
            </w:pPr>
            <w:r>
              <w:rPr>
                <w:spacing w:val="-4"/>
                <w:sz w:val="24"/>
                <w:szCs w:val="24"/>
              </w:rPr>
              <w:t>效目标调研</w:t>
            </w:r>
          </w:p>
          <w:p w14:paraId="4D724790">
            <w:pPr>
              <w:pStyle w:val="6"/>
              <w:spacing w:before="25" w:line="220" w:lineRule="auto"/>
              <w:ind w:left="157"/>
              <w:rPr>
                <w:sz w:val="24"/>
                <w:szCs w:val="24"/>
              </w:rPr>
            </w:pPr>
            <w:r>
              <w:rPr>
                <w:rFonts w:ascii="FangSong_GB2312" w:hAnsi="FangSong_GB2312" w:eastAsia="FangSong_GB2312" w:cs="FangSong_GB2312"/>
                <w:spacing w:val="-8"/>
                <w:sz w:val="24"/>
                <w:szCs w:val="24"/>
              </w:rPr>
              <w:t>8</w:t>
            </w:r>
            <w:r>
              <w:rPr>
                <w:rFonts w:ascii="FangSong_GB2312" w:hAnsi="FangSong_GB2312" w:eastAsia="FangSong_GB2312" w:cs="FangSong_GB2312"/>
                <w:spacing w:val="-42"/>
                <w:sz w:val="24"/>
                <w:szCs w:val="24"/>
              </w:rPr>
              <w:t xml:space="preserve"> </w:t>
            </w:r>
            <w:r>
              <w:rPr>
                <w:spacing w:val="-8"/>
                <w:sz w:val="24"/>
                <w:szCs w:val="24"/>
              </w:rPr>
              <w:t>次，开展</w:t>
            </w:r>
          </w:p>
          <w:p w14:paraId="20C9FF16">
            <w:pPr>
              <w:pStyle w:val="6"/>
              <w:spacing w:before="23" w:line="221" w:lineRule="auto"/>
              <w:ind w:left="120"/>
              <w:rPr>
                <w:sz w:val="24"/>
                <w:szCs w:val="24"/>
              </w:rPr>
            </w:pPr>
            <w:r>
              <w:rPr>
                <w:spacing w:val="-3"/>
                <w:sz w:val="24"/>
                <w:szCs w:val="24"/>
              </w:rPr>
              <w:t>绩效目标督</w:t>
            </w:r>
          </w:p>
          <w:p w14:paraId="7253AC2F">
            <w:pPr>
              <w:pStyle w:val="6"/>
              <w:spacing w:before="25" w:line="207" w:lineRule="auto"/>
              <w:ind w:left="301"/>
              <w:rPr>
                <w:sz w:val="24"/>
                <w:szCs w:val="24"/>
              </w:rPr>
            </w:pPr>
            <w:r>
              <w:rPr>
                <w:spacing w:val="-10"/>
                <w:sz w:val="24"/>
                <w:szCs w:val="24"/>
              </w:rPr>
              <w:t>办</w:t>
            </w:r>
            <w:r>
              <w:rPr>
                <w:spacing w:val="-36"/>
                <w:sz w:val="24"/>
                <w:szCs w:val="24"/>
              </w:rPr>
              <w:t xml:space="preserve"> </w:t>
            </w:r>
            <w:r>
              <w:rPr>
                <w:rFonts w:ascii="FangSong_GB2312" w:hAnsi="FangSong_GB2312" w:eastAsia="FangSong_GB2312" w:cs="FangSong_GB2312"/>
                <w:spacing w:val="-10"/>
                <w:sz w:val="24"/>
                <w:szCs w:val="24"/>
              </w:rPr>
              <w:t>10</w:t>
            </w:r>
            <w:r>
              <w:rPr>
                <w:rFonts w:ascii="FangSong_GB2312" w:hAnsi="FangSong_GB2312" w:eastAsia="FangSong_GB2312" w:cs="FangSong_GB2312"/>
                <w:spacing w:val="-44"/>
                <w:sz w:val="24"/>
                <w:szCs w:val="24"/>
              </w:rPr>
              <w:t xml:space="preserve"> </w:t>
            </w:r>
            <w:r>
              <w:rPr>
                <w:spacing w:val="-10"/>
                <w:sz w:val="24"/>
                <w:szCs w:val="24"/>
              </w:rPr>
              <w:t>次</w:t>
            </w:r>
          </w:p>
        </w:tc>
        <w:tc>
          <w:tcPr>
            <w:tcW w:w="1417" w:type="dxa"/>
            <w:vAlign w:val="top"/>
          </w:tcPr>
          <w:p w14:paraId="7AF4DAC5">
            <w:pPr>
              <w:pStyle w:val="6"/>
              <w:spacing w:before="35" w:line="220" w:lineRule="auto"/>
              <w:ind w:left="116"/>
              <w:rPr>
                <w:sz w:val="24"/>
                <w:szCs w:val="24"/>
              </w:rPr>
            </w:pPr>
            <w:r>
              <w:rPr>
                <w:spacing w:val="-2"/>
                <w:sz w:val="24"/>
                <w:szCs w:val="24"/>
              </w:rPr>
              <w:t>汇编目标责</w:t>
            </w:r>
          </w:p>
          <w:p w14:paraId="7FF2A297">
            <w:pPr>
              <w:pStyle w:val="6"/>
              <w:spacing w:before="26" w:line="219" w:lineRule="auto"/>
              <w:ind w:left="115"/>
              <w:rPr>
                <w:sz w:val="24"/>
                <w:szCs w:val="24"/>
              </w:rPr>
            </w:pPr>
            <w:r>
              <w:rPr>
                <w:spacing w:val="-2"/>
                <w:sz w:val="24"/>
                <w:szCs w:val="24"/>
              </w:rPr>
              <w:t>任书和考评</w:t>
            </w:r>
          </w:p>
          <w:p w14:paraId="6D6799D6">
            <w:pPr>
              <w:pStyle w:val="6"/>
              <w:spacing w:before="26" w:line="220" w:lineRule="auto"/>
              <w:ind w:left="332"/>
              <w:rPr>
                <w:rFonts w:ascii="FangSong_GB2312" w:hAnsi="FangSong_GB2312" w:eastAsia="FangSong_GB2312" w:cs="FangSong_GB2312"/>
                <w:sz w:val="24"/>
                <w:szCs w:val="24"/>
              </w:rPr>
            </w:pPr>
            <w:r>
              <w:rPr>
                <w:spacing w:val="-9"/>
                <w:sz w:val="24"/>
                <w:szCs w:val="24"/>
              </w:rPr>
              <w:t>办法</w:t>
            </w:r>
            <w:r>
              <w:rPr>
                <w:spacing w:val="-40"/>
                <w:sz w:val="24"/>
                <w:szCs w:val="24"/>
              </w:rPr>
              <w:t xml:space="preserve"> </w:t>
            </w:r>
            <w:r>
              <w:rPr>
                <w:rFonts w:ascii="FangSong_GB2312" w:hAnsi="FangSong_GB2312" w:eastAsia="FangSong_GB2312" w:cs="FangSong_GB2312"/>
                <w:spacing w:val="-9"/>
                <w:sz w:val="24"/>
                <w:szCs w:val="24"/>
              </w:rPr>
              <w:t>80</w:t>
            </w:r>
          </w:p>
          <w:p w14:paraId="596A8E78">
            <w:pPr>
              <w:pStyle w:val="6"/>
              <w:spacing w:before="23" w:line="221" w:lineRule="auto"/>
              <w:ind w:left="116"/>
              <w:rPr>
                <w:sz w:val="24"/>
                <w:szCs w:val="24"/>
              </w:rPr>
            </w:pPr>
            <w:r>
              <w:rPr>
                <w:spacing w:val="-2"/>
                <w:sz w:val="24"/>
                <w:szCs w:val="24"/>
              </w:rPr>
              <w:t>册，开展绩</w:t>
            </w:r>
          </w:p>
          <w:p w14:paraId="2C1EF9C9">
            <w:pPr>
              <w:pStyle w:val="6"/>
              <w:spacing w:before="25" w:line="221" w:lineRule="auto"/>
              <w:ind w:left="121"/>
              <w:rPr>
                <w:sz w:val="24"/>
                <w:szCs w:val="24"/>
              </w:rPr>
            </w:pPr>
            <w:r>
              <w:rPr>
                <w:spacing w:val="-4"/>
                <w:sz w:val="24"/>
                <w:szCs w:val="24"/>
              </w:rPr>
              <w:t>效目标调研</w:t>
            </w:r>
          </w:p>
          <w:p w14:paraId="27C7D545">
            <w:pPr>
              <w:pStyle w:val="6"/>
              <w:spacing w:before="25" w:line="220" w:lineRule="auto"/>
              <w:ind w:left="194"/>
              <w:rPr>
                <w:sz w:val="24"/>
                <w:szCs w:val="24"/>
              </w:rPr>
            </w:pPr>
            <w:r>
              <w:rPr>
                <w:rFonts w:ascii="FangSong_GB2312" w:hAnsi="FangSong_GB2312" w:eastAsia="FangSong_GB2312" w:cs="FangSong_GB2312"/>
                <w:spacing w:val="-15"/>
                <w:sz w:val="24"/>
                <w:szCs w:val="24"/>
              </w:rPr>
              <w:t>3</w:t>
            </w:r>
            <w:r>
              <w:rPr>
                <w:rFonts w:ascii="FangSong_GB2312" w:hAnsi="FangSong_GB2312" w:eastAsia="FangSong_GB2312" w:cs="FangSong_GB2312"/>
                <w:spacing w:val="-41"/>
                <w:sz w:val="24"/>
                <w:szCs w:val="24"/>
              </w:rPr>
              <w:t xml:space="preserve"> </w:t>
            </w:r>
            <w:r>
              <w:rPr>
                <w:spacing w:val="-15"/>
                <w:sz w:val="24"/>
                <w:szCs w:val="24"/>
              </w:rPr>
              <w:t>次</w:t>
            </w:r>
            <w:r>
              <w:rPr>
                <w:spacing w:val="-94"/>
                <w:sz w:val="24"/>
                <w:szCs w:val="24"/>
              </w:rPr>
              <w:t xml:space="preserve"> </w:t>
            </w:r>
            <w:r>
              <w:rPr>
                <w:spacing w:val="-15"/>
                <w:sz w:val="24"/>
                <w:szCs w:val="24"/>
              </w:rPr>
              <w:t>，</w:t>
            </w:r>
            <w:r>
              <w:rPr>
                <w:rFonts w:ascii="FangSong_GB2312" w:hAnsi="FangSong_GB2312" w:eastAsia="FangSong_GB2312" w:cs="FangSong_GB2312"/>
                <w:spacing w:val="-15"/>
                <w:sz w:val="24"/>
                <w:szCs w:val="24"/>
              </w:rPr>
              <w:t>2</w:t>
            </w:r>
            <w:r>
              <w:rPr>
                <w:rFonts w:ascii="FangSong_GB2312" w:hAnsi="FangSong_GB2312" w:eastAsia="FangSong_GB2312" w:cs="FangSong_GB2312"/>
                <w:spacing w:val="-49"/>
                <w:sz w:val="24"/>
                <w:szCs w:val="24"/>
              </w:rPr>
              <w:t xml:space="preserve"> </w:t>
            </w:r>
            <w:r>
              <w:rPr>
                <w:spacing w:val="-15"/>
                <w:sz w:val="24"/>
                <w:szCs w:val="24"/>
              </w:rPr>
              <w:t>开</w:t>
            </w:r>
          </w:p>
          <w:p w14:paraId="1DF51DC8">
            <w:pPr>
              <w:pStyle w:val="6"/>
              <w:spacing w:before="23" w:line="221" w:lineRule="auto"/>
              <w:ind w:left="118"/>
              <w:rPr>
                <w:sz w:val="24"/>
                <w:szCs w:val="24"/>
              </w:rPr>
            </w:pPr>
            <w:r>
              <w:rPr>
                <w:spacing w:val="-3"/>
                <w:sz w:val="24"/>
                <w:szCs w:val="24"/>
              </w:rPr>
              <w:t>展绩效目标</w:t>
            </w:r>
          </w:p>
          <w:p w14:paraId="28654994">
            <w:pPr>
              <w:pStyle w:val="6"/>
              <w:spacing w:before="25" w:line="207" w:lineRule="auto"/>
              <w:ind w:left="180"/>
              <w:rPr>
                <w:sz w:val="24"/>
                <w:szCs w:val="24"/>
              </w:rPr>
            </w:pPr>
            <w:r>
              <w:rPr>
                <w:spacing w:val="-8"/>
                <w:sz w:val="24"/>
                <w:szCs w:val="24"/>
              </w:rPr>
              <w:t>督办</w:t>
            </w:r>
            <w:r>
              <w:rPr>
                <w:spacing w:val="-36"/>
                <w:sz w:val="24"/>
                <w:szCs w:val="24"/>
              </w:rPr>
              <w:t xml:space="preserve"> </w:t>
            </w:r>
            <w:r>
              <w:rPr>
                <w:rFonts w:ascii="FangSong_GB2312" w:hAnsi="FangSong_GB2312" w:eastAsia="FangSong_GB2312" w:cs="FangSong_GB2312"/>
                <w:spacing w:val="-8"/>
                <w:sz w:val="24"/>
                <w:szCs w:val="24"/>
              </w:rPr>
              <w:t>10</w:t>
            </w:r>
            <w:r>
              <w:rPr>
                <w:rFonts w:ascii="FangSong_GB2312" w:hAnsi="FangSong_GB2312" w:eastAsia="FangSong_GB2312" w:cs="FangSong_GB2312"/>
                <w:spacing w:val="-44"/>
                <w:sz w:val="24"/>
                <w:szCs w:val="24"/>
              </w:rPr>
              <w:t xml:space="preserve"> </w:t>
            </w:r>
            <w:r>
              <w:rPr>
                <w:spacing w:val="-8"/>
                <w:sz w:val="24"/>
                <w:szCs w:val="24"/>
              </w:rPr>
              <w:t>次</w:t>
            </w:r>
          </w:p>
        </w:tc>
        <w:tc>
          <w:tcPr>
            <w:tcW w:w="834" w:type="dxa"/>
            <w:vAlign w:val="top"/>
          </w:tcPr>
          <w:p w14:paraId="59BF8508">
            <w:pPr>
              <w:spacing w:line="268" w:lineRule="auto"/>
              <w:rPr>
                <w:rFonts w:ascii="Arial"/>
                <w:sz w:val="21"/>
              </w:rPr>
            </w:pPr>
          </w:p>
          <w:p w14:paraId="3B5A5024">
            <w:pPr>
              <w:spacing w:line="268" w:lineRule="auto"/>
              <w:rPr>
                <w:rFonts w:ascii="Arial"/>
                <w:sz w:val="21"/>
              </w:rPr>
            </w:pPr>
          </w:p>
          <w:p w14:paraId="275B7D45">
            <w:pPr>
              <w:spacing w:line="268" w:lineRule="auto"/>
              <w:rPr>
                <w:rFonts w:ascii="Arial"/>
                <w:sz w:val="21"/>
              </w:rPr>
            </w:pPr>
          </w:p>
          <w:p w14:paraId="4E676D9D">
            <w:pPr>
              <w:spacing w:line="268" w:lineRule="auto"/>
              <w:rPr>
                <w:rFonts w:ascii="Arial"/>
                <w:sz w:val="21"/>
              </w:rPr>
            </w:pPr>
          </w:p>
          <w:p w14:paraId="08B6392E">
            <w:pPr>
              <w:spacing w:before="78" w:line="188" w:lineRule="auto"/>
              <w:ind w:left="379"/>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tc>
      </w:tr>
      <w:tr w14:paraId="50200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5E7AC340">
            <w:pPr>
              <w:rPr>
                <w:rFonts w:ascii="Arial"/>
                <w:sz w:val="21"/>
              </w:rPr>
            </w:pPr>
          </w:p>
        </w:tc>
        <w:tc>
          <w:tcPr>
            <w:tcW w:w="700" w:type="dxa"/>
            <w:vMerge w:val="continue"/>
            <w:tcBorders>
              <w:top w:val="nil"/>
            </w:tcBorders>
            <w:vAlign w:val="top"/>
          </w:tcPr>
          <w:p w14:paraId="36FD65C3">
            <w:pPr>
              <w:rPr>
                <w:rFonts w:ascii="Arial"/>
                <w:sz w:val="21"/>
              </w:rPr>
            </w:pPr>
          </w:p>
        </w:tc>
        <w:tc>
          <w:tcPr>
            <w:tcW w:w="1121" w:type="dxa"/>
            <w:vAlign w:val="top"/>
          </w:tcPr>
          <w:p w14:paraId="19E04346">
            <w:pPr>
              <w:pStyle w:val="6"/>
              <w:spacing w:before="37" w:line="223" w:lineRule="auto"/>
              <w:ind w:left="447" w:right="199" w:hanging="240"/>
              <w:rPr>
                <w:sz w:val="24"/>
                <w:szCs w:val="24"/>
              </w:rPr>
            </w:pPr>
            <w:r>
              <w:rPr>
                <w:spacing w:val="-4"/>
                <w:sz w:val="24"/>
                <w:szCs w:val="24"/>
              </w:rPr>
              <w:t>质量指</w:t>
            </w:r>
            <w:r>
              <w:rPr>
                <w:sz w:val="24"/>
                <w:szCs w:val="24"/>
              </w:rPr>
              <w:t xml:space="preserve"> 标</w:t>
            </w:r>
          </w:p>
        </w:tc>
        <w:tc>
          <w:tcPr>
            <w:tcW w:w="2633" w:type="dxa"/>
            <w:vAlign w:val="top"/>
          </w:tcPr>
          <w:p w14:paraId="4A0F2A26">
            <w:pPr>
              <w:pStyle w:val="6"/>
              <w:spacing w:before="194" w:line="219" w:lineRule="auto"/>
              <w:ind w:left="601"/>
              <w:rPr>
                <w:sz w:val="24"/>
                <w:szCs w:val="24"/>
              </w:rPr>
            </w:pPr>
            <w:r>
              <w:rPr>
                <w:spacing w:val="-2"/>
                <w:sz w:val="24"/>
                <w:szCs w:val="24"/>
              </w:rPr>
              <w:t>干部培训成果</w:t>
            </w:r>
          </w:p>
        </w:tc>
        <w:tc>
          <w:tcPr>
            <w:tcW w:w="1417" w:type="dxa"/>
            <w:vAlign w:val="top"/>
          </w:tcPr>
          <w:p w14:paraId="636B5D79">
            <w:pPr>
              <w:pStyle w:val="6"/>
              <w:spacing w:before="37" w:line="223" w:lineRule="auto"/>
              <w:ind w:left="121" w:right="104" w:hanging="5"/>
              <w:rPr>
                <w:sz w:val="24"/>
                <w:szCs w:val="24"/>
              </w:rPr>
            </w:pPr>
            <w:r>
              <w:rPr>
                <w:spacing w:val="-2"/>
                <w:sz w:val="24"/>
                <w:szCs w:val="24"/>
              </w:rPr>
              <w:t>干部培训成</w:t>
            </w:r>
            <w:r>
              <w:rPr>
                <w:sz w:val="24"/>
                <w:szCs w:val="24"/>
              </w:rPr>
              <w:t xml:space="preserve"> </w:t>
            </w:r>
            <w:r>
              <w:rPr>
                <w:spacing w:val="-10"/>
                <w:sz w:val="24"/>
                <w:szCs w:val="24"/>
              </w:rPr>
              <w:t>果展示</w:t>
            </w:r>
            <w:r>
              <w:rPr>
                <w:spacing w:val="-41"/>
                <w:sz w:val="24"/>
                <w:szCs w:val="24"/>
              </w:rPr>
              <w:t xml:space="preserve"> </w:t>
            </w:r>
            <w:r>
              <w:rPr>
                <w:rFonts w:ascii="FangSong_GB2312" w:hAnsi="FangSong_GB2312" w:eastAsia="FangSong_GB2312" w:cs="FangSong_GB2312"/>
                <w:spacing w:val="-10"/>
                <w:sz w:val="24"/>
                <w:szCs w:val="24"/>
              </w:rPr>
              <w:t>2</w:t>
            </w:r>
            <w:r>
              <w:rPr>
                <w:rFonts w:ascii="FangSong_GB2312" w:hAnsi="FangSong_GB2312" w:eastAsia="FangSong_GB2312" w:cs="FangSong_GB2312"/>
                <w:spacing w:val="-45"/>
                <w:sz w:val="24"/>
                <w:szCs w:val="24"/>
              </w:rPr>
              <w:t xml:space="preserve"> </w:t>
            </w:r>
            <w:r>
              <w:rPr>
                <w:spacing w:val="-10"/>
                <w:sz w:val="24"/>
                <w:szCs w:val="24"/>
              </w:rPr>
              <w:t>次</w:t>
            </w:r>
          </w:p>
        </w:tc>
        <w:tc>
          <w:tcPr>
            <w:tcW w:w="1417" w:type="dxa"/>
            <w:vAlign w:val="top"/>
          </w:tcPr>
          <w:p w14:paraId="3D2605B3">
            <w:pPr>
              <w:pStyle w:val="6"/>
              <w:spacing w:before="193" w:line="220" w:lineRule="auto"/>
              <w:ind w:left="516"/>
              <w:rPr>
                <w:sz w:val="24"/>
                <w:szCs w:val="24"/>
              </w:rPr>
            </w:pPr>
            <w:r>
              <w:rPr>
                <w:rFonts w:ascii="FangSong_GB2312" w:hAnsi="FangSong_GB2312" w:eastAsia="FangSong_GB2312" w:cs="FangSong_GB2312"/>
                <w:spacing w:val="-10"/>
                <w:sz w:val="24"/>
                <w:szCs w:val="24"/>
              </w:rPr>
              <w:t>2</w:t>
            </w:r>
            <w:r>
              <w:rPr>
                <w:rFonts w:ascii="FangSong_GB2312" w:hAnsi="FangSong_GB2312" w:eastAsia="FangSong_GB2312" w:cs="FangSong_GB2312"/>
                <w:spacing w:val="-44"/>
                <w:sz w:val="24"/>
                <w:szCs w:val="24"/>
              </w:rPr>
              <w:t xml:space="preserve"> </w:t>
            </w:r>
            <w:r>
              <w:rPr>
                <w:spacing w:val="-10"/>
                <w:sz w:val="24"/>
                <w:szCs w:val="24"/>
              </w:rPr>
              <w:t>次</w:t>
            </w:r>
          </w:p>
        </w:tc>
        <w:tc>
          <w:tcPr>
            <w:tcW w:w="834" w:type="dxa"/>
            <w:vAlign w:val="top"/>
          </w:tcPr>
          <w:p w14:paraId="7BA02BF0">
            <w:pPr>
              <w:spacing w:before="225" w:line="188" w:lineRule="auto"/>
              <w:ind w:left="374"/>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r>
      <w:tr w14:paraId="4BEFE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32" w:type="dxa"/>
            <w:vMerge w:val="continue"/>
            <w:tcBorders>
              <w:top w:val="nil"/>
              <w:bottom w:val="nil"/>
            </w:tcBorders>
            <w:vAlign w:val="top"/>
          </w:tcPr>
          <w:p w14:paraId="714B8091">
            <w:pPr>
              <w:rPr>
                <w:rFonts w:ascii="Arial"/>
                <w:sz w:val="21"/>
              </w:rPr>
            </w:pPr>
          </w:p>
        </w:tc>
        <w:tc>
          <w:tcPr>
            <w:tcW w:w="700" w:type="dxa"/>
            <w:vMerge w:val="restart"/>
            <w:tcBorders>
              <w:bottom w:val="nil"/>
            </w:tcBorders>
            <w:vAlign w:val="top"/>
          </w:tcPr>
          <w:p w14:paraId="75CA531C">
            <w:pPr>
              <w:spacing w:line="241" w:lineRule="auto"/>
              <w:rPr>
                <w:rFonts w:ascii="Arial"/>
                <w:sz w:val="21"/>
              </w:rPr>
            </w:pPr>
          </w:p>
          <w:p w14:paraId="683274DE">
            <w:pPr>
              <w:spacing w:line="241" w:lineRule="auto"/>
              <w:rPr>
                <w:rFonts w:ascii="Arial"/>
                <w:sz w:val="21"/>
              </w:rPr>
            </w:pPr>
          </w:p>
          <w:p w14:paraId="452680F7">
            <w:pPr>
              <w:spacing w:line="241" w:lineRule="auto"/>
              <w:rPr>
                <w:rFonts w:ascii="Arial"/>
                <w:sz w:val="21"/>
              </w:rPr>
            </w:pPr>
          </w:p>
          <w:p w14:paraId="3937F86A">
            <w:pPr>
              <w:spacing w:line="242" w:lineRule="auto"/>
              <w:rPr>
                <w:rFonts w:ascii="Arial"/>
                <w:sz w:val="21"/>
              </w:rPr>
            </w:pPr>
          </w:p>
          <w:p w14:paraId="70E43CC8">
            <w:pPr>
              <w:spacing w:line="242" w:lineRule="auto"/>
              <w:rPr>
                <w:rFonts w:ascii="Arial"/>
                <w:sz w:val="21"/>
              </w:rPr>
            </w:pPr>
          </w:p>
          <w:p w14:paraId="2FAB6BE9">
            <w:pPr>
              <w:pStyle w:val="6"/>
              <w:spacing w:before="78" w:line="230" w:lineRule="auto"/>
              <w:ind w:left="117" w:right="110" w:firstLine="2"/>
              <w:rPr>
                <w:sz w:val="24"/>
                <w:szCs w:val="24"/>
              </w:rPr>
            </w:pPr>
            <w:r>
              <w:rPr>
                <w:spacing w:val="-8"/>
                <w:sz w:val="24"/>
                <w:szCs w:val="24"/>
              </w:rPr>
              <w:t>效益</w:t>
            </w:r>
            <w:r>
              <w:rPr>
                <w:sz w:val="24"/>
                <w:szCs w:val="24"/>
              </w:rPr>
              <w:t xml:space="preserve"> </w:t>
            </w:r>
            <w:r>
              <w:rPr>
                <w:spacing w:val="-7"/>
                <w:sz w:val="24"/>
                <w:szCs w:val="24"/>
              </w:rPr>
              <w:t>指标</w:t>
            </w:r>
          </w:p>
        </w:tc>
        <w:tc>
          <w:tcPr>
            <w:tcW w:w="1121" w:type="dxa"/>
            <w:vAlign w:val="top"/>
          </w:tcPr>
          <w:p w14:paraId="1D95B47F">
            <w:pPr>
              <w:pStyle w:val="6"/>
              <w:spacing w:before="39" w:line="220" w:lineRule="auto"/>
              <w:ind w:left="208"/>
              <w:rPr>
                <w:sz w:val="24"/>
                <w:szCs w:val="24"/>
              </w:rPr>
            </w:pPr>
            <w:r>
              <w:rPr>
                <w:spacing w:val="-4"/>
                <w:sz w:val="24"/>
                <w:szCs w:val="24"/>
              </w:rPr>
              <w:t>可持续</w:t>
            </w:r>
          </w:p>
          <w:p w14:paraId="4415D875">
            <w:pPr>
              <w:pStyle w:val="6"/>
              <w:spacing w:before="22" w:line="222" w:lineRule="auto"/>
              <w:ind w:left="206"/>
              <w:rPr>
                <w:sz w:val="24"/>
                <w:szCs w:val="24"/>
              </w:rPr>
            </w:pPr>
            <w:r>
              <w:rPr>
                <w:spacing w:val="-4"/>
                <w:sz w:val="24"/>
                <w:szCs w:val="24"/>
              </w:rPr>
              <w:t>影响指</w:t>
            </w:r>
          </w:p>
          <w:p w14:paraId="08662FDD">
            <w:pPr>
              <w:pStyle w:val="6"/>
              <w:spacing w:before="23" w:line="221" w:lineRule="auto"/>
              <w:ind w:left="447"/>
              <w:rPr>
                <w:sz w:val="24"/>
                <w:szCs w:val="24"/>
              </w:rPr>
            </w:pPr>
            <w:r>
              <w:rPr>
                <w:sz w:val="24"/>
                <w:szCs w:val="24"/>
              </w:rPr>
              <w:t>标</w:t>
            </w:r>
          </w:p>
        </w:tc>
        <w:tc>
          <w:tcPr>
            <w:tcW w:w="2633" w:type="dxa"/>
            <w:vAlign w:val="top"/>
          </w:tcPr>
          <w:p w14:paraId="09BA097B">
            <w:pPr>
              <w:spacing w:line="424" w:lineRule="auto"/>
              <w:rPr>
                <w:rFonts w:ascii="Arial"/>
                <w:sz w:val="21"/>
              </w:rPr>
            </w:pPr>
          </w:p>
          <w:p w14:paraId="42DD5AB5">
            <w:pPr>
              <w:pStyle w:val="6"/>
              <w:spacing w:before="78" w:line="219" w:lineRule="auto"/>
              <w:ind w:left="601"/>
              <w:rPr>
                <w:sz w:val="24"/>
                <w:szCs w:val="24"/>
              </w:rPr>
            </w:pPr>
            <w:r>
              <w:rPr>
                <w:spacing w:val="-2"/>
                <w:sz w:val="24"/>
                <w:szCs w:val="24"/>
              </w:rPr>
              <w:t>干部能力提升</w:t>
            </w:r>
          </w:p>
        </w:tc>
        <w:tc>
          <w:tcPr>
            <w:tcW w:w="1417" w:type="dxa"/>
            <w:vAlign w:val="top"/>
          </w:tcPr>
          <w:p w14:paraId="1BDCDE2A">
            <w:pPr>
              <w:pStyle w:val="6"/>
              <w:spacing w:before="39" w:line="219" w:lineRule="auto"/>
              <w:ind w:left="236"/>
              <w:rPr>
                <w:sz w:val="24"/>
                <w:szCs w:val="24"/>
              </w:rPr>
            </w:pPr>
            <w:r>
              <w:rPr>
                <w:spacing w:val="-3"/>
                <w:sz w:val="24"/>
                <w:szCs w:val="24"/>
              </w:rPr>
              <w:t>干部提交</w:t>
            </w:r>
          </w:p>
          <w:p w14:paraId="64B18D8F">
            <w:pPr>
              <w:pStyle w:val="6"/>
              <w:spacing w:before="24" w:line="220" w:lineRule="auto"/>
              <w:ind w:left="210"/>
              <w:rPr>
                <w:sz w:val="24"/>
                <w:szCs w:val="24"/>
              </w:rPr>
            </w:pPr>
            <w:r>
              <w:rPr>
                <w:spacing w:val="-7"/>
                <w:sz w:val="24"/>
                <w:szCs w:val="24"/>
              </w:rPr>
              <w:t>高</w:t>
            </w:r>
            <w:r>
              <w:rPr>
                <w:spacing w:val="-45"/>
                <w:sz w:val="24"/>
                <w:szCs w:val="24"/>
              </w:rPr>
              <w:t xml:space="preserve"> </w:t>
            </w:r>
            <w:r>
              <w:rPr>
                <w:spacing w:val="-7"/>
                <w:sz w:val="24"/>
                <w:szCs w:val="24"/>
              </w:rPr>
              <w:t>质量调</w:t>
            </w:r>
          </w:p>
          <w:p w14:paraId="5CD0E801">
            <w:pPr>
              <w:pStyle w:val="6"/>
              <w:spacing w:before="25" w:line="219" w:lineRule="auto"/>
              <w:ind w:left="143"/>
              <w:rPr>
                <w:rFonts w:ascii="FangSong_GB2312" w:hAnsi="FangSong_GB2312" w:eastAsia="FangSong_GB2312" w:cs="FangSong_GB2312"/>
                <w:sz w:val="24"/>
                <w:szCs w:val="24"/>
              </w:rPr>
            </w:pPr>
            <w:r>
              <w:rPr>
                <w:spacing w:val="-11"/>
                <w:sz w:val="24"/>
                <w:szCs w:val="24"/>
              </w:rPr>
              <w:t>研报</w:t>
            </w:r>
            <w:r>
              <w:rPr>
                <w:spacing w:val="-39"/>
                <w:sz w:val="24"/>
                <w:szCs w:val="24"/>
              </w:rPr>
              <w:t xml:space="preserve"> </w:t>
            </w:r>
            <w:r>
              <w:rPr>
                <w:spacing w:val="-11"/>
                <w:sz w:val="24"/>
                <w:szCs w:val="24"/>
              </w:rPr>
              <w:t>告</w:t>
            </w:r>
            <w:r>
              <w:rPr>
                <w:spacing w:val="28"/>
                <w:sz w:val="24"/>
                <w:szCs w:val="24"/>
              </w:rPr>
              <w:t xml:space="preserve"> </w:t>
            </w:r>
            <w:r>
              <w:rPr>
                <w:rFonts w:ascii="FangSong_GB2312" w:hAnsi="FangSong_GB2312" w:eastAsia="FangSong_GB2312" w:cs="FangSong_GB2312"/>
                <w:spacing w:val="-11"/>
                <w:sz w:val="24"/>
                <w:szCs w:val="24"/>
              </w:rPr>
              <w:t>30</w:t>
            </w:r>
          </w:p>
          <w:p w14:paraId="7CF42723">
            <w:pPr>
              <w:pStyle w:val="6"/>
              <w:spacing w:before="27" w:line="205" w:lineRule="auto"/>
              <w:ind w:left="597"/>
              <w:rPr>
                <w:sz w:val="24"/>
                <w:szCs w:val="24"/>
              </w:rPr>
            </w:pPr>
            <w:r>
              <w:rPr>
                <w:sz w:val="24"/>
                <w:szCs w:val="24"/>
              </w:rPr>
              <w:t>份</w:t>
            </w:r>
          </w:p>
        </w:tc>
        <w:tc>
          <w:tcPr>
            <w:tcW w:w="1417" w:type="dxa"/>
            <w:vAlign w:val="top"/>
          </w:tcPr>
          <w:p w14:paraId="6529F53A">
            <w:pPr>
              <w:pStyle w:val="6"/>
              <w:spacing w:before="39" w:line="219" w:lineRule="auto"/>
              <w:ind w:left="235"/>
              <w:rPr>
                <w:sz w:val="24"/>
                <w:szCs w:val="24"/>
              </w:rPr>
            </w:pPr>
            <w:r>
              <w:rPr>
                <w:spacing w:val="-3"/>
                <w:sz w:val="24"/>
                <w:szCs w:val="24"/>
              </w:rPr>
              <w:t>干部提交</w:t>
            </w:r>
          </w:p>
          <w:p w14:paraId="40EB2299">
            <w:pPr>
              <w:pStyle w:val="6"/>
              <w:spacing w:before="24" w:line="220" w:lineRule="auto"/>
              <w:ind w:left="211"/>
              <w:rPr>
                <w:sz w:val="24"/>
                <w:szCs w:val="24"/>
              </w:rPr>
            </w:pPr>
            <w:r>
              <w:rPr>
                <w:spacing w:val="-7"/>
                <w:sz w:val="24"/>
                <w:szCs w:val="24"/>
              </w:rPr>
              <w:t>高</w:t>
            </w:r>
            <w:r>
              <w:rPr>
                <w:spacing w:val="-45"/>
                <w:sz w:val="24"/>
                <w:szCs w:val="24"/>
              </w:rPr>
              <w:t xml:space="preserve"> </w:t>
            </w:r>
            <w:r>
              <w:rPr>
                <w:spacing w:val="-7"/>
                <w:sz w:val="24"/>
                <w:szCs w:val="24"/>
              </w:rPr>
              <w:t>质量调</w:t>
            </w:r>
          </w:p>
          <w:p w14:paraId="3D8EED15">
            <w:pPr>
              <w:pStyle w:val="6"/>
              <w:spacing w:before="25" w:line="219" w:lineRule="auto"/>
              <w:ind w:left="324"/>
              <w:rPr>
                <w:sz w:val="24"/>
                <w:szCs w:val="24"/>
              </w:rPr>
            </w:pPr>
            <w:r>
              <w:rPr>
                <w:spacing w:val="-4"/>
                <w:sz w:val="24"/>
                <w:szCs w:val="24"/>
              </w:rPr>
              <w:t>研报</w:t>
            </w:r>
            <w:r>
              <w:rPr>
                <w:spacing w:val="-39"/>
                <w:sz w:val="24"/>
                <w:szCs w:val="24"/>
              </w:rPr>
              <w:t xml:space="preserve"> </w:t>
            </w:r>
            <w:r>
              <w:rPr>
                <w:spacing w:val="-4"/>
                <w:sz w:val="24"/>
                <w:szCs w:val="24"/>
              </w:rPr>
              <w:t>告</w:t>
            </w:r>
          </w:p>
          <w:p w14:paraId="55475B42">
            <w:pPr>
              <w:pStyle w:val="6"/>
              <w:spacing w:before="27" w:line="205" w:lineRule="auto"/>
              <w:ind w:left="371"/>
              <w:rPr>
                <w:sz w:val="24"/>
                <w:szCs w:val="24"/>
              </w:rPr>
            </w:pPr>
            <w:r>
              <w:rPr>
                <w:rFonts w:ascii="FangSong_GB2312" w:hAnsi="FangSong_GB2312" w:eastAsia="FangSong_GB2312" w:cs="FangSong_GB2312"/>
                <w:spacing w:val="-7"/>
                <w:sz w:val="24"/>
                <w:szCs w:val="24"/>
              </w:rPr>
              <w:t>100</w:t>
            </w:r>
            <w:r>
              <w:rPr>
                <w:rFonts w:ascii="FangSong_GB2312" w:hAnsi="FangSong_GB2312" w:eastAsia="FangSong_GB2312" w:cs="FangSong_GB2312"/>
                <w:spacing w:val="11"/>
                <w:sz w:val="24"/>
                <w:szCs w:val="24"/>
              </w:rPr>
              <w:t xml:space="preserve"> </w:t>
            </w:r>
            <w:r>
              <w:rPr>
                <w:spacing w:val="-7"/>
                <w:sz w:val="24"/>
                <w:szCs w:val="24"/>
              </w:rPr>
              <w:t>份</w:t>
            </w:r>
          </w:p>
        </w:tc>
        <w:tc>
          <w:tcPr>
            <w:tcW w:w="834" w:type="dxa"/>
            <w:vAlign w:val="top"/>
          </w:tcPr>
          <w:p w14:paraId="1F9DC9AF">
            <w:pPr>
              <w:spacing w:line="455" w:lineRule="auto"/>
              <w:rPr>
                <w:rFonts w:ascii="Arial"/>
                <w:sz w:val="21"/>
              </w:rPr>
            </w:pPr>
          </w:p>
          <w:p w14:paraId="2527D0F8">
            <w:pPr>
              <w:spacing w:before="78" w:line="188" w:lineRule="auto"/>
              <w:ind w:left="374"/>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r>
      <w:tr w14:paraId="5B4FB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32" w:type="dxa"/>
            <w:vMerge w:val="continue"/>
            <w:tcBorders>
              <w:top w:val="nil"/>
              <w:bottom w:val="nil"/>
            </w:tcBorders>
            <w:vAlign w:val="top"/>
          </w:tcPr>
          <w:p w14:paraId="1B75887D">
            <w:pPr>
              <w:rPr>
                <w:rFonts w:ascii="Arial"/>
                <w:sz w:val="21"/>
              </w:rPr>
            </w:pPr>
          </w:p>
        </w:tc>
        <w:tc>
          <w:tcPr>
            <w:tcW w:w="700" w:type="dxa"/>
            <w:vMerge w:val="continue"/>
            <w:tcBorders>
              <w:top w:val="nil"/>
              <w:bottom w:val="nil"/>
            </w:tcBorders>
            <w:vAlign w:val="top"/>
          </w:tcPr>
          <w:p w14:paraId="58B70B84">
            <w:pPr>
              <w:rPr>
                <w:rFonts w:ascii="Arial"/>
                <w:sz w:val="21"/>
              </w:rPr>
            </w:pPr>
          </w:p>
        </w:tc>
        <w:tc>
          <w:tcPr>
            <w:tcW w:w="1121" w:type="dxa"/>
            <w:vAlign w:val="top"/>
          </w:tcPr>
          <w:p w14:paraId="672BA4D9">
            <w:pPr>
              <w:pStyle w:val="6"/>
              <w:spacing w:before="40" w:line="220" w:lineRule="auto"/>
              <w:ind w:left="208"/>
              <w:rPr>
                <w:sz w:val="24"/>
                <w:szCs w:val="24"/>
              </w:rPr>
            </w:pPr>
            <w:r>
              <w:rPr>
                <w:spacing w:val="-4"/>
                <w:sz w:val="24"/>
                <w:szCs w:val="24"/>
              </w:rPr>
              <w:t>可持续</w:t>
            </w:r>
          </w:p>
          <w:p w14:paraId="31921FFD">
            <w:pPr>
              <w:pStyle w:val="6"/>
              <w:spacing w:before="22" w:line="222" w:lineRule="auto"/>
              <w:ind w:left="206"/>
              <w:rPr>
                <w:sz w:val="24"/>
                <w:szCs w:val="24"/>
              </w:rPr>
            </w:pPr>
            <w:r>
              <w:rPr>
                <w:spacing w:val="-4"/>
                <w:sz w:val="24"/>
                <w:szCs w:val="24"/>
              </w:rPr>
              <w:t>影响指</w:t>
            </w:r>
          </w:p>
          <w:p w14:paraId="15D9AFC1">
            <w:pPr>
              <w:pStyle w:val="6"/>
              <w:spacing w:before="24" w:line="205" w:lineRule="auto"/>
              <w:ind w:left="447"/>
              <w:rPr>
                <w:sz w:val="24"/>
                <w:szCs w:val="24"/>
              </w:rPr>
            </w:pPr>
            <w:r>
              <w:rPr>
                <w:sz w:val="24"/>
                <w:szCs w:val="24"/>
              </w:rPr>
              <w:t>标</w:t>
            </w:r>
          </w:p>
        </w:tc>
        <w:tc>
          <w:tcPr>
            <w:tcW w:w="2633" w:type="dxa"/>
            <w:vAlign w:val="top"/>
          </w:tcPr>
          <w:p w14:paraId="4452B8C3">
            <w:pPr>
              <w:spacing w:line="270" w:lineRule="auto"/>
              <w:rPr>
                <w:rFonts w:ascii="Arial"/>
                <w:sz w:val="21"/>
              </w:rPr>
            </w:pPr>
          </w:p>
          <w:p w14:paraId="307B1986">
            <w:pPr>
              <w:pStyle w:val="6"/>
              <w:spacing w:before="78" w:line="220" w:lineRule="auto"/>
              <w:ind w:left="486"/>
              <w:rPr>
                <w:sz w:val="24"/>
                <w:szCs w:val="24"/>
              </w:rPr>
            </w:pPr>
            <w:r>
              <w:rPr>
                <w:spacing w:val="-2"/>
                <w:sz w:val="24"/>
                <w:szCs w:val="24"/>
              </w:rPr>
              <w:t>绩效目标完成率</w:t>
            </w:r>
          </w:p>
        </w:tc>
        <w:tc>
          <w:tcPr>
            <w:tcW w:w="1417" w:type="dxa"/>
            <w:vAlign w:val="top"/>
          </w:tcPr>
          <w:p w14:paraId="3AE1ECB2">
            <w:pPr>
              <w:spacing w:line="271" w:lineRule="auto"/>
              <w:rPr>
                <w:rFonts w:ascii="Arial"/>
                <w:sz w:val="21"/>
              </w:rPr>
            </w:pPr>
          </w:p>
          <w:p w14:paraId="3AF06F4C">
            <w:pPr>
              <w:spacing w:before="78" w:line="236" w:lineRule="auto"/>
              <w:ind w:left="548"/>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80%</w:t>
            </w:r>
          </w:p>
        </w:tc>
        <w:tc>
          <w:tcPr>
            <w:tcW w:w="1417" w:type="dxa"/>
            <w:vAlign w:val="top"/>
          </w:tcPr>
          <w:p w14:paraId="24EE01F0">
            <w:pPr>
              <w:spacing w:line="271" w:lineRule="auto"/>
              <w:rPr>
                <w:rFonts w:ascii="Arial"/>
                <w:sz w:val="21"/>
              </w:rPr>
            </w:pPr>
          </w:p>
          <w:p w14:paraId="2330D877">
            <w:pPr>
              <w:spacing w:before="78" w:line="236" w:lineRule="auto"/>
              <w:ind w:left="31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100.00%</w:t>
            </w:r>
          </w:p>
        </w:tc>
        <w:tc>
          <w:tcPr>
            <w:tcW w:w="834" w:type="dxa"/>
            <w:vAlign w:val="top"/>
          </w:tcPr>
          <w:p w14:paraId="467E79D3">
            <w:pPr>
              <w:spacing w:line="301" w:lineRule="auto"/>
              <w:rPr>
                <w:rFonts w:ascii="Arial"/>
                <w:sz w:val="21"/>
              </w:rPr>
            </w:pPr>
          </w:p>
          <w:p w14:paraId="21D341F9">
            <w:pPr>
              <w:spacing w:before="78" w:line="188" w:lineRule="auto"/>
              <w:ind w:left="374"/>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r>
      <w:tr w14:paraId="4373A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32" w:type="dxa"/>
            <w:vMerge w:val="continue"/>
            <w:tcBorders>
              <w:top w:val="nil"/>
            </w:tcBorders>
            <w:vAlign w:val="top"/>
          </w:tcPr>
          <w:p w14:paraId="1D8FEFF1">
            <w:pPr>
              <w:rPr>
                <w:rFonts w:ascii="Arial"/>
                <w:sz w:val="21"/>
              </w:rPr>
            </w:pPr>
          </w:p>
        </w:tc>
        <w:tc>
          <w:tcPr>
            <w:tcW w:w="700" w:type="dxa"/>
            <w:vMerge w:val="continue"/>
            <w:tcBorders>
              <w:top w:val="nil"/>
            </w:tcBorders>
            <w:vAlign w:val="top"/>
          </w:tcPr>
          <w:p w14:paraId="41635344">
            <w:pPr>
              <w:rPr>
                <w:rFonts w:ascii="Arial"/>
                <w:sz w:val="21"/>
              </w:rPr>
            </w:pPr>
          </w:p>
        </w:tc>
        <w:tc>
          <w:tcPr>
            <w:tcW w:w="1121" w:type="dxa"/>
            <w:vAlign w:val="top"/>
          </w:tcPr>
          <w:p w14:paraId="3057336E">
            <w:pPr>
              <w:pStyle w:val="6"/>
              <w:spacing w:before="39" w:line="228" w:lineRule="auto"/>
              <w:ind w:left="205" w:right="199"/>
              <w:jc w:val="both"/>
              <w:rPr>
                <w:sz w:val="24"/>
                <w:szCs w:val="24"/>
              </w:rPr>
            </w:pPr>
            <w:r>
              <w:rPr>
                <w:spacing w:val="-4"/>
                <w:sz w:val="24"/>
                <w:szCs w:val="24"/>
              </w:rPr>
              <w:t>服务对</w:t>
            </w:r>
            <w:r>
              <w:rPr>
                <w:spacing w:val="1"/>
                <w:sz w:val="24"/>
                <w:szCs w:val="24"/>
              </w:rPr>
              <w:t xml:space="preserve"> </w:t>
            </w:r>
            <w:r>
              <w:rPr>
                <w:spacing w:val="-3"/>
                <w:sz w:val="24"/>
                <w:szCs w:val="24"/>
              </w:rPr>
              <w:t>象满意</w:t>
            </w:r>
            <w:r>
              <w:rPr>
                <w:sz w:val="24"/>
                <w:szCs w:val="24"/>
              </w:rPr>
              <w:t xml:space="preserve"> </w:t>
            </w:r>
            <w:r>
              <w:rPr>
                <w:spacing w:val="-3"/>
                <w:sz w:val="24"/>
                <w:szCs w:val="24"/>
              </w:rPr>
              <w:t>度指标</w:t>
            </w:r>
          </w:p>
        </w:tc>
        <w:tc>
          <w:tcPr>
            <w:tcW w:w="2633" w:type="dxa"/>
            <w:vAlign w:val="top"/>
          </w:tcPr>
          <w:p w14:paraId="2142D194">
            <w:pPr>
              <w:spacing w:line="270" w:lineRule="auto"/>
              <w:rPr>
                <w:rFonts w:ascii="Arial"/>
                <w:sz w:val="21"/>
              </w:rPr>
            </w:pPr>
          </w:p>
          <w:p w14:paraId="06E80A82">
            <w:pPr>
              <w:pStyle w:val="6"/>
              <w:spacing w:before="78" w:line="219" w:lineRule="auto"/>
              <w:ind w:left="481"/>
              <w:rPr>
                <w:sz w:val="24"/>
                <w:szCs w:val="24"/>
              </w:rPr>
            </w:pPr>
            <w:r>
              <w:rPr>
                <w:spacing w:val="-2"/>
                <w:sz w:val="24"/>
                <w:szCs w:val="24"/>
              </w:rPr>
              <w:t>干部培训满意度</w:t>
            </w:r>
          </w:p>
        </w:tc>
        <w:tc>
          <w:tcPr>
            <w:tcW w:w="1417" w:type="dxa"/>
            <w:vAlign w:val="top"/>
          </w:tcPr>
          <w:p w14:paraId="65858C67">
            <w:pPr>
              <w:spacing w:line="270" w:lineRule="auto"/>
              <w:rPr>
                <w:rFonts w:ascii="Arial"/>
                <w:sz w:val="21"/>
              </w:rPr>
            </w:pPr>
          </w:p>
          <w:p w14:paraId="18F4768E">
            <w:pPr>
              <w:spacing w:before="78" w:line="236" w:lineRule="auto"/>
              <w:ind w:left="548"/>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80%</w:t>
            </w:r>
          </w:p>
        </w:tc>
        <w:tc>
          <w:tcPr>
            <w:tcW w:w="1417" w:type="dxa"/>
            <w:vAlign w:val="top"/>
          </w:tcPr>
          <w:p w14:paraId="72C4FE02">
            <w:pPr>
              <w:spacing w:line="270" w:lineRule="auto"/>
              <w:rPr>
                <w:rFonts w:ascii="Arial"/>
                <w:sz w:val="21"/>
              </w:rPr>
            </w:pPr>
          </w:p>
          <w:p w14:paraId="448D9A33">
            <w:pPr>
              <w:spacing w:before="78" w:line="236" w:lineRule="auto"/>
              <w:ind w:left="31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100.00%</w:t>
            </w:r>
          </w:p>
        </w:tc>
        <w:tc>
          <w:tcPr>
            <w:tcW w:w="834" w:type="dxa"/>
            <w:vAlign w:val="top"/>
          </w:tcPr>
          <w:p w14:paraId="553D600C">
            <w:pPr>
              <w:spacing w:line="300" w:lineRule="auto"/>
              <w:rPr>
                <w:rFonts w:ascii="Arial"/>
                <w:sz w:val="21"/>
              </w:rPr>
            </w:pPr>
          </w:p>
          <w:p w14:paraId="79DAF508">
            <w:pPr>
              <w:spacing w:before="78" w:line="188" w:lineRule="auto"/>
              <w:ind w:left="373"/>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r>
      <w:tr w14:paraId="1C202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Align w:val="top"/>
          </w:tcPr>
          <w:p w14:paraId="1BE666F8">
            <w:pPr>
              <w:pStyle w:val="6"/>
              <w:spacing w:before="38" w:line="220" w:lineRule="auto"/>
              <w:ind w:left="174"/>
              <w:rPr>
                <w:sz w:val="24"/>
                <w:szCs w:val="24"/>
              </w:rPr>
            </w:pPr>
            <w:r>
              <w:rPr>
                <w:spacing w:val="-3"/>
                <w:sz w:val="24"/>
                <w:szCs w:val="24"/>
              </w:rPr>
              <w:t>年度绩效目</w:t>
            </w:r>
          </w:p>
          <w:p w14:paraId="3E4841F8">
            <w:pPr>
              <w:pStyle w:val="6"/>
              <w:spacing w:before="25" w:line="222" w:lineRule="auto"/>
              <w:ind w:left="536" w:right="194" w:hanging="333"/>
              <w:rPr>
                <w:sz w:val="24"/>
                <w:szCs w:val="24"/>
              </w:rPr>
            </w:pPr>
            <w:r>
              <w:rPr>
                <w:spacing w:val="6"/>
                <w:sz w:val="24"/>
                <w:szCs w:val="24"/>
              </w:rPr>
              <w:t>标</w:t>
            </w:r>
            <w:r>
              <w:rPr>
                <w:spacing w:val="-32"/>
                <w:sz w:val="24"/>
                <w:szCs w:val="24"/>
              </w:rPr>
              <w:t xml:space="preserve"> </w:t>
            </w:r>
            <w:r>
              <w:rPr>
                <w:rFonts w:ascii="FangSong_GB2312" w:hAnsi="FangSong_GB2312" w:eastAsia="FangSong_GB2312" w:cs="FangSong_GB2312"/>
                <w:spacing w:val="6"/>
                <w:sz w:val="24"/>
                <w:szCs w:val="24"/>
              </w:rPr>
              <w:t>3</w:t>
            </w:r>
            <w:r>
              <w:rPr>
                <w:spacing w:val="-32"/>
                <w:sz w:val="24"/>
                <w:szCs w:val="24"/>
              </w:rPr>
              <w:t>：（</w:t>
            </w:r>
            <w:r>
              <w:rPr>
                <w:rFonts w:ascii="FangSong_GB2312" w:hAnsi="FangSong_GB2312" w:eastAsia="FangSong_GB2312" w:cs="FangSong_GB2312"/>
                <w:spacing w:val="6"/>
                <w:sz w:val="24"/>
                <w:szCs w:val="24"/>
              </w:rPr>
              <w:t>16</w:t>
            </w:r>
            <w:r>
              <w:rPr>
                <w:rFonts w:ascii="FangSong_GB2312" w:hAnsi="FangSong_GB2312" w:eastAsia="FangSong_GB2312" w:cs="FangSong_GB2312"/>
                <w:sz w:val="24"/>
                <w:szCs w:val="24"/>
              </w:rPr>
              <w:t xml:space="preserve"> </w:t>
            </w:r>
            <w:r>
              <w:rPr>
                <w:spacing w:val="-7"/>
                <w:sz w:val="24"/>
                <w:szCs w:val="24"/>
              </w:rPr>
              <w:t>分）</w:t>
            </w:r>
          </w:p>
        </w:tc>
        <w:tc>
          <w:tcPr>
            <w:tcW w:w="7422" w:type="dxa"/>
            <w:gridSpan w:val="5"/>
            <w:vAlign w:val="top"/>
          </w:tcPr>
          <w:p w14:paraId="55357356">
            <w:pPr>
              <w:pStyle w:val="6"/>
              <w:spacing w:before="193" w:line="231" w:lineRule="auto"/>
              <w:ind w:left="112" w:right="293" w:firstLine="9"/>
              <w:rPr>
                <w:sz w:val="24"/>
                <w:szCs w:val="24"/>
              </w:rPr>
            </w:pPr>
            <w:r>
              <w:rPr>
                <w:rFonts w:ascii="FangSong_GB2312" w:hAnsi="FangSong_GB2312" w:eastAsia="FangSong_GB2312" w:cs="FangSong_GB2312"/>
                <w:spacing w:val="-1"/>
                <w:sz w:val="24"/>
                <w:szCs w:val="24"/>
              </w:rPr>
              <w:t>2021</w:t>
            </w:r>
            <w:r>
              <w:rPr>
                <w:rFonts w:ascii="FangSong_GB2312" w:hAnsi="FangSong_GB2312" w:eastAsia="FangSong_GB2312" w:cs="FangSong_GB2312"/>
                <w:spacing w:val="-49"/>
                <w:sz w:val="24"/>
                <w:szCs w:val="24"/>
              </w:rPr>
              <w:t xml:space="preserve"> </w:t>
            </w:r>
            <w:r>
              <w:rPr>
                <w:spacing w:val="-1"/>
                <w:sz w:val="24"/>
                <w:szCs w:val="24"/>
              </w:rPr>
              <w:t>年度对人才进行评选、考核，为人才提供服务，促进人才创新</w:t>
            </w:r>
            <w:r>
              <w:rPr>
                <w:sz w:val="24"/>
                <w:szCs w:val="24"/>
              </w:rPr>
              <w:t xml:space="preserve"> </w:t>
            </w:r>
            <w:r>
              <w:rPr>
                <w:spacing w:val="-4"/>
                <w:sz w:val="24"/>
                <w:szCs w:val="24"/>
              </w:rPr>
              <w:t>创业。</w:t>
            </w:r>
          </w:p>
        </w:tc>
      </w:tr>
      <w:tr w14:paraId="36070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restart"/>
            <w:tcBorders>
              <w:bottom w:val="nil"/>
            </w:tcBorders>
            <w:vAlign w:val="top"/>
          </w:tcPr>
          <w:p w14:paraId="6151465F">
            <w:pPr>
              <w:spacing w:line="302" w:lineRule="auto"/>
              <w:rPr>
                <w:rFonts w:ascii="Arial"/>
                <w:sz w:val="21"/>
              </w:rPr>
            </w:pPr>
          </w:p>
          <w:p w14:paraId="6AF67BDE">
            <w:pPr>
              <w:spacing w:line="303" w:lineRule="auto"/>
              <w:rPr>
                <w:rFonts w:ascii="Arial"/>
                <w:sz w:val="21"/>
              </w:rPr>
            </w:pPr>
          </w:p>
          <w:p w14:paraId="191DB6F8">
            <w:pPr>
              <w:spacing w:line="303" w:lineRule="auto"/>
              <w:rPr>
                <w:rFonts w:ascii="Arial"/>
                <w:sz w:val="21"/>
              </w:rPr>
            </w:pPr>
          </w:p>
          <w:p w14:paraId="11369F87">
            <w:pPr>
              <w:pStyle w:val="6"/>
              <w:spacing w:before="78" w:line="220" w:lineRule="auto"/>
              <w:ind w:left="184"/>
              <w:rPr>
                <w:sz w:val="24"/>
                <w:szCs w:val="24"/>
              </w:rPr>
            </w:pPr>
            <w:r>
              <w:rPr>
                <w:spacing w:val="-6"/>
                <w:sz w:val="24"/>
                <w:szCs w:val="24"/>
              </w:rPr>
              <w:t>年度</w:t>
            </w:r>
          </w:p>
          <w:p w14:paraId="3A75008B">
            <w:pPr>
              <w:pStyle w:val="6"/>
              <w:spacing w:before="25" w:line="221" w:lineRule="auto"/>
              <w:ind w:left="187"/>
              <w:rPr>
                <w:sz w:val="24"/>
                <w:szCs w:val="24"/>
              </w:rPr>
            </w:pPr>
            <w:r>
              <w:rPr>
                <w:spacing w:val="-7"/>
                <w:sz w:val="24"/>
                <w:szCs w:val="24"/>
              </w:rPr>
              <w:t>绩效</w:t>
            </w:r>
          </w:p>
          <w:p w14:paraId="42F261CE">
            <w:pPr>
              <w:pStyle w:val="6"/>
              <w:spacing w:before="24" w:line="221" w:lineRule="auto"/>
              <w:ind w:left="229"/>
              <w:rPr>
                <w:sz w:val="24"/>
                <w:szCs w:val="24"/>
              </w:rPr>
            </w:pPr>
            <w:r>
              <w:rPr>
                <w:spacing w:val="-28"/>
                <w:sz w:val="24"/>
                <w:szCs w:val="24"/>
              </w:rPr>
              <w:t>目标</w:t>
            </w:r>
          </w:p>
          <w:p w14:paraId="5390C666">
            <w:pPr>
              <w:spacing w:before="54" w:line="188" w:lineRule="auto"/>
              <w:ind w:left="381"/>
              <w:rPr>
                <w:rFonts w:ascii="FangSong_GB2312" w:hAnsi="FangSong_GB2312" w:eastAsia="FangSong_GB2312" w:cs="FangSong_GB2312"/>
                <w:sz w:val="24"/>
                <w:szCs w:val="24"/>
              </w:rPr>
            </w:pPr>
            <w:r>
              <w:rPr>
                <w:rFonts w:ascii="FangSong_GB2312" w:hAnsi="FangSong_GB2312" w:eastAsia="FangSong_GB2312" w:cs="FangSong_GB2312"/>
                <w:sz w:val="24"/>
                <w:szCs w:val="24"/>
              </w:rPr>
              <w:t>3</w:t>
            </w:r>
          </w:p>
        </w:tc>
        <w:tc>
          <w:tcPr>
            <w:tcW w:w="700" w:type="dxa"/>
            <w:vAlign w:val="top"/>
          </w:tcPr>
          <w:p w14:paraId="3DC5E2CA">
            <w:pPr>
              <w:pStyle w:val="6"/>
              <w:spacing w:before="39" w:line="222" w:lineRule="auto"/>
              <w:ind w:left="117" w:right="110"/>
              <w:rPr>
                <w:sz w:val="24"/>
                <w:szCs w:val="24"/>
              </w:rPr>
            </w:pPr>
            <w:r>
              <w:rPr>
                <w:spacing w:val="-7"/>
                <w:sz w:val="24"/>
                <w:szCs w:val="24"/>
              </w:rPr>
              <w:t>一级</w:t>
            </w:r>
            <w:r>
              <w:rPr>
                <w:sz w:val="24"/>
                <w:szCs w:val="24"/>
              </w:rPr>
              <w:t xml:space="preserve"> </w:t>
            </w:r>
            <w:r>
              <w:rPr>
                <w:spacing w:val="-7"/>
                <w:sz w:val="24"/>
                <w:szCs w:val="24"/>
              </w:rPr>
              <w:t>指标</w:t>
            </w:r>
          </w:p>
        </w:tc>
        <w:tc>
          <w:tcPr>
            <w:tcW w:w="1121" w:type="dxa"/>
            <w:vAlign w:val="top"/>
          </w:tcPr>
          <w:p w14:paraId="08D74AC2">
            <w:pPr>
              <w:pStyle w:val="6"/>
              <w:spacing w:before="39" w:line="222" w:lineRule="auto"/>
              <w:ind w:left="447" w:right="199" w:hanging="237"/>
              <w:rPr>
                <w:sz w:val="24"/>
                <w:szCs w:val="24"/>
              </w:rPr>
            </w:pPr>
            <w:r>
              <w:rPr>
                <w:spacing w:val="-5"/>
                <w:sz w:val="24"/>
                <w:szCs w:val="24"/>
              </w:rPr>
              <w:t>二级指</w:t>
            </w:r>
            <w:r>
              <w:rPr>
                <w:sz w:val="24"/>
                <w:szCs w:val="24"/>
              </w:rPr>
              <w:t xml:space="preserve"> 标</w:t>
            </w:r>
          </w:p>
        </w:tc>
        <w:tc>
          <w:tcPr>
            <w:tcW w:w="2633" w:type="dxa"/>
            <w:vAlign w:val="top"/>
          </w:tcPr>
          <w:p w14:paraId="413214D6">
            <w:pPr>
              <w:pStyle w:val="6"/>
              <w:spacing w:before="194" w:line="221" w:lineRule="auto"/>
              <w:ind w:left="842"/>
              <w:rPr>
                <w:sz w:val="24"/>
                <w:szCs w:val="24"/>
              </w:rPr>
            </w:pPr>
            <w:r>
              <w:rPr>
                <w:spacing w:val="-3"/>
                <w:sz w:val="24"/>
                <w:szCs w:val="24"/>
              </w:rPr>
              <w:t>三级指标</w:t>
            </w:r>
          </w:p>
        </w:tc>
        <w:tc>
          <w:tcPr>
            <w:tcW w:w="1417" w:type="dxa"/>
            <w:vAlign w:val="top"/>
          </w:tcPr>
          <w:p w14:paraId="7F4E8572">
            <w:pPr>
              <w:pStyle w:val="6"/>
              <w:spacing w:before="39" w:line="220" w:lineRule="auto"/>
              <w:ind w:left="118"/>
              <w:rPr>
                <w:sz w:val="24"/>
                <w:szCs w:val="24"/>
              </w:rPr>
            </w:pPr>
            <w:r>
              <w:rPr>
                <w:spacing w:val="-3"/>
                <w:sz w:val="24"/>
                <w:szCs w:val="24"/>
              </w:rPr>
              <w:t>年初目标值</w:t>
            </w:r>
          </w:p>
          <w:p w14:paraId="58F766B0">
            <w:pPr>
              <w:pStyle w:val="6"/>
              <w:spacing w:before="25" w:line="205" w:lineRule="auto"/>
              <w:ind w:left="428"/>
              <w:rPr>
                <w:sz w:val="24"/>
                <w:szCs w:val="24"/>
              </w:rPr>
            </w:pPr>
            <w:r>
              <w:rPr>
                <w:spacing w:val="-7"/>
                <w:sz w:val="24"/>
                <w:szCs w:val="24"/>
              </w:rPr>
              <w:t>（</w:t>
            </w:r>
            <w:r>
              <w:rPr>
                <w:rFonts w:ascii="FangSong_GB2312" w:hAnsi="FangSong_GB2312" w:eastAsia="FangSong_GB2312" w:cs="FangSong_GB2312"/>
                <w:spacing w:val="-7"/>
                <w:sz w:val="24"/>
                <w:szCs w:val="24"/>
              </w:rPr>
              <w:t>A</w:t>
            </w:r>
            <w:r>
              <w:rPr>
                <w:spacing w:val="-7"/>
                <w:sz w:val="24"/>
                <w:szCs w:val="24"/>
              </w:rPr>
              <w:t>）</w:t>
            </w:r>
          </w:p>
        </w:tc>
        <w:tc>
          <w:tcPr>
            <w:tcW w:w="1417" w:type="dxa"/>
            <w:vAlign w:val="top"/>
          </w:tcPr>
          <w:p w14:paraId="3416CA97">
            <w:pPr>
              <w:pStyle w:val="6"/>
              <w:spacing w:before="39" w:line="220" w:lineRule="auto"/>
              <w:ind w:left="121"/>
              <w:rPr>
                <w:sz w:val="24"/>
                <w:szCs w:val="24"/>
              </w:rPr>
            </w:pPr>
            <w:r>
              <w:rPr>
                <w:spacing w:val="-4"/>
                <w:sz w:val="24"/>
                <w:szCs w:val="24"/>
              </w:rPr>
              <w:t>实际完成值</w:t>
            </w:r>
          </w:p>
          <w:p w14:paraId="6A40E824">
            <w:pPr>
              <w:pStyle w:val="6"/>
              <w:spacing w:before="25" w:line="205" w:lineRule="auto"/>
              <w:ind w:left="427"/>
              <w:rPr>
                <w:sz w:val="24"/>
                <w:szCs w:val="24"/>
              </w:rPr>
            </w:pPr>
            <w:r>
              <w:rPr>
                <w:spacing w:val="-7"/>
                <w:sz w:val="24"/>
                <w:szCs w:val="24"/>
              </w:rPr>
              <w:t>（</w:t>
            </w:r>
            <w:r>
              <w:rPr>
                <w:rFonts w:ascii="FangSong_GB2312" w:hAnsi="FangSong_GB2312" w:eastAsia="FangSong_GB2312" w:cs="FangSong_GB2312"/>
                <w:spacing w:val="-7"/>
                <w:sz w:val="24"/>
                <w:szCs w:val="24"/>
              </w:rPr>
              <w:t>B</w:t>
            </w:r>
            <w:r>
              <w:rPr>
                <w:spacing w:val="-7"/>
                <w:sz w:val="24"/>
                <w:szCs w:val="24"/>
              </w:rPr>
              <w:t>）</w:t>
            </w:r>
          </w:p>
        </w:tc>
        <w:tc>
          <w:tcPr>
            <w:tcW w:w="834" w:type="dxa"/>
            <w:vAlign w:val="top"/>
          </w:tcPr>
          <w:p w14:paraId="56912322">
            <w:pPr>
              <w:pStyle w:val="6"/>
              <w:spacing w:before="195" w:line="220" w:lineRule="auto"/>
              <w:ind w:left="185"/>
              <w:rPr>
                <w:sz w:val="24"/>
                <w:szCs w:val="24"/>
              </w:rPr>
            </w:pPr>
            <w:r>
              <w:rPr>
                <w:spacing w:val="-6"/>
                <w:sz w:val="24"/>
                <w:szCs w:val="24"/>
              </w:rPr>
              <w:t>得分</w:t>
            </w:r>
          </w:p>
        </w:tc>
      </w:tr>
      <w:tr w14:paraId="7B9DF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bottom w:val="nil"/>
            </w:tcBorders>
            <w:vAlign w:val="top"/>
          </w:tcPr>
          <w:p w14:paraId="5EEC95FA">
            <w:pPr>
              <w:rPr>
                <w:rFonts w:ascii="Arial"/>
                <w:sz w:val="21"/>
              </w:rPr>
            </w:pPr>
          </w:p>
        </w:tc>
        <w:tc>
          <w:tcPr>
            <w:tcW w:w="700" w:type="dxa"/>
            <w:vMerge w:val="restart"/>
            <w:tcBorders>
              <w:bottom w:val="nil"/>
            </w:tcBorders>
            <w:vAlign w:val="top"/>
          </w:tcPr>
          <w:p w14:paraId="259DAD31">
            <w:pPr>
              <w:spacing w:line="295" w:lineRule="auto"/>
              <w:rPr>
                <w:rFonts w:ascii="Arial"/>
                <w:sz w:val="21"/>
              </w:rPr>
            </w:pPr>
          </w:p>
          <w:p w14:paraId="74B907DD">
            <w:pPr>
              <w:spacing w:line="296" w:lineRule="auto"/>
              <w:rPr>
                <w:rFonts w:ascii="Arial"/>
                <w:sz w:val="21"/>
              </w:rPr>
            </w:pPr>
          </w:p>
          <w:p w14:paraId="466AB3ED">
            <w:pPr>
              <w:pStyle w:val="6"/>
              <w:spacing w:before="78" w:line="230" w:lineRule="auto"/>
              <w:ind w:left="116" w:right="110" w:hanging="2"/>
              <w:rPr>
                <w:sz w:val="24"/>
                <w:szCs w:val="24"/>
              </w:rPr>
            </w:pPr>
            <w:r>
              <w:rPr>
                <w:spacing w:val="-5"/>
                <w:sz w:val="24"/>
                <w:szCs w:val="24"/>
              </w:rPr>
              <w:t>产出</w:t>
            </w:r>
            <w:r>
              <w:rPr>
                <w:sz w:val="24"/>
                <w:szCs w:val="24"/>
              </w:rPr>
              <w:t xml:space="preserve"> </w:t>
            </w:r>
            <w:r>
              <w:rPr>
                <w:spacing w:val="-7"/>
                <w:sz w:val="24"/>
                <w:szCs w:val="24"/>
              </w:rPr>
              <w:t>指标</w:t>
            </w:r>
          </w:p>
        </w:tc>
        <w:tc>
          <w:tcPr>
            <w:tcW w:w="1121" w:type="dxa"/>
            <w:vAlign w:val="top"/>
          </w:tcPr>
          <w:p w14:paraId="2ED858CD">
            <w:pPr>
              <w:pStyle w:val="6"/>
              <w:spacing w:before="40" w:line="222" w:lineRule="auto"/>
              <w:ind w:left="447" w:right="199" w:hanging="239"/>
              <w:rPr>
                <w:sz w:val="24"/>
                <w:szCs w:val="24"/>
              </w:rPr>
            </w:pPr>
            <w:r>
              <w:rPr>
                <w:spacing w:val="-4"/>
                <w:sz w:val="24"/>
                <w:szCs w:val="24"/>
              </w:rPr>
              <w:t>数量指</w:t>
            </w:r>
            <w:r>
              <w:rPr>
                <w:sz w:val="24"/>
                <w:szCs w:val="24"/>
              </w:rPr>
              <w:t xml:space="preserve"> 标</w:t>
            </w:r>
          </w:p>
        </w:tc>
        <w:tc>
          <w:tcPr>
            <w:tcW w:w="2633" w:type="dxa"/>
            <w:vAlign w:val="top"/>
          </w:tcPr>
          <w:p w14:paraId="5F272CE9">
            <w:pPr>
              <w:pStyle w:val="6"/>
              <w:spacing w:before="197" w:line="219" w:lineRule="auto"/>
              <w:ind w:left="608"/>
              <w:rPr>
                <w:sz w:val="24"/>
                <w:szCs w:val="24"/>
              </w:rPr>
            </w:pPr>
            <w:r>
              <w:rPr>
                <w:spacing w:val="-3"/>
                <w:sz w:val="24"/>
                <w:szCs w:val="24"/>
              </w:rPr>
              <w:t>高端人才体检</w:t>
            </w:r>
          </w:p>
        </w:tc>
        <w:tc>
          <w:tcPr>
            <w:tcW w:w="1417" w:type="dxa"/>
            <w:vAlign w:val="top"/>
          </w:tcPr>
          <w:p w14:paraId="563D6865">
            <w:pPr>
              <w:pStyle w:val="6"/>
              <w:spacing w:before="196" w:line="223" w:lineRule="auto"/>
              <w:ind w:left="401"/>
              <w:rPr>
                <w:sz w:val="24"/>
                <w:szCs w:val="24"/>
              </w:rPr>
            </w:pPr>
            <w:r>
              <w:rPr>
                <w:rFonts w:ascii="FangSong_GB2312" w:hAnsi="FangSong_GB2312" w:eastAsia="FangSong_GB2312" w:cs="FangSong_GB2312"/>
                <w:spacing w:val="-7"/>
                <w:sz w:val="24"/>
                <w:szCs w:val="24"/>
              </w:rPr>
              <w:t>120</w:t>
            </w:r>
            <w:r>
              <w:rPr>
                <w:rFonts w:ascii="FangSong_GB2312" w:hAnsi="FangSong_GB2312" w:eastAsia="FangSong_GB2312" w:cs="FangSong_GB2312"/>
                <w:spacing w:val="-47"/>
                <w:sz w:val="24"/>
                <w:szCs w:val="24"/>
              </w:rPr>
              <w:t xml:space="preserve"> </w:t>
            </w:r>
            <w:r>
              <w:rPr>
                <w:spacing w:val="-7"/>
                <w:sz w:val="24"/>
                <w:szCs w:val="24"/>
              </w:rPr>
              <w:t>人</w:t>
            </w:r>
          </w:p>
        </w:tc>
        <w:tc>
          <w:tcPr>
            <w:tcW w:w="1417" w:type="dxa"/>
            <w:vAlign w:val="top"/>
          </w:tcPr>
          <w:p w14:paraId="4A30BAB8">
            <w:pPr>
              <w:pStyle w:val="6"/>
              <w:spacing w:before="196" w:line="223" w:lineRule="auto"/>
              <w:ind w:left="402"/>
              <w:rPr>
                <w:sz w:val="24"/>
                <w:szCs w:val="24"/>
              </w:rPr>
            </w:pPr>
            <w:r>
              <w:rPr>
                <w:rFonts w:ascii="FangSong_GB2312" w:hAnsi="FangSong_GB2312" w:eastAsia="FangSong_GB2312" w:cs="FangSong_GB2312"/>
                <w:spacing w:val="-7"/>
                <w:sz w:val="24"/>
                <w:szCs w:val="24"/>
              </w:rPr>
              <w:t>120</w:t>
            </w:r>
            <w:r>
              <w:rPr>
                <w:rFonts w:ascii="FangSong_GB2312" w:hAnsi="FangSong_GB2312" w:eastAsia="FangSong_GB2312" w:cs="FangSong_GB2312"/>
                <w:spacing w:val="-47"/>
                <w:sz w:val="24"/>
                <w:szCs w:val="24"/>
              </w:rPr>
              <w:t xml:space="preserve"> </w:t>
            </w:r>
            <w:r>
              <w:rPr>
                <w:spacing w:val="-7"/>
                <w:sz w:val="24"/>
                <w:szCs w:val="24"/>
              </w:rPr>
              <w:t>人</w:t>
            </w:r>
          </w:p>
        </w:tc>
        <w:tc>
          <w:tcPr>
            <w:tcW w:w="834" w:type="dxa"/>
            <w:vAlign w:val="top"/>
          </w:tcPr>
          <w:p w14:paraId="4A8432F4">
            <w:pPr>
              <w:spacing w:before="228" w:line="188" w:lineRule="auto"/>
              <w:ind w:left="373"/>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r>
      <w:tr w14:paraId="00EEF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7894AAA9">
            <w:pPr>
              <w:rPr>
                <w:rFonts w:ascii="Arial"/>
                <w:sz w:val="21"/>
              </w:rPr>
            </w:pPr>
          </w:p>
        </w:tc>
        <w:tc>
          <w:tcPr>
            <w:tcW w:w="700" w:type="dxa"/>
            <w:vMerge w:val="continue"/>
            <w:tcBorders>
              <w:top w:val="nil"/>
              <w:bottom w:val="nil"/>
            </w:tcBorders>
            <w:vAlign w:val="top"/>
          </w:tcPr>
          <w:p w14:paraId="6A652F07">
            <w:pPr>
              <w:rPr>
                <w:rFonts w:ascii="Arial"/>
                <w:sz w:val="21"/>
              </w:rPr>
            </w:pPr>
          </w:p>
        </w:tc>
        <w:tc>
          <w:tcPr>
            <w:tcW w:w="1121" w:type="dxa"/>
            <w:vAlign w:val="top"/>
          </w:tcPr>
          <w:p w14:paraId="057F5D78">
            <w:pPr>
              <w:pStyle w:val="6"/>
              <w:spacing w:before="39" w:line="222" w:lineRule="auto"/>
              <w:ind w:left="447" w:right="199" w:hanging="239"/>
              <w:rPr>
                <w:sz w:val="24"/>
                <w:szCs w:val="24"/>
              </w:rPr>
            </w:pPr>
            <w:r>
              <w:rPr>
                <w:spacing w:val="-4"/>
                <w:sz w:val="24"/>
                <w:szCs w:val="24"/>
              </w:rPr>
              <w:t>数量指</w:t>
            </w:r>
            <w:r>
              <w:rPr>
                <w:sz w:val="24"/>
                <w:szCs w:val="24"/>
              </w:rPr>
              <w:t xml:space="preserve"> 标</w:t>
            </w:r>
          </w:p>
        </w:tc>
        <w:tc>
          <w:tcPr>
            <w:tcW w:w="2633" w:type="dxa"/>
            <w:vAlign w:val="top"/>
          </w:tcPr>
          <w:p w14:paraId="4E1E3303">
            <w:pPr>
              <w:pStyle w:val="6"/>
              <w:spacing w:before="195" w:line="219" w:lineRule="auto"/>
              <w:ind w:left="364"/>
              <w:rPr>
                <w:sz w:val="24"/>
                <w:szCs w:val="24"/>
              </w:rPr>
            </w:pPr>
            <w:r>
              <w:rPr>
                <w:spacing w:val="-2"/>
                <w:sz w:val="24"/>
                <w:szCs w:val="24"/>
              </w:rPr>
              <w:t>人才工程评审考核</w:t>
            </w:r>
          </w:p>
        </w:tc>
        <w:tc>
          <w:tcPr>
            <w:tcW w:w="1417" w:type="dxa"/>
            <w:vAlign w:val="top"/>
          </w:tcPr>
          <w:p w14:paraId="51B6D14C">
            <w:pPr>
              <w:pStyle w:val="6"/>
              <w:spacing w:before="194" w:line="220" w:lineRule="auto"/>
              <w:ind w:left="514"/>
              <w:rPr>
                <w:sz w:val="24"/>
                <w:szCs w:val="24"/>
              </w:rPr>
            </w:pPr>
            <w:r>
              <w:rPr>
                <w:rFonts w:ascii="FangSong_GB2312" w:hAnsi="FangSong_GB2312" w:eastAsia="FangSong_GB2312" w:cs="FangSong_GB2312"/>
                <w:spacing w:val="-9"/>
                <w:sz w:val="24"/>
                <w:szCs w:val="24"/>
              </w:rPr>
              <w:t>4</w:t>
            </w:r>
            <w:r>
              <w:rPr>
                <w:rFonts w:ascii="FangSong_GB2312" w:hAnsi="FangSong_GB2312" w:eastAsia="FangSong_GB2312" w:cs="FangSong_GB2312"/>
                <w:spacing w:val="-45"/>
                <w:sz w:val="24"/>
                <w:szCs w:val="24"/>
              </w:rPr>
              <w:t xml:space="preserve"> </w:t>
            </w:r>
            <w:r>
              <w:rPr>
                <w:spacing w:val="-9"/>
                <w:sz w:val="24"/>
                <w:szCs w:val="24"/>
              </w:rPr>
              <w:t>次</w:t>
            </w:r>
          </w:p>
        </w:tc>
        <w:tc>
          <w:tcPr>
            <w:tcW w:w="1417" w:type="dxa"/>
            <w:vAlign w:val="top"/>
          </w:tcPr>
          <w:p w14:paraId="12379F65">
            <w:pPr>
              <w:pStyle w:val="6"/>
              <w:spacing w:before="194" w:line="220" w:lineRule="auto"/>
              <w:ind w:left="515"/>
              <w:rPr>
                <w:sz w:val="24"/>
                <w:szCs w:val="24"/>
              </w:rPr>
            </w:pPr>
            <w:r>
              <w:rPr>
                <w:rFonts w:ascii="FangSong_GB2312" w:hAnsi="FangSong_GB2312" w:eastAsia="FangSong_GB2312" w:cs="FangSong_GB2312"/>
                <w:spacing w:val="-9"/>
                <w:sz w:val="24"/>
                <w:szCs w:val="24"/>
              </w:rPr>
              <w:t>4</w:t>
            </w:r>
            <w:r>
              <w:rPr>
                <w:rFonts w:ascii="FangSong_GB2312" w:hAnsi="FangSong_GB2312" w:eastAsia="FangSong_GB2312" w:cs="FangSong_GB2312"/>
                <w:spacing w:val="-45"/>
                <w:sz w:val="24"/>
                <w:szCs w:val="24"/>
              </w:rPr>
              <w:t xml:space="preserve"> </w:t>
            </w:r>
            <w:r>
              <w:rPr>
                <w:spacing w:val="-9"/>
                <w:sz w:val="24"/>
                <w:szCs w:val="24"/>
              </w:rPr>
              <w:t>次</w:t>
            </w:r>
          </w:p>
        </w:tc>
        <w:tc>
          <w:tcPr>
            <w:tcW w:w="834" w:type="dxa"/>
            <w:vAlign w:val="top"/>
          </w:tcPr>
          <w:p w14:paraId="7ADC1B3F">
            <w:pPr>
              <w:spacing w:before="226" w:line="188" w:lineRule="auto"/>
              <w:ind w:left="373"/>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r>
      <w:tr w14:paraId="469F1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bottom w:val="nil"/>
            </w:tcBorders>
            <w:vAlign w:val="top"/>
          </w:tcPr>
          <w:p w14:paraId="7680B92D">
            <w:pPr>
              <w:rPr>
                <w:rFonts w:ascii="Arial"/>
                <w:sz w:val="21"/>
              </w:rPr>
            </w:pPr>
          </w:p>
        </w:tc>
        <w:tc>
          <w:tcPr>
            <w:tcW w:w="700" w:type="dxa"/>
            <w:vMerge w:val="continue"/>
            <w:tcBorders>
              <w:top w:val="nil"/>
            </w:tcBorders>
            <w:vAlign w:val="top"/>
          </w:tcPr>
          <w:p w14:paraId="5D05EE83">
            <w:pPr>
              <w:rPr>
                <w:rFonts w:ascii="Arial"/>
                <w:sz w:val="21"/>
              </w:rPr>
            </w:pPr>
          </w:p>
        </w:tc>
        <w:tc>
          <w:tcPr>
            <w:tcW w:w="1121" w:type="dxa"/>
            <w:vAlign w:val="top"/>
          </w:tcPr>
          <w:p w14:paraId="1D48D027">
            <w:pPr>
              <w:pStyle w:val="6"/>
              <w:spacing w:before="40" w:line="222" w:lineRule="auto"/>
              <w:ind w:left="447" w:right="199" w:hanging="239"/>
              <w:rPr>
                <w:sz w:val="24"/>
                <w:szCs w:val="24"/>
              </w:rPr>
            </w:pPr>
            <w:r>
              <w:rPr>
                <w:spacing w:val="-4"/>
                <w:sz w:val="24"/>
                <w:szCs w:val="24"/>
              </w:rPr>
              <w:t>数量指</w:t>
            </w:r>
            <w:r>
              <w:rPr>
                <w:sz w:val="24"/>
                <w:szCs w:val="24"/>
              </w:rPr>
              <w:t xml:space="preserve"> 标</w:t>
            </w:r>
          </w:p>
        </w:tc>
        <w:tc>
          <w:tcPr>
            <w:tcW w:w="2633" w:type="dxa"/>
            <w:vAlign w:val="top"/>
          </w:tcPr>
          <w:p w14:paraId="63162577">
            <w:pPr>
              <w:pStyle w:val="6"/>
              <w:spacing w:before="196" w:line="219" w:lineRule="auto"/>
              <w:ind w:left="619"/>
              <w:rPr>
                <w:sz w:val="24"/>
                <w:szCs w:val="24"/>
              </w:rPr>
            </w:pPr>
            <w:r>
              <w:rPr>
                <w:spacing w:val="-5"/>
                <w:sz w:val="24"/>
                <w:szCs w:val="24"/>
              </w:rPr>
              <w:t>引才交流活动</w:t>
            </w:r>
          </w:p>
        </w:tc>
        <w:tc>
          <w:tcPr>
            <w:tcW w:w="1417" w:type="dxa"/>
            <w:vAlign w:val="top"/>
          </w:tcPr>
          <w:p w14:paraId="0EEDA9B8">
            <w:pPr>
              <w:pStyle w:val="6"/>
              <w:spacing w:before="196" w:line="220" w:lineRule="auto"/>
              <w:ind w:left="517"/>
              <w:rPr>
                <w:sz w:val="24"/>
                <w:szCs w:val="24"/>
              </w:rPr>
            </w:pPr>
            <w:r>
              <w:rPr>
                <w:rFonts w:ascii="FangSong_GB2312" w:hAnsi="FangSong_GB2312" w:eastAsia="FangSong_GB2312" w:cs="FangSong_GB2312"/>
                <w:spacing w:val="-11"/>
                <w:sz w:val="24"/>
                <w:szCs w:val="24"/>
              </w:rPr>
              <w:t>6</w:t>
            </w:r>
            <w:r>
              <w:rPr>
                <w:rFonts w:ascii="FangSong_GB2312" w:hAnsi="FangSong_GB2312" w:eastAsia="FangSong_GB2312" w:cs="FangSong_GB2312"/>
                <w:spacing w:val="-44"/>
                <w:sz w:val="24"/>
                <w:szCs w:val="24"/>
              </w:rPr>
              <w:t xml:space="preserve"> </w:t>
            </w:r>
            <w:r>
              <w:rPr>
                <w:spacing w:val="-11"/>
                <w:sz w:val="24"/>
                <w:szCs w:val="24"/>
              </w:rPr>
              <w:t>次</w:t>
            </w:r>
          </w:p>
        </w:tc>
        <w:tc>
          <w:tcPr>
            <w:tcW w:w="1417" w:type="dxa"/>
            <w:vAlign w:val="top"/>
          </w:tcPr>
          <w:p w14:paraId="0C4EDA55">
            <w:pPr>
              <w:pStyle w:val="6"/>
              <w:spacing w:before="196" w:line="220" w:lineRule="auto"/>
              <w:ind w:left="402"/>
              <w:rPr>
                <w:sz w:val="24"/>
                <w:szCs w:val="24"/>
              </w:rPr>
            </w:pPr>
            <w:r>
              <w:rPr>
                <w:rFonts w:ascii="FangSong_GB2312" w:hAnsi="FangSong_GB2312" w:eastAsia="FangSong_GB2312" w:cs="FangSong_GB2312"/>
                <w:spacing w:val="-7"/>
                <w:sz w:val="24"/>
                <w:szCs w:val="24"/>
              </w:rPr>
              <w:t>167</w:t>
            </w:r>
            <w:r>
              <w:rPr>
                <w:rFonts w:ascii="FangSong_GB2312" w:hAnsi="FangSong_GB2312" w:eastAsia="FangSong_GB2312" w:cs="FangSong_GB2312"/>
                <w:spacing w:val="-42"/>
                <w:sz w:val="24"/>
                <w:szCs w:val="24"/>
              </w:rPr>
              <w:t xml:space="preserve"> </w:t>
            </w:r>
            <w:r>
              <w:rPr>
                <w:spacing w:val="-7"/>
                <w:sz w:val="24"/>
                <w:szCs w:val="24"/>
              </w:rPr>
              <w:t>次</w:t>
            </w:r>
          </w:p>
        </w:tc>
        <w:tc>
          <w:tcPr>
            <w:tcW w:w="834" w:type="dxa"/>
            <w:vAlign w:val="top"/>
          </w:tcPr>
          <w:p w14:paraId="2AB0C4D5">
            <w:pPr>
              <w:spacing w:before="227" w:line="188" w:lineRule="auto"/>
              <w:ind w:left="373"/>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r>
      <w:tr w14:paraId="38BC8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832" w:type="dxa"/>
            <w:vMerge w:val="continue"/>
            <w:tcBorders>
              <w:top w:val="nil"/>
            </w:tcBorders>
            <w:vAlign w:val="top"/>
          </w:tcPr>
          <w:p w14:paraId="4081382D">
            <w:pPr>
              <w:rPr>
                <w:rFonts w:ascii="Arial"/>
                <w:sz w:val="21"/>
              </w:rPr>
            </w:pPr>
          </w:p>
        </w:tc>
        <w:tc>
          <w:tcPr>
            <w:tcW w:w="700" w:type="dxa"/>
            <w:vAlign w:val="top"/>
          </w:tcPr>
          <w:p w14:paraId="07CF8E82">
            <w:pPr>
              <w:pStyle w:val="6"/>
              <w:spacing w:before="39" w:line="222" w:lineRule="auto"/>
              <w:ind w:left="117" w:right="110" w:firstLine="2"/>
              <w:rPr>
                <w:sz w:val="24"/>
                <w:szCs w:val="24"/>
              </w:rPr>
            </w:pPr>
            <w:r>
              <w:rPr>
                <w:spacing w:val="-8"/>
                <w:sz w:val="24"/>
                <w:szCs w:val="24"/>
              </w:rPr>
              <w:t>效益</w:t>
            </w:r>
            <w:r>
              <w:rPr>
                <w:sz w:val="24"/>
                <w:szCs w:val="24"/>
              </w:rPr>
              <w:t xml:space="preserve"> </w:t>
            </w:r>
            <w:r>
              <w:rPr>
                <w:spacing w:val="-7"/>
                <w:sz w:val="24"/>
                <w:szCs w:val="24"/>
              </w:rPr>
              <w:t>指标</w:t>
            </w:r>
          </w:p>
        </w:tc>
        <w:tc>
          <w:tcPr>
            <w:tcW w:w="1121" w:type="dxa"/>
            <w:vAlign w:val="top"/>
          </w:tcPr>
          <w:p w14:paraId="449E387D">
            <w:pPr>
              <w:pStyle w:val="6"/>
              <w:spacing w:before="39" w:line="222" w:lineRule="auto"/>
              <w:ind w:left="208" w:right="199"/>
              <w:rPr>
                <w:sz w:val="24"/>
                <w:szCs w:val="24"/>
              </w:rPr>
            </w:pPr>
            <w:r>
              <w:rPr>
                <w:spacing w:val="-4"/>
                <w:sz w:val="24"/>
                <w:szCs w:val="24"/>
              </w:rPr>
              <w:t>社会效</w:t>
            </w:r>
            <w:r>
              <w:rPr>
                <w:sz w:val="24"/>
                <w:szCs w:val="24"/>
              </w:rPr>
              <w:t xml:space="preserve"> </w:t>
            </w:r>
            <w:r>
              <w:rPr>
                <w:spacing w:val="-4"/>
                <w:sz w:val="24"/>
                <w:szCs w:val="24"/>
              </w:rPr>
              <w:t>益指标</w:t>
            </w:r>
          </w:p>
        </w:tc>
        <w:tc>
          <w:tcPr>
            <w:tcW w:w="2633" w:type="dxa"/>
            <w:vAlign w:val="top"/>
          </w:tcPr>
          <w:p w14:paraId="3F0FA30F">
            <w:pPr>
              <w:pStyle w:val="6"/>
              <w:spacing w:before="195" w:line="219" w:lineRule="auto"/>
              <w:ind w:left="366"/>
              <w:rPr>
                <w:sz w:val="24"/>
                <w:szCs w:val="24"/>
              </w:rPr>
            </w:pPr>
            <w:r>
              <w:rPr>
                <w:spacing w:val="-2"/>
                <w:sz w:val="24"/>
                <w:szCs w:val="24"/>
              </w:rPr>
              <w:t>宣传、活动、学习</w:t>
            </w:r>
          </w:p>
        </w:tc>
        <w:tc>
          <w:tcPr>
            <w:tcW w:w="1417" w:type="dxa"/>
            <w:vAlign w:val="top"/>
          </w:tcPr>
          <w:p w14:paraId="1630E274">
            <w:pPr>
              <w:pStyle w:val="6"/>
              <w:spacing w:before="194" w:line="220" w:lineRule="auto"/>
              <w:ind w:left="461"/>
              <w:rPr>
                <w:sz w:val="24"/>
                <w:szCs w:val="24"/>
              </w:rPr>
            </w:pPr>
            <w:r>
              <w:rPr>
                <w:rFonts w:ascii="FangSong_GB2312" w:hAnsi="FangSong_GB2312" w:eastAsia="FangSong_GB2312" w:cs="FangSong_GB2312"/>
                <w:spacing w:val="-9"/>
                <w:sz w:val="24"/>
                <w:szCs w:val="24"/>
              </w:rPr>
              <w:t>10</w:t>
            </w:r>
            <w:r>
              <w:rPr>
                <w:rFonts w:ascii="FangSong_GB2312" w:hAnsi="FangSong_GB2312" w:eastAsia="FangSong_GB2312" w:cs="FangSong_GB2312"/>
                <w:spacing w:val="-43"/>
                <w:sz w:val="24"/>
                <w:szCs w:val="24"/>
              </w:rPr>
              <w:t xml:space="preserve"> </w:t>
            </w:r>
            <w:r>
              <w:rPr>
                <w:spacing w:val="-9"/>
                <w:sz w:val="24"/>
                <w:szCs w:val="24"/>
              </w:rPr>
              <w:t>次</w:t>
            </w:r>
          </w:p>
        </w:tc>
        <w:tc>
          <w:tcPr>
            <w:tcW w:w="1417" w:type="dxa"/>
            <w:vAlign w:val="top"/>
          </w:tcPr>
          <w:p w14:paraId="06D4C401">
            <w:pPr>
              <w:pStyle w:val="6"/>
              <w:spacing w:before="194" w:line="220" w:lineRule="auto"/>
              <w:ind w:left="402"/>
              <w:rPr>
                <w:sz w:val="24"/>
                <w:szCs w:val="24"/>
              </w:rPr>
            </w:pPr>
            <w:r>
              <w:rPr>
                <w:rFonts w:ascii="FangSong_GB2312" w:hAnsi="FangSong_GB2312" w:eastAsia="FangSong_GB2312" w:cs="FangSong_GB2312"/>
                <w:spacing w:val="-7"/>
                <w:sz w:val="24"/>
                <w:szCs w:val="24"/>
              </w:rPr>
              <w:t>167</w:t>
            </w:r>
            <w:r>
              <w:rPr>
                <w:rFonts w:ascii="FangSong_GB2312" w:hAnsi="FangSong_GB2312" w:eastAsia="FangSong_GB2312" w:cs="FangSong_GB2312"/>
                <w:spacing w:val="-42"/>
                <w:sz w:val="24"/>
                <w:szCs w:val="24"/>
              </w:rPr>
              <w:t xml:space="preserve"> </w:t>
            </w:r>
            <w:r>
              <w:rPr>
                <w:spacing w:val="-7"/>
                <w:sz w:val="24"/>
                <w:szCs w:val="24"/>
              </w:rPr>
              <w:t>次</w:t>
            </w:r>
          </w:p>
        </w:tc>
        <w:tc>
          <w:tcPr>
            <w:tcW w:w="834" w:type="dxa"/>
            <w:vAlign w:val="top"/>
          </w:tcPr>
          <w:p w14:paraId="6D2950C2">
            <w:pPr>
              <w:spacing w:before="226" w:line="188" w:lineRule="auto"/>
              <w:ind w:left="373"/>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r>
      <w:tr w14:paraId="54B36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532" w:type="dxa"/>
            <w:gridSpan w:val="2"/>
            <w:vAlign w:val="top"/>
          </w:tcPr>
          <w:p w14:paraId="1BB0D03F">
            <w:pPr>
              <w:pStyle w:val="6"/>
              <w:spacing w:before="40" w:line="220" w:lineRule="auto"/>
              <w:ind w:left="174"/>
              <w:rPr>
                <w:sz w:val="24"/>
                <w:szCs w:val="24"/>
              </w:rPr>
            </w:pPr>
            <w:r>
              <w:rPr>
                <w:spacing w:val="-3"/>
                <w:sz w:val="24"/>
                <w:szCs w:val="24"/>
              </w:rPr>
              <w:t>年度绩效目</w:t>
            </w:r>
          </w:p>
          <w:p w14:paraId="2C9DE361">
            <w:pPr>
              <w:pStyle w:val="6"/>
              <w:spacing w:before="24" w:line="223" w:lineRule="auto"/>
              <w:ind w:left="536" w:right="194" w:hanging="333"/>
              <w:rPr>
                <w:sz w:val="24"/>
                <w:szCs w:val="24"/>
              </w:rPr>
            </w:pPr>
            <w:r>
              <w:rPr>
                <w:spacing w:val="9"/>
                <w:sz w:val="24"/>
                <w:szCs w:val="24"/>
              </w:rPr>
              <w:t>标</w:t>
            </w:r>
            <w:r>
              <w:rPr>
                <w:spacing w:val="-42"/>
                <w:sz w:val="24"/>
                <w:szCs w:val="24"/>
              </w:rPr>
              <w:t xml:space="preserve"> </w:t>
            </w:r>
            <w:r>
              <w:rPr>
                <w:rFonts w:ascii="FangSong_GB2312" w:hAnsi="FangSong_GB2312" w:eastAsia="FangSong_GB2312" w:cs="FangSong_GB2312"/>
                <w:spacing w:val="9"/>
                <w:sz w:val="24"/>
                <w:szCs w:val="24"/>
              </w:rPr>
              <w:t>4</w:t>
            </w:r>
            <w:r>
              <w:rPr>
                <w:spacing w:val="-33"/>
                <w:sz w:val="24"/>
                <w:szCs w:val="24"/>
              </w:rPr>
              <w:t>：（</w:t>
            </w:r>
            <w:r>
              <w:rPr>
                <w:rFonts w:ascii="FangSong_GB2312" w:hAnsi="FangSong_GB2312" w:eastAsia="FangSong_GB2312" w:cs="FangSong_GB2312"/>
                <w:spacing w:val="9"/>
                <w:sz w:val="24"/>
                <w:szCs w:val="24"/>
              </w:rPr>
              <w:t>16</w:t>
            </w:r>
            <w:r>
              <w:rPr>
                <w:rFonts w:ascii="FangSong_GB2312" w:hAnsi="FangSong_GB2312" w:eastAsia="FangSong_GB2312" w:cs="FangSong_GB2312"/>
                <w:sz w:val="24"/>
                <w:szCs w:val="24"/>
              </w:rPr>
              <w:t xml:space="preserve"> </w:t>
            </w:r>
            <w:r>
              <w:rPr>
                <w:spacing w:val="-7"/>
                <w:sz w:val="24"/>
                <w:szCs w:val="24"/>
              </w:rPr>
              <w:t>分）</w:t>
            </w:r>
          </w:p>
        </w:tc>
        <w:tc>
          <w:tcPr>
            <w:tcW w:w="7422" w:type="dxa"/>
            <w:gridSpan w:val="5"/>
            <w:vAlign w:val="top"/>
          </w:tcPr>
          <w:p w14:paraId="1A21FE99">
            <w:pPr>
              <w:pStyle w:val="6"/>
              <w:spacing w:before="195" w:line="229" w:lineRule="auto"/>
              <w:ind w:left="112" w:right="170" w:hanging="1"/>
              <w:rPr>
                <w:sz w:val="24"/>
                <w:szCs w:val="24"/>
              </w:rPr>
            </w:pPr>
            <w:r>
              <w:rPr>
                <w:spacing w:val="-2"/>
                <w:sz w:val="24"/>
                <w:szCs w:val="24"/>
              </w:rPr>
              <w:t>对人才进行资助，为人才提供服务，建设人才工作阵地</w:t>
            </w:r>
            <w:r>
              <w:rPr>
                <w:spacing w:val="-3"/>
                <w:sz w:val="24"/>
                <w:szCs w:val="24"/>
              </w:rPr>
              <w:t>、人才展厅，</w:t>
            </w:r>
            <w:r>
              <w:rPr>
                <w:sz w:val="24"/>
                <w:szCs w:val="24"/>
              </w:rPr>
              <w:t xml:space="preserve"> </w:t>
            </w:r>
            <w:r>
              <w:rPr>
                <w:spacing w:val="-2"/>
                <w:sz w:val="24"/>
                <w:szCs w:val="24"/>
              </w:rPr>
              <w:t>促进人才创新创业。</w:t>
            </w:r>
          </w:p>
        </w:tc>
      </w:tr>
    </w:tbl>
    <w:p w14:paraId="1A8D2AD1">
      <w:pPr>
        <w:pStyle w:val="2"/>
      </w:pPr>
    </w:p>
    <w:p w14:paraId="4B9836AF">
      <w:pPr>
        <w:sectPr>
          <w:pgSz w:w="11915" w:h="16851"/>
          <w:pgMar w:top="400" w:right="1478" w:bottom="0" w:left="1477" w:header="0" w:footer="0" w:gutter="0"/>
          <w:cols w:space="720" w:num="1"/>
        </w:sectPr>
      </w:pPr>
    </w:p>
    <w:p w14:paraId="58F5E8F0">
      <w:pPr>
        <w:spacing w:before="19"/>
      </w:pPr>
    </w:p>
    <w:p w14:paraId="60E7AC87">
      <w:pPr>
        <w:spacing w:before="19"/>
      </w:pPr>
    </w:p>
    <w:p w14:paraId="3EF2F869">
      <w:pPr>
        <w:spacing w:before="18"/>
      </w:pPr>
    </w:p>
    <w:p w14:paraId="4D572DBA">
      <w:pPr>
        <w:spacing w:before="18"/>
      </w:pPr>
    </w:p>
    <w:tbl>
      <w:tblPr>
        <w:tblStyle w:val="5"/>
        <w:tblW w:w="8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2633"/>
        <w:gridCol w:w="1417"/>
        <w:gridCol w:w="1417"/>
        <w:gridCol w:w="834"/>
      </w:tblGrid>
      <w:tr w14:paraId="1D84F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32" w:type="dxa"/>
            <w:vMerge w:val="restart"/>
            <w:tcBorders>
              <w:top w:val="nil"/>
              <w:bottom w:val="nil"/>
            </w:tcBorders>
            <w:vAlign w:val="top"/>
          </w:tcPr>
          <w:p w14:paraId="1CB157DD">
            <w:pPr>
              <w:spacing w:line="303" w:lineRule="auto"/>
              <w:rPr>
                <w:rFonts w:ascii="Arial"/>
                <w:sz w:val="21"/>
              </w:rPr>
            </w:pPr>
          </w:p>
          <w:p w14:paraId="687F3DEF">
            <w:pPr>
              <w:spacing w:line="304" w:lineRule="auto"/>
              <w:rPr>
                <w:rFonts w:ascii="Arial"/>
                <w:sz w:val="21"/>
              </w:rPr>
            </w:pPr>
          </w:p>
          <w:p w14:paraId="23931FA2">
            <w:pPr>
              <w:spacing w:line="304" w:lineRule="auto"/>
              <w:rPr>
                <w:rFonts w:ascii="Arial"/>
                <w:sz w:val="21"/>
              </w:rPr>
            </w:pPr>
          </w:p>
          <w:p w14:paraId="6B7C92EF">
            <w:pPr>
              <w:pStyle w:val="6"/>
              <w:spacing w:before="78" w:line="220" w:lineRule="auto"/>
              <w:ind w:left="184"/>
              <w:rPr>
                <w:sz w:val="24"/>
                <w:szCs w:val="24"/>
              </w:rPr>
            </w:pPr>
            <w:r>
              <w:rPr>
                <w:spacing w:val="-6"/>
                <w:sz w:val="24"/>
                <w:szCs w:val="24"/>
              </w:rPr>
              <w:t>年度</w:t>
            </w:r>
          </w:p>
          <w:p w14:paraId="26755691">
            <w:pPr>
              <w:pStyle w:val="6"/>
              <w:spacing w:before="23" w:line="221" w:lineRule="auto"/>
              <w:ind w:left="187"/>
              <w:rPr>
                <w:sz w:val="24"/>
                <w:szCs w:val="24"/>
              </w:rPr>
            </w:pPr>
            <w:r>
              <w:rPr>
                <w:spacing w:val="-7"/>
                <w:sz w:val="24"/>
                <w:szCs w:val="24"/>
              </w:rPr>
              <w:t>绩效</w:t>
            </w:r>
          </w:p>
          <w:p w14:paraId="3FC28F5D">
            <w:pPr>
              <w:pStyle w:val="6"/>
              <w:spacing w:before="24" w:line="221" w:lineRule="auto"/>
              <w:ind w:left="229"/>
              <w:rPr>
                <w:sz w:val="24"/>
                <w:szCs w:val="24"/>
              </w:rPr>
            </w:pPr>
            <w:r>
              <w:rPr>
                <w:spacing w:val="-28"/>
                <w:sz w:val="24"/>
                <w:szCs w:val="24"/>
              </w:rPr>
              <w:t>目标</w:t>
            </w:r>
          </w:p>
          <w:p w14:paraId="2BF39267">
            <w:pPr>
              <w:spacing w:before="54" w:line="188" w:lineRule="auto"/>
              <w:ind w:left="371"/>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c>
          <w:tcPr>
            <w:tcW w:w="700" w:type="dxa"/>
            <w:vAlign w:val="top"/>
          </w:tcPr>
          <w:p w14:paraId="6D9700B8">
            <w:pPr>
              <w:pStyle w:val="6"/>
              <w:spacing w:before="42" w:line="223" w:lineRule="auto"/>
              <w:ind w:left="117" w:right="110"/>
              <w:rPr>
                <w:sz w:val="24"/>
                <w:szCs w:val="24"/>
              </w:rPr>
            </w:pPr>
            <w:r>
              <w:rPr>
                <w:spacing w:val="-7"/>
                <w:sz w:val="24"/>
                <w:szCs w:val="24"/>
              </w:rPr>
              <w:t>一级</w:t>
            </w:r>
            <w:r>
              <w:rPr>
                <w:sz w:val="24"/>
                <w:szCs w:val="24"/>
              </w:rPr>
              <w:t xml:space="preserve"> </w:t>
            </w:r>
            <w:r>
              <w:rPr>
                <w:spacing w:val="-7"/>
                <w:sz w:val="24"/>
                <w:szCs w:val="24"/>
              </w:rPr>
              <w:t>指标</w:t>
            </w:r>
          </w:p>
        </w:tc>
        <w:tc>
          <w:tcPr>
            <w:tcW w:w="1121" w:type="dxa"/>
            <w:vAlign w:val="top"/>
          </w:tcPr>
          <w:p w14:paraId="1AF73300">
            <w:pPr>
              <w:pStyle w:val="6"/>
              <w:spacing w:before="42" w:line="223" w:lineRule="auto"/>
              <w:ind w:left="447" w:right="199" w:hanging="237"/>
              <w:rPr>
                <w:sz w:val="24"/>
                <w:szCs w:val="24"/>
              </w:rPr>
            </w:pPr>
            <w:r>
              <w:rPr>
                <w:spacing w:val="-5"/>
                <w:sz w:val="24"/>
                <w:szCs w:val="24"/>
              </w:rPr>
              <w:t>二级指</w:t>
            </w:r>
            <w:r>
              <w:rPr>
                <w:sz w:val="24"/>
                <w:szCs w:val="24"/>
              </w:rPr>
              <w:t xml:space="preserve"> 标</w:t>
            </w:r>
          </w:p>
        </w:tc>
        <w:tc>
          <w:tcPr>
            <w:tcW w:w="2633" w:type="dxa"/>
            <w:vAlign w:val="top"/>
          </w:tcPr>
          <w:p w14:paraId="1F14AF3C">
            <w:pPr>
              <w:pStyle w:val="6"/>
              <w:spacing w:before="195" w:line="221" w:lineRule="auto"/>
              <w:ind w:left="842"/>
              <w:rPr>
                <w:sz w:val="24"/>
                <w:szCs w:val="24"/>
              </w:rPr>
            </w:pPr>
            <w:r>
              <w:rPr>
                <w:spacing w:val="-3"/>
                <w:sz w:val="24"/>
                <w:szCs w:val="24"/>
              </w:rPr>
              <w:t>三级指标</w:t>
            </w:r>
          </w:p>
        </w:tc>
        <w:tc>
          <w:tcPr>
            <w:tcW w:w="1417" w:type="dxa"/>
            <w:vAlign w:val="top"/>
          </w:tcPr>
          <w:p w14:paraId="0316D662">
            <w:pPr>
              <w:pStyle w:val="6"/>
              <w:spacing w:before="41" w:line="220" w:lineRule="auto"/>
              <w:ind w:left="118"/>
              <w:rPr>
                <w:sz w:val="24"/>
                <w:szCs w:val="24"/>
              </w:rPr>
            </w:pPr>
            <w:r>
              <w:rPr>
                <w:spacing w:val="-3"/>
                <w:sz w:val="24"/>
                <w:szCs w:val="24"/>
              </w:rPr>
              <w:t>年初目标值</w:t>
            </w:r>
          </w:p>
          <w:p w14:paraId="730A0727">
            <w:pPr>
              <w:pStyle w:val="6"/>
              <w:spacing w:before="23" w:line="208" w:lineRule="auto"/>
              <w:ind w:left="428"/>
              <w:rPr>
                <w:sz w:val="24"/>
                <w:szCs w:val="24"/>
              </w:rPr>
            </w:pPr>
            <w:r>
              <w:rPr>
                <w:spacing w:val="-7"/>
                <w:sz w:val="24"/>
                <w:szCs w:val="24"/>
              </w:rPr>
              <w:t>（</w:t>
            </w:r>
            <w:r>
              <w:rPr>
                <w:rFonts w:ascii="FangSong_GB2312" w:hAnsi="FangSong_GB2312" w:eastAsia="FangSong_GB2312" w:cs="FangSong_GB2312"/>
                <w:spacing w:val="-7"/>
                <w:sz w:val="24"/>
                <w:szCs w:val="24"/>
              </w:rPr>
              <w:t>A</w:t>
            </w:r>
            <w:r>
              <w:rPr>
                <w:spacing w:val="-7"/>
                <w:sz w:val="24"/>
                <w:szCs w:val="24"/>
              </w:rPr>
              <w:t>）</w:t>
            </w:r>
          </w:p>
        </w:tc>
        <w:tc>
          <w:tcPr>
            <w:tcW w:w="1417" w:type="dxa"/>
            <w:vAlign w:val="top"/>
          </w:tcPr>
          <w:p w14:paraId="13387013">
            <w:pPr>
              <w:pStyle w:val="6"/>
              <w:spacing w:before="41" w:line="220" w:lineRule="auto"/>
              <w:ind w:left="121"/>
              <w:rPr>
                <w:sz w:val="24"/>
                <w:szCs w:val="24"/>
              </w:rPr>
            </w:pPr>
            <w:r>
              <w:rPr>
                <w:spacing w:val="-4"/>
                <w:sz w:val="24"/>
                <w:szCs w:val="24"/>
              </w:rPr>
              <w:t>实际完成值</w:t>
            </w:r>
          </w:p>
          <w:p w14:paraId="64483663">
            <w:pPr>
              <w:pStyle w:val="6"/>
              <w:spacing w:before="23" w:line="208" w:lineRule="auto"/>
              <w:ind w:left="427"/>
              <w:rPr>
                <w:sz w:val="24"/>
                <w:szCs w:val="24"/>
              </w:rPr>
            </w:pPr>
            <w:r>
              <w:rPr>
                <w:spacing w:val="-7"/>
                <w:sz w:val="24"/>
                <w:szCs w:val="24"/>
              </w:rPr>
              <w:t>（</w:t>
            </w:r>
            <w:r>
              <w:rPr>
                <w:rFonts w:ascii="FangSong_GB2312" w:hAnsi="FangSong_GB2312" w:eastAsia="FangSong_GB2312" w:cs="FangSong_GB2312"/>
                <w:spacing w:val="-7"/>
                <w:sz w:val="24"/>
                <w:szCs w:val="24"/>
              </w:rPr>
              <w:t>B</w:t>
            </w:r>
            <w:r>
              <w:rPr>
                <w:spacing w:val="-7"/>
                <w:sz w:val="24"/>
                <w:szCs w:val="24"/>
              </w:rPr>
              <w:t>）</w:t>
            </w:r>
          </w:p>
        </w:tc>
        <w:tc>
          <w:tcPr>
            <w:tcW w:w="834" w:type="dxa"/>
            <w:vAlign w:val="top"/>
          </w:tcPr>
          <w:p w14:paraId="041CF3A6">
            <w:pPr>
              <w:pStyle w:val="6"/>
              <w:spacing w:before="195" w:line="220" w:lineRule="auto"/>
              <w:ind w:left="185"/>
              <w:rPr>
                <w:sz w:val="24"/>
                <w:szCs w:val="24"/>
              </w:rPr>
            </w:pPr>
            <w:r>
              <w:rPr>
                <w:spacing w:val="-6"/>
                <w:sz w:val="24"/>
                <w:szCs w:val="24"/>
              </w:rPr>
              <w:t>得分</w:t>
            </w:r>
          </w:p>
        </w:tc>
      </w:tr>
      <w:tr w14:paraId="5875A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720512D5">
            <w:pPr>
              <w:rPr>
                <w:rFonts w:ascii="Arial"/>
                <w:sz w:val="21"/>
              </w:rPr>
            </w:pPr>
          </w:p>
        </w:tc>
        <w:tc>
          <w:tcPr>
            <w:tcW w:w="700" w:type="dxa"/>
            <w:vMerge w:val="restart"/>
            <w:tcBorders>
              <w:bottom w:val="nil"/>
            </w:tcBorders>
            <w:vAlign w:val="top"/>
          </w:tcPr>
          <w:p w14:paraId="0EDD6E92">
            <w:pPr>
              <w:spacing w:line="274" w:lineRule="auto"/>
              <w:rPr>
                <w:rFonts w:ascii="Arial"/>
                <w:sz w:val="21"/>
              </w:rPr>
            </w:pPr>
          </w:p>
          <w:p w14:paraId="3DAA48CF">
            <w:pPr>
              <w:pStyle w:val="6"/>
              <w:spacing w:before="78" w:line="229" w:lineRule="auto"/>
              <w:ind w:left="116" w:right="110" w:hanging="2"/>
              <w:rPr>
                <w:sz w:val="24"/>
                <w:szCs w:val="24"/>
              </w:rPr>
            </w:pPr>
            <w:r>
              <w:rPr>
                <w:spacing w:val="-5"/>
                <w:sz w:val="24"/>
                <w:szCs w:val="24"/>
              </w:rPr>
              <w:t>产出</w:t>
            </w:r>
            <w:r>
              <w:rPr>
                <w:sz w:val="24"/>
                <w:szCs w:val="24"/>
              </w:rPr>
              <w:t xml:space="preserve"> </w:t>
            </w:r>
            <w:r>
              <w:rPr>
                <w:spacing w:val="-7"/>
                <w:sz w:val="24"/>
                <w:szCs w:val="24"/>
              </w:rPr>
              <w:t>指标</w:t>
            </w:r>
          </w:p>
        </w:tc>
        <w:tc>
          <w:tcPr>
            <w:tcW w:w="1121" w:type="dxa"/>
            <w:vAlign w:val="top"/>
          </w:tcPr>
          <w:p w14:paraId="3842D8A4">
            <w:pPr>
              <w:pStyle w:val="6"/>
              <w:spacing w:before="37" w:line="223" w:lineRule="auto"/>
              <w:ind w:left="447" w:right="199" w:hanging="239"/>
              <w:rPr>
                <w:sz w:val="24"/>
                <w:szCs w:val="24"/>
              </w:rPr>
            </w:pPr>
            <w:r>
              <w:rPr>
                <w:spacing w:val="-4"/>
                <w:sz w:val="24"/>
                <w:szCs w:val="24"/>
              </w:rPr>
              <w:t>数量指</w:t>
            </w:r>
            <w:r>
              <w:rPr>
                <w:sz w:val="24"/>
                <w:szCs w:val="24"/>
              </w:rPr>
              <w:t xml:space="preserve"> 标</w:t>
            </w:r>
          </w:p>
        </w:tc>
        <w:tc>
          <w:tcPr>
            <w:tcW w:w="2633" w:type="dxa"/>
            <w:vAlign w:val="top"/>
          </w:tcPr>
          <w:p w14:paraId="0A102AA4">
            <w:pPr>
              <w:pStyle w:val="6"/>
              <w:spacing w:before="190" w:line="219" w:lineRule="auto"/>
              <w:ind w:left="499"/>
              <w:rPr>
                <w:sz w:val="24"/>
                <w:szCs w:val="24"/>
              </w:rPr>
            </w:pPr>
            <w:r>
              <w:rPr>
                <w:spacing w:val="-4"/>
                <w:sz w:val="24"/>
                <w:szCs w:val="24"/>
              </w:rPr>
              <w:t>引进高层次人才</w:t>
            </w:r>
          </w:p>
        </w:tc>
        <w:tc>
          <w:tcPr>
            <w:tcW w:w="1417" w:type="dxa"/>
            <w:vAlign w:val="top"/>
          </w:tcPr>
          <w:p w14:paraId="650BF8A8">
            <w:pPr>
              <w:pStyle w:val="6"/>
              <w:spacing w:before="189" w:line="224" w:lineRule="auto"/>
              <w:ind w:left="461"/>
              <w:rPr>
                <w:sz w:val="24"/>
                <w:szCs w:val="24"/>
              </w:rPr>
            </w:pPr>
            <w:r>
              <w:rPr>
                <w:rFonts w:ascii="FangSong_GB2312" w:hAnsi="FangSong_GB2312" w:eastAsia="FangSong_GB2312" w:cs="FangSong_GB2312"/>
                <w:spacing w:val="-9"/>
                <w:sz w:val="24"/>
                <w:szCs w:val="24"/>
              </w:rPr>
              <w:t>10</w:t>
            </w:r>
            <w:r>
              <w:rPr>
                <w:rFonts w:ascii="FangSong_GB2312" w:hAnsi="FangSong_GB2312" w:eastAsia="FangSong_GB2312" w:cs="FangSong_GB2312"/>
                <w:spacing w:val="-47"/>
                <w:sz w:val="24"/>
                <w:szCs w:val="24"/>
              </w:rPr>
              <w:t xml:space="preserve"> </w:t>
            </w:r>
            <w:r>
              <w:rPr>
                <w:spacing w:val="-9"/>
                <w:sz w:val="24"/>
                <w:szCs w:val="24"/>
              </w:rPr>
              <w:t>名</w:t>
            </w:r>
          </w:p>
        </w:tc>
        <w:tc>
          <w:tcPr>
            <w:tcW w:w="1417" w:type="dxa"/>
            <w:vAlign w:val="top"/>
          </w:tcPr>
          <w:p w14:paraId="032ECBB3">
            <w:pPr>
              <w:pStyle w:val="6"/>
              <w:spacing w:before="189" w:line="224" w:lineRule="auto"/>
              <w:ind w:left="402"/>
              <w:rPr>
                <w:sz w:val="24"/>
                <w:szCs w:val="24"/>
              </w:rPr>
            </w:pPr>
            <w:r>
              <w:rPr>
                <w:rFonts w:ascii="FangSong_GB2312" w:hAnsi="FangSong_GB2312" w:eastAsia="FangSong_GB2312" w:cs="FangSong_GB2312"/>
                <w:spacing w:val="-7"/>
                <w:sz w:val="24"/>
                <w:szCs w:val="24"/>
              </w:rPr>
              <w:t>139</w:t>
            </w:r>
            <w:r>
              <w:rPr>
                <w:rFonts w:ascii="FangSong_GB2312" w:hAnsi="FangSong_GB2312" w:eastAsia="FangSong_GB2312" w:cs="FangSong_GB2312"/>
                <w:spacing w:val="-46"/>
                <w:sz w:val="24"/>
                <w:szCs w:val="24"/>
              </w:rPr>
              <w:t xml:space="preserve"> </w:t>
            </w:r>
            <w:r>
              <w:rPr>
                <w:spacing w:val="-7"/>
                <w:sz w:val="24"/>
                <w:szCs w:val="24"/>
              </w:rPr>
              <w:t>名</w:t>
            </w:r>
          </w:p>
        </w:tc>
        <w:tc>
          <w:tcPr>
            <w:tcW w:w="834" w:type="dxa"/>
            <w:vAlign w:val="top"/>
          </w:tcPr>
          <w:p w14:paraId="4F96DB2B">
            <w:pPr>
              <w:spacing w:before="221" w:line="188" w:lineRule="auto"/>
              <w:ind w:left="373"/>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r>
      <w:tr w14:paraId="15F93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bottom w:val="nil"/>
            </w:tcBorders>
            <w:vAlign w:val="top"/>
          </w:tcPr>
          <w:p w14:paraId="3B2664B7">
            <w:pPr>
              <w:rPr>
                <w:rFonts w:ascii="Arial"/>
                <w:sz w:val="21"/>
              </w:rPr>
            </w:pPr>
          </w:p>
        </w:tc>
        <w:tc>
          <w:tcPr>
            <w:tcW w:w="700" w:type="dxa"/>
            <w:vMerge w:val="continue"/>
            <w:tcBorders>
              <w:top w:val="nil"/>
            </w:tcBorders>
            <w:vAlign w:val="top"/>
          </w:tcPr>
          <w:p w14:paraId="34966052">
            <w:pPr>
              <w:rPr>
                <w:rFonts w:ascii="Arial"/>
                <w:sz w:val="21"/>
              </w:rPr>
            </w:pPr>
          </w:p>
        </w:tc>
        <w:tc>
          <w:tcPr>
            <w:tcW w:w="1121" w:type="dxa"/>
            <w:vAlign w:val="top"/>
          </w:tcPr>
          <w:p w14:paraId="7E2FC3F0">
            <w:pPr>
              <w:pStyle w:val="6"/>
              <w:spacing w:before="38" w:line="223" w:lineRule="auto"/>
              <w:ind w:left="447" w:right="199" w:hanging="239"/>
              <w:rPr>
                <w:sz w:val="24"/>
                <w:szCs w:val="24"/>
              </w:rPr>
            </w:pPr>
            <w:r>
              <w:rPr>
                <w:spacing w:val="-4"/>
                <w:sz w:val="24"/>
                <w:szCs w:val="24"/>
              </w:rPr>
              <w:t>数量指</w:t>
            </w:r>
            <w:r>
              <w:rPr>
                <w:sz w:val="24"/>
                <w:szCs w:val="24"/>
              </w:rPr>
              <w:t xml:space="preserve"> 标</w:t>
            </w:r>
          </w:p>
        </w:tc>
        <w:tc>
          <w:tcPr>
            <w:tcW w:w="2633" w:type="dxa"/>
            <w:vAlign w:val="top"/>
          </w:tcPr>
          <w:p w14:paraId="0ADFAA48">
            <w:pPr>
              <w:pStyle w:val="6"/>
              <w:spacing w:before="190" w:line="221" w:lineRule="auto"/>
              <w:ind w:left="602"/>
              <w:rPr>
                <w:sz w:val="24"/>
                <w:szCs w:val="24"/>
              </w:rPr>
            </w:pPr>
            <w:r>
              <w:rPr>
                <w:spacing w:val="-2"/>
                <w:sz w:val="24"/>
                <w:szCs w:val="24"/>
              </w:rPr>
              <w:t>创新创业活动</w:t>
            </w:r>
          </w:p>
        </w:tc>
        <w:tc>
          <w:tcPr>
            <w:tcW w:w="1417" w:type="dxa"/>
            <w:vAlign w:val="top"/>
          </w:tcPr>
          <w:p w14:paraId="668FAEBC">
            <w:pPr>
              <w:pStyle w:val="6"/>
              <w:spacing w:before="191" w:line="220" w:lineRule="auto"/>
              <w:ind w:left="461"/>
              <w:rPr>
                <w:sz w:val="24"/>
                <w:szCs w:val="24"/>
              </w:rPr>
            </w:pPr>
            <w:r>
              <w:rPr>
                <w:rFonts w:ascii="FangSong_GB2312" w:hAnsi="FangSong_GB2312" w:eastAsia="FangSong_GB2312" w:cs="FangSong_GB2312"/>
                <w:spacing w:val="-9"/>
                <w:sz w:val="24"/>
                <w:szCs w:val="24"/>
              </w:rPr>
              <w:t>12</w:t>
            </w:r>
            <w:r>
              <w:rPr>
                <w:rFonts w:ascii="FangSong_GB2312" w:hAnsi="FangSong_GB2312" w:eastAsia="FangSong_GB2312" w:cs="FangSong_GB2312"/>
                <w:spacing w:val="-43"/>
                <w:sz w:val="24"/>
                <w:szCs w:val="24"/>
              </w:rPr>
              <w:t xml:space="preserve"> </w:t>
            </w:r>
            <w:r>
              <w:rPr>
                <w:spacing w:val="-9"/>
                <w:sz w:val="24"/>
                <w:szCs w:val="24"/>
              </w:rPr>
              <w:t>次</w:t>
            </w:r>
          </w:p>
        </w:tc>
        <w:tc>
          <w:tcPr>
            <w:tcW w:w="1417" w:type="dxa"/>
            <w:vAlign w:val="top"/>
          </w:tcPr>
          <w:p w14:paraId="69D7CCB7">
            <w:pPr>
              <w:pStyle w:val="6"/>
              <w:spacing w:before="191" w:line="220" w:lineRule="auto"/>
              <w:ind w:left="402"/>
              <w:rPr>
                <w:sz w:val="24"/>
                <w:szCs w:val="24"/>
              </w:rPr>
            </w:pPr>
            <w:r>
              <w:rPr>
                <w:rFonts w:ascii="FangSong_GB2312" w:hAnsi="FangSong_GB2312" w:eastAsia="FangSong_GB2312" w:cs="FangSong_GB2312"/>
                <w:spacing w:val="-7"/>
                <w:sz w:val="24"/>
                <w:szCs w:val="24"/>
              </w:rPr>
              <w:t>167</w:t>
            </w:r>
            <w:r>
              <w:rPr>
                <w:rFonts w:ascii="FangSong_GB2312" w:hAnsi="FangSong_GB2312" w:eastAsia="FangSong_GB2312" w:cs="FangSong_GB2312"/>
                <w:spacing w:val="-42"/>
                <w:sz w:val="24"/>
                <w:szCs w:val="24"/>
              </w:rPr>
              <w:t xml:space="preserve"> </w:t>
            </w:r>
            <w:r>
              <w:rPr>
                <w:spacing w:val="-7"/>
                <w:sz w:val="24"/>
                <w:szCs w:val="24"/>
              </w:rPr>
              <w:t>次</w:t>
            </w:r>
          </w:p>
        </w:tc>
        <w:tc>
          <w:tcPr>
            <w:tcW w:w="834" w:type="dxa"/>
            <w:vAlign w:val="top"/>
          </w:tcPr>
          <w:p w14:paraId="6FEA115D">
            <w:pPr>
              <w:spacing w:before="222" w:line="188" w:lineRule="auto"/>
              <w:ind w:left="373"/>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r>
      <w:tr w14:paraId="381E0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2AAFA073">
            <w:pPr>
              <w:rPr>
                <w:rFonts w:ascii="Arial"/>
                <w:sz w:val="21"/>
              </w:rPr>
            </w:pPr>
          </w:p>
        </w:tc>
        <w:tc>
          <w:tcPr>
            <w:tcW w:w="700" w:type="dxa"/>
            <w:vMerge w:val="restart"/>
            <w:tcBorders>
              <w:bottom w:val="nil"/>
            </w:tcBorders>
            <w:vAlign w:val="top"/>
          </w:tcPr>
          <w:p w14:paraId="4E3EC911">
            <w:pPr>
              <w:spacing w:line="274" w:lineRule="auto"/>
              <w:rPr>
                <w:rFonts w:ascii="Arial"/>
                <w:sz w:val="21"/>
              </w:rPr>
            </w:pPr>
          </w:p>
          <w:p w14:paraId="531A1224">
            <w:pPr>
              <w:pStyle w:val="6"/>
              <w:spacing w:before="78" w:line="229" w:lineRule="auto"/>
              <w:ind w:left="117" w:right="110" w:firstLine="2"/>
              <w:rPr>
                <w:sz w:val="24"/>
                <w:szCs w:val="24"/>
              </w:rPr>
            </w:pPr>
            <w:r>
              <w:rPr>
                <w:spacing w:val="-8"/>
                <w:sz w:val="24"/>
                <w:szCs w:val="24"/>
              </w:rPr>
              <w:t>效益</w:t>
            </w:r>
            <w:r>
              <w:rPr>
                <w:sz w:val="24"/>
                <w:szCs w:val="24"/>
              </w:rPr>
              <w:t xml:space="preserve"> </w:t>
            </w:r>
            <w:r>
              <w:rPr>
                <w:spacing w:val="-7"/>
                <w:sz w:val="24"/>
                <w:szCs w:val="24"/>
              </w:rPr>
              <w:t>指标</w:t>
            </w:r>
          </w:p>
        </w:tc>
        <w:tc>
          <w:tcPr>
            <w:tcW w:w="1121" w:type="dxa"/>
            <w:vAlign w:val="top"/>
          </w:tcPr>
          <w:p w14:paraId="3890588E">
            <w:pPr>
              <w:pStyle w:val="6"/>
              <w:spacing w:before="34" w:line="224" w:lineRule="auto"/>
              <w:ind w:left="208" w:right="199"/>
              <w:rPr>
                <w:sz w:val="24"/>
                <w:szCs w:val="24"/>
              </w:rPr>
            </w:pPr>
            <w:r>
              <w:rPr>
                <w:spacing w:val="-4"/>
                <w:sz w:val="24"/>
                <w:szCs w:val="24"/>
              </w:rPr>
              <w:t>经济效</w:t>
            </w:r>
            <w:r>
              <w:rPr>
                <w:sz w:val="24"/>
                <w:szCs w:val="24"/>
              </w:rPr>
              <w:t xml:space="preserve"> </w:t>
            </w:r>
            <w:r>
              <w:rPr>
                <w:spacing w:val="-4"/>
                <w:sz w:val="24"/>
                <w:szCs w:val="24"/>
              </w:rPr>
              <w:t>益指标</w:t>
            </w:r>
          </w:p>
        </w:tc>
        <w:tc>
          <w:tcPr>
            <w:tcW w:w="2633" w:type="dxa"/>
            <w:vAlign w:val="top"/>
          </w:tcPr>
          <w:p w14:paraId="2D6535F3">
            <w:pPr>
              <w:pStyle w:val="6"/>
              <w:spacing w:before="34" w:line="224" w:lineRule="auto"/>
              <w:ind w:left="480" w:right="115" w:hanging="357"/>
              <w:rPr>
                <w:sz w:val="24"/>
                <w:szCs w:val="24"/>
              </w:rPr>
            </w:pPr>
            <w:r>
              <w:rPr>
                <w:spacing w:val="-2"/>
                <w:sz w:val="24"/>
                <w:szCs w:val="24"/>
              </w:rPr>
              <w:t>支出人才项目实施、促</w:t>
            </w:r>
            <w:r>
              <w:rPr>
                <w:spacing w:val="8"/>
                <w:sz w:val="24"/>
                <w:szCs w:val="24"/>
              </w:rPr>
              <w:t xml:space="preserve"> </w:t>
            </w:r>
            <w:r>
              <w:rPr>
                <w:spacing w:val="-2"/>
                <w:sz w:val="24"/>
                <w:szCs w:val="24"/>
              </w:rPr>
              <w:t>进人才创新创业</w:t>
            </w:r>
          </w:p>
        </w:tc>
        <w:tc>
          <w:tcPr>
            <w:tcW w:w="1417" w:type="dxa"/>
            <w:vAlign w:val="top"/>
          </w:tcPr>
          <w:p w14:paraId="713C3ED6">
            <w:pPr>
              <w:pStyle w:val="6"/>
              <w:spacing w:before="191" w:line="220" w:lineRule="auto"/>
              <w:ind w:left="395"/>
              <w:rPr>
                <w:sz w:val="24"/>
                <w:szCs w:val="24"/>
              </w:rPr>
            </w:pPr>
            <w:r>
              <w:rPr>
                <w:rFonts w:ascii="FangSong_GB2312" w:hAnsi="FangSong_GB2312" w:eastAsia="FangSong_GB2312" w:cs="FangSong_GB2312"/>
                <w:spacing w:val="-5"/>
                <w:sz w:val="24"/>
                <w:szCs w:val="24"/>
              </w:rPr>
              <w:t>200</w:t>
            </w:r>
            <w:r>
              <w:rPr>
                <w:rFonts w:ascii="FangSong_GB2312" w:hAnsi="FangSong_GB2312" w:eastAsia="FangSong_GB2312" w:cs="FangSong_GB2312"/>
                <w:spacing w:val="-51"/>
                <w:sz w:val="24"/>
                <w:szCs w:val="24"/>
              </w:rPr>
              <w:t xml:space="preserve"> </w:t>
            </w:r>
            <w:r>
              <w:rPr>
                <w:spacing w:val="-5"/>
                <w:sz w:val="24"/>
                <w:szCs w:val="24"/>
              </w:rPr>
              <w:t>个</w:t>
            </w:r>
          </w:p>
        </w:tc>
        <w:tc>
          <w:tcPr>
            <w:tcW w:w="1417" w:type="dxa"/>
            <w:vAlign w:val="top"/>
          </w:tcPr>
          <w:p w14:paraId="38AE3F6D">
            <w:pPr>
              <w:pStyle w:val="6"/>
              <w:spacing w:before="191" w:line="220" w:lineRule="auto"/>
              <w:ind w:left="396"/>
              <w:rPr>
                <w:sz w:val="24"/>
                <w:szCs w:val="24"/>
              </w:rPr>
            </w:pPr>
            <w:r>
              <w:rPr>
                <w:rFonts w:ascii="FangSong_GB2312" w:hAnsi="FangSong_GB2312" w:eastAsia="FangSong_GB2312" w:cs="FangSong_GB2312"/>
                <w:spacing w:val="-5"/>
                <w:sz w:val="24"/>
                <w:szCs w:val="24"/>
              </w:rPr>
              <w:t>200</w:t>
            </w:r>
            <w:r>
              <w:rPr>
                <w:rFonts w:ascii="FangSong_GB2312" w:hAnsi="FangSong_GB2312" w:eastAsia="FangSong_GB2312" w:cs="FangSong_GB2312"/>
                <w:spacing w:val="-51"/>
                <w:sz w:val="24"/>
                <w:szCs w:val="24"/>
              </w:rPr>
              <w:t xml:space="preserve"> </w:t>
            </w:r>
            <w:r>
              <w:rPr>
                <w:spacing w:val="-5"/>
                <w:sz w:val="24"/>
                <w:szCs w:val="24"/>
              </w:rPr>
              <w:t>个</w:t>
            </w:r>
          </w:p>
        </w:tc>
        <w:tc>
          <w:tcPr>
            <w:tcW w:w="834" w:type="dxa"/>
            <w:vAlign w:val="top"/>
          </w:tcPr>
          <w:p w14:paraId="712304AA">
            <w:pPr>
              <w:spacing w:before="223" w:line="188" w:lineRule="auto"/>
              <w:ind w:left="373"/>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r>
      <w:tr w14:paraId="499AA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tcBorders>
            <w:vAlign w:val="top"/>
          </w:tcPr>
          <w:p w14:paraId="78F33189">
            <w:pPr>
              <w:rPr>
                <w:rFonts w:ascii="Arial"/>
                <w:sz w:val="21"/>
              </w:rPr>
            </w:pPr>
          </w:p>
        </w:tc>
        <w:tc>
          <w:tcPr>
            <w:tcW w:w="700" w:type="dxa"/>
            <w:vMerge w:val="continue"/>
            <w:tcBorders>
              <w:top w:val="nil"/>
            </w:tcBorders>
            <w:vAlign w:val="top"/>
          </w:tcPr>
          <w:p w14:paraId="0E9B5D6C">
            <w:pPr>
              <w:rPr>
                <w:rFonts w:ascii="Arial"/>
                <w:sz w:val="21"/>
              </w:rPr>
            </w:pPr>
          </w:p>
        </w:tc>
        <w:tc>
          <w:tcPr>
            <w:tcW w:w="1121" w:type="dxa"/>
            <w:vAlign w:val="top"/>
          </w:tcPr>
          <w:p w14:paraId="5786927C">
            <w:pPr>
              <w:pStyle w:val="6"/>
              <w:spacing w:before="38" w:line="223" w:lineRule="auto"/>
              <w:ind w:left="208" w:right="199"/>
              <w:rPr>
                <w:sz w:val="24"/>
                <w:szCs w:val="24"/>
              </w:rPr>
            </w:pPr>
            <w:r>
              <w:rPr>
                <w:spacing w:val="-4"/>
                <w:sz w:val="24"/>
                <w:szCs w:val="24"/>
              </w:rPr>
              <w:t>社会效</w:t>
            </w:r>
            <w:r>
              <w:rPr>
                <w:sz w:val="24"/>
                <w:szCs w:val="24"/>
              </w:rPr>
              <w:t xml:space="preserve"> </w:t>
            </w:r>
            <w:r>
              <w:rPr>
                <w:spacing w:val="-4"/>
                <w:sz w:val="24"/>
                <w:szCs w:val="24"/>
              </w:rPr>
              <w:t>益指标</w:t>
            </w:r>
          </w:p>
        </w:tc>
        <w:tc>
          <w:tcPr>
            <w:tcW w:w="2633" w:type="dxa"/>
            <w:vAlign w:val="top"/>
          </w:tcPr>
          <w:p w14:paraId="7D326AC3">
            <w:pPr>
              <w:pStyle w:val="6"/>
              <w:spacing w:before="38" w:line="223" w:lineRule="auto"/>
              <w:ind w:left="121" w:right="115" w:firstLine="3"/>
              <w:rPr>
                <w:sz w:val="24"/>
                <w:szCs w:val="24"/>
              </w:rPr>
            </w:pPr>
            <w:r>
              <w:rPr>
                <w:spacing w:val="-2"/>
                <w:sz w:val="24"/>
                <w:szCs w:val="24"/>
              </w:rPr>
              <w:t>建设人才服务中心、人</w:t>
            </w:r>
            <w:r>
              <w:rPr>
                <w:spacing w:val="6"/>
                <w:sz w:val="24"/>
                <w:szCs w:val="24"/>
              </w:rPr>
              <w:t xml:space="preserve"> </w:t>
            </w:r>
            <w:r>
              <w:rPr>
                <w:spacing w:val="-1"/>
                <w:sz w:val="24"/>
                <w:szCs w:val="24"/>
              </w:rPr>
              <w:t>才展厅、兑现人才补贴</w:t>
            </w:r>
          </w:p>
        </w:tc>
        <w:tc>
          <w:tcPr>
            <w:tcW w:w="1417" w:type="dxa"/>
            <w:vAlign w:val="top"/>
          </w:tcPr>
          <w:p w14:paraId="479A5AFD">
            <w:pPr>
              <w:pStyle w:val="6"/>
              <w:spacing w:before="191" w:line="220" w:lineRule="auto"/>
              <w:ind w:left="479"/>
              <w:rPr>
                <w:sz w:val="24"/>
                <w:szCs w:val="24"/>
              </w:rPr>
            </w:pPr>
            <w:r>
              <w:rPr>
                <w:spacing w:val="-6"/>
                <w:sz w:val="24"/>
                <w:szCs w:val="24"/>
              </w:rPr>
              <w:t>完成</w:t>
            </w:r>
          </w:p>
        </w:tc>
        <w:tc>
          <w:tcPr>
            <w:tcW w:w="1417" w:type="dxa"/>
            <w:vAlign w:val="top"/>
          </w:tcPr>
          <w:p w14:paraId="6F3BC39A">
            <w:pPr>
              <w:pStyle w:val="6"/>
              <w:spacing w:before="191" w:line="220" w:lineRule="auto"/>
              <w:ind w:left="478"/>
              <w:rPr>
                <w:sz w:val="24"/>
                <w:szCs w:val="24"/>
              </w:rPr>
            </w:pPr>
            <w:r>
              <w:rPr>
                <w:spacing w:val="-6"/>
                <w:sz w:val="24"/>
                <w:szCs w:val="24"/>
              </w:rPr>
              <w:t>完成</w:t>
            </w:r>
          </w:p>
        </w:tc>
        <w:tc>
          <w:tcPr>
            <w:tcW w:w="834" w:type="dxa"/>
            <w:vAlign w:val="top"/>
          </w:tcPr>
          <w:p w14:paraId="413A9EB9">
            <w:pPr>
              <w:spacing w:before="222" w:line="188" w:lineRule="auto"/>
              <w:ind w:left="373"/>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r>
      <w:tr w14:paraId="694F5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532" w:type="dxa"/>
            <w:gridSpan w:val="2"/>
            <w:vAlign w:val="top"/>
          </w:tcPr>
          <w:p w14:paraId="1953F41C">
            <w:pPr>
              <w:pStyle w:val="6"/>
              <w:spacing w:before="35" w:line="220" w:lineRule="auto"/>
              <w:ind w:left="174"/>
              <w:rPr>
                <w:sz w:val="24"/>
                <w:szCs w:val="24"/>
              </w:rPr>
            </w:pPr>
            <w:r>
              <w:rPr>
                <w:spacing w:val="-3"/>
                <w:sz w:val="24"/>
                <w:szCs w:val="24"/>
              </w:rPr>
              <w:t>年度绩效目</w:t>
            </w:r>
          </w:p>
          <w:p w14:paraId="78F1E7CE">
            <w:pPr>
              <w:pStyle w:val="6"/>
              <w:spacing w:before="25" w:line="223" w:lineRule="auto"/>
              <w:ind w:left="536" w:right="194" w:hanging="333"/>
              <w:rPr>
                <w:sz w:val="24"/>
                <w:szCs w:val="24"/>
              </w:rPr>
            </w:pPr>
            <w:r>
              <w:rPr>
                <w:spacing w:val="8"/>
                <w:sz w:val="24"/>
                <w:szCs w:val="24"/>
              </w:rPr>
              <w:t>标</w:t>
            </w:r>
            <w:r>
              <w:rPr>
                <w:spacing w:val="-38"/>
                <w:sz w:val="24"/>
                <w:szCs w:val="24"/>
              </w:rPr>
              <w:t xml:space="preserve"> </w:t>
            </w:r>
            <w:r>
              <w:rPr>
                <w:rFonts w:ascii="FangSong_GB2312" w:hAnsi="FangSong_GB2312" w:eastAsia="FangSong_GB2312" w:cs="FangSong_GB2312"/>
                <w:spacing w:val="8"/>
                <w:sz w:val="24"/>
                <w:szCs w:val="24"/>
              </w:rPr>
              <w:t>5</w:t>
            </w:r>
            <w:r>
              <w:rPr>
                <w:spacing w:val="-33"/>
                <w:sz w:val="24"/>
                <w:szCs w:val="24"/>
              </w:rPr>
              <w:t>：（</w:t>
            </w:r>
            <w:r>
              <w:rPr>
                <w:rFonts w:ascii="FangSong_GB2312" w:hAnsi="FangSong_GB2312" w:eastAsia="FangSong_GB2312" w:cs="FangSong_GB2312"/>
                <w:spacing w:val="8"/>
                <w:sz w:val="24"/>
                <w:szCs w:val="24"/>
              </w:rPr>
              <w:t>30</w:t>
            </w:r>
            <w:r>
              <w:rPr>
                <w:rFonts w:ascii="FangSong_GB2312" w:hAnsi="FangSong_GB2312" w:eastAsia="FangSong_GB2312" w:cs="FangSong_GB2312"/>
                <w:sz w:val="24"/>
                <w:szCs w:val="24"/>
              </w:rPr>
              <w:t xml:space="preserve"> </w:t>
            </w:r>
            <w:r>
              <w:rPr>
                <w:spacing w:val="-7"/>
                <w:sz w:val="24"/>
                <w:szCs w:val="24"/>
              </w:rPr>
              <w:t>分）</w:t>
            </w:r>
          </w:p>
        </w:tc>
        <w:tc>
          <w:tcPr>
            <w:tcW w:w="7422" w:type="dxa"/>
            <w:gridSpan w:val="5"/>
            <w:vAlign w:val="top"/>
          </w:tcPr>
          <w:p w14:paraId="14954905">
            <w:pPr>
              <w:pStyle w:val="6"/>
              <w:spacing w:before="191" w:line="229" w:lineRule="auto"/>
              <w:ind w:left="121" w:right="113" w:hanging="6"/>
              <w:rPr>
                <w:sz w:val="24"/>
                <w:szCs w:val="24"/>
              </w:rPr>
            </w:pPr>
            <w:r>
              <w:rPr>
                <w:spacing w:val="-1"/>
                <w:sz w:val="24"/>
                <w:szCs w:val="24"/>
              </w:rPr>
              <w:t>为参加学习活动的老干部提供优质服务热情、周到及安全的服务，不</w:t>
            </w:r>
            <w:r>
              <w:rPr>
                <w:spacing w:val="16"/>
                <w:sz w:val="24"/>
                <w:szCs w:val="24"/>
              </w:rPr>
              <w:t xml:space="preserve"> </w:t>
            </w:r>
            <w:r>
              <w:rPr>
                <w:spacing w:val="-3"/>
                <w:sz w:val="24"/>
                <w:szCs w:val="24"/>
              </w:rPr>
              <w:t>断提高工</w:t>
            </w:r>
            <w:r>
              <w:rPr>
                <w:spacing w:val="-34"/>
                <w:sz w:val="24"/>
                <w:szCs w:val="24"/>
              </w:rPr>
              <w:t xml:space="preserve"> </w:t>
            </w:r>
            <w:r>
              <w:rPr>
                <w:spacing w:val="-3"/>
                <w:sz w:val="24"/>
                <w:szCs w:val="24"/>
              </w:rPr>
              <w:t>作质量和管理水平。</w:t>
            </w:r>
          </w:p>
        </w:tc>
      </w:tr>
      <w:tr w14:paraId="59B3A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restart"/>
            <w:tcBorders>
              <w:bottom w:val="nil"/>
            </w:tcBorders>
            <w:vAlign w:val="top"/>
          </w:tcPr>
          <w:p w14:paraId="2EFD5D2A">
            <w:pPr>
              <w:spacing w:line="244" w:lineRule="auto"/>
              <w:rPr>
                <w:rFonts w:ascii="Arial"/>
                <w:sz w:val="21"/>
              </w:rPr>
            </w:pPr>
          </w:p>
          <w:p w14:paraId="65B89CEB">
            <w:pPr>
              <w:spacing w:line="244" w:lineRule="auto"/>
              <w:rPr>
                <w:rFonts w:ascii="Arial"/>
                <w:sz w:val="21"/>
              </w:rPr>
            </w:pPr>
          </w:p>
          <w:p w14:paraId="14AC9066">
            <w:pPr>
              <w:spacing w:line="245" w:lineRule="auto"/>
              <w:rPr>
                <w:rFonts w:ascii="Arial"/>
                <w:sz w:val="21"/>
              </w:rPr>
            </w:pPr>
          </w:p>
          <w:p w14:paraId="34E4F10C">
            <w:pPr>
              <w:spacing w:line="245" w:lineRule="auto"/>
              <w:rPr>
                <w:rFonts w:ascii="Arial"/>
                <w:sz w:val="21"/>
              </w:rPr>
            </w:pPr>
          </w:p>
          <w:p w14:paraId="2C867B62">
            <w:pPr>
              <w:spacing w:line="245" w:lineRule="auto"/>
              <w:rPr>
                <w:rFonts w:ascii="Arial"/>
                <w:sz w:val="21"/>
              </w:rPr>
            </w:pPr>
          </w:p>
          <w:p w14:paraId="387585BB">
            <w:pPr>
              <w:spacing w:line="245" w:lineRule="auto"/>
              <w:rPr>
                <w:rFonts w:ascii="Arial"/>
                <w:sz w:val="21"/>
              </w:rPr>
            </w:pPr>
          </w:p>
          <w:p w14:paraId="5CCC7D30">
            <w:pPr>
              <w:spacing w:line="245" w:lineRule="auto"/>
              <w:rPr>
                <w:rFonts w:ascii="Arial"/>
                <w:sz w:val="21"/>
              </w:rPr>
            </w:pPr>
          </w:p>
          <w:p w14:paraId="4BA95CE2">
            <w:pPr>
              <w:spacing w:line="245" w:lineRule="auto"/>
              <w:rPr>
                <w:rFonts w:ascii="Arial"/>
                <w:sz w:val="21"/>
              </w:rPr>
            </w:pPr>
          </w:p>
          <w:p w14:paraId="3B696D48">
            <w:pPr>
              <w:pStyle w:val="6"/>
              <w:spacing w:before="78" w:line="220" w:lineRule="auto"/>
              <w:ind w:left="184"/>
              <w:rPr>
                <w:sz w:val="24"/>
                <w:szCs w:val="24"/>
              </w:rPr>
            </w:pPr>
            <w:r>
              <w:rPr>
                <w:spacing w:val="-6"/>
                <w:sz w:val="24"/>
                <w:szCs w:val="24"/>
              </w:rPr>
              <w:t>年度</w:t>
            </w:r>
          </w:p>
          <w:p w14:paraId="2721B504">
            <w:pPr>
              <w:pStyle w:val="6"/>
              <w:spacing w:before="25" w:line="221" w:lineRule="auto"/>
              <w:ind w:left="187"/>
              <w:rPr>
                <w:sz w:val="24"/>
                <w:szCs w:val="24"/>
              </w:rPr>
            </w:pPr>
            <w:r>
              <w:rPr>
                <w:spacing w:val="-7"/>
                <w:sz w:val="24"/>
                <w:szCs w:val="24"/>
              </w:rPr>
              <w:t>绩效</w:t>
            </w:r>
          </w:p>
          <w:p w14:paraId="27F350D4">
            <w:pPr>
              <w:pStyle w:val="6"/>
              <w:spacing w:before="22" w:line="221" w:lineRule="auto"/>
              <w:ind w:left="229"/>
              <w:rPr>
                <w:sz w:val="24"/>
                <w:szCs w:val="24"/>
              </w:rPr>
            </w:pPr>
            <w:r>
              <w:rPr>
                <w:spacing w:val="-28"/>
                <w:sz w:val="24"/>
                <w:szCs w:val="24"/>
              </w:rPr>
              <w:t>目标</w:t>
            </w:r>
          </w:p>
          <w:p w14:paraId="32600446">
            <w:pPr>
              <w:spacing w:before="60" w:line="185" w:lineRule="auto"/>
              <w:ind w:left="375"/>
              <w:rPr>
                <w:rFonts w:ascii="FangSong_GB2312" w:hAnsi="FangSong_GB2312" w:eastAsia="FangSong_GB2312" w:cs="FangSong_GB2312"/>
                <w:sz w:val="24"/>
                <w:szCs w:val="24"/>
              </w:rPr>
            </w:pPr>
            <w:r>
              <w:rPr>
                <w:rFonts w:ascii="FangSong_GB2312" w:hAnsi="FangSong_GB2312" w:eastAsia="FangSong_GB2312" w:cs="FangSong_GB2312"/>
                <w:sz w:val="24"/>
                <w:szCs w:val="24"/>
              </w:rPr>
              <w:t>5</w:t>
            </w:r>
          </w:p>
        </w:tc>
        <w:tc>
          <w:tcPr>
            <w:tcW w:w="700" w:type="dxa"/>
            <w:vAlign w:val="top"/>
          </w:tcPr>
          <w:p w14:paraId="4F5199A4">
            <w:pPr>
              <w:pStyle w:val="6"/>
              <w:spacing w:before="35" w:line="224" w:lineRule="auto"/>
              <w:ind w:left="117" w:right="110"/>
              <w:rPr>
                <w:sz w:val="24"/>
                <w:szCs w:val="24"/>
              </w:rPr>
            </w:pPr>
            <w:r>
              <w:rPr>
                <w:spacing w:val="-7"/>
                <w:sz w:val="24"/>
                <w:szCs w:val="24"/>
              </w:rPr>
              <w:t>一级</w:t>
            </w:r>
            <w:r>
              <w:rPr>
                <w:sz w:val="24"/>
                <w:szCs w:val="24"/>
              </w:rPr>
              <w:t xml:space="preserve"> </w:t>
            </w:r>
            <w:r>
              <w:rPr>
                <w:spacing w:val="-7"/>
                <w:sz w:val="24"/>
                <w:szCs w:val="24"/>
              </w:rPr>
              <w:t>指标</w:t>
            </w:r>
          </w:p>
        </w:tc>
        <w:tc>
          <w:tcPr>
            <w:tcW w:w="1121" w:type="dxa"/>
            <w:vAlign w:val="top"/>
          </w:tcPr>
          <w:p w14:paraId="3E3E4C63">
            <w:pPr>
              <w:pStyle w:val="6"/>
              <w:spacing w:before="35" w:line="224" w:lineRule="auto"/>
              <w:ind w:left="447" w:right="199" w:hanging="237"/>
              <w:rPr>
                <w:sz w:val="24"/>
                <w:szCs w:val="24"/>
              </w:rPr>
            </w:pPr>
            <w:r>
              <w:rPr>
                <w:spacing w:val="-5"/>
                <w:sz w:val="24"/>
                <w:szCs w:val="24"/>
              </w:rPr>
              <w:t>二级指</w:t>
            </w:r>
            <w:r>
              <w:rPr>
                <w:sz w:val="24"/>
                <w:szCs w:val="24"/>
              </w:rPr>
              <w:t xml:space="preserve"> 标</w:t>
            </w:r>
          </w:p>
        </w:tc>
        <w:tc>
          <w:tcPr>
            <w:tcW w:w="2633" w:type="dxa"/>
            <w:vAlign w:val="top"/>
          </w:tcPr>
          <w:p w14:paraId="188E8A2B">
            <w:pPr>
              <w:pStyle w:val="6"/>
              <w:spacing w:before="192" w:line="221" w:lineRule="auto"/>
              <w:ind w:left="842"/>
              <w:rPr>
                <w:sz w:val="24"/>
                <w:szCs w:val="24"/>
              </w:rPr>
            </w:pPr>
            <w:r>
              <w:rPr>
                <w:spacing w:val="-3"/>
                <w:sz w:val="24"/>
                <w:szCs w:val="24"/>
              </w:rPr>
              <w:t>三级指标</w:t>
            </w:r>
          </w:p>
        </w:tc>
        <w:tc>
          <w:tcPr>
            <w:tcW w:w="1417" w:type="dxa"/>
            <w:vAlign w:val="top"/>
          </w:tcPr>
          <w:p w14:paraId="703CCCE7">
            <w:pPr>
              <w:pStyle w:val="6"/>
              <w:spacing w:before="36" w:line="220" w:lineRule="auto"/>
              <w:ind w:left="118"/>
              <w:rPr>
                <w:sz w:val="24"/>
                <w:szCs w:val="24"/>
              </w:rPr>
            </w:pPr>
            <w:r>
              <w:rPr>
                <w:spacing w:val="-3"/>
                <w:sz w:val="24"/>
                <w:szCs w:val="24"/>
              </w:rPr>
              <w:t>年初目标值</w:t>
            </w:r>
          </w:p>
          <w:p w14:paraId="0979FF5B">
            <w:pPr>
              <w:pStyle w:val="6"/>
              <w:spacing w:before="25" w:line="207" w:lineRule="auto"/>
              <w:ind w:left="428"/>
              <w:rPr>
                <w:sz w:val="24"/>
                <w:szCs w:val="24"/>
              </w:rPr>
            </w:pPr>
            <w:r>
              <w:rPr>
                <w:spacing w:val="-7"/>
                <w:sz w:val="24"/>
                <w:szCs w:val="24"/>
              </w:rPr>
              <w:t>（</w:t>
            </w:r>
            <w:r>
              <w:rPr>
                <w:rFonts w:ascii="FangSong_GB2312" w:hAnsi="FangSong_GB2312" w:eastAsia="FangSong_GB2312" w:cs="FangSong_GB2312"/>
                <w:spacing w:val="-7"/>
                <w:sz w:val="24"/>
                <w:szCs w:val="24"/>
              </w:rPr>
              <w:t>A</w:t>
            </w:r>
            <w:r>
              <w:rPr>
                <w:spacing w:val="-7"/>
                <w:sz w:val="24"/>
                <w:szCs w:val="24"/>
              </w:rPr>
              <w:t>）</w:t>
            </w:r>
          </w:p>
        </w:tc>
        <w:tc>
          <w:tcPr>
            <w:tcW w:w="1417" w:type="dxa"/>
            <w:vAlign w:val="top"/>
          </w:tcPr>
          <w:p w14:paraId="0FD1396D">
            <w:pPr>
              <w:pStyle w:val="6"/>
              <w:spacing w:before="36" w:line="220" w:lineRule="auto"/>
              <w:ind w:left="121"/>
              <w:rPr>
                <w:sz w:val="24"/>
                <w:szCs w:val="24"/>
              </w:rPr>
            </w:pPr>
            <w:r>
              <w:rPr>
                <w:spacing w:val="-4"/>
                <w:sz w:val="24"/>
                <w:szCs w:val="24"/>
              </w:rPr>
              <w:t>实际完成值</w:t>
            </w:r>
          </w:p>
          <w:p w14:paraId="37B39E2A">
            <w:pPr>
              <w:pStyle w:val="6"/>
              <w:spacing w:before="25" w:line="207" w:lineRule="auto"/>
              <w:ind w:left="427"/>
              <w:rPr>
                <w:sz w:val="24"/>
                <w:szCs w:val="24"/>
              </w:rPr>
            </w:pPr>
            <w:r>
              <w:rPr>
                <w:spacing w:val="-7"/>
                <w:sz w:val="24"/>
                <w:szCs w:val="24"/>
              </w:rPr>
              <w:t>（</w:t>
            </w:r>
            <w:r>
              <w:rPr>
                <w:rFonts w:ascii="FangSong_GB2312" w:hAnsi="FangSong_GB2312" w:eastAsia="FangSong_GB2312" w:cs="FangSong_GB2312"/>
                <w:spacing w:val="-7"/>
                <w:sz w:val="24"/>
                <w:szCs w:val="24"/>
              </w:rPr>
              <w:t>B</w:t>
            </w:r>
            <w:r>
              <w:rPr>
                <w:spacing w:val="-7"/>
                <w:sz w:val="24"/>
                <w:szCs w:val="24"/>
              </w:rPr>
              <w:t>）</w:t>
            </w:r>
          </w:p>
        </w:tc>
        <w:tc>
          <w:tcPr>
            <w:tcW w:w="834" w:type="dxa"/>
            <w:vAlign w:val="top"/>
          </w:tcPr>
          <w:p w14:paraId="3E7CDED1">
            <w:pPr>
              <w:pStyle w:val="6"/>
              <w:spacing w:before="192" w:line="220" w:lineRule="auto"/>
              <w:ind w:left="185"/>
              <w:rPr>
                <w:sz w:val="24"/>
                <w:szCs w:val="24"/>
              </w:rPr>
            </w:pPr>
            <w:r>
              <w:rPr>
                <w:spacing w:val="-6"/>
                <w:sz w:val="24"/>
                <w:szCs w:val="24"/>
              </w:rPr>
              <w:t>得分</w:t>
            </w:r>
          </w:p>
        </w:tc>
      </w:tr>
      <w:tr w14:paraId="7940B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32" w:type="dxa"/>
            <w:vMerge w:val="continue"/>
            <w:tcBorders>
              <w:top w:val="nil"/>
              <w:bottom w:val="nil"/>
            </w:tcBorders>
            <w:vAlign w:val="top"/>
          </w:tcPr>
          <w:p w14:paraId="762E2913">
            <w:pPr>
              <w:rPr>
                <w:rFonts w:ascii="Arial"/>
                <w:sz w:val="21"/>
              </w:rPr>
            </w:pPr>
          </w:p>
        </w:tc>
        <w:tc>
          <w:tcPr>
            <w:tcW w:w="700" w:type="dxa"/>
            <w:vMerge w:val="restart"/>
            <w:tcBorders>
              <w:bottom w:val="nil"/>
            </w:tcBorders>
            <w:vAlign w:val="top"/>
          </w:tcPr>
          <w:p w14:paraId="68B7991F">
            <w:pPr>
              <w:spacing w:line="351" w:lineRule="auto"/>
              <w:rPr>
                <w:rFonts w:ascii="Arial"/>
                <w:sz w:val="21"/>
              </w:rPr>
            </w:pPr>
          </w:p>
          <w:p w14:paraId="0F465F56">
            <w:pPr>
              <w:spacing w:line="351" w:lineRule="auto"/>
              <w:rPr>
                <w:rFonts w:ascii="Arial"/>
                <w:sz w:val="21"/>
              </w:rPr>
            </w:pPr>
          </w:p>
          <w:p w14:paraId="7A6C283C">
            <w:pPr>
              <w:pStyle w:val="6"/>
              <w:spacing w:before="78" w:line="229" w:lineRule="auto"/>
              <w:ind w:left="116" w:right="110" w:hanging="2"/>
              <w:rPr>
                <w:sz w:val="24"/>
                <w:szCs w:val="24"/>
              </w:rPr>
            </w:pPr>
            <w:r>
              <w:rPr>
                <w:spacing w:val="-5"/>
                <w:sz w:val="24"/>
                <w:szCs w:val="24"/>
              </w:rPr>
              <w:t>产出</w:t>
            </w:r>
            <w:r>
              <w:rPr>
                <w:sz w:val="24"/>
                <w:szCs w:val="24"/>
              </w:rPr>
              <w:t xml:space="preserve"> </w:t>
            </w:r>
            <w:r>
              <w:rPr>
                <w:spacing w:val="-7"/>
                <w:sz w:val="24"/>
                <w:szCs w:val="24"/>
              </w:rPr>
              <w:t>指标</w:t>
            </w:r>
          </w:p>
        </w:tc>
        <w:tc>
          <w:tcPr>
            <w:tcW w:w="1121" w:type="dxa"/>
            <w:vMerge w:val="restart"/>
            <w:tcBorders>
              <w:bottom w:val="nil"/>
            </w:tcBorders>
            <w:vAlign w:val="top"/>
          </w:tcPr>
          <w:p w14:paraId="7321B55E">
            <w:pPr>
              <w:pStyle w:val="6"/>
              <w:spacing w:before="312" w:line="229" w:lineRule="auto"/>
              <w:ind w:left="447" w:right="199" w:hanging="239"/>
              <w:rPr>
                <w:sz w:val="24"/>
                <w:szCs w:val="24"/>
              </w:rPr>
            </w:pPr>
            <w:r>
              <w:rPr>
                <w:spacing w:val="-4"/>
                <w:sz w:val="24"/>
                <w:szCs w:val="24"/>
              </w:rPr>
              <w:t>数量指</w:t>
            </w:r>
            <w:r>
              <w:rPr>
                <w:sz w:val="24"/>
                <w:szCs w:val="24"/>
              </w:rPr>
              <w:t xml:space="preserve"> 标</w:t>
            </w:r>
          </w:p>
        </w:tc>
        <w:tc>
          <w:tcPr>
            <w:tcW w:w="2633" w:type="dxa"/>
            <w:vAlign w:val="top"/>
          </w:tcPr>
          <w:p w14:paraId="3D9AEC31">
            <w:pPr>
              <w:pStyle w:val="6"/>
              <w:spacing w:before="150" w:line="220" w:lineRule="auto"/>
              <w:ind w:left="362"/>
              <w:rPr>
                <w:sz w:val="24"/>
                <w:szCs w:val="24"/>
              </w:rPr>
            </w:pPr>
            <w:r>
              <w:rPr>
                <w:spacing w:val="-2"/>
                <w:sz w:val="24"/>
                <w:szCs w:val="24"/>
              </w:rPr>
              <w:t>全年累计学员人次</w:t>
            </w:r>
          </w:p>
        </w:tc>
        <w:tc>
          <w:tcPr>
            <w:tcW w:w="1417" w:type="dxa"/>
            <w:vAlign w:val="top"/>
          </w:tcPr>
          <w:p w14:paraId="66386721">
            <w:pPr>
              <w:pStyle w:val="6"/>
              <w:spacing w:before="150" w:line="220" w:lineRule="auto"/>
              <w:ind w:left="214"/>
              <w:rPr>
                <w:sz w:val="24"/>
                <w:szCs w:val="24"/>
              </w:rPr>
            </w:pPr>
            <w:r>
              <w:rPr>
                <w:rFonts w:ascii="FangSong_GB2312" w:hAnsi="FangSong_GB2312" w:eastAsia="FangSong_GB2312" w:cs="FangSong_GB2312"/>
                <w:spacing w:val="-5"/>
                <w:sz w:val="24"/>
                <w:szCs w:val="24"/>
              </w:rPr>
              <w:t>4000</w:t>
            </w:r>
            <w:r>
              <w:rPr>
                <w:rFonts w:ascii="FangSong_GB2312" w:hAnsi="FangSong_GB2312" w:eastAsia="FangSong_GB2312" w:cs="FangSong_GB2312"/>
                <w:spacing w:val="-49"/>
                <w:sz w:val="24"/>
                <w:szCs w:val="24"/>
              </w:rPr>
              <w:t xml:space="preserve"> </w:t>
            </w:r>
            <w:r>
              <w:rPr>
                <w:spacing w:val="-5"/>
                <w:sz w:val="24"/>
                <w:szCs w:val="24"/>
              </w:rPr>
              <w:t>人次</w:t>
            </w:r>
          </w:p>
        </w:tc>
        <w:tc>
          <w:tcPr>
            <w:tcW w:w="1417" w:type="dxa"/>
            <w:vAlign w:val="top"/>
          </w:tcPr>
          <w:p w14:paraId="4151652F">
            <w:pPr>
              <w:pStyle w:val="6"/>
              <w:spacing w:before="150" w:line="220" w:lineRule="auto"/>
              <w:ind w:left="215"/>
              <w:rPr>
                <w:sz w:val="24"/>
                <w:szCs w:val="24"/>
              </w:rPr>
            </w:pPr>
            <w:r>
              <w:rPr>
                <w:rFonts w:ascii="FangSong_GB2312" w:hAnsi="FangSong_GB2312" w:eastAsia="FangSong_GB2312" w:cs="FangSong_GB2312"/>
                <w:spacing w:val="-5"/>
                <w:sz w:val="24"/>
                <w:szCs w:val="24"/>
              </w:rPr>
              <w:t>4000</w:t>
            </w:r>
            <w:r>
              <w:rPr>
                <w:rFonts w:ascii="FangSong_GB2312" w:hAnsi="FangSong_GB2312" w:eastAsia="FangSong_GB2312" w:cs="FangSong_GB2312"/>
                <w:spacing w:val="-49"/>
                <w:sz w:val="24"/>
                <w:szCs w:val="24"/>
              </w:rPr>
              <w:t xml:space="preserve"> </w:t>
            </w:r>
            <w:r>
              <w:rPr>
                <w:spacing w:val="-5"/>
                <w:sz w:val="24"/>
                <w:szCs w:val="24"/>
              </w:rPr>
              <w:t>人次</w:t>
            </w:r>
          </w:p>
        </w:tc>
        <w:tc>
          <w:tcPr>
            <w:tcW w:w="834" w:type="dxa"/>
            <w:vAlign w:val="top"/>
          </w:tcPr>
          <w:p w14:paraId="38FE2FA8">
            <w:pPr>
              <w:spacing w:before="181" w:line="188" w:lineRule="auto"/>
              <w:ind w:left="373"/>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r>
      <w:tr w14:paraId="34749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02FB08A1">
            <w:pPr>
              <w:rPr>
                <w:rFonts w:ascii="Arial"/>
                <w:sz w:val="21"/>
              </w:rPr>
            </w:pPr>
          </w:p>
        </w:tc>
        <w:tc>
          <w:tcPr>
            <w:tcW w:w="700" w:type="dxa"/>
            <w:vMerge w:val="continue"/>
            <w:tcBorders>
              <w:top w:val="nil"/>
              <w:bottom w:val="nil"/>
            </w:tcBorders>
            <w:vAlign w:val="top"/>
          </w:tcPr>
          <w:p w14:paraId="58B0B3D3">
            <w:pPr>
              <w:rPr>
                <w:rFonts w:ascii="Arial"/>
                <w:sz w:val="21"/>
              </w:rPr>
            </w:pPr>
          </w:p>
        </w:tc>
        <w:tc>
          <w:tcPr>
            <w:tcW w:w="1121" w:type="dxa"/>
            <w:vMerge w:val="continue"/>
            <w:tcBorders>
              <w:top w:val="nil"/>
            </w:tcBorders>
            <w:vAlign w:val="top"/>
          </w:tcPr>
          <w:p w14:paraId="04C3B7B5">
            <w:pPr>
              <w:rPr>
                <w:rFonts w:ascii="Arial"/>
                <w:sz w:val="21"/>
              </w:rPr>
            </w:pPr>
          </w:p>
        </w:tc>
        <w:tc>
          <w:tcPr>
            <w:tcW w:w="2633" w:type="dxa"/>
            <w:vAlign w:val="top"/>
          </w:tcPr>
          <w:p w14:paraId="081A5DCB">
            <w:pPr>
              <w:pStyle w:val="6"/>
              <w:spacing w:before="34" w:line="224" w:lineRule="auto"/>
              <w:ind w:left="1203" w:right="115" w:hanging="1079"/>
              <w:rPr>
                <w:sz w:val="24"/>
                <w:szCs w:val="24"/>
              </w:rPr>
            </w:pPr>
            <w:r>
              <w:rPr>
                <w:spacing w:val="-2"/>
                <w:sz w:val="24"/>
                <w:szCs w:val="24"/>
              </w:rPr>
              <w:t>参加市、区各类文体活</w:t>
            </w:r>
            <w:r>
              <w:rPr>
                <w:spacing w:val="7"/>
                <w:sz w:val="24"/>
                <w:szCs w:val="24"/>
              </w:rPr>
              <w:t xml:space="preserve"> </w:t>
            </w:r>
            <w:r>
              <w:rPr>
                <w:sz w:val="24"/>
                <w:szCs w:val="24"/>
              </w:rPr>
              <w:t>动</w:t>
            </w:r>
          </w:p>
        </w:tc>
        <w:tc>
          <w:tcPr>
            <w:tcW w:w="1417" w:type="dxa"/>
            <w:vAlign w:val="top"/>
          </w:tcPr>
          <w:p w14:paraId="6CDE7C6C">
            <w:pPr>
              <w:pStyle w:val="6"/>
              <w:spacing w:before="191" w:line="220" w:lineRule="auto"/>
              <w:ind w:left="524"/>
              <w:rPr>
                <w:sz w:val="24"/>
                <w:szCs w:val="24"/>
              </w:rPr>
            </w:pPr>
            <w:r>
              <w:rPr>
                <w:rFonts w:ascii="FangSong_GB2312" w:hAnsi="FangSong_GB2312" w:eastAsia="FangSong_GB2312" w:cs="FangSong_GB2312"/>
                <w:spacing w:val="-15"/>
                <w:sz w:val="24"/>
                <w:szCs w:val="24"/>
              </w:rPr>
              <w:t>3</w:t>
            </w:r>
            <w:r>
              <w:rPr>
                <w:rFonts w:ascii="FangSong_GB2312" w:hAnsi="FangSong_GB2312" w:eastAsia="FangSong_GB2312" w:cs="FangSong_GB2312"/>
                <w:spacing w:val="-44"/>
                <w:sz w:val="24"/>
                <w:szCs w:val="24"/>
              </w:rPr>
              <w:t xml:space="preserve"> </w:t>
            </w:r>
            <w:r>
              <w:rPr>
                <w:spacing w:val="-15"/>
                <w:sz w:val="24"/>
                <w:szCs w:val="24"/>
              </w:rPr>
              <w:t>次</w:t>
            </w:r>
          </w:p>
        </w:tc>
        <w:tc>
          <w:tcPr>
            <w:tcW w:w="1417" w:type="dxa"/>
            <w:vAlign w:val="top"/>
          </w:tcPr>
          <w:p w14:paraId="5E395F80">
            <w:pPr>
              <w:pStyle w:val="6"/>
              <w:spacing w:before="191" w:line="220" w:lineRule="auto"/>
              <w:ind w:left="526"/>
              <w:rPr>
                <w:sz w:val="24"/>
                <w:szCs w:val="24"/>
              </w:rPr>
            </w:pPr>
            <w:r>
              <w:rPr>
                <w:rFonts w:ascii="FangSong_GB2312" w:hAnsi="FangSong_GB2312" w:eastAsia="FangSong_GB2312" w:cs="FangSong_GB2312"/>
                <w:spacing w:val="-15"/>
                <w:sz w:val="24"/>
                <w:szCs w:val="24"/>
              </w:rPr>
              <w:t>3</w:t>
            </w:r>
            <w:r>
              <w:rPr>
                <w:rFonts w:ascii="FangSong_GB2312" w:hAnsi="FangSong_GB2312" w:eastAsia="FangSong_GB2312" w:cs="FangSong_GB2312"/>
                <w:spacing w:val="-44"/>
                <w:sz w:val="24"/>
                <w:szCs w:val="24"/>
              </w:rPr>
              <w:t xml:space="preserve"> </w:t>
            </w:r>
            <w:r>
              <w:rPr>
                <w:spacing w:val="-15"/>
                <w:sz w:val="24"/>
                <w:szCs w:val="24"/>
              </w:rPr>
              <w:t>次</w:t>
            </w:r>
          </w:p>
        </w:tc>
        <w:tc>
          <w:tcPr>
            <w:tcW w:w="834" w:type="dxa"/>
            <w:vAlign w:val="top"/>
          </w:tcPr>
          <w:p w14:paraId="4C0FCD3C">
            <w:pPr>
              <w:spacing w:before="223" w:line="188" w:lineRule="auto"/>
              <w:ind w:left="374"/>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r>
      <w:tr w14:paraId="4B5DC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bottom w:val="nil"/>
            </w:tcBorders>
            <w:vAlign w:val="top"/>
          </w:tcPr>
          <w:p w14:paraId="0C3CC4CD">
            <w:pPr>
              <w:rPr>
                <w:rFonts w:ascii="Arial"/>
                <w:sz w:val="21"/>
              </w:rPr>
            </w:pPr>
          </w:p>
        </w:tc>
        <w:tc>
          <w:tcPr>
            <w:tcW w:w="700" w:type="dxa"/>
            <w:vMerge w:val="continue"/>
            <w:tcBorders>
              <w:top w:val="nil"/>
            </w:tcBorders>
            <w:vAlign w:val="top"/>
          </w:tcPr>
          <w:p w14:paraId="3392F4F6">
            <w:pPr>
              <w:rPr>
                <w:rFonts w:ascii="Arial"/>
                <w:sz w:val="21"/>
              </w:rPr>
            </w:pPr>
          </w:p>
        </w:tc>
        <w:tc>
          <w:tcPr>
            <w:tcW w:w="1121" w:type="dxa"/>
            <w:vAlign w:val="top"/>
          </w:tcPr>
          <w:p w14:paraId="1202AAE8">
            <w:pPr>
              <w:pStyle w:val="6"/>
              <w:spacing w:before="194" w:line="229" w:lineRule="auto"/>
              <w:ind w:left="447" w:right="199" w:hanging="240"/>
              <w:rPr>
                <w:sz w:val="24"/>
                <w:szCs w:val="24"/>
              </w:rPr>
            </w:pPr>
            <w:r>
              <w:rPr>
                <w:spacing w:val="-4"/>
                <w:sz w:val="24"/>
                <w:szCs w:val="24"/>
              </w:rPr>
              <w:t>质量指</w:t>
            </w:r>
            <w:r>
              <w:rPr>
                <w:sz w:val="24"/>
                <w:szCs w:val="24"/>
              </w:rPr>
              <w:t xml:space="preserve"> 标</w:t>
            </w:r>
          </w:p>
        </w:tc>
        <w:tc>
          <w:tcPr>
            <w:tcW w:w="2633" w:type="dxa"/>
            <w:vAlign w:val="top"/>
          </w:tcPr>
          <w:p w14:paraId="66045826">
            <w:pPr>
              <w:spacing w:line="266" w:lineRule="auto"/>
              <w:rPr>
                <w:rFonts w:ascii="Arial"/>
                <w:sz w:val="21"/>
              </w:rPr>
            </w:pPr>
          </w:p>
          <w:p w14:paraId="0E1BE2DD">
            <w:pPr>
              <w:pStyle w:val="6"/>
              <w:spacing w:before="78" w:line="221" w:lineRule="auto"/>
              <w:ind w:left="601"/>
              <w:rPr>
                <w:sz w:val="24"/>
                <w:szCs w:val="24"/>
              </w:rPr>
            </w:pPr>
            <w:r>
              <w:rPr>
                <w:spacing w:val="-2"/>
                <w:sz w:val="24"/>
                <w:szCs w:val="24"/>
              </w:rPr>
              <w:t>班级运转情况</w:t>
            </w:r>
          </w:p>
        </w:tc>
        <w:tc>
          <w:tcPr>
            <w:tcW w:w="1417" w:type="dxa"/>
            <w:vAlign w:val="top"/>
          </w:tcPr>
          <w:p w14:paraId="1B19AE1A">
            <w:pPr>
              <w:pStyle w:val="6"/>
              <w:spacing w:before="36" w:line="230" w:lineRule="auto"/>
              <w:ind w:left="116" w:right="104" w:firstLine="5"/>
              <w:rPr>
                <w:sz w:val="24"/>
                <w:szCs w:val="24"/>
              </w:rPr>
            </w:pPr>
            <w:r>
              <w:rPr>
                <w:spacing w:val="-3"/>
                <w:sz w:val="24"/>
                <w:szCs w:val="24"/>
              </w:rPr>
              <w:t>正常有序、</w:t>
            </w:r>
            <w:r>
              <w:rPr>
                <w:sz w:val="24"/>
                <w:szCs w:val="24"/>
              </w:rPr>
              <w:t xml:space="preserve"> </w:t>
            </w:r>
            <w:r>
              <w:rPr>
                <w:spacing w:val="-2"/>
                <w:sz w:val="24"/>
                <w:szCs w:val="24"/>
              </w:rPr>
              <w:t>课程设置科</w:t>
            </w:r>
          </w:p>
          <w:p w14:paraId="2D2CF8CB">
            <w:pPr>
              <w:pStyle w:val="6"/>
              <w:spacing w:before="24" w:line="207" w:lineRule="auto"/>
              <w:ind w:left="601"/>
              <w:rPr>
                <w:sz w:val="24"/>
                <w:szCs w:val="24"/>
              </w:rPr>
            </w:pPr>
            <w:r>
              <w:rPr>
                <w:sz w:val="24"/>
                <w:szCs w:val="24"/>
              </w:rPr>
              <w:t>学</w:t>
            </w:r>
          </w:p>
        </w:tc>
        <w:tc>
          <w:tcPr>
            <w:tcW w:w="1417" w:type="dxa"/>
            <w:vAlign w:val="top"/>
          </w:tcPr>
          <w:p w14:paraId="1395127B">
            <w:pPr>
              <w:pStyle w:val="6"/>
              <w:spacing w:before="36" w:line="230" w:lineRule="auto"/>
              <w:ind w:left="115" w:right="105" w:firstLine="5"/>
              <w:rPr>
                <w:sz w:val="24"/>
                <w:szCs w:val="24"/>
              </w:rPr>
            </w:pPr>
            <w:r>
              <w:rPr>
                <w:spacing w:val="-3"/>
                <w:sz w:val="24"/>
                <w:szCs w:val="24"/>
              </w:rPr>
              <w:t>正常有序、</w:t>
            </w:r>
            <w:r>
              <w:rPr>
                <w:sz w:val="24"/>
                <w:szCs w:val="24"/>
              </w:rPr>
              <w:t xml:space="preserve"> </w:t>
            </w:r>
            <w:r>
              <w:rPr>
                <w:spacing w:val="-2"/>
                <w:sz w:val="24"/>
                <w:szCs w:val="24"/>
              </w:rPr>
              <w:t>课程设置科</w:t>
            </w:r>
          </w:p>
          <w:p w14:paraId="6B1BD355">
            <w:pPr>
              <w:pStyle w:val="6"/>
              <w:spacing w:before="24" w:line="207" w:lineRule="auto"/>
              <w:ind w:left="600"/>
              <w:rPr>
                <w:sz w:val="24"/>
                <w:szCs w:val="24"/>
              </w:rPr>
            </w:pPr>
            <w:r>
              <w:rPr>
                <w:sz w:val="24"/>
                <w:szCs w:val="24"/>
              </w:rPr>
              <w:t>学</w:t>
            </w:r>
          </w:p>
        </w:tc>
        <w:tc>
          <w:tcPr>
            <w:tcW w:w="834" w:type="dxa"/>
            <w:vAlign w:val="top"/>
          </w:tcPr>
          <w:p w14:paraId="7377E4BB">
            <w:pPr>
              <w:spacing w:line="298" w:lineRule="auto"/>
              <w:rPr>
                <w:rFonts w:ascii="Arial"/>
                <w:sz w:val="21"/>
              </w:rPr>
            </w:pPr>
          </w:p>
          <w:p w14:paraId="0D8E816C">
            <w:pPr>
              <w:spacing w:before="78" w:line="188" w:lineRule="auto"/>
              <w:ind w:left="374"/>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r>
      <w:tr w14:paraId="7ACDD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bottom w:val="nil"/>
            </w:tcBorders>
            <w:vAlign w:val="top"/>
          </w:tcPr>
          <w:p w14:paraId="3755DF49">
            <w:pPr>
              <w:rPr>
                <w:rFonts w:ascii="Arial"/>
                <w:sz w:val="21"/>
              </w:rPr>
            </w:pPr>
          </w:p>
        </w:tc>
        <w:tc>
          <w:tcPr>
            <w:tcW w:w="700" w:type="dxa"/>
            <w:vMerge w:val="restart"/>
            <w:tcBorders>
              <w:bottom w:val="nil"/>
            </w:tcBorders>
            <w:vAlign w:val="top"/>
          </w:tcPr>
          <w:p w14:paraId="249FC504">
            <w:pPr>
              <w:spacing w:line="299" w:lineRule="auto"/>
              <w:rPr>
                <w:rFonts w:ascii="Arial"/>
                <w:sz w:val="21"/>
              </w:rPr>
            </w:pPr>
          </w:p>
          <w:p w14:paraId="01BD655B">
            <w:pPr>
              <w:spacing w:line="299" w:lineRule="auto"/>
              <w:rPr>
                <w:rFonts w:ascii="Arial"/>
                <w:sz w:val="21"/>
              </w:rPr>
            </w:pPr>
          </w:p>
          <w:p w14:paraId="06ACB959">
            <w:pPr>
              <w:spacing w:line="300" w:lineRule="auto"/>
              <w:rPr>
                <w:rFonts w:ascii="Arial"/>
                <w:sz w:val="21"/>
              </w:rPr>
            </w:pPr>
          </w:p>
          <w:p w14:paraId="7655B3F1">
            <w:pPr>
              <w:pStyle w:val="6"/>
              <w:spacing w:before="78" w:line="230" w:lineRule="auto"/>
              <w:ind w:left="117" w:right="110" w:firstLine="2"/>
              <w:rPr>
                <w:sz w:val="24"/>
                <w:szCs w:val="24"/>
              </w:rPr>
            </w:pPr>
            <w:r>
              <w:rPr>
                <w:spacing w:val="-8"/>
                <w:sz w:val="24"/>
                <w:szCs w:val="24"/>
              </w:rPr>
              <w:t>效益</w:t>
            </w:r>
            <w:r>
              <w:rPr>
                <w:sz w:val="24"/>
                <w:szCs w:val="24"/>
              </w:rPr>
              <w:t xml:space="preserve"> </w:t>
            </w:r>
            <w:r>
              <w:rPr>
                <w:spacing w:val="-7"/>
                <w:sz w:val="24"/>
                <w:szCs w:val="24"/>
              </w:rPr>
              <w:t>指标</w:t>
            </w:r>
          </w:p>
        </w:tc>
        <w:tc>
          <w:tcPr>
            <w:tcW w:w="1121" w:type="dxa"/>
            <w:vMerge w:val="restart"/>
            <w:tcBorders>
              <w:bottom w:val="nil"/>
            </w:tcBorders>
            <w:vAlign w:val="top"/>
          </w:tcPr>
          <w:p w14:paraId="7D203265">
            <w:pPr>
              <w:spacing w:line="274" w:lineRule="auto"/>
              <w:rPr>
                <w:rFonts w:ascii="Arial"/>
                <w:sz w:val="21"/>
              </w:rPr>
            </w:pPr>
          </w:p>
          <w:p w14:paraId="1099C562">
            <w:pPr>
              <w:pStyle w:val="6"/>
              <w:spacing w:before="78" w:line="220" w:lineRule="auto"/>
              <w:ind w:left="208"/>
              <w:rPr>
                <w:sz w:val="24"/>
                <w:szCs w:val="24"/>
              </w:rPr>
            </w:pPr>
            <w:r>
              <w:rPr>
                <w:spacing w:val="-4"/>
                <w:sz w:val="24"/>
                <w:szCs w:val="24"/>
              </w:rPr>
              <w:t>可持续</w:t>
            </w:r>
          </w:p>
          <w:p w14:paraId="63EB7426">
            <w:pPr>
              <w:pStyle w:val="6"/>
              <w:spacing w:before="25" w:line="222" w:lineRule="auto"/>
              <w:ind w:left="206"/>
              <w:rPr>
                <w:sz w:val="24"/>
                <w:szCs w:val="24"/>
              </w:rPr>
            </w:pPr>
            <w:r>
              <w:rPr>
                <w:spacing w:val="-4"/>
                <w:sz w:val="24"/>
                <w:szCs w:val="24"/>
              </w:rPr>
              <w:t>影响指</w:t>
            </w:r>
          </w:p>
          <w:p w14:paraId="60D40EA3">
            <w:pPr>
              <w:pStyle w:val="6"/>
              <w:spacing w:before="21" w:line="221" w:lineRule="auto"/>
              <w:ind w:left="447"/>
              <w:rPr>
                <w:sz w:val="24"/>
                <w:szCs w:val="24"/>
              </w:rPr>
            </w:pPr>
            <w:r>
              <w:rPr>
                <w:sz w:val="24"/>
                <w:szCs w:val="24"/>
              </w:rPr>
              <w:t>标</w:t>
            </w:r>
          </w:p>
        </w:tc>
        <w:tc>
          <w:tcPr>
            <w:tcW w:w="2633" w:type="dxa"/>
            <w:vAlign w:val="top"/>
          </w:tcPr>
          <w:p w14:paraId="781E58A5">
            <w:pPr>
              <w:pStyle w:val="6"/>
              <w:spacing w:before="193" w:line="221" w:lineRule="auto"/>
              <w:ind w:left="842"/>
              <w:rPr>
                <w:sz w:val="24"/>
                <w:szCs w:val="24"/>
              </w:rPr>
            </w:pPr>
            <w:r>
              <w:rPr>
                <w:spacing w:val="-3"/>
                <w:sz w:val="24"/>
                <w:szCs w:val="24"/>
              </w:rPr>
              <w:t>节能环保</w:t>
            </w:r>
          </w:p>
        </w:tc>
        <w:tc>
          <w:tcPr>
            <w:tcW w:w="1417" w:type="dxa"/>
            <w:vAlign w:val="top"/>
          </w:tcPr>
          <w:p w14:paraId="47764F02">
            <w:pPr>
              <w:pStyle w:val="6"/>
              <w:spacing w:before="40" w:line="222" w:lineRule="auto"/>
              <w:ind w:left="236" w:right="144" w:hanging="119"/>
              <w:rPr>
                <w:sz w:val="24"/>
                <w:szCs w:val="24"/>
              </w:rPr>
            </w:pPr>
            <w:r>
              <w:rPr>
                <w:spacing w:val="-10"/>
                <w:sz w:val="24"/>
                <w:szCs w:val="24"/>
              </w:rPr>
              <w:t>环境优美、</w:t>
            </w:r>
            <w:r>
              <w:rPr>
                <w:sz w:val="24"/>
                <w:szCs w:val="24"/>
              </w:rPr>
              <w:t xml:space="preserve"> </w:t>
            </w:r>
            <w:r>
              <w:rPr>
                <w:spacing w:val="-3"/>
                <w:sz w:val="24"/>
                <w:szCs w:val="24"/>
              </w:rPr>
              <w:t>干净整洁</w:t>
            </w:r>
          </w:p>
        </w:tc>
        <w:tc>
          <w:tcPr>
            <w:tcW w:w="1417" w:type="dxa"/>
            <w:vAlign w:val="top"/>
          </w:tcPr>
          <w:p w14:paraId="396DEBD6">
            <w:pPr>
              <w:pStyle w:val="6"/>
              <w:spacing w:before="40" w:line="222" w:lineRule="auto"/>
              <w:ind w:left="235" w:right="145" w:hanging="119"/>
              <w:rPr>
                <w:sz w:val="24"/>
                <w:szCs w:val="24"/>
              </w:rPr>
            </w:pPr>
            <w:r>
              <w:rPr>
                <w:spacing w:val="-10"/>
                <w:sz w:val="24"/>
                <w:szCs w:val="24"/>
              </w:rPr>
              <w:t>环境优美、</w:t>
            </w:r>
            <w:r>
              <w:rPr>
                <w:sz w:val="24"/>
                <w:szCs w:val="24"/>
              </w:rPr>
              <w:t xml:space="preserve"> </w:t>
            </w:r>
            <w:r>
              <w:rPr>
                <w:spacing w:val="-3"/>
                <w:sz w:val="24"/>
                <w:szCs w:val="24"/>
              </w:rPr>
              <w:t>干净整洁</w:t>
            </w:r>
          </w:p>
        </w:tc>
        <w:tc>
          <w:tcPr>
            <w:tcW w:w="834" w:type="dxa"/>
            <w:vAlign w:val="top"/>
          </w:tcPr>
          <w:p w14:paraId="38AF29F9">
            <w:pPr>
              <w:spacing w:before="224" w:line="188" w:lineRule="auto"/>
              <w:ind w:left="374"/>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r>
      <w:tr w14:paraId="78AD7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32" w:type="dxa"/>
            <w:vMerge w:val="continue"/>
            <w:tcBorders>
              <w:top w:val="nil"/>
              <w:bottom w:val="nil"/>
            </w:tcBorders>
            <w:vAlign w:val="top"/>
          </w:tcPr>
          <w:p w14:paraId="378896FB">
            <w:pPr>
              <w:rPr>
                <w:rFonts w:ascii="Arial"/>
                <w:sz w:val="21"/>
              </w:rPr>
            </w:pPr>
          </w:p>
        </w:tc>
        <w:tc>
          <w:tcPr>
            <w:tcW w:w="700" w:type="dxa"/>
            <w:vMerge w:val="continue"/>
            <w:tcBorders>
              <w:top w:val="nil"/>
              <w:bottom w:val="nil"/>
            </w:tcBorders>
            <w:vAlign w:val="top"/>
          </w:tcPr>
          <w:p w14:paraId="542429D4">
            <w:pPr>
              <w:rPr>
                <w:rFonts w:ascii="Arial"/>
                <w:sz w:val="21"/>
              </w:rPr>
            </w:pPr>
          </w:p>
        </w:tc>
        <w:tc>
          <w:tcPr>
            <w:tcW w:w="1121" w:type="dxa"/>
            <w:vMerge w:val="continue"/>
            <w:tcBorders>
              <w:top w:val="nil"/>
            </w:tcBorders>
            <w:vAlign w:val="top"/>
          </w:tcPr>
          <w:p w14:paraId="38617CF4">
            <w:pPr>
              <w:rPr>
                <w:rFonts w:ascii="Arial"/>
                <w:sz w:val="21"/>
              </w:rPr>
            </w:pPr>
          </w:p>
        </w:tc>
        <w:tc>
          <w:tcPr>
            <w:tcW w:w="2633" w:type="dxa"/>
            <w:vAlign w:val="top"/>
          </w:tcPr>
          <w:p w14:paraId="6E9E2ACC">
            <w:pPr>
              <w:pStyle w:val="6"/>
              <w:spacing w:before="38" w:line="229" w:lineRule="auto"/>
              <w:ind w:left="126" w:right="115"/>
              <w:rPr>
                <w:sz w:val="24"/>
                <w:szCs w:val="24"/>
              </w:rPr>
            </w:pPr>
            <w:r>
              <w:rPr>
                <w:spacing w:val="-2"/>
                <w:sz w:val="24"/>
                <w:szCs w:val="24"/>
              </w:rPr>
              <w:t>老有所学、老有所乐、</w:t>
            </w:r>
            <w:r>
              <w:rPr>
                <w:spacing w:val="5"/>
                <w:sz w:val="24"/>
                <w:szCs w:val="24"/>
              </w:rPr>
              <w:t xml:space="preserve"> </w:t>
            </w:r>
            <w:r>
              <w:rPr>
                <w:spacing w:val="-2"/>
                <w:sz w:val="24"/>
                <w:szCs w:val="24"/>
              </w:rPr>
              <w:t>老有所为，为党的事业</w:t>
            </w:r>
          </w:p>
          <w:p w14:paraId="69D614F3">
            <w:pPr>
              <w:pStyle w:val="6"/>
              <w:spacing w:before="25" w:line="206" w:lineRule="auto"/>
              <w:ind w:left="723"/>
              <w:rPr>
                <w:sz w:val="24"/>
                <w:szCs w:val="24"/>
              </w:rPr>
            </w:pPr>
            <w:r>
              <w:rPr>
                <w:spacing w:val="-3"/>
                <w:sz w:val="24"/>
                <w:szCs w:val="24"/>
              </w:rPr>
              <w:t>增添正能量</w:t>
            </w:r>
          </w:p>
        </w:tc>
        <w:tc>
          <w:tcPr>
            <w:tcW w:w="1417" w:type="dxa"/>
            <w:vAlign w:val="top"/>
          </w:tcPr>
          <w:p w14:paraId="31B606F9">
            <w:pPr>
              <w:spacing w:line="268" w:lineRule="auto"/>
              <w:rPr>
                <w:rFonts w:ascii="Arial"/>
                <w:sz w:val="21"/>
              </w:rPr>
            </w:pPr>
          </w:p>
          <w:p w14:paraId="7503ED5C">
            <w:pPr>
              <w:pStyle w:val="6"/>
              <w:spacing w:before="78" w:line="220" w:lineRule="auto"/>
              <w:ind w:left="239"/>
              <w:rPr>
                <w:sz w:val="24"/>
                <w:szCs w:val="24"/>
              </w:rPr>
            </w:pPr>
            <w:r>
              <w:rPr>
                <w:spacing w:val="-3"/>
                <w:sz w:val="24"/>
                <w:szCs w:val="24"/>
              </w:rPr>
              <w:t>成果显著</w:t>
            </w:r>
          </w:p>
        </w:tc>
        <w:tc>
          <w:tcPr>
            <w:tcW w:w="1417" w:type="dxa"/>
            <w:vAlign w:val="top"/>
          </w:tcPr>
          <w:p w14:paraId="630A6902">
            <w:pPr>
              <w:spacing w:line="268" w:lineRule="auto"/>
              <w:rPr>
                <w:rFonts w:ascii="Arial"/>
                <w:sz w:val="21"/>
              </w:rPr>
            </w:pPr>
          </w:p>
          <w:p w14:paraId="193BC090">
            <w:pPr>
              <w:pStyle w:val="6"/>
              <w:spacing w:before="78" w:line="220" w:lineRule="auto"/>
              <w:ind w:left="238"/>
              <w:rPr>
                <w:sz w:val="24"/>
                <w:szCs w:val="24"/>
              </w:rPr>
            </w:pPr>
            <w:r>
              <w:rPr>
                <w:spacing w:val="-3"/>
                <w:sz w:val="24"/>
                <w:szCs w:val="24"/>
              </w:rPr>
              <w:t>成果显著</w:t>
            </w:r>
          </w:p>
        </w:tc>
        <w:tc>
          <w:tcPr>
            <w:tcW w:w="834" w:type="dxa"/>
            <w:vAlign w:val="top"/>
          </w:tcPr>
          <w:p w14:paraId="2D088894">
            <w:pPr>
              <w:spacing w:line="299" w:lineRule="auto"/>
              <w:rPr>
                <w:rFonts w:ascii="Arial"/>
                <w:sz w:val="21"/>
              </w:rPr>
            </w:pPr>
          </w:p>
          <w:p w14:paraId="7542AF6F">
            <w:pPr>
              <w:spacing w:before="78" w:line="188" w:lineRule="auto"/>
              <w:ind w:left="374"/>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tc>
      </w:tr>
      <w:tr w14:paraId="18FC7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tcBorders>
            <w:vAlign w:val="top"/>
          </w:tcPr>
          <w:p w14:paraId="69D8B33F">
            <w:pPr>
              <w:rPr>
                <w:rFonts w:ascii="Arial"/>
                <w:sz w:val="21"/>
              </w:rPr>
            </w:pPr>
          </w:p>
        </w:tc>
        <w:tc>
          <w:tcPr>
            <w:tcW w:w="700" w:type="dxa"/>
            <w:vMerge w:val="continue"/>
            <w:tcBorders>
              <w:top w:val="nil"/>
            </w:tcBorders>
            <w:vAlign w:val="top"/>
          </w:tcPr>
          <w:p w14:paraId="3E2C1790">
            <w:pPr>
              <w:rPr>
                <w:rFonts w:ascii="Arial"/>
                <w:sz w:val="21"/>
              </w:rPr>
            </w:pPr>
          </w:p>
        </w:tc>
        <w:tc>
          <w:tcPr>
            <w:tcW w:w="1121" w:type="dxa"/>
            <w:vAlign w:val="top"/>
          </w:tcPr>
          <w:p w14:paraId="3E53C102">
            <w:pPr>
              <w:pStyle w:val="6"/>
              <w:spacing w:before="38" w:line="228" w:lineRule="auto"/>
              <w:ind w:left="205" w:right="199"/>
              <w:jc w:val="both"/>
              <w:rPr>
                <w:sz w:val="24"/>
                <w:szCs w:val="24"/>
              </w:rPr>
            </w:pPr>
            <w:r>
              <w:rPr>
                <w:spacing w:val="-4"/>
                <w:sz w:val="24"/>
                <w:szCs w:val="24"/>
              </w:rPr>
              <w:t>服务对</w:t>
            </w:r>
            <w:r>
              <w:rPr>
                <w:spacing w:val="1"/>
                <w:sz w:val="24"/>
                <w:szCs w:val="24"/>
              </w:rPr>
              <w:t xml:space="preserve"> </w:t>
            </w:r>
            <w:r>
              <w:rPr>
                <w:spacing w:val="-3"/>
                <w:sz w:val="24"/>
                <w:szCs w:val="24"/>
              </w:rPr>
              <w:t>象满意</w:t>
            </w:r>
            <w:r>
              <w:rPr>
                <w:sz w:val="24"/>
                <w:szCs w:val="24"/>
              </w:rPr>
              <w:t xml:space="preserve"> </w:t>
            </w:r>
            <w:r>
              <w:rPr>
                <w:spacing w:val="-3"/>
                <w:sz w:val="24"/>
                <w:szCs w:val="24"/>
              </w:rPr>
              <w:t>度指标</w:t>
            </w:r>
          </w:p>
        </w:tc>
        <w:tc>
          <w:tcPr>
            <w:tcW w:w="2633" w:type="dxa"/>
            <w:vAlign w:val="top"/>
          </w:tcPr>
          <w:p w14:paraId="38BDC97B">
            <w:pPr>
              <w:spacing w:line="269" w:lineRule="auto"/>
              <w:rPr>
                <w:rFonts w:ascii="Arial"/>
                <w:sz w:val="21"/>
              </w:rPr>
            </w:pPr>
          </w:p>
          <w:p w14:paraId="592BD177">
            <w:pPr>
              <w:pStyle w:val="6"/>
              <w:spacing w:before="78" w:line="220" w:lineRule="auto"/>
              <w:ind w:left="726"/>
              <w:rPr>
                <w:sz w:val="24"/>
                <w:szCs w:val="24"/>
              </w:rPr>
            </w:pPr>
            <w:r>
              <w:rPr>
                <w:spacing w:val="-3"/>
                <w:sz w:val="24"/>
                <w:szCs w:val="24"/>
              </w:rPr>
              <w:t>学员满意率</w:t>
            </w:r>
          </w:p>
        </w:tc>
        <w:tc>
          <w:tcPr>
            <w:tcW w:w="1417" w:type="dxa"/>
            <w:vAlign w:val="top"/>
          </w:tcPr>
          <w:p w14:paraId="6667ECB1">
            <w:pPr>
              <w:spacing w:line="269" w:lineRule="auto"/>
              <w:rPr>
                <w:rFonts w:ascii="Arial"/>
                <w:sz w:val="21"/>
              </w:rPr>
            </w:pPr>
          </w:p>
          <w:p w14:paraId="476BB217">
            <w:pPr>
              <w:pStyle w:val="6"/>
              <w:spacing w:before="78" w:line="223" w:lineRule="auto"/>
              <w:ind w:left="308"/>
              <w:rPr>
                <w:sz w:val="24"/>
                <w:szCs w:val="24"/>
              </w:rPr>
            </w:pPr>
            <w:r>
              <w:rPr>
                <w:rFonts w:ascii="FangSong_GB2312" w:hAnsi="FangSong_GB2312" w:eastAsia="FangSong_GB2312" w:cs="FangSong_GB2312"/>
                <w:spacing w:val="-5"/>
                <w:sz w:val="24"/>
                <w:szCs w:val="24"/>
              </w:rPr>
              <w:t>95%</w:t>
            </w:r>
            <w:r>
              <w:rPr>
                <w:spacing w:val="-5"/>
                <w:sz w:val="24"/>
                <w:szCs w:val="24"/>
              </w:rPr>
              <w:t>以上</w:t>
            </w:r>
          </w:p>
        </w:tc>
        <w:tc>
          <w:tcPr>
            <w:tcW w:w="1417" w:type="dxa"/>
            <w:vAlign w:val="top"/>
          </w:tcPr>
          <w:p w14:paraId="33AAC1E4">
            <w:pPr>
              <w:spacing w:line="270" w:lineRule="auto"/>
              <w:rPr>
                <w:rFonts w:ascii="Arial"/>
                <w:sz w:val="21"/>
              </w:rPr>
            </w:pPr>
          </w:p>
          <w:p w14:paraId="7E8C51F1">
            <w:pPr>
              <w:spacing w:before="78" w:line="236" w:lineRule="auto"/>
              <w:ind w:left="54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95%</w:t>
            </w:r>
          </w:p>
        </w:tc>
        <w:tc>
          <w:tcPr>
            <w:tcW w:w="834" w:type="dxa"/>
            <w:vAlign w:val="top"/>
          </w:tcPr>
          <w:p w14:paraId="1C628363">
            <w:pPr>
              <w:spacing w:line="300" w:lineRule="auto"/>
              <w:rPr>
                <w:rFonts w:ascii="Arial"/>
                <w:sz w:val="21"/>
              </w:rPr>
            </w:pPr>
          </w:p>
          <w:p w14:paraId="6BD80AC0">
            <w:pPr>
              <w:spacing w:before="78" w:line="188" w:lineRule="auto"/>
              <w:ind w:left="373"/>
              <w:rPr>
                <w:rFonts w:ascii="FangSong_GB2312" w:hAnsi="FangSong_GB2312" w:eastAsia="FangSong_GB2312" w:cs="FangSong_GB2312"/>
                <w:sz w:val="24"/>
                <w:szCs w:val="24"/>
              </w:rPr>
            </w:pPr>
            <w:r>
              <w:rPr>
                <w:rFonts w:ascii="FangSong_GB2312" w:hAnsi="FangSong_GB2312" w:eastAsia="FangSong_GB2312" w:cs="FangSong_GB2312"/>
                <w:sz w:val="24"/>
                <w:szCs w:val="24"/>
              </w:rPr>
              <w:t>4</w:t>
            </w:r>
          </w:p>
        </w:tc>
      </w:tr>
      <w:tr w14:paraId="5E186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32" w:type="dxa"/>
            <w:vAlign w:val="top"/>
          </w:tcPr>
          <w:p w14:paraId="222C97F0">
            <w:pPr>
              <w:pStyle w:val="6"/>
              <w:spacing w:before="154" w:line="221" w:lineRule="auto"/>
              <w:ind w:left="186"/>
              <w:rPr>
                <w:sz w:val="24"/>
                <w:szCs w:val="24"/>
              </w:rPr>
            </w:pPr>
            <w:r>
              <w:rPr>
                <w:spacing w:val="-7"/>
                <w:sz w:val="24"/>
                <w:szCs w:val="24"/>
              </w:rPr>
              <w:t>总分</w:t>
            </w:r>
          </w:p>
        </w:tc>
        <w:tc>
          <w:tcPr>
            <w:tcW w:w="8122" w:type="dxa"/>
            <w:gridSpan w:val="6"/>
            <w:vAlign w:val="top"/>
          </w:tcPr>
          <w:p w14:paraId="19C1703F">
            <w:pPr>
              <w:spacing w:before="186" w:line="188" w:lineRule="auto"/>
              <w:ind w:left="3778"/>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92.92</w:t>
            </w:r>
          </w:p>
        </w:tc>
      </w:tr>
      <w:tr w14:paraId="612EA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2" w:hRule="atLeast"/>
        </w:trPr>
        <w:tc>
          <w:tcPr>
            <w:tcW w:w="1532" w:type="dxa"/>
            <w:gridSpan w:val="2"/>
            <w:vAlign w:val="top"/>
          </w:tcPr>
          <w:p w14:paraId="00311498">
            <w:pPr>
              <w:spacing w:line="479" w:lineRule="auto"/>
              <w:rPr>
                <w:rFonts w:ascii="Arial"/>
                <w:sz w:val="21"/>
              </w:rPr>
            </w:pPr>
          </w:p>
          <w:p w14:paraId="3CCCA44B">
            <w:pPr>
              <w:pStyle w:val="6"/>
              <w:spacing w:before="78" w:line="233" w:lineRule="auto"/>
              <w:ind w:left="219" w:right="162" w:firstLine="74"/>
              <w:jc w:val="both"/>
              <w:rPr>
                <w:sz w:val="24"/>
                <w:szCs w:val="24"/>
              </w:rPr>
            </w:pPr>
            <w:r>
              <w:rPr>
                <w:spacing w:val="-3"/>
                <w:sz w:val="24"/>
                <w:szCs w:val="24"/>
              </w:rPr>
              <w:t>偏差大或</w:t>
            </w:r>
            <w:r>
              <w:rPr>
                <w:sz w:val="24"/>
                <w:szCs w:val="24"/>
              </w:rPr>
              <w:t xml:space="preserve">  </w:t>
            </w:r>
            <w:r>
              <w:rPr>
                <w:spacing w:val="-12"/>
                <w:sz w:val="24"/>
                <w:szCs w:val="24"/>
              </w:rPr>
              <w:t>目标未完成</w:t>
            </w:r>
            <w:r>
              <w:rPr>
                <w:spacing w:val="3"/>
                <w:sz w:val="24"/>
                <w:szCs w:val="24"/>
              </w:rPr>
              <w:t xml:space="preserve"> </w:t>
            </w:r>
            <w:r>
              <w:rPr>
                <w:spacing w:val="16"/>
                <w:sz w:val="24"/>
                <w:szCs w:val="24"/>
              </w:rPr>
              <w:t>原因分析</w:t>
            </w:r>
          </w:p>
        </w:tc>
        <w:tc>
          <w:tcPr>
            <w:tcW w:w="7422" w:type="dxa"/>
            <w:gridSpan w:val="5"/>
            <w:vAlign w:val="top"/>
          </w:tcPr>
          <w:p w14:paraId="7ADA3BE6">
            <w:pPr>
              <w:rPr>
                <w:rFonts w:ascii="Arial"/>
                <w:sz w:val="21"/>
              </w:rPr>
            </w:pPr>
          </w:p>
        </w:tc>
      </w:tr>
    </w:tbl>
    <w:p w14:paraId="65F4B1F7">
      <w:pPr>
        <w:pStyle w:val="2"/>
      </w:pPr>
    </w:p>
    <w:p w14:paraId="4326EE45">
      <w:pPr>
        <w:sectPr>
          <w:pgSz w:w="11915" w:h="16851"/>
          <w:pgMar w:top="400" w:right="1478" w:bottom="0" w:left="1477" w:header="0" w:footer="0" w:gutter="0"/>
          <w:cols w:space="720" w:num="1"/>
        </w:sectPr>
      </w:pPr>
    </w:p>
    <w:p w14:paraId="3D68E852">
      <w:pPr>
        <w:spacing w:before="19"/>
      </w:pPr>
    </w:p>
    <w:p w14:paraId="20C46615">
      <w:pPr>
        <w:spacing w:before="19"/>
      </w:pPr>
    </w:p>
    <w:p w14:paraId="67631205">
      <w:pPr>
        <w:spacing w:before="18"/>
      </w:pPr>
    </w:p>
    <w:p w14:paraId="3D6BCCED">
      <w:pPr>
        <w:spacing w:before="18"/>
      </w:pPr>
    </w:p>
    <w:tbl>
      <w:tblPr>
        <w:tblStyle w:val="5"/>
        <w:tblW w:w="8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2"/>
        <w:gridCol w:w="7422"/>
      </w:tblGrid>
      <w:tr w14:paraId="38BA7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7" w:hRule="atLeast"/>
        </w:trPr>
        <w:tc>
          <w:tcPr>
            <w:tcW w:w="1532" w:type="dxa"/>
            <w:vAlign w:val="top"/>
          </w:tcPr>
          <w:p w14:paraId="6C55952A">
            <w:pPr>
              <w:spacing w:line="268" w:lineRule="auto"/>
              <w:rPr>
                <w:rFonts w:ascii="Arial"/>
                <w:sz w:val="21"/>
              </w:rPr>
            </w:pPr>
          </w:p>
          <w:p w14:paraId="24D585E7">
            <w:pPr>
              <w:spacing w:line="268" w:lineRule="auto"/>
              <w:rPr>
                <w:rFonts w:ascii="Arial"/>
                <w:sz w:val="21"/>
              </w:rPr>
            </w:pPr>
          </w:p>
          <w:p w14:paraId="119BE1DC">
            <w:pPr>
              <w:pStyle w:val="6"/>
              <w:spacing w:before="78" w:line="220" w:lineRule="auto"/>
              <w:ind w:left="181"/>
              <w:rPr>
                <w:sz w:val="24"/>
                <w:szCs w:val="24"/>
              </w:rPr>
            </w:pPr>
            <w:r>
              <w:rPr>
                <w:spacing w:val="-4"/>
                <w:sz w:val="24"/>
                <w:szCs w:val="24"/>
              </w:rPr>
              <w:t>改进措施及</w:t>
            </w:r>
          </w:p>
          <w:p w14:paraId="49BA644B">
            <w:pPr>
              <w:pStyle w:val="6"/>
              <w:spacing w:before="25" w:line="221" w:lineRule="auto"/>
              <w:ind w:left="179"/>
              <w:rPr>
                <w:sz w:val="24"/>
                <w:szCs w:val="24"/>
              </w:rPr>
            </w:pPr>
            <w:r>
              <w:rPr>
                <w:spacing w:val="-4"/>
                <w:sz w:val="24"/>
                <w:szCs w:val="24"/>
              </w:rPr>
              <w:t>结果应用方</w:t>
            </w:r>
          </w:p>
          <w:p w14:paraId="015B701C">
            <w:pPr>
              <w:pStyle w:val="6"/>
              <w:spacing w:before="22" w:line="221" w:lineRule="auto"/>
              <w:ind w:left="655"/>
              <w:rPr>
                <w:sz w:val="24"/>
                <w:szCs w:val="24"/>
              </w:rPr>
            </w:pPr>
            <w:r>
              <w:rPr>
                <w:sz w:val="24"/>
                <w:szCs w:val="24"/>
              </w:rPr>
              <w:t>案</w:t>
            </w:r>
          </w:p>
        </w:tc>
        <w:tc>
          <w:tcPr>
            <w:tcW w:w="7422" w:type="dxa"/>
            <w:vAlign w:val="top"/>
          </w:tcPr>
          <w:p w14:paraId="74C31D49">
            <w:pPr>
              <w:rPr>
                <w:rFonts w:ascii="Arial"/>
                <w:sz w:val="21"/>
              </w:rPr>
            </w:pPr>
          </w:p>
        </w:tc>
      </w:tr>
    </w:tbl>
    <w:p w14:paraId="4F60CD53">
      <w:pPr>
        <w:spacing w:before="81" w:line="230" w:lineRule="auto"/>
        <w:ind w:left="332"/>
        <w:rPr>
          <w:rFonts w:ascii="宋体" w:hAnsi="宋体" w:eastAsia="宋体" w:cs="宋体"/>
          <w:sz w:val="19"/>
          <w:szCs w:val="19"/>
        </w:rPr>
      </w:pPr>
      <w:r>
        <w:rPr>
          <w:rFonts w:ascii="宋体" w:hAnsi="宋体" w:eastAsia="宋体" w:cs="宋体"/>
          <w:spacing w:val="2"/>
          <w:sz w:val="19"/>
          <w:szCs w:val="19"/>
        </w:rPr>
        <w:t>备注：</w:t>
      </w:r>
    </w:p>
    <w:p w14:paraId="39ADE690">
      <w:pPr>
        <w:spacing w:before="122" w:line="335" w:lineRule="auto"/>
        <w:ind w:left="332" w:right="438" w:firstLine="411"/>
        <w:rPr>
          <w:rFonts w:ascii="宋体" w:hAnsi="宋体" w:eastAsia="宋体" w:cs="宋体"/>
          <w:sz w:val="19"/>
          <w:szCs w:val="19"/>
        </w:rPr>
      </w:pPr>
      <w:r>
        <w:rPr>
          <w:rFonts w:ascii="FangSong_GB2312" w:hAnsi="FangSong_GB2312" w:eastAsia="FangSong_GB2312" w:cs="FangSong_GB2312"/>
          <w:spacing w:val="9"/>
          <w:sz w:val="19"/>
          <w:szCs w:val="19"/>
        </w:rPr>
        <w:t>1.</w:t>
      </w:r>
      <w:r>
        <w:rPr>
          <w:rFonts w:ascii="宋体" w:hAnsi="宋体" w:eastAsia="宋体" w:cs="宋体"/>
          <w:spacing w:val="9"/>
          <w:sz w:val="19"/>
          <w:szCs w:val="19"/>
        </w:rPr>
        <w:t>预算执行情况口径：预算数为调整后财政资金总额（包括上年结余结</w:t>
      </w:r>
      <w:r>
        <w:rPr>
          <w:rFonts w:ascii="宋体" w:hAnsi="宋体" w:eastAsia="宋体" w:cs="宋体"/>
          <w:spacing w:val="8"/>
          <w:sz w:val="19"/>
          <w:szCs w:val="19"/>
        </w:rPr>
        <w:t>转</w:t>
      </w:r>
      <w:r>
        <w:rPr>
          <w:rFonts w:ascii="宋体" w:hAnsi="宋体" w:eastAsia="宋体" w:cs="宋体"/>
          <w:spacing w:val="14"/>
          <w:sz w:val="19"/>
          <w:szCs w:val="19"/>
        </w:rPr>
        <w:t>），</w:t>
      </w:r>
      <w:r>
        <w:rPr>
          <w:rFonts w:ascii="宋体" w:hAnsi="宋体" w:eastAsia="宋体" w:cs="宋体"/>
          <w:spacing w:val="8"/>
          <w:sz w:val="19"/>
          <w:szCs w:val="19"/>
        </w:rPr>
        <w:t>执行数为资</w:t>
      </w:r>
      <w:r>
        <w:rPr>
          <w:rFonts w:ascii="宋体" w:hAnsi="宋体" w:eastAsia="宋体" w:cs="宋体"/>
          <w:spacing w:val="1"/>
          <w:sz w:val="19"/>
          <w:szCs w:val="19"/>
        </w:rPr>
        <w:t xml:space="preserve"> </w:t>
      </w:r>
      <w:r>
        <w:rPr>
          <w:rFonts w:ascii="宋体" w:hAnsi="宋体" w:eastAsia="宋体" w:cs="宋体"/>
          <w:spacing w:val="8"/>
          <w:sz w:val="19"/>
          <w:szCs w:val="19"/>
        </w:rPr>
        <w:t>金使用单位财政资金实际支出数。</w:t>
      </w:r>
    </w:p>
    <w:p w14:paraId="074C42C8">
      <w:pPr>
        <w:spacing w:before="30" w:line="340" w:lineRule="auto"/>
        <w:ind w:left="330" w:right="471" w:firstLine="408"/>
        <w:rPr>
          <w:rFonts w:ascii="宋体" w:hAnsi="宋体" w:eastAsia="宋体" w:cs="宋体"/>
          <w:sz w:val="19"/>
          <w:szCs w:val="19"/>
        </w:rPr>
      </w:pPr>
      <w:r>
        <w:rPr>
          <w:rFonts w:ascii="FangSong_GB2312" w:hAnsi="FangSong_GB2312" w:eastAsia="FangSong_GB2312" w:cs="FangSong_GB2312"/>
          <w:spacing w:val="8"/>
          <w:sz w:val="19"/>
          <w:szCs w:val="19"/>
        </w:rPr>
        <w:t>2.</w:t>
      </w:r>
      <w:r>
        <w:rPr>
          <w:rFonts w:ascii="宋体" w:hAnsi="宋体" w:eastAsia="宋体" w:cs="宋体"/>
          <w:spacing w:val="8"/>
          <w:sz w:val="19"/>
          <w:szCs w:val="19"/>
        </w:rPr>
        <w:t>定量指标完成数汇总原则：绝对值直接累加计算，相对值按照资金额度加权平均计算。</w:t>
      </w:r>
      <w:r>
        <w:rPr>
          <w:rFonts w:ascii="宋体" w:hAnsi="宋体" w:eastAsia="宋体" w:cs="宋体"/>
          <w:spacing w:val="17"/>
          <w:sz w:val="19"/>
          <w:szCs w:val="19"/>
        </w:rPr>
        <w:t xml:space="preserve"> </w:t>
      </w:r>
      <w:r>
        <w:rPr>
          <w:rFonts w:ascii="宋体" w:hAnsi="宋体" w:eastAsia="宋体" w:cs="宋体"/>
          <w:spacing w:val="9"/>
          <w:sz w:val="19"/>
          <w:szCs w:val="19"/>
        </w:rPr>
        <w:t>定量指标计分原则：正向指标（即目标值为≥</w:t>
      </w:r>
      <w:r>
        <w:rPr>
          <w:rFonts w:ascii="FangSong_GB2312" w:hAnsi="FangSong_GB2312" w:eastAsia="FangSong_GB2312" w:cs="FangSong_GB2312"/>
          <w:spacing w:val="9"/>
          <w:sz w:val="19"/>
          <w:szCs w:val="19"/>
        </w:rPr>
        <w:t>X,</w:t>
      </w:r>
      <w:r>
        <w:rPr>
          <w:rFonts w:ascii="宋体" w:hAnsi="宋体" w:eastAsia="宋体" w:cs="宋体"/>
          <w:spacing w:val="9"/>
          <w:sz w:val="19"/>
          <w:szCs w:val="19"/>
        </w:rPr>
        <w:t>得分</w:t>
      </w:r>
      <w:r>
        <w:rPr>
          <w:rFonts w:ascii="FangSong_GB2312" w:hAnsi="FangSong_GB2312" w:eastAsia="FangSong_GB2312" w:cs="FangSong_GB2312"/>
          <w:spacing w:val="9"/>
          <w:sz w:val="19"/>
          <w:szCs w:val="19"/>
        </w:rPr>
        <w:t>=</w:t>
      </w:r>
      <w:r>
        <w:rPr>
          <w:rFonts w:ascii="宋体" w:hAnsi="宋体" w:eastAsia="宋体" w:cs="宋体"/>
          <w:spacing w:val="9"/>
          <w:sz w:val="19"/>
          <w:szCs w:val="19"/>
        </w:rPr>
        <w:t>权重</w:t>
      </w:r>
      <w:r>
        <w:rPr>
          <w:rFonts w:ascii="FangSong_GB2312" w:hAnsi="FangSong_GB2312" w:eastAsia="FangSong_GB2312" w:cs="FangSong_GB2312"/>
          <w:spacing w:val="9"/>
          <w:sz w:val="19"/>
          <w:szCs w:val="19"/>
        </w:rPr>
        <w:t>*B</w:t>
      </w:r>
      <w:r>
        <w:rPr>
          <w:rFonts w:ascii="FangSong_GB2312" w:hAnsi="FangSong_GB2312" w:eastAsia="FangSong_GB2312" w:cs="FangSong_GB2312"/>
          <w:spacing w:val="8"/>
          <w:sz w:val="19"/>
          <w:szCs w:val="19"/>
        </w:rPr>
        <w:t>/A</w:t>
      </w:r>
      <w:r>
        <w:rPr>
          <w:rFonts w:ascii="宋体" w:hAnsi="宋体" w:eastAsia="宋体" w:cs="宋体"/>
          <w:spacing w:val="15"/>
          <w:sz w:val="19"/>
          <w:szCs w:val="19"/>
        </w:rPr>
        <w:t>），</w:t>
      </w:r>
      <w:r>
        <w:rPr>
          <w:rFonts w:ascii="宋体" w:hAnsi="宋体" w:eastAsia="宋体" w:cs="宋体"/>
          <w:spacing w:val="8"/>
          <w:sz w:val="19"/>
          <w:szCs w:val="19"/>
        </w:rPr>
        <w:t>反向指标（即目标值为≤</w:t>
      </w:r>
      <w:r>
        <w:rPr>
          <w:rFonts w:ascii="宋体" w:hAnsi="宋体" w:eastAsia="宋体" w:cs="宋体"/>
          <w:spacing w:val="1"/>
          <w:sz w:val="19"/>
          <w:szCs w:val="19"/>
        </w:rPr>
        <w:t xml:space="preserve"> </w:t>
      </w:r>
      <w:r>
        <w:rPr>
          <w:rFonts w:ascii="FangSong_GB2312" w:hAnsi="FangSong_GB2312" w:eastAsia="FangSong_GB2312" w:cs="FangSong_GB2312"/>
          <w:spacing w:val="8"/>
          <w:sz w:val="19"/>
          <w:szCs w:val="19"/>
        </w:rPr>
        <w:t>X</w:t>
      </w:r>
      <w:r>
        <w:rPr>
          <w:rFonts w:ascii="宋体" w:hAnsi="宋体" w:eastAsia="宋体" w:cs="宋体"/>
          <w:spacing w:val="8"/>
          <w:sz w:val="19"/>
          <w:szCs w:val="19"/>
        </w:rPr>
        <w:t>，得分</w:t>
      </w:r>
      <w:r>
        <w:rPr>
          <w:rFonts w:ascii="FangSong_GB2312" w:hAnsi="FangSong_GB2312" w:eastAsia="FangSong_GB2312" w:cs="FangSong_GB2312"/>
          <w:spacing w:val="8"/>
          <w:sz w:val="19"/>
          <w:szCs w:val="19"/>
        </w:rPr>
        <w:t>=</w:t>
      </w:r>
      <w:r>
        <w:rPr>
          <w:rFonts w:ascii="宋体" w:hAnsi="宋体" w:eastAsia="宋体" w:cs="宋体"/>
          <w:spacing w:val="8"/>
          <w:sz w:val="19"/>
          <w:szCs w:val="19"/>
        </w:rPr>
        <w:t>权重</w:t>
      </w:r>
      <w:r>
        <w:rPr>
          <w:rFonts w:ascii="FangSong_GB2312" w:hAnsi="FangSong_GB2312" w:eastAsia="FangSong_GB2312" w:cs="FangSong_GB2312"/>
          <w:spacing w:val="8"/>
          <w:sz w:val="19"/>
          <w:szCs w:val="19"/>
        </w:rPr>
        <w:t>*A/B</w:t>
      </w:r>
      <w:r>
        <w:rPr>
          <w:rFonts w:ascii="宋体" w:hAnsi="宋体" w:eastAsia="宋体" w:cs="宋体"/>
          <w:spacing w:val="23"/>
          <w:sz w:val="19"/>
          <w:szCs w:val="19"/>
        </w:rPr>
        <w:t>），</w:t>
      </w:r>
      <w:r>
        <w:rPr>
          <w:rFonts w:ascii="宋体" w:hAnsi="宋体" w:eastAsia="宋体" w:cs="宋体"/>
          <w:spacing w:val="8"/>
          <w:sz w:val="19"/>
          <w:szCs w:val="19"/>
        </w:rPr>
        <w:t>得分不得突破权重总额。定量指标先汇总完成数，再计算得分。</w:t>
      </w:r>
    </w:p>
    <w:p w14:paraId="20DFA6D8">
      <w:pPr>
        <w:spacing w:before="30" w:line="335" w:lineRule="auto"/>
        <w:ind w:left="331" w:right="438" w:firstLine="415"/>
        <w:rPr>
          <w:rFonts w:ascii="宋体" w:hAnsi="宋体" w:eastAsia="宋体" w:cs="宋体"/>
          <w:sz w:val="19"/>
          <w:szCs w:val="19"/>
        </w:rPr>
      </w:pPr>
      <w:r>
        <w:rPr>
          <w:rFonts w:ascii="FangSong_GB2312" w:hAnsi="FangSong_GB2312" w:eastAsia="FangSong_GB2312" w:cs="FangSong_GB2312"/>
          <w:spacing w:val="9"/>
          <w:sz w:val="19"/>
          <w:szCs w:val="19"/>
        </w:rPr>
        <w:t>3.</w:t>
      </w:r>
      <w:r>
        <w:rPr>
          <w:rFonts w:ascii="宋体" w:hAnsi="宋体" w:eastAsia="宋体" w:cs="宋体"/>
          <w:spacing w:val="9"/>
          <w:sz w:val="19"/>
          <w:szCs w:val="19"/>
        </w:rPr>
        <w:t>定性指标计分原则：达成预期指标、部分达成预期指标并具有一定效果、未达成预期指</w:t>
      </w:r>
      <w:r>
        <w:rPr>
          <w:rFonts w:ascii="宋体" w:hAnsi="宋体" w:eastAsia="宋体" w:cs="宋体"/>
          <w:spacing w:val="2"/>
          <w:sz w:val="19"/>
          <w:szCs w:val="19"/>
        </w:rPr>
        <w:t xml:space="preserve"> </w:t>
      </w:r>
      <w:r>
        <w:rPr>
          <w:rFonts w:ascii="宋体" w:hAnsi="宋体" w:eastAsia="宋体" w:cs="宋体"/>
          <w:spacing w:val="6"/>
          <w:sz w:val="19"/>
          <w:szCs w:val="19"/>
        </w:rPr>
        <w:t>标且效果较差三档，分别按照该指标对应分值区间</w:t>
      </w:r>
      <w:r>
        <w:rPr>
          <w:rFonts w:ascii="宋体" w:hAnsi="宋体" w:eastAsia="宋体" w:cs="宋体"/>
          <w:spacing w:val="-10"/>
          <w:sz w:val="19"/>
          <w:szCs w:val="19"/>
        </w:rPr>
        <w:t xml:space="preserve"> </w:t>
      </w:r>
      <w:r>
        <w:rPr>
          <w:rFonts w:ascii="FangSong_GB2312" w:hAnsi="FangSong_GB2312" w:eastAsia="FangSong_GB2312" w:cs="FangSong_GB2312"/>
          <w:spacing w:val="6"/>
          <w:sz w:val="19"/>
          <w:szCs w:val="19"/>
        </w:rPr>
        <w:t>100-80%</w:t>
      </w:r>
      <w:r>
        <w:rPr>
          <w:rFonts w:ascii="宋体" w:hAnsi="宋体" w:eastAsia="宋体" w:cs="宋体"/>
          <w:spacing w:val="6"/>
          <w:sz w:val="19"/>
          <w:szCs w:val="19"/>
        </w:rPr>
        <w:t>（含</w:t>
      </w:r>
      <w:r>
        <w:rPr>
          <w:rFonts w:ascii="宋体" w:hAnsi="宋体" w:eastAsia="宋体" w:cs="宋体"/>
          <w:spacing w:val="-28"/>
          <w:sz w:val="19"/>
          <w:szCs w:val="19"/>
        </w:rPr>
        <w:t xml:space="preserve"> </w:t>
      </w:r>
      <w:r>
        <w:rPr>
          <w:rFonts w:ascii="FangSong_GB2312" w:hAnsi="FangSong_GB2312" w:eastAsia="FangSong_GB2312" w:cs="FangSong_GB2312"/>
          <w:spacing w:val="6"/>
          <w:sz w:val="19"/>
          <w:szCs w:val="19"/>
        </w:rPr>
        <w:t>80%</w:t>
      </w:r>
      <w:r>
        <w:rPr>
          <w:rFonts w:ascii="宋体" w:hAnsi="宋体" w:eastAsia="宋体" w:cs="宋体"/>
          <w:spacing w:val="6"/>
          <w:sz w:val="19"/>
          <w:szCs w:val="19"/>
        </w:rPr>
        <w:t>）、</w:t>
      </w:r>
      <w:r>
        <w:rPr>
          <w:rFonts w:ascii="FangSong_GB2312" w:hAnsi="FangSong_GB2312" w:eastAsia="FangSong_GB2312" w:cs="FangSong_GB2312"/>
          <w:spacing w:val="6"/>
          <w:sz w:val="19"/>
          <w:szCs w:val="19"/>
        </w:rPr>
        <w:t>80-50%</w:t>
      </w:r>
      <w:r>
        <w:rPr>
          <w:rFonts w:ascii="宋体" w:hAnsi="宋体" w:eastAsia="宋体" w:cs="宋体"/>
          <w:spacing w:val="6"/>
          <w:sz w:val="19"/>
          <w:szCs w:val="19"/>
        </w:rPr>
        <w:t>（含</w:t>
      </w:r>
      <w:r>
        <w:rPr>
          <w:rFonts w:ascii="宋体" w:hAnsi="宋体" w:eastAsia="宋体" w:cs="宋体"/>
          <w:spacing w:val="-26"/>
          <w:sz w:val="19"/>
          <w:szCs w:val="19"/>
        </w:rPr>
        <w:t xml:space="preserve"> </w:t>
      </w:r>
      <w:r>
        <w:rPr>
          <w:rFonts w:ascii="FangSong_GB2312" w:hAnsi="FangSong_GB2312" w:eastAsia="FangSong_GB2312" w:cs="FangSong_GB2312"/>
          <w:spacing w:val="6"/>
          <w:sz w:val="19"/>
          <w:szCs w:val="19"/>
        </w:rPr>
        <w:t>50%</w:t>
      </w:r>
      <w:r>
        <w:rPr>
          <w:rFonts w:ascii="宋体" w:hAnsi="宋体" w:eastAsia="宋体" w:cs="宋体"/>
          <w:spacing w:val="6"/>
          <w:sz w:val="19"/>
          <w:szCs w:val="19"/>
        </w:rPr>
        <w:t>）、</w:t>
      </w:r>
    </w:p>
    <w:p w14:paraId="30C25978">
      <w:pPr>
        <w:spacing w:before="31" w:line="229" w:lineRule="auto"/>
        <w:ind w:left="340"/>
        <w:rPr>
          <w:rFonts w:ascii="宋体" w:hAnsi="宋体" w:eastAsia="宋体" w:cs="宋体"/>
          <w:sz w:val="19"/>
          <w:szCs w:val="19"/>
        </w:rPr>
      </w:pPr>
      <w:r>
        <w:rPr>
          <w:rFonts w:ascii="FangSong_GB2312" w:hAnsi="FangSong_GB2312" w:eastAsia="FangSong_GB2312" w:cs="FangSong_GB2312"/>
          <w:spacing w:val="8"/>
          <w:sz w:val="19"/>
          <w:szCs w:val="19"/>
        </w:rPr>
        <w:t>50-0%</w:t>
      </w:r>
      <w:r>
        <w:rPr>
          <w:rFonts w:ascii="宋体" w:hAnsi="宋体" w:eastAsia="宋体" w:cs="宋体"/>
          <w:spacing w:val="8"/>
          <w:sz w:val="19"/>
          <w:szCs w:val="19"/>
        </w:rPr>
        <w:t>合理确定分值。汇总时，以资金额度为权重，对分值进行加权平均计算。</w:t>
      </w:r>
    </w:p>
    <w:p w14:paraId="492917A5">
      <w:pPr>
        <w:spacing w:before="124" w:line="228" w:lineRule="auto"/>
        <w:ind w:left="738"/>
        <w:rPr>
          <w:rFonts w:ascii="宋体" w:hAnsi="宋体" w:eastAsia="宋体" w:cs="宋体"/>
          <w:sz w:val="19"/>
          <w:szCs w:val="19"/>
        </w:rPr>
      </w:pPr>
      <w:r>
        <w:rPr>
          <w:rFonts w:ascii="FangSong_GB2312" w:hAnsi="FangSong_GB2312" w:eastAsia="FangSong_GB2312" w:cs="FangSong_GB2312"/>
          <w:spacing w:val="9"/>
          <w:sz w:val="19"/>
          <w:szCs w:val="19"/>
        </w:rPr>
        <w:t>4.</w:t>
      </w:r>
      <w:r>
        <w:rPr>
          <w:rFonts w:ascii="宋体" w:hAnsi="宋体" w:eastAsia="宋体" w:cs="宋体"/>
          <w:spacing w:val="9"/>
          <w:sz w:val="19"/>
          <w:szCs w:val="19"/>
        </w:rPr>
        <w:t>基于经济性和必要性等因素考虑，满意度指标暂可不</w:t>
      </w:r>
      <w:r>
        <w:rPr>
          <w:rFonts w:ascii="宋体" w:hAnsi="宋体" w:eastAsia="宋体" w:cs="宋体"/>
          <w:spacing w:val="8"/>
          <w:sz w:val="19"/>
          <w:szCs w:val="19"/>
        </w:rPr>
        <w:t>作为必评指标。</w:t>
      </w:r>
    </w:p>
    <w:p w14:paraId="30B16C9C">
      <w:pPr>
        <w:pStyle w:val="2"/>
      </w:pPr>
    </w:p>
    <w:p w14:paraId="47066069">
      <w:pPr>
        <w:pStyle w:val="2"/>
      </w:pPr>
    </w:p>
    <w:p w14:paraId="404CC903">
      <w:pPr>
        <w:pStyle w:val="2"/>
        <w:spacing w:line="241" w:lineRule="auto"/>
      </w:pPr>
    </w:p>
    <w:p w14:paraId="6D8A79E7">
      <w:pPr>
        <w:spacing w:before="155" w:line="265" w:lineRule="auto"/>
        <w:ind w:left="3483" w:right="627" w:hanging="2847"/>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2021 年度人才日常经费和人才发展专项资金</w:t>
      </w:r>
      <w:r>
        <w:rPr>
          <w:rFonts w:ascii="方正小标宋_GBK" w:hAnsi="方正小标宋_GBK" w:eastAsia="方正小标宋_GBK" w:cs="方正小标宋_GBK"/>
          <w:spacing w:val="16"/>
          <w:sz w:val="40"/>
          <w:szCs w:val="40"/>
        </w:rPr>
        <w:t xml:space="preserve"> </w:t>
      </w:r>
      <w:r>
        <w:rPr>
          <w:rFonts w:ascii="方正小标宋_GBK" w:hAnsi="方正小标宋_GBK" w:eastAsia="方正小标宋_GBK" w:cs="方正小标宋_GBK"/>
          <w:spacing w:val="-1"/>
          <w:sz w:val="40"/>
          <w:szCs w:val="40"/>
        </w:rPr>
        <w:t>项目自评表</w:t>
      </w:r>
    </w:p>
    <w:p w14:paraId="07428ED4">
      <w:pPr>
        <w:spacing w:before="176" w:line="402" w:lineRule="auto"/>
        <w:ind w:left="338" w:right="1076" w:firstLine="1"/>
        <w:rPr>
          <w:rFonts w:ascii="楷体" w:hAnsi="楷体" w:eastAsia="楷体" w:cs="楷体"/>
          <w:sz w:val="28"/>
          <w:szCs w:val="28"/>
        </w:rPr>
      </w:pPr>
      <w:r>
        <w:rPr>
          <w:rFonts w:ascii="楷体" w:hAnsi="楷体" w:eastAsia="楷体" w:cs="楷体"/>
          <w:spacing w:val="-1"/>
          <w:sz w:val="28"/>
          <w:szCs w:val="28"/>
        </w:rPr>
        <w:t>单位名称：中共武汉经济技术开发区工委（汉南区委）组织部</w:t>
      </w:r>
      <w:r>
        <w:rPr>
          <w:rFonts w:ascii="楷体" w:hAnsi="楷体" w:eastAsia="楷体" w:cs="楷体"/>
          <w:spacing w:val="9"/>
          <w:sz w:val="28"/>
          <w:szCs w:val="28"/>
        </w:rPr>
        <w:t xml:space="preserve"> </w:t>
      </w:r>
      <w:r>
        <w:rPr>
          <w:rFonts w:ascii="楷体" w:hAnsi="楷体" w:eastAsia="楷体" w:cs="楷体"/>
          <w:spacing w:val="-4"/>
          <w:sz w:val="28"/>
          <w:szCs w:val="28"/>
        </w:rPr>
        <w:t>填报日期：2022</w:t>
      </w:r>
      <w:r>
        <w:rPr>
          <w:rFonts w:ascii="楷体" w:hAnsi="楷体" w:eastAsia="楷体" w:cs="楷体"/>
          <w:spacing w:val="-57"/>
          <w:sz w:val="28"/>
          <w:szCs w:val="28"/>
        </w:rPr>
        <w:t xml:space="preserve"> </w:t>
      </w:r>
      <w:r>
        <w:rPr>
          <w:rFonts w:ascii="楷体" w:hAnsi="楷体" w:eastAsia="楷体" w:cs="楷体"/>
          <w:spacing w:val="-4"/>
          <w:sz w:val="28"/>
          <w:szCs w:val="28"/>
        </w:rPr>
        <w:t>年</w:t>
      </w:r>
      <w:r>
        <w:rPr>
          <w:rFonts w:ascii="楷体" w:hAnsi="楷体" w:eastAsia="楷体" w:cs="楷体"/>
          <w:spacing w:val="-66"/>
          <w:sz w:val="28"/>
          <w:szCs w:val="28"/>
        </w:rPr>
        <w:t xml:space="preserve"> </w:t>
      </w:r>
      <w:r>
        <w:rPr>
          <w:rFonts w:ascii="楷体" w:hAnsi="楷体" w:eastAsia="楷体" w:cs="楷体"/>
          <w:spacing w:val="-4"/>
          <w:sz w:val="28"/>
          <w:szCs w:val="28"/>
        </w:rPr>
        <w:t>5</w:t>
      </w:r>
      <w:r>
        <w:rPr>
          <w:rFonts w:ascii="楷体" w:hAnsi="楷体" w:eastAsia="楷体" w:cs="楷体"/>
          <w:spacing w:val="-47"/>
          <w:sz w:val="28"/>
          <w:szCs w:val="28"/>
        </w:rPr>
        <w:t xml:space="preserve"> </w:t>
      </w:r>
      <w:r>
        <w:rPr>
          <w:rFonts w:ascii="楷体" w:hAnsi="楷体" w:eastAsia="楷体" w:cs="楷体"/>
          <w:spacing w:val="-4"/>
          <w:sz w:val="28"/>
          <w:szCs w:val="28"/>
        </w:rPr>
        <w:t>月</w:t>
      </w:r>
      <w:r>
        <w:rPr>
          <w:rFonts w:ascii="楷体" w:hAnsi="楷体" w:eastAsia="楷体" w:cs="楷体"/>
          <w:spacing w:val="-62"/>
          <w:sz w:val="28"/>
          <w:szCs w:val="28"/>
        </w:rPr>
        <w:t xml:space="preserve"> </w:t>
      </w:r>
      <w:r>
        <w:rPr>
          <w:rFonts w:ascii="楷体" w:hAnsi="楷体" w:eastAsia="楷体" w:cs="楷体"/>
          <w:spacing w:val="-4"/>
          <w:sz w:val="28"/>
          <w:szCs w:val="28"/>
        </w:rPr>
        <w:t>24 日</w:t>
      </w:r>
    </w:p>
    <w:tbl>
      <w:tblPr>
        <w:tblStyle w:val="5"/>
        <w:tblW w:w="895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2"/>
        <w:gridCol w:w="1121"/>
        <w:gridCol w:w="1318"/>
        <w:gridCol w:w="463"/>
        <w:gridCol w:w="853"/>
        <w:gridCol w:w="847"/>
        <w:gridCol w:w="566"/>
        <w:gridCol w:w="2253"/>
      </w:tblGrid>
      <w:tr w14:paraId="31E7D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532" w:type="dxa"/>
            <w:vAlign w:val="top"/>
          </w:tcPr>
          <w:p w14:paraId="30118329">
            <w:pPr>
              <w:spacing w:before="140" w:line="216"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项目名称</w:t>
            </w:r>
          </w:p>
        </w:tc>
        <w:tc>
          <w:tcPr>
            <w:tcW w:w="7421" w:type="dxa"/>
            <w:gridSpan w:val="7"/>
            <w:vAlign w:val="top"/>
          </w:tcPr>
          <w:p w14:paraId="1C73EE11">
            <w:pPr>
              <w:spacing w:before="139" w:line="214" w:lineRule="auto"/>
              <w:ind w:left="1916"/>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人才日常经费和人才发展专项资金</w:t>
            </w:r>
          </w:p>
        </w:tc>
      </w:tr>
      <w:tr w14:paraId="58EAE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vAlign w:val="top"/>
          </w:tcPr>
          <w:p w14:paraId="619FD71A">
            <w:pPr>
              <w:spacing w:line="268" w:lineRule="auto"/>
              <w:rPr>
                <w:rFonts w:ascii="Arial"/>
                <w:sz w:val="21"/>
              </w:rPr>
            </w:pPr>
          </w:p>
          <w:p w14:paraId="08A8B18A">
            <w:pPr>
              <w:spacing w:before="78" w:line="214" w:lineRule="auto"/>
              <w:ind w:left="30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主管部门</w:t>
            </w:r>
          </w:p>
        </w:tc>
        <w:tc>
          <w:tcPr>
            <w:tcW w:w="2902" w:type="dxa"/>
            <w:gridSpan w:val="3"/>
            <w:vAlign w:val="top"/>
          </w:tcPr>
          <w:p w14:paraId="7DBA8337">
            <w:pPr>
              <w:spacing w:before="191" w:line="229" w:lineRule="auto"/>
              <w:ind w:left="119" w:right="152" w:firstLine="2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中共武汉经济技术开发区</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2"/>
                <w:sz w:val="24"/>
                <w:szCs w:val="24"/>
              </w:rPr>
              <w:t>工委（汉南区委）组织部</w:t>
            </w:r>
          </w:p>
        </w:tc>
        <w:tc>
          <w:tcPr>
            <w:tcW w:w="1700" w:type="dxa"/>
            <w:gridSpan w:val="2"/>
            <w:vAlign w:val="top"/>
          </w:tcPr>
          <w:p w14:paraId="2E33B675">
            <w:pPr>
              <w:spacing w:line="268" w:lineRule="auto"/>
              <w:rPr>
                <w:rFonts w:ascii="Arial"/>
                <w:sz w:val="21"/>
              </w:rPr>
            </w:pPr>
          </w:p>
          <w:p w14:paraId="089EB5B8">
            <w:pPr>
              <w:spacing w:before="78" w:line="214" w:lineRule="auto"/>
              <w:ind w:left="14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项目实施单位</w:t>
            </w:r>
          </w:p>
        </w:tc>
        <w:tc>
          <w:tcPr>
            <w:tcW w:w="2819" w:type="dxa"/>
            <w:gridSpan w:val="2"/>
            <w:vAlign w:val="top"/>
          </w:tcPr>
          <w:p w14:paraId="16C9D0FC">
            <w:pPr>
              <w:spacing w:before="38" w:line="214" w:lineRule="auto"/>
              <w:ind w:left="24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中共武汉经济技术开发</w:t>
            </w:r>
          </w:p>
          <w:p w14:paraId="63DBC3A8">
            <w:pPr>
              <w:spacing w:before="32" w:line="217" w:lineRule="auto"/>
              <w:ind w:left="24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区工委（汉南区委）组</w:t>
            </w:r>
          </w:p>
          <w:p w14:paraId="1FF2B6A9">
            <w:pPr>
              <w:spacing w:before="29" w:line="206" w:lineRule="auto"/>
              <w:ind w:left="94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织部机关</w:t>
            </w:r>
          </w:p>
        </w:tc>
      </w:tr>
      <w:tr w14:paraId="1E2C0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532" w:type="dxa"/>
            <w:vAlign w:val="top"/>
          </w:tcPr>
          <w:p w14:paraId="3B8466B2">
            <w:pPr>
              <w:spacing w:before="192" w:line="213"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项目类别</w:t>
            </w:r>
          </w:p>
        </w:tc>
        <w:tc>
          <w:tcPr>
            <w:tcW w:w="7421" w:type="dxa"/>
            <w:gridSpan w:val="7"/>
            <w:vAlign w:val="top"/>
          </w:tcPr>
          <w:p w14:paraId="02162E09">
            <w:pPr>
              <w:spacing w:before="36" w:line="223" w:lineRule="auto"/>
              <w:ind w:left="117" w:right="231" w:firstLine="1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1、部门预算项目   √</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4"/>
                <w:sz w:val="24"/>
                <w:szCs w:val="24"/>
              </w:rPr>
              <w:t>2、省直专项</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4"/>
                <w:sz w:val="24"/>
                <w:szCs w:val="24"/>
              </w:rPr>
              <w:t>□</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4"/>
                <w:sz w:val="24"/>
                <w:szCs w:val="24"/>
              </w:rPr>
              <w:t>3、省对下转移支付</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5"/>
                <w:sz w:val="24"/>
                <w:szCs w:val="24"/>
              </w:rPr>
              <w:t>项目</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5"/>
                <w:sz w:val="24"/>
                <w:szCs w:val="24"/>
              </w:rPr>
              <w:t>□</w:t>
            </w:r>
          </w:p>
        </w:tc>
      </w:tr>
      <w:tr w14:paraId="201F7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32" w:type="dxa"/>
            <w:vAlign w:val="top"/>
          </w:tcPr>
          <w:p w14:paraId="176882DB">
            <w:pPr>
              <w:spacing w:before="137" w:line="214"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项目属性</w:t>
            </w:r>
          </w:p>
        </w:tc>
        <w:tc>
          <w:tcPr>
            <w:tcW w:w="7421" w:type="dxa"/>
            <w:gridSpan w:val="7"/>
            <w:vAlign w:val="top"/>
          </w:tcPr>
          <w:p w14:paraId="265B9CA9">
            <w:pPr>
              <w:spacing w:before="137" w:line="214" w:lineRule="auto"/>
              <w:ind w:left="12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1、持续性项目</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3"/>
                <w:sz w:val="24"/>
                <w:szCs w:val="24"/>
              </w:rPr>
              <w:t>√    2、新增性项目</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3"/>
                <w:sz w:val="24"/>
                <w:szCs w:val="24"/>
              </w:rPr>
              <w:t>□</w:t>
            </w:r>
          </w:p>
        </w:tc>
      </w:tr>
      <w:tr w14:paraId="606DC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32" w:type="dxa"/>
            <w:vAlign w:val="top"/>
          </w:tcPr>
          <w:p w14:paraId="3D844600">
            <w:pPr>
              <w:spacing w:before="193" w:line="213"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项目类型</w:t>
            </w:r>
          </w:p>
        </w:tc>
        <w:tc>
          <w:tcPr>
            <w:tcW w:w="7421" w:type="dxa"/>
            <w:gridSpan w:val="7"/>
            <w:vAlign w:val="top"/>
          </w:tcPr>
          <w:p w14:paraId="5786DB52">
            <w:pPr>
              <w:spacing w:before="39" w:line="214" w:lineRule="auto"/>
              <w:ind w:left="12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1、常年性项目     √</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4"/>
                <w:sz w:val="24"/>
                <w:szCs w:val="24"/>
              </w:rPr>
              <w:t>2、延续性项目</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4"/>
                <w:sz w:val="24"/>
                <w:szCs w:val="24"/>
              </w:rPr>
              <w:t>□</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pacing w:val="-4"/>
                <w:sz w:val="24"/>
                <w:szCs w:val="24"/>
              </w:rPr>
              <w:t>3、一次性项目</w:t>
            </w:r>
          </w:p>
          <w:p w14:paraId="422BDEC8">
            <w:pPr>
              <w:spacing w:before="31" w:line="206" w:lineRule="auto"/>
              <w:ind w:left="14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r>
      <w:tr w14:paraId="3B9A1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532" w:type="dxa"/>
            <w:vMerge w:val="restart"/>
            <w:tcBorders>
              <w:bottom w:val="nil"/>
            </w:tcBorders>
            <w:vAlign w:val="top"/>
          </w:tcPr>
          <w:p w14:paraId="4CDDA95F">
            <w:pPr>
              <w:spacing w:before="199" w:line="232" w:lineRule="auto"/>
              <w:ind w:left="179" w:right="163" w:firstLine="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预算执行情</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况（万元）</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12"/>
                <w:sz w:val="24"/>
                <w:szCs w:val="24"/>
              </w:rPr>
              <w:t>（20</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2"/>
                <w:sz w:val="24"/>
                <w:szCs w:val="24"/>
              </w:rPr>
              <w:t>分）</w:t>
            </w:r>
          </w:p>
        </w:tc>
        <w:tc>
          <w:tcPr>
            <w:tcW w:w="1121" w:type="dxa"/>
            <w:vAlign w:val="top"/>
          </w:tcPr>
          <w:p w14:paraId="1A74E958">
            <w:pPr>
              <w:rPr>
                <w:rFonts w:ascii="Arial"/>
                <w:sz w:val="21"/>
              </w:rPr>
            </w:pPr>
          </w:p>
        </w:tc>
        <w:tc>
          <w:tcPr>
            <w:tcW w:w="1318" w:type="dxa"/>
            <w:vAlign w:val="top"/>
          </w:tcPr>
          <w:p w14:paraId="3E53FF8D">
            <w:pPr>
              <w:spacing w:before="38" w:line="222" w:lineRule="auto"/>
              <w:ind w:left="361" w:right="296" w:hanging="4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预算数</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（A）</w:t>
            </w:r>
          </w:p>
        </w:tc>
        <w:tc>
          <w:tcPr>
            <w:tcW w:w="1316" w:type="dxa"/>
            <w:gridSpan w:val="2"/>
            <w:vAlign w:val="top"/>
          </w:tcPr>
          <w:p w14:paraId="6153A708">
            <w:pPr>
              <w:spacing w:before="38" w:line="222" w:lineRule="auto"/>
              <w:ind w:left="360" w:right="294" w:hanging="4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执行数</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（B）</w:t>
            </w:r>
          </w:p>
        </w:tc>
        <w:tc>
          <w:tcPr>
            <w:tcW w:w="1413" w:type="dxa"/>
            <w:gridSpan w:val="2"/>
            <w:vAlign w:val="top"/>
          </w:tcPr>
          <w:p w14:paraId="78E73C1A">
            <w:pPr>
              <w:spacing w:before="38" w:line="222" w:lineRule="auto"/>
              <w:ind w:left="290" w:right="287" w:firstLine="7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执行率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（B/A）</w:t>
            </w:r>
          </w:p>
        </w:tc>
        <w:tc>
          <w:tcPr>
            <w:tcW w:w="2253" w:type="dxa"/>
            <w:vAlign w:val="top"/>
          </w:tcPr>
          <w:p w14:paraId="69A651CF">
            <w:pPr>
              <w:spacing w:before="39" w:line="217" w:lineRule="auto"/>
              <w:ind w:left="89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得分</w:t>
            </w:r>
          </w:p>
          <w:p w14:paraId="604F330C">
            <w:pPr>
              <w:spacing w:before="29" w:line="204" w:lineRule="auto"/>
              <w:ind w:left="19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（20</w:t>
            </w:r>
            <w:r>
              <w:rPr>
                <w:rFonts w:ascii="FangSong_GB2312" w:hAnsi="FangSong_GB2312" w:eastAsia="FangSong_GB2312" w:cs="FangSong_GB2312"/>
                <w:spacing w:val="-48"/>
                <w:sz w:val="24"/>
                <w:szCs w:val="24"/>
              </w:rPr>
              <w:t xml:space="preserve"> </w:t>
            </w:r>
            <w:r>
              <w:rPr>
                <w:rFonts w:ascii="FangSong_GB2312" w:hAnsi="FangSong_GB2312" w:eastAsia="FangSong_GB2312" w:cs="FangSong_GB2312"/>
                <w:spacing w:val="-2"/>
                <w:sz w:val="24"/>
                <w:szCs w:val="24"/>
              </w:rPr>
              <w:t>分*执行率）</w:t>
            </w:r>
          </w:p>
        </w:tc>
      </w:tr>
      <w:tr w14:paraId="4F853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532" w:type="dxa"/>
            <w:vMerge w:val="continue"/>
            <w:tcBorders>
              <w:top w:val="nil"/>
            </w:tcBorders>
            <w:vAlign w:val="top"/>
          </w:tcPr>
          <w:p w14:paraId="566E7D1B">
            <w:pPr>
              <w:rPr>
                <w:rFonts w:ascii="Arial"/>
                <w:sz w:val="21"/>
              </w:rPr>
            </w:pPr>
          </w:p>
        </w:tc>
        <w:tc>
          <w:tcPr>
            <w:tcW w:w="1121" w:type="dxa"/>
            <w:vAlign w:val="top"/>
          </w:tcPr>
          <w:p w14:paraId="1C2AC049">
            <w:pPr>
              <w:spacing w:before="42" w:line="222" w:lineRule="auto"/>
              <w:ind w:left="209" w:right="200" w:hanging="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年度财</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5"/>
                <w:sz w:val="24"/>
                <w:szCs w:val="24"/>
              </w:rPr>
              <w:t>政资金</w:t>
            </w:r>
          </w:p>
        </w:tc>
        <w:tc>
          <w:tcPr>
            <w:tcW w:w="1318" w:type="dxa"/>
            <w:vAlign w:val="top"/>
          </w:tcPr>
          <w:p w14:paraId="518C8395">
            <w:pPr>
              <w:spacing w:before="228" w:line="188" w:lineRule="auto"/>
              <w:ind w:left="25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7649.00</w:t>
            </w:r>
          </w:p>
        </w:tc>
        <w:tc>
          <w:tcPr>
            <w:tcW w:w="1316" w:type="dxa"/>
            <w:gridSpan w:val="2"/>
            <w:vAlign w:val="top"/>
          </w:tcPr>
          <w:p w14:paraId="0760B312">
            <w:pPr>
              <w:spacing w:before="228" w:line="188" w:lineRule="auto"/>
              <w:ind w:left="25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4811.34</w:t>
            </w:r>
          </w:p>
        </w:tc>
        <w:tc>
          <w:tcPr>
            <w:tcW w:w="1413" w:type="dxa"/>
            <w:gridSpan w:val="2"/>
            <w:vAlign w:val="top"/>
          </w:tcPr>
          <w:p w14:paraId="2C5590AC">
            <w:pPr>
              <w:spacing w:before="197" w:line="236" w:lineRule="auto"/>
              <w:ind w:left="366"/>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62.90%</w:t>
            </w:r>
          </w:p>
        </w:tc>
        <w:tc>
          <w:tcPr>
            <w:tcW w:w="2253" w:type="dxa"/>
            <w:vAlign w:val="top"/>
          </w:tcPr>
          <w:p w14:paraId="5B7524F6">
            <w:pPr>
              <w:spacing w:before="228" w:line="188" w:lineRule="auto"/>
              <w:ind w:left="848"/>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12.58</w:t>
            </w:r>
          </w:p>
        </w:tc>
      </w:tr>
    </w:tbl>
    <w:p w14:paraId="7AFD9FA9">
      <w:pPr>
        <w:pStyle w:val="2"/>
      </w:pPr>
    </w:p>
    <w:p w14:paraId="39E0FA2F">
      <w:pPr>
        <w:sectPr>
          <w:pgSz w:w="11915" w:h="16851"/>
          <w:pgMar w:top="400" w:right="1478" w:bottom="0" w:left="1477" w:header="0" w:footer="0" w:gutter="0"/>
          <w:cols w:space="720" w:num="1"/>
        </w:sectPr>
      </w:pPr>
    </w:p>
    <w:p w14:paraId="01B9B174">
      <w:pPr>
        <w:spacing w:before="19"/>
      </w:pPr>
    </w:p>
    <w:p w14:paraId="1A5D7811">
      <w:pPr>
        <w:spacing w:before="19"/>
      </w:pPr>
    </w:p>
    <w:p w14:paraId="2F8E064D">
      <w:pPr>
        <w:spacing w:before="18"/>
      </w:pPr>
    </w:p>
    <w:p w14:paraId="79B2BDEF">
      <w:pPr>
        <w:spacing w:before="18"/>
      </w:pPr>
    </w:p>
    <w:tbl>
      <w:tblPr>
        <w:tblStyle w:val="5"/>
        <w:tblW w:w="8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2"/>
        <w:gridCol w:w="1318"/>
        <w:gridCol w:w="1316"/>
        <w:gridCol w:w="1413"/>
        <w:gridCol w:w="1370"/>
        <w:gridCol w:w="882"/>
      </w:tblGrid>
      <w:tr w14:paraId="6AA79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532" w:type="dxa"/>
            <w:gridSpan w:val="2"/>
            <w:tcBorders>
              <w:top w:val="nil"/>
            </w:tcBorders>
            <w:vAlign w:val="top"/>
          </w:tcPr>
          <w:p w14:paraId="013808D1">
            <w:pPr>
              <w:rPr>
                <w:rFonts w:ascii="Arial"/>
                <w:sz w:val="21"/>
              </w:rPr>
            </w:pPr>
          </w:p>
        </w:tc>
        <w:tc>
          <w:tcPr>
            <w:tcW w:w="1122" w:type="dxa"/>
            <w:vAlign w:val="top"/>
          </w:tcPr>
          <w:p w14:paraId="454BB597">
            <w:pPr>
              <w:spacing w:before="42" w:line="220" w:lineRule="auto"/>
              <w:ind w:left="341"/>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总额</w:t>
            </w:r>
          </w:p>
        </w:tc>
        <w:tc>
          <w:tcPr>
            <w:tcW w:w="1318" w:type="dxa"/>
            <w:vAlign w:val="top"/>
          </w:tcPr>
          <w:p w14:paraId="7ADB138B">
            <w:pPr>
              <w:rPr>
                <w:rFonts w:ascii="Arial"/>
                <w:sz w:val="21"/>
              </w:rPr>
            </w:pPr>
          </w:p>
        </w:tc>
        <w:tc>
          <w:tcPr>
            <w:tcW w:w="1316" w:type="dxa"/>
            <w:vAlign w:val="top"/>
          </w:tcPr>
          <w:p w14:paraId="64955819">
            <w:pPr>
              <w:rPr>
                <w:rFonts w:ascii="Arial"/>
                <w:sz w:val="21"/>
              </w:rPr>
            </w:pPr>
          </w:p>
        </w:tc>
        <w:tc>
          <w:tcPr>
            <w:tcW w:w="1413" w:type="dxa"/>
            <w:vAlign w:val="top"/>
          </w:tcPr>
          <w:p w14:paraId="1A9B8CFD">
            <w:pPr>
              <w:rPr>
                <w:rFonts w:ascii="Arial"/>
                <w:sz w:val="21"/>
              </w:rPr>
            </w:pPr>
          </w:p>
        </w:tc>
        <w:tc>
          <w:tcPr>
            <w:tcW w:w="2252" w:type="dxa"/>
            <w:gridSpan w:val="2"/>
            <w:vAlign w:val="top"/>
          </w:tcPr>
          <w:p w14:paraId="64C8D470">
            <w:pPr>
              <w:rPr>
                <w:rFonts w:ascii="Arial"/>
                <w:sz w:val="21"/>
              </w:rPr>
            </w:pPr>
          </w:p>
        </w:tc>
      </w:tr>
      <w:tr w14:paraId="61E18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restart"/>
            <w:tcBorders>
              <w:bottom w:val="nil"/>
            </w:tcBorders>
            <w:vAlign w:val="top"/>
          </w:tcPr>
          <w:p w14:paraId="7ECD054B">
            <w:pPr>
              <w:spacing w:line="250" w:lineRule="auto"/>
              <w:rPr>
                <w:rFonts w:ascii="Arial"/>
                <w:sz w:val="21"/>
              </w:rPr>
            </w:pPr>
          </w:p>
          <w:p w14:paraId="14B1B752">
            <w:pPr>
              <w:spacing w:line="250" w:lineRule="auto"/>
              <w:rPr>
                <w:rFonts w:ascii="Arial"/>
                <w:sz w:val="21"/>
              </w:rPr>
            </w:pPr>
          </w:p>
          <w:p w14:paraId="1F60FF9B">
            <w:pPr>
              <w:spacing w:line="250" w:lineRule="auto"/>
              <w:rPr>
                <w:rFonts w:ascii="Arial"/>
                <w:sz w:val="21"/>
              </w:rPr>
            </w:pPr>
          </w:p>
          <w:p w14:paraId="58D06FEF">
            <w:pPr>
              <w:spacing w:before="78" w:line="216" w:lineRule="auto"/>
              <w:ind w:left="18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年度</w:t>
            </w:r>
          </w:p>
          <w:p w14:paraId="36B5F35A">
            <w:pPr>
              <w:spacing w:before="31" w:line="217" w:lineRule="auto"/>
              <w:ind w:left="18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绩效</w:t>
            </w:r>
          </w:p>
          <w:p w14:paraId="47662746">
            <w:pPr>
              <w:spacing w:before="26" w:line="216" w:lineRule="auto"/>
              <w:ind w:left="225"/>
              <w:rPr>
                <w:rFonts w:ascii="FangSong_GB2312" w:hAnsi="FangSong_GB2312" w:eastAsia="FangSong_GB2312" w:cs="FangSong_GB2312"/>
                <w:sz w:val="24"/>
                <w:szCs w:val="24"/>
              </w:rPr>
            </w:pPr>
            <w:r>
              <w:rPr>
                <w:rFonts w:ascii="FangSong_GB2312" w:hAnsi="FangSong_GB2312" w:eastAsia="FangSong_GB2312" w:cs="FangSong_GB2312"/>
                <w:spacing w:val="-27"/>
                <w:sz w:val="24"/>
                <w:szCs w:val="24"/>
              </w:rPr>
              <w:t>目标</w:t>
            </w:r>
          </w:p>
          <w:p w14:paraId="77FE3DCA">
            <w:pPr>
              <w:spacing w:before="62" w:line="188" w:lineRule="auto"/>
              <w:ind w:left="377"/>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p w14:paraId="0FE56043">
            <w:pPr>
              <w:spacing w:before="37" w:line="231" w:lineRule="auto"/>
              <w:ind w:left="203" w:right="194" w:hanging="4"/>
              <w:rPr>
                <w:rFonts w:ascii="FangSong_GB2312" w:hAnsi="FangSong_GB2312" w:eastAsia="FangSong_GB2312" w:cs="FangSong_GB2312"/>
                <w:sz w:val="24"/>
                <w:szCs w:val="24"/>
              </w:rPr>
            </w:pPr>
            <w:r>
              <w:rPr>
                <w:rFonts w:ascii="FangSong_GB2312" w:hAnsi="FangSong_GB2312" w:eastAsia="FangSong_GB2312" w:cs="FangSong_GB2312"/>
                <w:sz w:val="24"/>
                <w:szCs w:val="24"/>
              </w:rPr>
              <w:t>（</w:t>
            </w:r>
            <w:r>
              <w:rPr>
                <w:rFonts w:ascii="FangSong_GB2312" w:hAnsi="FangSong_GB2312" w:eastAsia="FangSong_GB2312" w:cs="FangSong_GB2312"/>
                <w:sz w:val="19"/>
                <w:szCs w:val="19"/>
              </w:rPr>
              <w:t>40</w:t>
            </w:r>
            <w:r>
              <w:rPr>
                <w:rFonts w:ascii="FangSong_GB2312" w:hAnsi="FangSong_GB2312" w:eastAsia="FangSong_GB2312" w:cs="FangSong_GB2312"/>
                <w:spacing w:val="1"/>
                <w:sz w:val="19"/>
                <w:szCs w:val="19"/>
              </w:rPr>
              <w:t xml:space="preserve"> </w:t>
            </w:r>
            <w:r>
              <w:rPr>
                <w:rFonts w:ascii="FangSong_GB2312" w:hAnsi="FangSong_GB2312" w:eastAsia="FangSong_GB2312" w:cs="FangSong_GB2312"/>
                <w:spacing w:val="-1"/>
                <w:sz w:val="19"/>
                <w:szCs w:val="19"/>
              </w:rPr>
              <w:t>分</w:t>
            </w:r>
            <w:r>
              <w:rPr>
                <w:rFonts w:ascii="FangSong_GB2312" w:hAnsi="FangSong_GB2312" w:eastAsia="FangSong_GB2312" w:cs="FangSong_GB2312"/>
                <w:spacing w:val="-1"/>
                <w:sz w:val="24"/>
                <w:szCs w:val="24"/>
              </w:rPr>
              <w:t>）</w:t>
            </w:r>
          </w:p>
        </w:tc>
        <w:tc>
          <w:tcPr>
            <w:tcW w:w="700" w:type="dxa"/>
            <w:vAlign w:val="top"/>
          </w:tcPr>
          <w:p w14:paraId="5787976E">
            <w:pPr>
              <w:spacing w:before="37" w:line="223" w:lineRule="auto"/>
              <w:ind w:left="118" w:right="108" w:firstLine="12"/>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一级</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2" w:type="dxa"/>
            <w:vAlign w:val="top"/>
          </w:tcPr>
          <w:p w14:paraId="58AC1C83">
            <w:pPr>
              <w:spacing w:before="37" w:line="223" w:lineRule="auto"/>
              <w:ind w:left="442" w:right="201" w:hanging="22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二级指</w:t>
            </w:r>
            <w:r>
              <w:rPr>
                <w:rFonts w:ascii="FangSong_GB2312" w:hAnsi="FangSong_GB2312" w:eastAsia="FangSong_GB2312" w:cs="FangSong_GB2312"/>
                <w:sz w:val="24"/>
                <w:szCs w:val="24"/>
              </w:rPr>
              <w:t xml:space="preserve"> 标</w:t>
            </w:r>
          </w:p>
        </w:tc>
        <w:tc>
          <w:tcPr>
            <w:tcW w:w="2634" w:type="dxa"/>
            <w:gridSpan w:val="2"/>
            <w:vAlign w:val="top"/>
          </w:tcPr>
          <w:p w14:paraId="2B5EFB36">
            <w:pPr>
              <w:spacing w:before="192" w:line="216" w:lineRule="auto"/>
              <w:ind w:left="860"/>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三级指标</w:t>
            </w:r>
          </w:p>
        </w:tc>
        <w:tc>
          <w:tcPr>
            <w:tcW w:w="1413" w:type="dxa"/>
            <w:vAlign w:val="top"/>
          </w:tcPr>
          <w:p w14:paraId="07AF19D3">
            <w:pPr>
              <w:spacing w:before="37" w:line="223" w:lineRule="auto"/>
              <w:ind w:left="294" w:right="223" w:hanging="5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年初目标</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3"/>
                <w:sz w:val="24"/>
                <w:szCs w:val="24"/>
              </w:rPr>
              <w:t>值（A）</w:t>
            </w:r>
          </w:p>
        </w:tc>
        <w:tc>
          <w:tcPr>
            <w:tcW w:w="1370" w:type="dxa"/>
            <w:vAlign w:val="top"/>
          </w:tcPr>
          <w:p w14:paraId="75CB0DE7">
            <w:pPr>
              <w:spacing w:before="37" w:line="223" w:lineRule="auto"/>
              <w:ind w:left="272" w:right="201" w:hanging="4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实际完成</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3"/>
                <w:sz w:val="24"/>
                <w:szCs w:val="24"/>
              </w:rPr>
              <w:t>值（B）</w:t>
            </w:r>
          </w:p>
        </w:tc>
        <w:tc>
          <w:tcPr>
            <w:tcW w:w="882" w:type="dxa"/>
            <w:vAlign w:val="top"/>
          </w:tcPr>
          <w:p w14:paraId="21D1B3FC">
            <w:pPr>
              <w:spacing w:before="193" w:line="217" w:lineRule="auto"/>
              <w:ind w:left="21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得分</w:t>
            </w:r>
          </w:p>
        </w:tc>
      </w:tr>
      <w:tr w14:paraId="0B836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166D4E2E">
            <w:pPr>
              <w:rPr>
                <w:rFonts w:ascii="Arial"/>
                <w:sz w:val="21"/>
              </w:rPr>
            </w:pPr>
          </w:p>
        </w:tc>
        <w:tc>
          <w:tcPr>
            <w:tcW w:w="700" w:type="dxa"/>
            <w:vMerge w:val="restart"/>
            <w:tcBorders>
              <w:bottom w:val="nil"/>
            </w:tcBorders>
            <w:vAlign w:val="top"/>
          </w:tcPr>
          <w:p w14:paraId="26FF9039">
            <w:pPr>
              <w:spacing w:line="294" w:lineRule="auto"/>
              <w:rPr>
                <w:rFonts w:ascii="Arial"/>
                <w:sz w:val="21"/>
              </w:rPr>
            </w:pPr>
          </w:p>
          <w:p w14:paraId="6415DE49">
            <w:pPr>
              <w:spacing w:line="294" w:lineRule="auto"/>
              <w:rPr>
                <w:rFonts w:ascii="Arial"/>
                <w:sz w:val="21"/>
              </w:rPr>
            </w:pPr>
          </w:p>
          <w:p w14:paraId="1F147725">
            <w:pPr>
              <w:spacing w:before="78" w:line="227" w:lineRule="auto"/>
              <w:ind w:left="117" w:right="108" w:hanging="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产出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2" w:type="dxa"/>
            <w:vAlign w:val="top"/>
          </w:tcPr>
          <w:p w14:paraId="5E7FB083">
            <w:pPr>
              <w:spacing w:before="39" w:line="222" w:lineRule="auto"/>
              <w:ind w:left="442" w:right="201" w:hanging="23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数量指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z w:val="24"/>
                <w:szCs w:val="24"/>
              </w:rPr>
              <w:t>标</w:t>
            </w:r>
          </w:p>
        </w:tc>
        <w:tc>
          <w:tcPr>
            <w:tcW w:w="2634" w:type="dxa"/>
            <w:gridSpan w:val="2"/>
            <w:vAlign w:val="top"/>
          </w:tcPr>
          <w:p w14:paraId="3189F397">
            <w:pPr>
              <w:spacing w:before="39" w:line="222" w:lineRule="auto"/>
              <w:ind w:left="846" w:right="175" w:hanging="659"/>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对</w:t>
            </w:r>
            <w:r>
              <w:rPr>
                <w:rFonts w:ascii="FangSong_GB2312" w:hAnsi="FangSong_GB2312" w:eastAsia="FangSong_GB2312" w:cs="FangSong_GB2312"/>
                <w:spacing w:val="-37"/>
                <w:sz w:val="24"/>
                <w:szCs w:val="24"/>
              </w:rPr>
              <w:t xml:space="preserve"> </w:t>
            </w:r>
            <w:r>
              <w:rPr>
                <w:rFonts w:ascii="FangSong_GB2312" w:hAnsi="FangSong_GB2312" w:eastAsia="FangSong_GB2312" w:cs="FangSong_GB2312"/>
                <w:spacing w:val="-5"/>
                <w:sz w:val="24"/>
                <w:szCs w:val="24"/>
              </w:rPr>
              <w:t>56</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5"/>
                <w:sz w:val="24"/>
                <w:szCs w:val="24"/>
              </w:rPr>
              <w:t>个人才项目开展</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期中考核</w:t>
            </w:r>
          </w:p>
        </w:tc>
        <w:tc>
          <w:tcPr>
            <w:tcW w:w="1413" w:type="dxa"/>
            <w:vAlign w:val="top"/>
          </w:tcPr>
          <w:p w14:paraId="571EA50C">
            <w:pPr>
              <w:spacing w:before="192" w:line="216" w:lineRule="auto"/>
              <w:ind w:left="45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56</w:t>
            </w:r>
            <w:r>
              <w:rPr>
                <w:rFonts w:ascii="FangSong_GB2312" w:hAnsi="FangSong_GB2312" w:eastAsia="FangSong_GB2312" w:cs="FangSong_GB2312"/>
                <w:spacing w:val="-48"/>
                <w:sz w:val="24"/>
                <w:szCs w:val="24"/>
              </w:rPr>
              <w:t xml:space="preserve"> </w:t>
            </w:r>
            <w:r>
              <w:rPr>
                <w:rFonts w:ascii="FangSong_GB2312" w:hAnsi="FangSong_GB2312" w:eastAsia="FangSong_GB2312" w:cs="FangSong_GB2312"/>
                <w:spacing w:val="-8"/>
                <w:sz w:val="24"/>
                <w:szCs w:val="24"/>
              </w:rPr>
              <w:t>个</w:t>
            </w:r>
          </w:p>
        </w:tc>
        <w:tc>
          <w:tcPr>
            <w:tcW w:w="1370" w:type="dxa"/>
            <w:vAlign w:val="top"/>
          </w:tcPr>
          <w:p w14:paraId="6E555179">
            <w:pPr>
              <w:spacing w:before="192" w:line="216" w:lineRule="auto"/>
              <w:ind w:left="43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56</w:t>
            </w:r>
            <w:r>
              <w:rPr>
                <w:rFonts w:ascii="FangSong_GB2312" w:hAnsi="FangSong_GB2312" w:eastAsia="FangSong_GB2312" w:cs="FangSong_GB2312"/>
                <w:spacing w:val="-48"/>
                <w:sz w:val="24"/>
                <w:szCs w:val="24"/>
              </w:rPr>
              <w:t xml:space="preserve"> </w:t>
            </w:r>
            <w:r>
              <w:rPr>
                <w:rFonts w:ascii="FangSong_GB2312" w:hAnsi="FangSong_GB2312" w:eastAsia="FangSong_GB2312" w:cs="FangSong_GB2312"/>
                <w:spacing w:val="-8"/>
                <w:sz w:val="24"/>
                <w:szCs w:val="24"/>
              </w:rPr>
              <w:t>个</w:t>
            </w:r>
          </w:p>
        </w:tc>
        <w:tc>
          <w:tcPr>
            <w:tcW w:w="882" w:type="dxa"/>
            <w:vAlign w:val="top"/>
          </w:tcPr>
          <w:p w14:paraId="2DBC41C2">
            <w:pPr>
              <w:spacing w:before="223"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r>
      <w:tr w14:paraId="4475B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43A56CC3">
            <w:pPr>
              <w:rPr>
                <w:rFonts w:ascii="Arial"/>
                <w:sz w:val="21"/>
              </w:rPr>
            </w:pPr>
          </w:p>
        </w:tc>
        <w:tc>
          <w:tcPr>
            <w:tcW w:w="700" w:type="dxa"/>
            <w:vMerge w:val="continue"/>
            <w:tcBorders>
              <w:top w:val="nil"/>
              <w:bottom w:val="nil"/>
            </w:tcBorders>
            <w:vAlign w:val="top"/>
          </w:tcPr>
          <w:p w14:paraId="10D00EC3">
            <w:pPr>
              <w:rPr>
                <w:rFonts w:ascii="Arial"/>
                <w:sz w:val="21"/>
              </w:rPr>
            </w:pPr>
          </w:p>
        </w:tc>
        <w:tc>
          <w:tcPr>
            <w:tcW w:w="1122" w:type="dxa"/>
            <w:vAlign w:val="top"/>
          </w:tcPr>
          <w:p w14:paraId="0269C515">
            <w:pPr>
              <w:spacing w:before="37" w:line="223" w:lineRule="auto"/>
              <w:ind w:left="442" w:right="201" w:hanging="23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数量指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z w:val="24"/>
                <w:szCs w:val="24"/>
              </w:rPr>
              <w:t>标</w:t>
            </w:r>
          </w:p>
        </w:tc>
        <w:tc>
          <w:tcPr>
            <w:tcW w:w="2634" w:type="dxa"/>
            <w:gridSpan w:val="2"/>
            <w:vAlign w:val="top"/>
          </w:tcPr>
          <w:p w14:paraId="65B7E122">
            <w:pPr>
              <w:spacing w:before="193" w:line="215" w:lineRule="auto"/>
              <w:ind w:left="48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新认定车都英才</w:t>
            </w:r>
          </w:p>
        </w:tc>
        <w:tc>
          <w:tcPr>
            <w:tcW w:w="1413" w:type="dxa"/>
            <w:vAlign w:val="top"/>
          </w:tcPr>
          <w:p w14:paraId="2566FB3D">
            <w:pPr>
              <w:spacing w:before="194" w:line="220" w:lineRule="auto"/>
              <w:ind w:left="27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200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6"/>
                <w:sz w:val="24"/>
                <w:szCs w:val="24"/>
              </w:rPr>
              <w:t>人次</w:t>
            </w:r>
          </w:p>
        </w:tc>
        <w:tc>
          <w:tcPr>
            <w:tcW w:w="1370" w:type="dxa"/>
            <w:vAlign w:val="top"/>
          </w:tcPr>
          <w:p w14:paraId="6E34CBE4">
            <w:pPr>
              <w:spacing w:before="194" w:line="220" w:lineRule="auto"/>
              <w:ind w:left="257"/>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139</w:t>
            </w:r>
            <w:r>
              <w:rPr>
                <w:rFonts w:ascii="FangSong_GB2312" w:hAnsi="FangSong_GB2312" w:eastAsia="FangSong_GB2312" w:cs="FangSong_GB2312"/>
                <w:spacing w:val="-46"/>
                <w:sz w:val="24"/>
                <w:szCs w:val="24"/>
              </w:rPr>
              <w:t xml:space="preserve"> </w:t>
            </w:r>
            <w:r>
              <w:rPr>
                <w:rFonts w:ascii="FangSong_GB2312" w:hAnsi="FangSong_GB2312" w:eastAsia="FangSong_GB2312" w:cs="FangSong_GB2312"/>
                <w:spacing w:val="-8"/>
                <w:sz w:val="24"/>
                <w:szCs w:val="24"/>
              </w:rPr>
              <w:t>人次</w:t>
            </w:r>
          </w:p>
        </w:tc>
        <w:tc>
          <w:tcPr>
            <w:tcW w:w="882" w:type="dxa"/>
            <w:vAlign w:val="top"/>
          </w:tcPr>
          <w:p w14:paraId="0F54E2F9">
            <w:pPr>
              <w:spacing w:before="228" w:line="185" w:lineRule="auto"/>
              <w:ind w:left="400"/>
              <w:rPr>
                <w:rFonts w:ascii="FangSong_GB2312" w:hAnsi="FangSong_GB2312" w:eastAsia="FangSong_GB2312" w:cs="FangSong_GB2312"/>
                <w:sz w:val="24"/>
                <w:szCs w:val="24"/>
              </w:rPr>
            </w:pPr>
            <w:r>
              <w:rPr>
                <w:rFonts w:ascii="FangSong_GB2312" w:hAnsi="FangSong_GB2312" w:eastAsia="FangSong_GB2312" w:cs="FangSong_GB2312"/>
                <w:sz w:val="24"/>
                <w:szCs w:val="24"/>
              </w:rPr>
              <w:t>7</w:t>
            </w:r>
          </w:p>
        </w:tc>
      </w:tr>
      <w:tr w14:paraId="41BD8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4ABF2125">
            <w:pPr>
              <w:rPr>
                <w:rFonts w:ascii="Arial"/>
                <w:sz w:val="21"/>
              </w:rPr>
            </w:pPr>
          </w:p>
        </w:tc>
        <w:tc>
          <w:tcPr>
            <w:tcW w:w="700" w:type="dxa"/>
            <w:vMerge w:val="continue"/>
            <w:tcBorders>
              <w:top w:val="nil"/>
            </w:tcBorders>
            <w:vAlign w:val="top"/>
          </w:tcPr>
          <w:p w14:paraId="2B711124">
            <w:pPr>
              <w:rPr>
                <w:rFonts w:ascii="Arial"/>
                <w:sz w:val="21"/>
              </w:rPr>
            </w:pPr>
          </w:p>
        </w:tc>
        <w:tc>
          <w:tcPr>
            <w:tcW w:w="1122" w:type="dxa"/>
            <w:vAlign w:val="top"/>
          </w:tcPr>
          <w:p w14:paraId="18305CE4">
            <w:pPr>
              <w:spacing w:before="39" w:line="222" w:lineRule="auto"/>
              <w:ind w:left="442" w:right="201" w:hanging="23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数量指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z w:val="24"/>
                <w:szCs w:val="24"/>
              </w:rPr>
              <w:t>标</w:t>
            </w:r>
          </w:p>
        </w:tc>
        <w:tc>
          <w:tcPr>
            <w:tcW w:w="2634" w:type="dxa"/>
            <w:gridSpan w:val="2"/>
            <w:vAlign w:val="top"/>
          </w:tcPr>
          <w:p w14:paraId="23A7F6EF">
            <w:pPr>
              <w:spacing w:before="192" w:line="214" w:lineRule="auto"/>
              <w:ind w:left="73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宣传、培训</w:t>
            </w:r>
          </w:p>
        </w:tc>
        <w:tc>
          <w:tcPr>
            <w:tcW w:w="1413" w:type="dxa"/>
            <w:vAlign w:val="top"/>
          </w:tcPr>
          <w:p w14:paraId="78860415">
            <w:pPr>
              <w:spacing w:before="193" w:line="220" w:lineRule="auto"/>
              <w:ind w:left="458"/>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10</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9"/>
                <w:sz w:val="24"/>
                <w:szCs w:val="24"/>
              </w:rPr>
              <w:t>次</w:t>
            </w:r>
          </w:p>
        </w:tc>
        <w:tc>
          <w:tcPr>
            <w:tcW w:w="1370" w:type="dxa"/>
            <w:vAlign w:val="top"/>
          </w:tcPr>
          <w:p w14:paraId="11889604">
            <w:pPr>
              <w:spacing w:before="223" w:line="188" w:lineRule="auto"/>
              <w:ind w:left="591"/>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34</w:t>
            </w:r>
          </w:p>
        </w:tc>
        <w:tc>
          <w:tcPr>
            <w:tcW w:w="882" w:type="dxa"/>
            <w:vAlign w:val="top"/>
          </w:tcPr>
          <w:p w14:paraId="73FB2859">
            <w:pPr>
              <w:spacing w:before="223"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r>
      <w:tr w14:paraId="1232E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tcBorders>
            <w:vAlign w:val="top"/>
          </w:tcPr>
          <w:p w14:paraId="37F540B1">
            <w:pPr>
              <w:rPr>
                <w:rFonts w:ascii="Arial"/>
                <w:sz w:val="21"/>
              </w:rPr>
            </w:pPr>
          </w:p>
        </w:tc>
        <w:tc>
          <w:tcPr>
            <w:tcW w:w="700" w:type="dxa"/>
            <w:vAlign w:val="top"/>
          </w:tcPr>
          <w:p w14:paraId="7CDE0F4B">
            <w:pPr>
              <w:spacing w:before="194" w:line="228" w:lineRule="auto"/>
              <w:ind w:left="118" w:right="108" w:firstLine="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效益</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2" w:type="dxa"/>
            <w:vAlign w:val="top"/>
          </w:tcPr>
          <w:p w14:paraId="4D3C6423">
            <w:pPr>
              <w:spacing w:before="38" w:line="215" w:lineRule="auto"/>
              <w:ind w:left="21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可持续</w:t>
            </w:r>
          </w:p>
          <w:p w14:paraId="63B1A40B">
            <w:pPr>
              <w:spacing w:before="31" w:line="214" w:lineRule="auto"/>
              <w:ind w:left="21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影响指</w:t>
            </w:r>
          </w:p>
          <w:p w14:paraId="2450933D">
            <w:pPr>
              <w:spacing w:before="34" w:line="204" w:lineRule="auto"/>
              <w:ind w:left="443"/>
              <w:rPr>
                <w:rFonts w:ascii="FangSong_GB2312" w:hAnsi="FangSong_GB2312" w:eastAsia="FangSong_GB2312" w:cs="FangSong_GB2312"/>
                <w:sz w:val="24"/>
                <w:szCs w:val="24"/>
              </w:rPr>
            </w:pPr>
            <w:r>
              <w:rPr>
                <w:rFonts w:ascii="FangSong_GB2312" w:hAnsi="FangSong_GB2312" w:eastAsia="FangSong_GB2312" w:cs="FangSong_GB2312"/>
                <w:sz w:val="24"/>
                <w:szCs w:val="24"/>
              </w:rPr>
              <w:t>标</w:t>
            </w:r>
          </w:p>
        </w:tc>
        <w:tc>
          <w:tcPr>
            <w:tcW w:w="2634" w:type="dxa"/>
            <w:gridSpan w:val="2"/>
            <w:vAlign w:val="top"/>
          </w:tcPr>
          <w:p w14:paraId="4EE98FF5">
            <w:pPr>
              <w:spacing w:line="270" w:lineRule="auto"/>
              <w:rPr>
                <w:rFonts w:ascii="Arial"/>
                <w:sz w:val="21"/>
              </w:rPr>
            </w:pPr>
          </w:p>
          <w:p w14:paraId="3D1E8250">
            <w:pPr>
              <w:spacing w:before="78" w:line="216" w:lineRule="auto"/>
              <w:ind w:left="60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人才交流活动</w:t>
            </w:r>
          </w:p>
        </w:tc>
        <w:tc>
          <w:tcPr>
            <w:tcW w:w="1413" w:type="dxa"/>
            <w:vAlign w:val="top"/>
          </w:tcPr>
          <w:p w14:paraId="0C77CE94">
            <w:pPr>
              <w:spacing w:line="271" w:lineRule="auto"/>
              <w:rPr>
                <w:rFonts w:ascii="Arial"/>
                <w:sz w:val="21"/>
              </w:rPr>
            </w:pPr>
          </w:p>
          <w:p w14:paraId="13EE7EDD">
            <w:pPr>
              <w:spacing w:before="78" w:line="220" w:lineRule="auto"/>
              <w:ind w:left="458"/>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10</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9"/>
                <w:sz w:val="24"/>
                <w:szCs w:val="24"/>
              </w:rPr>
              <w:t>次</w:t>
            </w:r>
          </w:p>
        </w:tc>
        <w:tc>
          <w:tcPr>
            <w:tcW w:w="1370" w:type="dxa"/>
            <w:vAlign w:val="top"/>
          </w:tcPr>
          <w:p w14:paraId="64D520DC">
            <w:pPr>
              <w:spacing w:line="271" w:lineRule="auto"/>
              <w:rPr>
                <w:rFonts w:ascii="Arial"/>
                <w:sz w:val="21"/>
              </w:rPr>
            </w:pPr>
          </w:p>
          <w:p w14:paraId="37744937">
            <w:pPr>
              <w:spacing w:before="78" w:line="220" w:lineRule="auto"/>
              <w:ind w:left="440"/>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34</w:t>
            </w:r>
            <w:r>
              <w:rPr>
                <w:rFonts w:ascii="FangSong_GB2312" w:hAnsi="FangSong_GB2312" w:eastAsia="FangSong_GB2312" w:cs="FangSong_GB2312"/>
                <w:spacing w:val="-43"/>
                <w:sz w:val="24"/>
                <w:szCs w:val="24"/>
              </w:rPr>
              <w:t xml:space="preserve"> </w:t>
            </w:r>
            <w:r>
              <w:rPr>
                <w:rFonts w:ascii="FangSong_GB2312" w:hAnsi="FangSong_GB2312" w:eastAsia="FangSong_GB2312" w:cs="FangSong_GB2312"/>
                <w:spacing w:val="-10"/>
                <w:sz w:val="24"/>
                <w:szCs w:val="24"/>
              </w:rPr>
              <w:t>次</w:t>
            </w:r>
          </w:p>
        </w:tc>
        <w:tc>
          <w:tcPr>
            <w:tcW w:w="882" w:type="dxa"/>
            <w:vAlign w:val="top"/>
          </w:tcPr>
          <w:p w14:paraId="3F2BE76C">
            <w:pPr>
              <w:spacing w:line="301" w:lineRule="auto"/>
              <w:rPr>
                <w:rFonts w:ascii="Arial"/>
                <w:sz w:val="21"/>
              </w:rPr>
            </w:pPr>
          </w:p>
          <w:p w14:paraId="085BE78C">
            <w:pPr>
              <w:spacing w:before="78"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r>
      <w:tr w14:paraId="36E09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restart"/>
            <w:tcBorders>
              <w:bottom w:val="nil"/>
            </w:tcBorders>
            <w:vAlign w:val="top"/>
          </w:tcPr>
          <w:p w14:paraId="58D9771B">
            <w:pPr>
              <w:spacing w:line="300" w:lineRule="auto"/>
              <w:rPr>
                <w:rFonts w:ascii="Arial"/>
                <w:sz w:val="21"/>
              </w:rPr>
            </w:pPr>
          </w:p>
          <w:p w14:paraId="5CF9C0BA">
            <w:pPr>
              <w:spacing w:line="300" w:lineRule="auto"/>
              <w:rPr>
                <w:rFonts w:ascii="Arial"/>
                <w:sz w:val="21"/>
              </w:rPr>
            </w:pPr>
          </w:p>
          <w:p w14:paraId="5E5AB489">
            <w:pPr>
              <w:spacing w:before="78" w:line="216" w:lineRule="auto"/>
              <w:ind w:left="18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年度</w:t>
            </w:r>
          </w:p>
          <w:p w14:paraId="401B7006">
            <w:pPr>
              <w:spacing w:before="29" w:line="217" w:lineRule="auto"/>
              <w:ind w:left="18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绩效</w:t>
            </w:r>
          </w:p>
          <w:p w14:paraId="21B234C8">
            <w:pPr>
              <w:spacing w:before="29" w:line="216" w:lineRule="auto"/>
              <w:ind w:left="225"/>
              <w:rPr>
                <w:rFonts w:ascii="FangSong_GB2312" w:hAnsi="FangSong_GB2312" w:eastAsia="FangSong_GB2312" w:cs="FangSong_GB2312"/>
                <w:sz w:val="24"/>
                <w:szCs w:val="24"/>
              </w:rPr>
            </w:pPr>
            <w:r>
              <w:rPr>
                <w:rFonts w:ascii="FangSong_GB2312" w:hAnsi="FangSong_GB2312" w:eastAsia="FangSong_GB2312" w:cs="FangSong_GB2312"/>
                <w:spacing w:val="-27"/>
                <w:sz w:val="24"/>
                <w:szCs w:val="24"/>
              </w:rPr>
              <w:t>目标</w:t>
            </w:r>
          </w:p>
          <w:p w14:paraId="1DC246AB">
            <w:pPr>
              <w:spacing w:before="62" w:line="188" w:lineRule="auto"/>
              <w:ind w:left="371"/>
              <w:rPr>
                <w:rFonts w:ascii="FangSong_GB2312" w:hAnsi="FangSong_GB2312" w:eastAsia="FangSong_GB2312" w:cs="FangSong_GB2312"/>
                <w:sz w:val="24"/>
                <w:szCs w:val="24"/>
              </w:rPr>
            </w:pPr>
            <w:r>
              <w:rPr>
                <w:rFonts w:ascii="FangSong_GB2312" w:hAnsi="FangSong_GB2312" w:eastAsia="FangSong_GB2312" w:cs="FangSong_GB2312"/>
                <w:sz w:val="24"/>
                <w:szCs w:val="24"/>
              </w:rPr>
              <w:t>2</w:t>
            </w:r>
          </w:p>
          <w:p w14:paraId="6FE8B04B">
            <w:pPr>
              <w:spacing w:before="36" w:line="230" w:lineRule="auto"/>
              <w:ind w:left="203" w:right="194" w:hanging="4"/>
              <w:rPr>
                <w:rFonts w:ascii="FangSong_GB2312" w:hAnsi="FangSong_GB2312" w:eastAsia="FangSong_GB2312" w:cs="FangSong_GB2312"/>
                <w:sz w:val="24"/>
                <w:szCs w:val="24"/>
              </w:rPr>
            </w:pPr>
            <w:r>
              <w:rPr>
                <w:rFonts w:ascii="FangSong_GB2312" w:hAnsi="FangSong_GB2312" w:eastAsia="FangSong_GB2312" w:cs="FangSong_GB2312"/>
                <w:sz w:val="24"/>
                <w:szCs w:val="24"/>
              </w:rPr>
              <w:t>（</w:t>
            </w:r>
            <w:r>
              <w:rPr>
                <w:rFonts w:ascii="FangSong_GB2312" w:hAnsi="FangSong_GB2312" w:eastAsia="FangSong_GB2312" w:cs="FangSong_GB2312"/>
                <w:sz w:val="19"/>
                <w:szCs w:val="19"/>
              </w:rPr>
              <w:t>40</w:t>
            </w:r>
            <w:r>
              <w:rPr>
                <w:rFonts w:ascii="FangSong_GB2312" w:hAnsi="FangSong_GB2312" w:eastAsia="FangSong_GB2312" w:cs="FangSong_GB2312"/>
                <w:spacing w:val="1"/>
                <w:sz w:val="19"/>
                <w:szCs w:val="19"/>
              </w:rPr>
              <w:t xml:space="preserve"> </w:t>
            </w:r>
            <w:r>
              <w:rPr>
                <w:rFonts w:ascii="FangSong_GB2312" w:hAnsi="FangSong_GB2312" w:eastAsia="FangSong_GB2312" w:cs="FangSong_GB2312"/>
                <w:spacing w:val="-1"/>
                <w:sz w:val="19"/>
                <w:szCs w:val="19"/>
              </w:rPr>
              <w:t>分</w:t>
            </w:r>
            <w:r>
              <w:rPr>
                <w:rFonts w:ascii="FangSong_GB2312" w:hAnsi="FangSong_GB2312" w:eastAsia="FangSong_GB2312" w:cs="FangSong_GB2312"/>
                <w:spacing w:val="-1"/>
                <w:sz w:val="24"/>
                <w:szCs w:val="24"/>
              </w:rPr>
              <w:t>）</w:t>
            </w:r>
          </w:p>
        </w:tc>
        <w:tc>
          <w:tcPr>
            <w:tcW w:w="700" w:type="dxa"/>
            <w:vAlign w:val="top"/>
          </w:tcPr>
          <w:p w14:paraId="40F04A60">
            <w:pPr>
              <w:spacing w:before="39" w:line="222" w:lineRule="auto"/>
              <w:ind w:left="118" w:right="108" w:firstLine="12"/>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一级</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2" w:type="dxa"/>
            <w:vAlign w:val="top"/>
          </w:tcPr>
          <w:p w14:paraId="54EED3A2">
            <w:pPr>
              <w:spacing w:before="39" w:line="222" w:lineRule="auto"/>
              <w:ind w:left="442" w:right="201" w:hanging="22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二级指</w:t>
            </w:r>
            <w:r>
              <w:rPr>
                <w:rFonts w:ascii="FangSong_GB2312" w:hAnsi="FangSong_GB2312" w:eastAsia="FangSong_GB2312" w:cs="FangSong_GB2312"/>
                <w:sz w:val="24"/>
                <w:szCs w:val="24"/>
              </w:rPr>
              <w:t xml:space="preserve"> 标</w:t>
            </w:r>
          </w:p>
        </w:tc>
        <w:tc>
          <w:tcPr>
            <w:tcW w:w="2634" w:type="dxa"/>
            <w:gridSpan w:val="2"/>
            <w:vAlign w:val="top"/>
          </w:tcPr>
          <w:p w14:paraId="4442E2C1">
            <w:pPr>
              <w:spacing w:before="194" w:line="216" w:lineRule="auto"/>
              <w:ind w:left="860"/>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三级指标</w:t>
            </w:r>
          </w:p>
        </w:tc>
        <w:tc>
          <w:tcPr>
            <w:tcW w:w="1413" w:type="dxa"/>
            <w:vAlign w:val="top"/>
          </w:tcPr>
          <w:p w14:paraId="7985C0B2">
            <w:pPr>
              <w:spacing w:before="39" w:line="222" w:lineRule="auto"/>
              <w:ind w:left="294" w:right="223" w:hanging="5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年初目标</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3"/>
                <w:sz w:val="24"/>
                <w:szCs w:val="24"/>
              </w:rPr>
              <w:t>值（A）</w:t>
            </w:r>
          </w:p>
        </w:tc>
        <w:tc>
          <w:tcPr>
            <w:tcW w:w="1370" w:type="dxa"/>
            <w:vAlign w:val="top"/>
          </w:tcPr>
          <w:p w14:paraId="62A3A99D">
            <w:pPr>
              <w:spacing w:before="39" w:line="222" w:lineRule="auto"/>
              <w:ind w:left="272" w:right="201" w:hanging="4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实际完成</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3"/>
                <w:sz w:val="24"/>
                <w:szCs w:val="24"/>
              </w:rPr>
              <w:t>值（B）</w:t>
            </w:r>
          </w:p>
        </w:tc>
        <w:tc>
          <w:tcPr>
            <w:tcW w:w="882" w:type="dxa"/>
            <w:vAlign w:val="top"/>
          </w:tcPr>
          <w:p w14:paraId="066CAE46">
            <w:pPr>
              <w:spacing w:before="195" w:line="217" w:lineRule="auto"/>
              <w:ind w:left="21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得分</w:t>
            </w:r>
          </w:p>
        </w:tc>
      </w:tr>
      <w:tr w14:paraId="26BD1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bottom w:val="nil"/>
            </w:tcBorders>
            <w:vAlign w:val="top"/>
          </w:tcPr>
          <w:p w14:paraId="61E90209">
            <w:pPr>
              <w:rPr>
                <w:rFonts w:ascii="Arial"/>
                <w:sz w:val="21"/>
              </w:rPr>
            </w:pPr>
          </w:p>
        </w:tc>
        <w:tc>
          <w:tcPr>
            <w:tcW w:w="700" w:type="dxa"/>
            <w:vMerge w:val="restart"/>
            <w:tcBorders>
              <w:bottom w:val="nil"/>
            </w:tcBorders>
            <w:vAlign w:val="top"/>
          </w:tcPr>
          <w:p w14:paraId="7C51C307">
            <w:pPr>
              <w:spacing w:line="277" w:lineRule="auto"/>
              <w:rPr>
                <w:rFonts w:ascii="Arial"/>
                <w:sz w:val="21"/>
              </w:rPr>
            </w:pPr>
          </w:p>
          <w:p w14:paraId="0EA759A6">
            <w:pPr>
              <w:spacing w:before="78" w:line="227" w:lineRule="auto"/>
              <w:ind w:left="117" w:right="108" w:hanging="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产出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2" w:type="dxa"/>
            <w:vAlign w:val="top"/>
          </w:tcPr>
          <w:p w14:paraId="2062EBFD">
            <w:pPr>
              <w:spacing w:before="40" w:line="222" w:lineRule="auto"/>
              <w:ind w:left="442" w:right="201" w:hanging="23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数量指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z w:val="24"/>
                <w:szCs w:val="24"/>
              </w:rPr>
              <w:t>标</w:t>
            </w:r>
          </w:p>
        </w:tc>
        <w:tc>
          <w:tcPr>
            <w:tcW w:w="2634" w:type="dxa"/>
            <w:gridSpan w:val="2"/>
            <w:vAlign w:val="top"/>
          </w:tcPr>
          <w:p w14:paraId="56030C6F">
            <w:pPr>
              <w:spacing w:before="196" w:line="214" w:lineRule="auto"/>
              <w:ind w:left="50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引进高层次人才</w:t>
            </w:r>
          </w:p>
        </w:tc>
        <w:tc>
          <w:tcPr>
            <w:tcW w:w="1413" w:type="dxa"/>
            <w:vAlign w:val="top"/>
          </w:tcPr>
          <w:p w14:paraId="7A9DBDC4">
            <w:pPr>
              <w:spacing w:before="196" w:line="216" w:lineRule="auto"/>
              <w:ind w:left="458"/>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10</w:t>
            </w:r>
            <w:r>
              <w:rPr>
                <w:rFonts w:ascii="FangSong_GB2312" w:hAnsi="FangSong_GB2312" w:eastAsia="FangSong_GB2312" w:cs="FangSong_GB2312"/>
                <w:spacing w:val="-53"/>
                <w:sz w:val="24"/>
                <w:szCs w:val="24"/>
              </w:rPr>
              <w:t xml:space="preserve"> </w:t>
            </w:r>
            <w:r>
              <w:rPr>
                <w:rFonts w:ascii="FangSong_GB2312" w:hAnsi="FangSong_GB2312" w:eastAsia="FangSong_GB2312" w:cs="FangSong_GB2312"/>
                <w:spacing w:val="-9"/>
                <w:sz w:val="24"/>
                <w:szCs w:val="24"/>
              </w:rPr>
              <w:t>名</w:t>
            </w:r>
          </w:p>
        </w:tc>
        <w:tc>
          <w:tcPr>
            <w:tcW w:w="1370" w:type="dxa"/>
            <w:vAlign w:val="top"/>
          </w:tcPr>
          <w:p w14:paraId="27807123">
            <w:pPr>
              <w:spacing w:before="196" w:line="216" w:lineRule="auto"/>
              <w:ind w:left="37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139</w:t>
            </w:r>
            <w:r>
              <w:rPr>
                <w:rFonts w:ascii="FangSong_GB2312" w:hAnsi="FangSong_GB2312" w:eastAsia="FangSong_GB2312" w:cs="FangSong_GB2312"/>
                <w:spacing w:val="-52"/>
                <w:sz w:val="24"/>
                <w:szCs w:val="24"/>
              </w:rPr>
              <w:t xml:space="preserve"> </w:t>
            </w:r>
            <w:r>
              <w:rPr>
                <w:rFonts w:ascii="FangSong_GB2312" w:hAnsi="FangSong_GB2312" w:eastAsia="FangSong_GB2312" w:cs="FangSong_GB2312"/>
                <w:spacing w:val="-7"/>
                <w:sz w:val="24"/>
                <w:szCs w:val="24"/>
              </w:rPr>
              <w:t>名</w:t>
            </w:r>
          </w:p>
        </w:tc>
        <w:tc>
          <w:tcPr>
            <w:tcW w:w="882" w:type="dxa"/>
            <w:vAlign w:val="top"/>
          </w:tcPr>
          <w:p w14:paraId="27CC3D95">
            <w:pPr>
              <w:spacing w:before="227"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r>
      <w:tr w14:paraId="7B1E6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2CB091EE">
            <w:pPr>
              <w:rPr>
                <w:rFonts w:ascii="Arial"/>
                <w:sz w:val="21"/>
              </w:rPr>
            </w:pPr>
          </w:p>
        </w:tc>
        <w:tc>
          <w:tcPr>
            <w:tcW w:w="700" w:type="dxa"/>
            <w:vMerge w:val="continue"/>
            <w:tcBorders>
              <w:top w:val="nil"/>
            </w:tcBorders>
            <w:vAlign w:val="top"/>
          </w:tcPr>
          <w:p w14:paraId="6EBFE818">
            <w:pPr>
              <w:rPr>
                <w:rFonts w:ascii="Arial"/>
                <w:sz w:val="21"/>
              </w:rPr>
            </w:pPr>
          </w:p>
        </w:tc>
        <w:tc>
          <w:tcPr>
            <w:tcW w:w="1122" w:type="dxa"/>
            <w:vAlign w:val="top"/>
          </w:tcPr>
          <w:p w14:paraId="79BD03CA">
            <w:pPr>
              <w:spacing w:before="39" w:line="222" w:lineRule="auto"/>
              <w:ind w:left="442" w:right="201" w:hanging="23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数量指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z w:val="24"/>
                <w:szCs w:val="24"/>
              </w:rPr>
              <w:t>标</w:t>
            </w:r>
          </w:p>
        </w:tc>
        <w:tc>
          <w:tcPr>
            <w:tcW w:w="2634" w:type="dxa"/>
            <w:gridSpan w:val="2"/>
            <w:vAlign w:val="top"/>
          </w:tcPr>
          <w:p w14:paraId="244BA651">
            <w:pPr>
              <w:spacing w:before="191" w:line="215" w:lineRule="auto"/>
              <w:ind w:left="59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创新创业活动</w:t>
            </w:r>
          </w:p>
        </w:tc>
        <w:tc>
          <w:tcPr>
            <w:tcW w:w="1413" w:type="dxa"/>
            <w:vAlign w:val="top"/>
          </w:tcPr>
          <w:p w14:paraId="65CC94DA">
            <w:pPr>
              <w:spacing w:before="194" w:line="220" w:lineRule="auto"/>
              <w:ind w:left="458"/>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12</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9"/>
                <w:sz w:val="24"/>
                <w:szCs w:val="24"/>
              </w:rPr>
              <w:t>次</w:t>
            </w:r>
          </w:p>
        </w:tc>
        <w:tc>
          <w:tcPr>
            <w:tcW w:w="1370" w:type="dxa"/>
            <w:vAlign w:val="top"/>
          </w:tcPr>
          <w:p w14:paraId="796011B9">
            <w:pPr>
              <w:spacing w:before="194" w:line="220" w:lineRule="auto"/>
              <w:ind w:left="37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167</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7"/>
                <w:sz w:val="24"/>
                <w:szCs w:val="24"/>
              </w:rPr>
              <w:t>次</w:t>
            </w:r>
          </w:p>
        </w:tc>
        <w:tc>
          <w:tcPr>
            <w:tcW w:w="882" w:type="dxa"/>
            <w:vAlign w:val="top"/>
          </w:tcPr>
          <w:p w14:paraId="3810A281">
            <w:pPr>
              <w:spacing w:before="225"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r>
      <w:tr w14:paraId="003DA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bottom w:val="nil"/>
            </w:tcBorders>
            <w:vAlign w:val="top"/>
          </w:tcPr>
          <w:p w14:paraId="7E8793E4">
            <w:pPr>
              <w:rPr>
                <w:rFonts w:ascii="Arial"/>
                <w:sz w:val="21"/>
              </w:rPr>
            </w:pPr>
          </w:p>
        </w:tc>
        <w:tc>
          <w:tcPr>
            <w:tcW w:w="700" w:type="dxa"/>
            <w:vMerge w:val="restart"/>
            <w:tcBorders>
              <w:bottom w:val="nil"/>
            </w:tcBorders>
            <w:vAlign w:val="top"/>
          </w:tcPr>
          <w:p w14:paraId="3B0A3CCB">
            <w:pPr>
              <w:spacing w:line="277" w:lineRule="auto"/>
              <w:rPr>
                <w:rFonts w:ascii="Arial"/>
                <w:sz w:val="21"/>
              </w:rPr>
            </w:pPr>
          </w:p>
          <w:p w14:paraId="58280A75">
            <w:pPr>
              <w:spacing w:before="78" w:line="227" w:lineRule="auto"/>
              <w:ind w:left="118" w:right="108" w:firstLine="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效益</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2" w:type="dxa"/>
            <w:vAlign w:val="top"/>
          </w:tcPr>
          <w:p w14:paraId="2B7B9F82">
            <w:pPr>
              <w:spacing w:before="40" w:line="222" w:lineRule="auto"/>
              <w:ind w:left="218" w:right="201" w:hanging="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经济效</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8"/>
                <w:sz w:val="24"/>
                <w:szCs w:val="24"/>
              </w:rPr>
              <w:t>益指标</w:t>
            </w:r>
          </w:p>
        </w:tc>
        <w:tc>
          <w:tcPr>
            <w:tcW w:w="2634" w:type="dxa"/>
            <w:gridSpan w:val="2"/>
            <w:vAlign w:val="top"/>
          </w:tcPr>
          <w:p w14:paraId="5A755EDD">
            <w:pPr>
              <w:spacing w:before="40" w:line="222" w:lineRule="auto"/>
              <w:ind w:left="482" w:right="115" w:hanging="35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支出人才项目实施、促</w:t>
            </w:r>
            <w:r>
              <w:rPr>
                <w:rFonts w:ascii="FangSong_GB2312" w:hAnsi="FangSong_GB2312" w:eastAsia="FangSong_GB2312" w:cs="FangSong_GB2312"/>
                <w:spacing w:val="3"/>
                <w:sz w:val="24"/>
                <w:szCs w:val="24"/>
              </w:rPr>
              <w:t xml:space="preserve"> </w:t>
            </w:r>
            <w:r>
              <w:rPr>
                <w:rFonts w:ascii="FangSong_GB2312" w:hAnsi="FangSong_GB2312" w:eastAsia="FangSong_GB2312" w:cs="FangSong_GB2312"/>
                <w:spacing w:val="-2"/>
                <w:sz w:val="24"/>
                <w:szCs w:val="24"/>
              </w:rPr>
              <w:t>进人才创新创业</w:t>
            </w:r>
          </w:p>
        </w:tc>
        <w:tc>
          <w:tcPr>
            <w:tcW w:w="1413" w:type="dxa"/>
            <w:vAlign w:val="top"/>
          </w:tcPr>
          <w:p w14:paraId="7E52068E">
            <w:pPr>
              <w:spacing w:before="196" w:line="216" w:lineRule="auto"/>
              <w:ind w:left="39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200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5"/>
                <w:sz w:val="24"/>
                <w:szCs w:val="24"/>
              </w:rPr>
              <w:t>个</w:t>
            </w:r>
          </w:p>
        </w:tc>
        <w:tc>
          <w:tcPr>
            <w:tcW w:w="1370" w:type="dxa"/>
            <w:vAlign w:val="top"/>
          </w:tcPr>
          <w:p w14:paraId="2770EB5C">
            <w:pPr>
              <w:spacing w:before="196" w:line="216" w:lineRule="auto"/>
              <w:ind w:left="37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200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5"/>
                <w:sz w:val="24"/>
                <w:szCs w:val="24"/>
              </w:rPr>
              <w:t>个</w:t>
            </w:r>
          </w:p>
        </w:tc>
        <w:tc>
          <w:tcPr>
            <w:tcW w:w="882" w:type="dxa"/>
            <w:vAlign w:val="top"/>
          </w:tcPr>
          <w:p w14:paraId="46851BB5">
            <w:pPr>
              <w:spacing w:before="227"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r>
      <w:tr w14:paraId="17AE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tcBorders>
            <w:vAlign w:val="top"/>
          </w:tcPr>
          <w:p w14:paraId="4115AB8F">
            <w:pPr>
              <w:rPr>
                <w:rFonts w:ascii="Arial"/>
                <w:sz w:val="21"/>
              </w:rPr>
            </w:pPr>
          </w:p>
        </w:tc>
        <w:tc>
          <w:tcPr>
            <w:tcW w:w="700" w:type="dxa"/>
            <w:vMerge w:val="continue"/>
            <w:tcBorders>
              <w:top w:val="nil"/>
            </w:tcBorders>
            <w:vAlign w:val="top"/>
          </w:tcPr>
          <w:p w14:paraId="7090CF5B">
            <w:pPr>
              <w:rPr>
                <w:rFonts w:ascii="Arial"/>
                <w:sz w:val="21"/>
              </w:rPr>
            </w:pPr>
          </w:p>
        </w:tc>
        <w:tc>
          <w:tcPr>
            <w:tcW w:w="1122" w:type="dxa"/>
            <w:vAlign w:val="top"/>
          </w:tcPr>
          <w:p w14:paraId="32BCC37B">
            <w:pPr>
              <w:spacing w:before="39" w:line="222" w:lineRule="auto"/>
              <w:ind w:left="218" w:right="201" w:hanging="8"/>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社会效</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8"/>
                <w:sz w:val="24"/>
                <w:szCs w:val="24"/>
              </w:rPr>
              <w:t>益指标</w:t>
            </w:r>
          </w:p>
        </w:tc>
        <w:tc>
          <w:tcPr>
            <w:tcW w:w="2634" w:type="dxa"/>
            <w:gridSpan w:val="2"/>
            <w:vAlign w:val="top"/>
          </w:tcPr>
          <w:p w14:paraId="55CCCC3C">
            <w:pPr>
              <w:spacing w:before="39" w:line="222" w:lineRule="auto"/>
              <w:ind w:left="125" w:right="115" w:hanging="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建设人才服务中心、人</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才展厅、兑现人才补贴</w:t>
            </w:r>
          </w:p>
        </w:tc>
        <w:tc>
          <w:tcPr>
            <w:tcW w:w="1413" w:type="dxa"/>
            <w:vAlign w:val="top"/>
          </w:tcPr>
          <w:p w14:paraId="75644FDB">
            <w:pPr>
              <w:spacing w:before="195" w:line="219" w:lineRule="auto"/>
              <w:ind w:left="487"/>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完成</w:t>
            </w:r>
          </w:p>
        </w:tc>
        <w:tc>
          <w:tcPr>
            <w:tcW w:w="1370" w:type="dxa"/>
            <w:vAlign w:val="top"/>
          </w:tcPr>
          <w:p w14:paraId="63282D74">
            <w:pPr>
              <w:spacing w:before="195" w:line="219" w:lineRule="auto"/>
              <w:ind w:left="466"/>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完成</w:t>
            </w:r>
          </w:p>
        </w:tc>
        <w:tc>
          <w:tcPr>
            <w:tcW w:w="882" w:type="dxa"/>
            <w:vAlign w:val="top"/>
          </w:tcPr>
          <w:p w14:paraId="1A99E8B8">
            <w:pPr>
              <w:spacing w:before="225"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r>
      <w:tr w14:paraId="486DE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32" w:type="dxa"/>
            <w:vAlign w:val="top"/>
          </w:tcPr>
          <w:p w14:paraId="5F14052C">
            <w:pPr>
              <w:spacing w:before="138" w:line="217" w:lineRule="auto"/>
              <w:ind w:left="198"/>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总分</w:t>
            </w:r>
          </w:p>
        </w:tc>
        <w:tc>
          <w:tcPr>
            <w:tcW w:w="8121" w:type="dxa"/>
            <w:gridSpan w:val="7"/>
            <w:vAlign w:val="top"/>
          </w:tcPr>
          <w:p w14:paraId="3DFC9790">
            <w:pPr>
              <w:spacing w:before="169" w:line="188" w:lineRule="auto"/>
              <w:ind w:left="377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89.58</w:t>
            </w:r>
          </w:p>
        </w:tc>
      </w:tr>
      <w:tr w14:paraId="25F49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2" w:hRule="atLeast"/>
        </w:trPr>
        <w:tc>
          <w:tcPr>
            <w:tcW w:w="1532" w:type="dxa"/>
            <w:gridSpan w:val="2"/>
            <w:vAlign w:val="top"/>
          </w:tcPr>
          <w:p w14:paraId="25B91137">
            <w:pPr>
              <w:spacing w:line="309" w:lineRule="auto"/>
              <w:rPr>
                <w:rFonts w:ascii="Arial"/>
                <w:sz w:val="21"/>
              </w:rPr>
            </w:pPr>
          </w:p>
          <w:p w14:paraId="1F452420">
            <w:pPr>
              <w:spacing w:line="310" w:lineRule="auto"/>
              <w:rPr>
                <w:rFonts w:ascii="Arial"/>
                <w:sz w:val="21"/>
              </w:rPr>
            </w:pPr>
          </w:p>
          <w:p w14:paraId="79FAA15A">
            <w:pPr>
              <w:spacing w:before="78" w:line="231" w:lineRule="auto"/>
              <w:ind w:left="215" w:right="163" w:firstLine="7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偏差大或</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1"/>
                <w:sz w:val="24"/>
                <w:szCs w:val="24"/>
              </w:rPr>
              <w:t>目标未完成</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6"/>
                <w:sz w:val="24"/>
                <w:szCs w:val="24"/>
              </w:rPr>
              <w:t>原因分析</w:t>
            </w:r>
          </w:p>
        </w:tc>
        <w:tc>
          <w:tcPr>
            <w:tcW w:w="7421" w:type="dxa"/>
            <w:gridSpan w:val="6"/>
            <w:vAlign w:val="top"/>
          </w:tcPr>
          <w:p w14:paraId="7033F614">
            <w:pPr>
              <w:rPr>
                <w:rFonts w:ascii="Arial"/>
                <w:sz w:val="21"/>
              </w:rPr>
            </w:pPr>
          </w:p>
        </w:tc>
      </w:tr>
      <w:tr w14:paraId="5ECCD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1" w:hRule="atLeast"/>
        </w:trPr>
        <w:tc>
          <w:tcPr>
            <w:tcW w:w="1532" w:type="dxa"/>
            <w:gridSpan w:val="2"/>
            <w:vAlign w:val="top"/>
          </w:tcPr>
          <w:p w14:paraId="30DD07BA">
            <w:pPr>
              <w:spacing w:line="254" w:lineRule="auto"/>
              <w:rPr>
                <w:rFonts w:ascii="Arial"/>
                <w:sz w:val="21"/>
              </w:rPr>
            </w:pPr>
          </w:p>
          <w:p w14:paraId="2ECFB4A7">
            <w:pPr>
              <w:spacing w:line="254" w:lineRule="auto"/>
              <w:rPr>
                <w:rFonts w:ascii="Arial"/>
                <w:sz w:val="21"/>
              </w:rPr>
            </w:pPr>
          </w:p>
          <w:p w14:paraId="6DB2CDA6">
            <w:pPr>
              <w:spacing w:line="254" w:lineRule="auto"/>
              <w:rPr>
                <w:rFonts w:ascii="Arial"/>
                <w:sz w:val="21"/>
              </w:rPr>
            </w:pPr>
          </w:p>
          <w:p w14:paraId="204655A8">
            <w:pPr>
              <w:spacing w:before="78" w:line="214" w:lineRule="auto"/>
              <w:ind w:left="19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改进措施及</w:t>
            </w:r>
          </w:p>
          <w:p w14:paraId="2538C573">
            <w:pPr>
              <w:spacing w:before="31" w:line="214" w:lineRule="auto"/>
              <w:ind w:left="17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结果应用方</w:t>
            </w:r>
          </w:p>
          <w:p w14:paraId="7289CAD1">
            <w:pPr>
              <w:spacing w:before="34" w:line="214" w:lineRule="auto"/>
              <w:ind w:left="658"/>
              <w:rPr>
                <w:rFonts w:ascii="FangSong_GB2312" w:hAnsi="FangSong_GB2312" w:eastAsia="FangSong_GB2312" w:cs="FangSong_GB2312"/>
                <w:sz w:val="24"/>
                <w:szCs w:val="24"/>
              </w:rPr>
            </w:pPr>
            <w:r>
              <w:rPr>
                <w:rFonts w:ascii="FangSong_GB2312" w:hAnsi="FangSong_GB2312" w:eastAsia="FangSong_GB2312" w:cs="FangSong_GB2312"/>
                <w:sz w:val="24"/>
                <w:szCs w:val="24"/>
              </w:rPr>
              <w:t>案</w:t>
            </w:r>
          </w:p>
        </w:tc>
        <w:tc>
          <w:tcPr>
            <w:tcW w:w="7421" w:type="dxa"/>
            <w:gridSpan w:val="6"/>
            <w:vAlign w:val="top"/>
          </w:tcPr>
          <w:p w14:paraId="1403B528">
            <w:pPr>
              <w:rPr>
                <w:rFonts w:ascii="Arial"/>
                <w:sz w:val="21"/>
              </w:rPr>
            </w:pPr>
          </w:p>
        </w:tc>
      </w:tr>
    </w:tbl>
    <w:p w14:paraId="7DFBF8AE">
      <w:pPr>
        <w:spacing w:before="62" w:line="216" w:lineRule="auto"/>
        <w:ind w:left="33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备注：</w:t>
      </w:r>
    </w:p>
    <w:p w14:paraId="7CC32A1D">
      <w:pPr>
        <w:spacing w:before="79" w:line="261" w:lineRule="auto"/>
        <w:ind w:left="343" w:right="716" w:firstLine="48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1.预算执行情况口径：预算数为调整后财政资金总额（包括上年结余结</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2"/>
          <w:sz w:val="24"/>
          <w:szCs w:val="24"/>
        </w:rPr>
        <w:t>转</w:t>
      </w:r>
      <w:r>
        <w:rPr>
          <w:rFonts w:ascii="FangSong_GB2312" w:hAnsi="FangSong_GB2312" w:eastAsia="FangSong_GB2312" w:cs="FangSong_GB2312"/>
          <w:spacing w:val="9"/>
          <w:sz w:val="24"/>
          <w:szCs w:val="24"/>
        </w:rPr>
        <w:t>），</w:t>
      </w:r>
      <w:r>
        <w:rPr>
          <w:rFonts w:ascii="FangSong_GB2312" w:hAnsi="FangSong_GB2312" w:eastAsia="FangSong_GB2312" w:cs="FangSong_GB2312"/>
          <w:spacing w:val="-2"/>
          <w:sz w:val="24"/>
          <w:szCs w:val="24"/>
        </w:rPr>
        <w:t>执行数为资金使用单位财政资金实际支出数。</w:t>
      </w:r>
    </w:p>
    <w:p w14:paraId="53C506B3">
      <w:pPr>
        <w:spacing w:line="261" w:lineRule="auto"/>
        <w:rPr>
          <w:rFonts w:ascii="FangSong_GB2312" w:hAnsi="FangSong_GB2312" w:eastAsia="FangSong_GB2312" w:cs="FangSong_GB2312"/>
          <w:sz w:val="24"/>
          <w:szCs w:val="24"/>
        </w:rPr>
        <w:sectPr>
          <w:pgSz w:w="11915" w:h="16851"/>
          <w:pgMar w:top="400" w:right="1478" w:bottom="0" w:left="1478" w:header="0" w:footer="0" w:gutter="0"/>
          <w:cols w:space="720" w:num="1"/>
        </w:sectPr>
      </w:pPr>
    </w:p>
    <w:p w14:paraId="45017B02">
      <w:pPr>
        <w:pStyle w:val="2"/>
        <w:spacing w:line="254" w:lineRule="auto"/>
      </w:pPr>
    </w:p>
    <w:p w14:paraId="20C3BD96">
      <w:pPr>
        <w:pStyle w:val="2"/>
        <w:spacing w:line="254" w:lineRule="auto"/>
      </w:pPr>
    </w:p>
    <w:p w14:paraId="1F3A51EE">
      <w:pPr>
        <w:pStyle w:val="2"/>
        <w:spacing w:line="255" w:lineRule="auto"/>
      </w:pPr>
    </w:p>
    <w:p w14:paraId="6765D6DC">
      <w:pPr>
        <w:pStyle w:val="2"/>
        <w:spacing w:line="255" w:lineRule="auto"/>
      </w:pPr>
    </w:p>
    <w:p w14:paraId="6F90371A">
      <w:pPr>
        <w:spacing w:before="78" w:line="261" w:lineRule="auto"/>
        <w:ind w:left="331" w:right="476" w:firstLine="48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2.定量指标完成数汇总原则：绝对值直接累加计算，相对值按照资金额度</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z w:val="24"/>
          <w:szCs w:val="24"/>
        </w:rPr>
        <w:t>加权平均计算。定量指标计分原则：正向指标（即目</w:t>
      </w:r>
      <w:r>
        <w:rPr>
          <w:rFonts w:ascii="FangSong_GB2312" w:hAnsi="FangSong_GB2312" w:eastAsia="FangSong_GB2312" w:cs="FangSong_GB2312"/>
          <w:spacing w:val="-1"/>
          <w:sz w:val="24"/>
          <w:szCs w:val="24"/>
        </w:rPr>
        <w:t>标值为≥X,得分=权重</w:t>
      </w:r>
    </w:p>
    <w:p w14:paraId="23020DC4">
      <w:pPr>
        <w:spacing w:before="41" w:line="261" w:lineRule="auto"/>
        <w:ind w:left="336" w:right="476" w:firstLine="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*B/A</w:t>
      </w:r>
      <w:r>
        <w:rPr>
          <w:rFonts w:ascii="FangSong_GB2312" w:hAnsi="FangSong_GB2312" w:eastAsia="FangSong_GB2312" w:cs="FangSong_GB2312"/>
          <w:spacing w:val="6"/>
          <w:sz w:val="24"/>
          <w:szCs w:val="24"/>
        </w:rPr>
        <w:t>），</w:t>
      </w:r>
      <w:r>
        <w:rPr>
          <w:rFonts w:ascii="FangSong_GB2312" w:hAnsi="FangSong_GB2312" w:eastAsia="FangSong_GB2312" w:cs="FangSong_GB2312"/>
          <w:spacing w:val="-1"/>
          <w:sz w:val="24"/>
          <w:szCs w:val="24"/>
        </w:rPr>
        <w:t>反向指标（即目标值为≤X，得分=权重</w:t>
      </w:r>
      <w:r>
        <w:rPr>
          <w:rFonts w:ascii="FangSong_GB2312" w:hAnsi="FangSong_GB2312" w:eastAsia="FangSong_GB2312" w:cs="FangSong_GB2312"/>
          <w:spacing w:val="-2"/>
          <w:sz w:val="24"/>
          <w:szCs w:val="24"/>
        </w:rPr>
        <w:t>*A/B</w:t>
      </w:r>
      <w:r>
        <w:rPr>
          <w:rFonts w:ascii="FangSong_GB2312" w:hAnsi="FangSong_GB2312" w:eastAsia="FangSong_GB2312" w:cs="FangSong_GB2312"/>
          <w:spacing w:val="6"/>
          <w:sz w:val="24"/>
          <w:szCs w:val="24"/>
        </w:rPr>
        <w:t>），</w:t>
      </w:r>
      <w:r>
        <w:rPr>
          <w:rFonts w:ascii="FangSong_GB2312" w:hAnsi="FangSong_GB2312" w:eastAsia="FangSong_GB2312" w:cs="FangSong_GB2312"/>
          <w:spacing w:val="-2"/>
          <w:sz w:val="24"/>
          <w:szCs w:val="24"/>
        </w:rPr>
        <w:t>得分不得突破权重总</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额。定量指标先汇总完成数，再计算得分。</w:t>
      </w:r>
    </w:p>
    <w:p w14:paraId="2EE65DF9">
      <w:pPr>
        <w:spacing w:before="40" w:line="214" w:lineRule="auto"/>
        <w:ind w:left="82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3.定性指标计分原则：达成预期指标、部分达成预期指标并具有一定效</w:t>
      </w:r>
    </w:p>
    <w:p w14:paraId="7F51CDBB">
      <w:pPr>
        <w:spacing w:before="83" w:line="266" w:lineRule="auto"/>
        <w:ind w:left="326" w:right="476" w:firstLine="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果、未达成预期指标且效果较差三档，分别按照该指标对应分值区间</w:t>
      </w:r>
      <w:r>
        <w:rPr>
          <w:rFonts w:ascii="FangSong_GB2312" w:hAnsi="FangSong_GB2312" w:eastAsia="FangSong_GB2312" w:cs="FangSong_GB2312"/>
          <w:spacing w:val="-32"/>
          <w:sz w:val="24"/>
          <w:szCs w:val="24"/>
        </w:rPr>
        <w:t xml:space="preserve"> </w:t>
      </w:r>
      <w:r>
        <w:rPr>
          <w:rFonts w:ascii="FangSong_GB2312" w:hAnsi="FangSong_GB2312" w:eastAsia="FangSong_GB2312" w:cs="FangSong_GB2312"/>
          <w:spacing w:val="-1"/>
          <w:sz w:val="24"/>
          <w:szCs w:val="24"/>
        </w:rPr>
        <w:t>100-80%</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（含</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1"/>
          <w:sz w:val="24"/>
          <w:szCs w:val="24"/>
        </w:rPr>
        <w:t>80%）、80-50%（含</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1"/>
          <w:sz w:val="24"/>
          <w:szCs w:val="24"/>
        </w:rPr>
        <w:t>50%）、50-0%合理确定分值。汇总时</w:t>
      </w:r>
      <w:r>
        <w:rPr>
          <w:rFonts w:ascii="FangSong_GB2312" w:hAnsi="FangSong_GB2312" w:eastAsia="FangSong_GB2312" w:cs="FangSong_GB2312"/>
          <w:spacing w:val="-2"/>
          <w:sz w:val="24"/>
          <w:szCs w:val="24"/>
        </w:rPr>
        <w:t>，以资金额度为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权重，对分值进行加权平均计算。</w:t>
      </w:r>
    </w:p>
    <w:p w14:paraId="0C164421">
      <w:pPr>
        <w:spacing w:before="41" w:line="214" w:lineRule="auto"/>
        <w:ind w:left="81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4.基于经济性和必要性等因素考虑，满意度指标暂可不作为必评指标。</w:t>
      </w:r>
    </w:p>
    <w:p w14:paraId="119DABFA">
      <w:pPr>
        <w:pStyle w:val="2"/>
        <w:spacing w:line="349" w:lineRule="auto"/>
      </w:pPr>
    </w:p>
    <w:p w14:paraId="5582B301">
      <w:pPr>
        <w:pStyle w:val="2"/>
        <w:spacing w:line="349" w:lineRule="auto"/>
      </w:pPr>
    </w:p>
    <w:p w14:paraId="3CDA8316">
      <w:pPr>
        <w:spacing w:before="155" w:line="265" w:lineRule="auto"/>
        <w:ind w:left="3482" w:right="1827" w:hanging="1647"/>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2021 年度人才港装饰经费支出</w:t>
      </w:r>
      <w:r>
        <w:rPr>
          <w:rFonts w:ascii="方正小标宋_GBK" w:hAnsi="方正小标宋_GBK" w:eastAsia="方正小标宋_GBK" w:cs="方正小标宋_GBK"/>
          <w:spacing w:val="10"/>
          <w:sz w:val="40"/>
          <w:szCs w:val="40"/>
        </w:rPr>
        <w:t xml:space="preserve"> </w:t>
      </w:r>
      <w:r>
        <w:rPr>
          <w:rFonts w:ascii="方正小标宋_GBK" w:hAnsi="方正小标宋_GBK" w:eastAsia="方正小标宋_GBK" w:cs="方正小标宋_GBK"/>
          <w:spacing w:val="-1"/>
          <w:sz w:val="40"/>
          <w:szCs w:val="40"/>
        </w:rPr>
        <w:t>项目自评表</w:t>
      </w:r>
    </w:p>
    <w:p w14:paraId="4558979D">
      <w:pPr>
        <w:spacing w:before="175" w:line="402" w:lineRule="auto"/>
        <w:ind w:left="337" w:right="1076" w:firstLine="1"/>
        <w:rPr>
          <w:rFonts w:ascii="楷体" w:hAnsi="楷体" w:eastAsia="楷体" w:cs="楷体"/>
          <w:sz w:val="28"/>
          <w:szCs w:val="28"/>
        </w:rPr>
      </w:pPr>
      <w:r>
        <w:rPr>
          <w:rFonts w:ascii="楷体" w:hAnsi="楷体" w:eastAsia="楷体" w:cs="楷体"/>
          <w:spacing w:val="-1"/>
          <w:sz w:val="28"/>
          <w:szCs w:val="28"/>
        </w:rPr>
        <w:t>单位名称：中共武汉经济技术开发区工委（汉南区委）组织部</w:t>
      </w:r>
      <w:r>
        <w:rPr>
          <w:rFonts w:ascii="楷体" w:hAnsi="楷体" w:eastAsia="楷体" w:cs="楷体"/>
          <w:spacing w:val="9"/>
          <w:sz w:val="28"/>
          <w:szCs w:val="28"/>
        </w:rPr>
        <w:t xml:space="preserve"> </w:t>
      </w:r>
      <w:r>
        <w:rPr>
          <w:rFonts w:ascii="楷体" w:hAnsi="楷体" w:eastAsia="楷体" w:cs="楷体"/>
          <w:spacing w:val="-4"/>
          <w:sz w:val="28"/>
          <w:szCs w:val="28"/>
        </w:rPr>
        <w:t>填报日期：2022</w:t>
      </w:r>
      <w:r>
        <w:rPr>
          <w:rFonts w:ascii="楷体" w:hAnsi="楷体" w:eastAsia="楷体" w:cs="楷体"/>
          <w:spacing w:val="-57"/>
          <w:sz w:val="28"/>
          <w:szCs w:val="28"/>
        </w:rPr>
        <w:t xml:space="preserve"> </w:t>
      </w:r>
      <w:r>
        <w:rPr>
          <w:rFonts w:ascii="楷体" w:hAnsi="楷体" w:eastAsia="楷体" w:cs="楷体"/>
          <w:spacing w:val="-4"/>
          <w:sz w:val="28"/>
          <w:szCs w:val="28"/>
        </w:rPr>
        <w:t>年</w:t>
      </w:r>
      <w:r>
        <w:rPr>
          <w:rFonts w:ascii="楷体" w:hAnsi="楷体" w:eastAsia="楷体" w:cs="楷体"/>
          <w:spacing w:val="-66"/>
          <w:sz w:val="28"/>
          <w:szCs w:val="28"/>
        </w:rPr>
        <w:t xml:space="preserve"> </w:t>
      </w:r>
      <w:r>
        <w:rPr>
          <w:rFonts w:ascii="楷体" w:hAnsi="楷体" w:eastAsia="楷体" w:cs="楷体"/>
          <w:spacing w:val="-4"/>
          <w:sz w:val="28"/>
          <w:szCs w:val="28"/>
        </w:rPr>
        <w:t>5</w:t>
      </w:r>
      <w:r>
        <w:rPr>
          <w:rFonts w:ascii="楷体" w:hAnsi="楷体" w:eastAsia="楷体" w:cs="楷体"/>
          <w:spacing w:val="-47"/>
          <w:sz w:val="28"/>
          <w:szCs w:val="28"/>
        </w:rPr>
        <w:t xml:space="preserve"> </w:t>
      </w:r>
      <w:r>
        <w:rPr>
          <w:rFonts w:ascii="楷体" w:hAnsi="楷体" w:eastAsia="楷体" w:cs="楷体"/>
          <w:spacing w:val="-4"/>
          <w:sz w:val="28"/>
          <w:szCs w:val="28"/>
        </w:rPr>
        <w:t>月</w:t>
      </w:r>
      <w:r>
        <w:rPr>
          <w:rFonts w:ascii="楷体" w:hAnsi="楷体" w:eastAsia="楷体" w:cs="楷体"/>
          <w:spacing w:val="-62"/>
          <w:sz w:val="28"/>
          <w:szCs w:val="28"/>
        </w:rPr>
        <w:t xml:space="preserve"> </w:t>
      </w:r>
      <w:r>
        <w:rPr>
          <w:rFonts w:ascii="楷体" w:hAnsi="楷体" w:eastAsia="楷体" w:cs="楷体"/>
          <w:spacing w:val="-4"/>
          <w:sz w:val="28"/>
          <w:szCs w:val="28"/>
        </w:rPr>
        <w:t>24 日</w:t>
      </w:r>
    </w:p>
    <w:tbl>
      <w:tblPr>
        <w:tblStyle w:val="5"/>
        <w:tblW w:w="8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1318"/>
        <w:gridCol w:w="463"/>
        <w:gridCol w:w="853"/>
        <w:gridCol w:w="848"/>
        <w:gridCol w:w="566"/>
        <w:gridCol w:w="1370"/>
        <w:gridCol w:w="882"/>
      </w:tblGrid>
      <w:tr w14:paraId="19719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532" w:type="dxa"/>
            <w:gridSpan w:val="2"/>
            <w:vAlign w:val="top"/>
          </w:tcPr>
          <w:p w14:paraId="5412C9A0">
            <w:pPr>
              <w:spacing w:before="140" w:line="216"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项目名称</w:t>
            </w:r>
          </w:p>
        </w:tc>
        <w:tc>
          <w:tcPr>
            <w:tcW w:w="7421" w:type="dxa"/>
            <w:gridSpan w:val="8"/>
            <w:vAlign w:val="top"/>
          </w:tcPr>
          <w:p w14:paraId="751BAB43">
            <w:pPr>
              <w:spacing w:before="140" w:line="213" w:lineRule="auto"/>
              <w:ind w:left="263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人才港装饰经费支出</w:t>
            </w:r>
          </w:p>
        </w:tc>
      </w:tr>
      <w:tr w14:paraId="7A577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Align w:val="top"/>
          </w:tcPr>
          <w:p w14:paraId="26943272">
            <w:pPr>
              <w:spacing w:line="266" w:lineRule="auto"/>
              <w:rPr>
                <w:rFonts w:ascii="Arial"/>
                <w:sz w:val="21"/>
              </w:rPr>
            </w:pPr>
          </w:p>
          <w:p w14:paraId="62AA4030">
            <w:pPr>
              <w:spacing w:before="78" w:line="214" w:lineRule="auto"/>
              <w:ind w:left="30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主管部门</w:t>
            </w:r>
          </w:p>
        </w:tc>
        <w:tc>
          <w:tcPr>
            <w:tcW w:w="2902" w:type="dxa"/>
            <w:gridSpan w:val="3"/>
            <w:vAlign w:val="top"/>
          </w:tcPr>
          <w:p w14:paraId="04595768">
            <w:pPr>
              <w:spacing w:before="192" w:line="228" w:lineRule="auto"/>
              <w:ind w:left="119" w:right="152" w:firstLine="2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中共武汉经济技术开发区</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2"/>
                <w:sz w:val="24"/>
                <w:szCs w:val="24"/>
              </w:rPr>
              <w:t>工委（汉南区委）组织部</w:t>
            </w:r>
          </w:p>
        </w:tc>
        <w:tc>
          <w:tcPr>
            <w:tcW w:w="1701" w:type="dxa"/>
            <w:gridSpan w:val="2"/>
            <w:vAlign w:val="top"/>
          </w:tcPr>
          <w:p w14:paraId="2CB21154">
            <w:pPr>
              <w:spacing w:line="266" w:lineRule="auto"/>
              <w:rPr>
                <w:rFonts w:ascii="Arial"/>
                <w:sz w:val="21"/>
              </w:rPr>
            </w:pPr>
          </w:p>
          <w:p w14:paraId="1BD31A3C">
            <w:pPr>
              <w:spacing w:before="78" w:line="214" w:lineRule="auto"/>
              <w:ind w:left="14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项目实施单位</w:t>
            </w:r>
          </w:p>
        </w:tc>
        <w:tc>
          <w:tcPr>
            <w:tcW w:w="2818" w:type="dxa"/>
            <w:gridSpan w:val="3"/>
            <w:vAlign w:val="top"/>
          </w:tcPr>
          <w:p w14:paraId="721C6469">
            <w:pPr>
              <w:spacing w:before="36" w:line="214" w:lineRule="auto"/>
              <w:ind w:left="24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中共武汉经济技术开发</w:t>
            </w:r>
          </w:p>
          <w:p w14:paraId="06B85F10">
            <w:pPr>
              <w:spacing w:before="34" w:line="217" w:lineRule="auto"/>
              <w:ind w:left="24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区工委（汉南区委）组</w:t>
            </w:r>
          </w:p>
          <w:p w14:paraId="73F8105C">
            <w:pPr>
              <w:spacing w:before="27" w:line="207" w:lineRule="auto"/>
              <w:ind w:left="1188"/>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织部</w:t>
            </w:r>
          </w:p>
        </w:tc>
      </w:tr>
      <w:tr w14:paraId="62567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532" w:type="dxa"/>
            <w:gridSpan w:val="2"/>
            <w:vAlign w:val="top"/>
          </w:tcPr>
          <w:p w14:paraId="57946D27">
            <w:pPr>
              <w:spacing w:before="193" w:line="213"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项目类别</w:t>
            </w:r>
          </w:p>
        </w:tc>
        <w:tc>
          <w:tcPr>
            <w:tcW w:w="7421" w:type="dxa"/>
            <w:gridSpan w:val="8"/>
            <w:vAlign w:val="top"/>
          </w:tcPr>
          <w:p w14:paraId="4F161E95">
            <w:pPr>
              <w:spacing w:before="36" w:line="223" w:lineRule="auto"/>
              <w:ind w:left="117" w:right="231" w:firstLine="1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1、部门预算项目   √</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4"/>
                <w:sz w:val="24"/>
                <w:szCs w:val="24"/>
              </w:rPr>
              <w:t>2、省直专项</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4"/>
                <w:sz w:val="24"/>
                <w:szCs w:val="24"/>
              </w:rPr>
              <w:t>□</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4"/>
                <w:sz w:val="24"/>
                <w:szCs w:val="24"/>
              </w:rPr>
              <w:t>3、省对下转移支付</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5"/>
                <w:sz w:val="24"/>
                <w:szCs w:val="24"/>
              </w:rPr>
              <w:t>项目</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5"/>
                <w:sz w:val="24"/>
                <w:szCs w:val="24"/>
              </w:rPr>
              <w:t>□</w:t>
            </w:r>
          </w:p>
        </w:tc>
      </w:tr>
      <w:tr w14:paraId="61227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32" w:type="dxa"/>
            <w:gridSpan w:val="2"/>
            <w:vAlign w:val="top"/>
          </w:tcPr>
          <w:p w14:paraId="5DE1669A">
            <w:pPr>
              <w:spacing w:before="137" w:line="214"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项目属性</w:t>
            </w:r>
          </w:p>
        </w:tc>
        <w:tc>
          <w:tcPr>
            <w:tcW w:w="7421" w:type="dxa"/>
            <w:gridSpan w:val="8"/>
            <w:vAlign w:val="top"/>
          </w:tcPr>
          <w:p w14:paraId="3779A1C4">
            <w:pPr>
              <w:spacing w:before="137" w:line="214" w:lineRule="auto"/>
              <w:ind w:left="12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1、持续性项目</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3"/>
                <w:sz w:val="24"/>
                <w:szCs w:val="24"/>
              </w:rPr>
              <w:t>√    2、新增性项目</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3"/>
                <w:sz w:val="24"/>
                <w:szCs w:val="24"/>
              </w:rPr>
              <w:t>□</w:t>
            </w:r>
          </w:p>
        </w:tc>
      </w:tr>
      <w:tr w14:paraId="7278D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2" w:type="dxa"/>
            <w:gridSpan w:val="2"/>
            <w:vAlign w:val="top"/>
          </w:tcPr>
          <w:p w14:paraId="412D3E25">
            <w:pPr>
              <w:spacing w:before="194" w:line="213"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项目类型</w:t>
            </w:r>
          </w:p>
        </w:tc>
        <w:tc>
          <w:tcPr>
            <w:tcW w:w="7421" w:type="dxa"/>
            <w:gridSpan w:val="8"/>
            <w:vAlign w:val="top"/>
          </w:tcPr>
          <w:p w14:paraId="5E18B628">
            <w:pPr>
              <w:spacing w:before="40" w:line="214" w:lineRule="auto"/>
              <w:ind w:left="12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1、常年性项目     √</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4"/>
                <w:sz w:val="24"/>
                <w:szCs w:val="24"/>
              </w:rPr>
              <w:t>2、延续性项目</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4"/>
                <w:sz w:val="24"/>
                <w:szCs w:val="24"/>
              </w:rPr>
              <w:t>□</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pacing w:val="-4"/>
                <w:sz w:val="24"/>
                <w:szCs w:val="24"/>
              </w:rPr>
              <w:t>3、一次性项目</w:t>
            </w:r>
          </w:p>
          <w:p w14:paraId="723A7024">
            <w:pPr>
              <w:spacing w:before="31" w:line="206" w:lineRule="auto"/>
              <w:ind w:left="14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r>
      <w:tr w14:paraId="16D45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32" w:type="dxa"/>
            <w:gridSpan w:val="2"/>
            <w:vMerge w:val="restart"/>
            <w:tcBorders>
              <w:bottom w:val="nil"/>
            </w:tcBorders>
            <w:vAlign w:val="top"/>
          </w:tcPr>
          <w:p w14:paraId="38FEE66F">
            <w:pPr>
              <w:spacing w:line="275" w:lineRule="auto"/>
              <w:rPr>
                <w:rFonts w:ascii="Arial"/>
                <w:sz w:val="21"/>
              </w:rPr>
            </w:pPr>
          </w:p>
          <w:p w14:paraId="534D3F6A">
            <w:pPr>
              <w:spacing w:before="78" w:line="232" w:lineRule="auto"/>
              <w:ind w:left="179" w:right="163" w:firstLine="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预算执行情</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况（万元）</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12"/>
                <w:sz w:val="24"/>
                <w:szCs w:val="24"/>
              </w:rPr>
              <w:t>（20</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2"/>
                <w:sz w:val="24"/>
                <w:szCs w:val="24"/>
              </w:rPr>
              <w:t>分）</w:t>
            </w:r>
          </w:p>
        </w:tc>
        <w:tc>
          <w:tcPr>
            <w:tcW w:w="1121" w:type="dxa"/>
            <w:vAlign w:val="top"/>
          </w:tcPr>
          <w:p w14:paraId="2658B40F">
            <w:pPr>
              <w:rPr>
                <w:rFonts w:ascii="Arial"/>
                <w:sz w:val="21"/>
              </w:rPr>
            </w:pPr>
          </w:p>
        </w:tc>
        <w:tc>
          <w:tcPr>
            <w:tcW w:w="1318" w:type="dxa"/>
            <w:vAlign w:val="top"/>
          </w:tcPr>
          <w:p w14:paraId="2A3907C9">
            <w:pPr>
              <w:spacing w:before="39" w:line="222" w:lineRule="auto"/>
              <w:ind w:left="361" w:right="296" w:hanging="4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预算数</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（A）</w:t>
            </w:r>
          </w:p>
        </w:tc>
        <w:tc>
          <w:tcPr>
            <w:tcW w:w="1316" w:type="dxa"/>
            <w:gridSpan w:val="2"/>
            <w:vAlign w:val="top"/>
          </w:tcPr>
          <w:p w14:paraId="6A91722C">
            <w:pPr>
              <w:spacing w:before="39" w:line="222" w:lineRule="auto"/>
              <w:ind w:left="360" w:right="294" w:hanging="4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执行数</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（B）</w:t>
            </w:r>
          </w:p>
        </w:tc>
        <w:tc>
          <w:tcPr>
            <w:tcW w:w="1414" w:type="dxa"/>
            <w:gridSpan w:val="2"/>
            <w:vAlign w:val="top"/>
          </w:tcPr>
          <w:p w14:paraId="01324970">
            <w:pPr>
              <w:spacing w:before="39" w:line="222" w:lineRule="auto"/>
              <w:ind w:left="290" w:right="288" w:firstLine="7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执行率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（B/A）</w:t>
            </w:r>
          </w:p>
        </w:tc>
        <w:tc>
          <w:tcPr>
            <w:tcW w:w="2252" w:type="dxa"/>
            <w:gridSpan w:val="2"/>
            <w:vAlign w:val="top"/>
          </w:tcPr>
          <w:p w14:paraId="123E6F8D">
            <w:pPr>
              <w:spacing w:before="39" w:line="217" w:lineRule="auto"/>
              <w:ind w:left="89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得分</w:t>
            </w:r>
          </w:p>
          <w:p w14:paraId="04693FE6">
            <w:pPr>
              <w:spacing w:before="27" w:line="206" w:lineRule="auto"/>
              <w:ind w:left="19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（20</w:t>
            </w:r>
            <w:r>
              <w:rPr>
                <w:rFonts w:ascii="FangSong_GB2312" w:hAnsi="FangSong_GB2312" w:eastAsia="FangSong_GB2312" w:cs="FangSong_GB2312"/>
                <w:spacing w:val="-48"/>
                <w:sz w:val="24"/>
                <w:szCs w:val="24"/>
              </w:rPr>
              <w:t xml:space="preserve"> </w:t>
            </w:r>
            <w:r>
              <w:rPr>
                <w:rFonts w:ascii="FangSong_GB2312" w:hAnsi="FangSong_GB2312" w:eastAsia="FangSong_GB2312" w:cs="FangSong_GB2312"/>
                <w:spacing w:val="-2"/>
                <w:sz w:val="24"/>
                <w:szCs w:val="24"/>
              </w:rPr>
              <w:t>分*执行率）</w:t>
            </w:r>
          </w:p>
        </w:tc>
      </w:tr>
      <w:tr w14:paraId="7D563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Merge w:val="continue"/>
            <w:tcBorders>
              <w:top w:val="nil"/>
            </w:tcBorders>
            <w:vAlign w:val="top"/>
          </w:tcPr>
          <w:p w14:paraId="2A9DB0CC">
            <w:pPr>
              <w:rPr>
                <w:rFonts w:ascii="Arial"/>
                <w:sz w:val="21"/>
              </w:rPr>
            </w:pPr>
          </w:p>
        </w:tc>
        <w:tc>
          <w:tcPr>
            <w:tcW w:w="1121" w:type="dxa"/>
            <w:vAlign w:val="top"/>
          </w:tcPr>
          <w:p w14:paraId="07957824">
            <w:pPr>
              <w:spacing w:before="40" w:line="216" w:lineRule="auto"/>
              <w:ind w:left="208"/>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年度财</w:t>
            </w:r>
          </w:p>
          <w:p w14:paraId="367A405E">
            <w:pPr>
              <w:spacing w:before="28" w:line="214" w:lineRule="auto"/>
              <w:ind w:left="21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政资金</w:t>
            </w:r>
          </w:p>
          <w:p w14:paraId="17053A4C">
            <w:pPr>
              <w:spacing w:before="35" w:line="204" w:lineRule="auto"/>
              <w:ind w:left="341"/>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总额</w:t>
            </w:r>
          </w:p>
        </w:tc>
        <w:tc>
          <w:tcPr>
            <w:tcW w:w="1318" w:type="dxa"/>
            <w:vAlign w:val="top"/>
          </w:tcPr>
          <w:p w14:paraId="2886F0EB">
            <w:pPr>
              <w:spacing w:line="300" w:lineRule="auto"/>
              <w:rPr>
                <w:rFonts w:ascii="Arial"/>
                <w:sz w:val="21"/>
              </w:rPr>
            </w:pPr>
          </w:p>
          <w:p w14:paraId="293071A1">
            <w:pPr>
              <w:spacing w:before="78" w:line="188" w:lineRule="auto"/>
              <w:ind w:left="37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48.25</w:t>
            </w:r>
          </w:p>
        </w:tc>
        <w:tc>
          <w:tcPr>
            <w:tcW w:w="1316" w:type="dxa"/>
            <w:gridSpan w:val="2"/>
            <w:vAlign w:val="top"/>
          </w:tcPr>
          <w:p w14:paraId="72795534">
            <w:pPr>
              <w:spacing w:line="300" w:lineRule="auto"/>
              <w:rPr>
                <w:rFonts w:ascii="Arial"/>
                <w:sz w:val="21"/>
              </w:rPr>
            </w:pPr>
          </w:p>
          <w:p w14:paraId="4DE72FB0">
            <w:pPr>
              <w:spacing w:before="78" w:line="188" w:lineRule="auto"/>
              <w:ind w:left="37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48.25</w:t>
            </w:r>
          </w:p>
        </w:tc>
        <w:tc>
          <w:tcPr>
            <w:tcW w:w="1414" w:type="dxa"/>
            <w:gridSpan w:val="2"/>
            <w:vAlign w:val="top"/>
          </w:tcPr>
          <w:p w14:paraId="5871A5B2">
            <w:pPr>
              <w:spacing w:line="270" w:lineRule="auto"/>
              <w:rPr>
                <w:rFonts w:ascii="Arial"/>
                <w:sz w:val="21"/>
              </w:rPr>
            </w:pPr>
          </w:p>
          <w:p w14:paraId="01A34ACF">
            <w:pPr>
              <w:spacing w:before="78" w:line="236" w:lineRule="auto"/>
              <w:ind w:left="310"/>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100.00%</w:t>
            </w:r>
          </w:p>
        </w:tc>
        <w:tc>
          <w:tcPr>
            <w:tcW w:w="2252" w:type="dxa"/>
            <w:gridSpan w:val="2"/>
            <w:vAlign w:val="top"/>
          </w:tcPr>
          <w:p w14:paraId="210CD724">
            <w:pPr>
              <w:spacing w:line="300" w:lineRule="auto"/>
              <w:rPr>
                <w:rFonts w:ascii="Arial"/>
                <w:sz w:val="21"/>
              </w:rPr>
            </w:pPr>
          </w:p>
          <w:p w14:paraId="2E3F61D7">
            <w:pPr>
              <w:spacing w:before="78" w:line="188" w:lineRule="auto"/>
              <w:ind w:left="8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20.00</w:t>
            </w:r>
          </w:p>
        </w:tc>
      </w:tr>
      <w:tr w14:paraId="52806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restart"/>
            <w:tcBorders>
              <w:bottom w:val="nil"/>
            </w:tcBorders>
            <w:vAlign w:val="top"/>
          </w:tcPr>
          <w:p w14:paraId="0A0FDCD5">
            <w:pPr>
              <w:spacing w:before="50" w:line="216" w:lineRule="auto"/>
              <w:ind w:left="18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年度</w:t>
            </w:r>
          </w:p>
          <w:p w14:paraId="6A58232E">
            <w:pPr>
              <w:spacing w:before="29" w:line="217" w:lineRule="auto"/>
              <w:ind w:left="18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绩效</w:t>
            </w:r>
          </w:p>
          <w:p w14:paraId="04C7D231">
            <w:pPr>
              <w:spacing w:before="29" w:line="216" w:lineRule="auto"/>
              <w:ind w:left="225"/>
              <w:rPr>
                <w:rFonts w:ascii="FangSong_GB2312" w:hAnsi="FangSong_GB2312" w:eastAsia="FangSong_GB2312" w:cs="FangSong_GB2312"/>
                <w:sz w:val="24"/>
                <w:szCs w:val="24"/>
              </w:rPr>
            </w:pPr>
            <w:r>
              <w:rPr>
                <w:rFonts w:ascii="FangSong_GB2312" w:hAnsi="FangSong_GB2312" w:eastAsia="FangSong_GB2312" w:cs="FangSong_GB2312"/>
                <w:spacing w:val="-27"/>
                <w:sz w:val="24"/>
                <w:szCs w:val="24"/>
              </w:rPr>
              <w:t>目标</w:t>
            </w:r>
          </w:p>
          <w:p w14:paraId="6931F2E7">
            <w:pPr>
              <w:spacing w:before="59" w:line="188" w:lineRule="auto"/>
              <w:ind w:left="377"/>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p w14:paraId="4397C131">
            <w:pPr>
              <w:spacing w:before="37" w:line="227" w:lineRule="auto"/>
              <w:ind w:left="203" w:right="194" w:hanging="4"/>
              <w:rPr>
                <w:rFonts w:ascii="FangSong_GB2312" w:hAnsi="FangSong_GB2312" w:eastAsia="FangSong_GB2312" w:cs="FangSong_GB2312"/>
                <w:sz w:val="24"/>
                <w:szCs w:val="24"/>
              </w:rPr>
            </w:pPr>
            <w:r>
              <w:rPr>
                <w:rFonts w:ascii="FangSong_GB2312" w:hAnsi="FangSong_GB2312" w:eastAsia="FangSong_GB2312" w:cs="FangSong_GB2312"/>
                <w:sz w:val="24"/>
                <w:szCs w:val="24"/>
              </w:rPr>
              <w:t>（</w:t>
            </w:r>
            <w:r>
              <w:rPr>
                <w:rFonts w:ascii="FangSong_GB2312" w:hAnsi="FangSong_GB2312" w:eastAsia="FangSong_GB2312" w:cs="FangSong_GB2312"/>
                <w:sz w:val="19"/>
                <w:szCs w:val="19"/>
              </w:rPr>
              <w:t>80</w:t>
            </w:r>
            <w:r>
              <w:rPr>
                <w:rFonts w:ascii="FangSong_GB2312" w:hAnsi="FangSong_GB2312" w:eastAsia="FangSong_GB2312" w:cs="FangSong_GB2312"/>
                <w:spacing w:val="1"/>
                <w:sz w:val="19"/>
                <w:szCs w:val="19"/>
              </w:rPr>
              <w:t xml:space="preserve"> </w:t>
            </w:r>
            <w:r>
              <w:rPr>
                <w:rFonts w:ascii="FangSong_GB2312" w:hAnsi="FangSong_GB2312" w:eastAsia="FangSong_GB2312" w:cs="FangSong_GB2312"/>
                <w:spacing w:val="-1"/>
                <w:sz w:val="19"/>
                <w:szCs w:val="19"/>
              </w:rPr>
              <w:t>分</w:t>
            </w:r>
            <w:r>
              <w:rPr>
                <w:rFonts w:ascii="FangSong_GB2312" w:hAnsi="FangSong_GB2312" w:eastAsia="FangSong_GB2312" w:cs="FangSong_GB2312"/>
                <w:spacing w:val="-1"/>
                <w:sz w:val="24"/>
                <w:szCs w:val="24"/>
              </w:rPr>
              <w:t>）</w:t>
            </w:r>
          </w:p>
        </w:tc>
        <w:tc>
          <w:tcPr>
            <w:tcW w:w="700" w:type="dxa"/>
            <w:vAlign w:val="top"/>
          </w:tcPr>
          <w:p w14:paraId="6CC8C707">
            <w:pPr>
              <w:spacing w:before="39" w:line="222" w:lineRule="auto"/>
              <w:ind w:left="118" w:right="108" w:firstLine="12"/>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一级</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1" w:type="dxa"/>
            <w:vAlign w:val="top"/>
          </w:tcPr>
          <w:p w14:paraId="529E1B78">
            <w:pPr>
              <w:spacing w:before="39" w:line="222" w:lineRule="auto"/>
              <w:ind w:left="442" w:right="200" w:hanging="22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二级指</w:t>
            </w:r>
            <w:r>
              <w:rPr>
                <w:rFonts w:ascii="FangSong_GB2312" w:hAnsi="FangSong_GB2312" w:eastAsia="FangSong_GB2312" w:cs="FangSong_GB2312"/>
                <w:sz w:val="24"/>
                <w:szCs w:val="24"/>
              </w:rPr>
              <w:t xml:space="preserve"> 标</w:t>
            </w:r>
          </w:p>
        </w:tc>
        <w:tc>
          <w:tcPr>
            <w:tcW w:w="2634" w:type="dxa"/>
            <w:gridSpan w:val="3"/>
            <w:vAlign w:val="top"/>
          </w:tcPr>
          <w:p w14:paraId="41EB847E">
            <w:pPr>
              <w:spacing w:before="196" w:line="216" w:lineRule="auto"/>
              <w:ind w:left="861"/>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三级指标</w:t>
            </w:r>
          </w:p>
        </w:tc>
        <w:tc>
          <w:tcPr>
            <w:tcW w:w="1414" w:type="dxa"/>
            <w:gridSpan w:val="2"/>
            <w:vAlign w:val="top"/>
          </w:tcPr>
          <w:p w14:paraId="47A38F07">
            <w:pPr>
              <w:spacing w:before="39" w:line="222" w:lineRule="auto"/>
              <w:ind w:left="295" w:right="223" w:hanging="5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年初目标</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3"/>
                <w:sz w:val="24"/>
                <w:szCs w:val="24"/>
              </w:rPr>
              <w:t>值（A）</w:t>
            </w:r>
          </w:p>
        </w:tc>
        <w:tc>
          <w:tcPr>
            <w:tcW w:w="1370" w:type="dxa"/>
            <w:vAlign w:val="top"/>
          </w:tcPr>
          <w:p w14:paraId="11198274">
            <w:pPr>
              <w:spacing w:before="39" w:line="222" w:lineRule="auto"/>
              <w:ind w:left="272" w:right="201" w:hanging="4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实际完成</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3"/>
                <w:sz w:val="24"/>
                <w:szCs w:val="24"/>
              </w:rPr>
              <w:t>值（B）</w:t>
            </w:r>
          </w:p>
        </w:tc>
        <w:tc>
          <w:tcPr>
            <w:tcW w:w="882" w:type="dxa"/>
            <w:vAlign w:val="top"/>
          </w:tcPr>
          <w:p w14:paraId="6EB310AB">
            <w:pPr>
              <w:spacing w:before="196" w:line="217" w:lineRule="auto"/>
              <w:ind w:left="21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得分</w:t>
            </w:r>
          </w:p>
        </w:tc>
      </w:tr>
      <w:tr w14:paraId="70FA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19E119B3">
            <w:pPr>
              <w:rPr>
                <w:rFonts w:ascii="Arial"/>
                <w:sz w:val="21"/>
              </w:rPr>
            </w:pPr>
          </w:p>
        </w:tc>
        <w:tc>
          <w:tcPr>
            <w:tcW w:w="700" w:type="dxa"/>
            <w:vMerge w:val="restart"/>
            <w:tcBorders>
              <w:bottom w:val="nil"/>
            </w:tcBorders>
            <w:vAlign w:val="top"/>
          </w:tcPr>
          <w:p w14:paraId="4637A757">
            <w:pPr>
              <w:spacing w:line="276" w:lineRule="auto"/>
              <w:rPr>
                <w:rFonts w:ascii="Arial"/>
                <w:sz w:val="21"/>
              </w:rPr>
            </w:pPr>
          </w:p>
          <w:p w14:paraId="2AF709BA">
            <w:pPr>
              <w:spacing w:before="78" w:line="228" w:lineRule="auto"/>
              <w:ind w:left="117" w:right="108" w:hanging="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产出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1" w:type="dxa"/>
            <w:vAlign w:val="top"/>
          </w:tcPr>
          <w:p w14:paraId="2C4076AC">
            <w:pPr>
              <w:spacing w:before="39" w:line="222" w:lineRule="auto"/>
              <w:ind w:left="442" w:right="200" w:hanging="23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数量指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z w:val="24"/>
                <w:szCs w:val="24"/>
              </w:rPr>
              <w:t>标</w:t>
            </w:r>
          </w:p>
        </w:tc>
        <w:tc>
          <w:tcPr>
            <w:tcW w:w="2634" w:type="dxa"/>
            <w:gridSpan w:val="3"/>
            <w:vAlign w:val="top"/>
          </w:tcPr>
          <w:p w14:paraId="7860CA4B">
            <w:pPr>
              <w:spacing w:before="196" w:line="214" w:lineRule="auto"/>
              <w:ind w:left="84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装修面积</w:t>
            </w:r>
          </w:p>
        </w:tc>
        <w:tc>
          <w:tcPr>
            <w:tcW w:w="1414" w:type="dxa"/>
            <w:gridSpan w:val="2"/>
            <w:vAlign w:val="top"/>
          </w:tcPr>
          <w:p w14:paraId="0BC065CF">
            <w:pPr>
              <w:spacing w:before="39" w:line="222" w:lineRule="auto"/>
              <w:ind w:left="601" w:right="194" w:hanging="386"/>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7000</w:t>
            </w:r>
            <w:r>
              <w:rPr>
                <w:rFonts w:ascii="FangSong_GB2312" w:hAnsi="FangSong_GB2312" w:eastAsia="FangSong_GB2312" w:cs="FangSong_GB2312"/>
                <w:spacing w:val="-46"/>
                <w:sz w:val="24"/>
                <w:szCs w:val="24"/>
              </w:rPr>
              <w:t xml:space="preserve"> </w:t>
            </w:r>
            <w:r>
              <w:rPr>
                <w:rFonts w:ascii="FangSong_GB2312" w:hAnsi="FangSong_GB2312" w:eastAsia="FangSong_GB2312" w:cs="FangSong_GB2312"/>
                <w:spacing w:val="-6"/>
                <w:sz w:val="24"/>
                <w:szCs w:val="24"/>
              </w:rPr>
              <w:t>平方</w:t>
            </w:r>
            <w:r>
              <w:rPr>
                <w:rFonts w:ascii="FangSong_GB2312" w:hAnsi="FangSong_GB2312" w:eastAsia="FangSong_GB2312" w:cs="FangSong_GB2312"/>
                <w:sz w:val="24"/>
                <w:szCs w:val="24"/>
              </w:rPr>
              <w:t xml:space="preserve"> 米</w:t>
            </w:r>
          </w:p>
        </w:tc>
        <w:tc>
          <w:tcPr>
            <w:tcW w:w="1370" w:type="dxa"/>
            <w:vAlign w:val="top"/>
          </w:tcPr>
          <w:p w14:paraId="454B5EC6">
            <w:pPr>
              <w:spacing w:before="39" w:line="222" w:lineRule="auto"/>
              <w:ind w:left="579" w:right="172" w:hanging="386"/>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7000</w:t>
            </w:r>
            <w:r>
              <w:rPr>
                <w:rFonts w:ascii="FangSong_GB2312" w:hAnsi="FangSong_GB2312" w:eastAsia="FangSong_GB2312" w:cs="FangSong_GB2312"/>
                <w:spacing w:val="-46"/>
                <w:sz w:val="24"/>
                <w:szCs w:val="24"/>
              </w:rPr>
              <w:t xml:space="preserve"> </w:t>
            </w:r>
            <w:r>
              <w:rPr>
                <w:rFonts w:ascii="FangSong_GB2312" w:hAnsi="FangSong_GB2312" w:eastAsia="FangSong_GB2312" w:cs="FangSong_GB2312"/>
                <w:spacing w:val="-6"/>
                <w:sz w:val="24"/>
                <w:szCs w:val="24"/>
              </w:rPr>
              <w:t>平方</w:t>
            </w:r>
            <w:r>
              <w:rPr>
                <w:rFonts w:ascii="FangSong_GB2312" w:hAnsi="FangSong_GB2312" w:eastAsia="FangSong_GB2312" w:cs="FangSong_GB2312"/>
                <w:sz w:val="24"/>
                <w:szCs w:val="24"/>
              </w:rPr>
              <w:t xml:space="preserve"> 米</w:t>
            </w:r>
          </w:p>
        </w:tc>
        <w:tc>
          <w:tcPr>
            <w:tcW w:w="882" w:type="dxa"/>
            <w:vAlign w:val="top"/>
          </w:tcPr>
          <w:p w14:paraId="178019F4">
            <w:pPr>
              <w:spacing w:before="226"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r>
      <w:tr w14:paraId="231A6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32" w:type="dxa"/>
            <w:vMerge w:val="continue"/>
            <w:tcBorders>
              <w:top w:val="nil"/>
            </w:tcBorders>
            <w:vAlign w:val="top"/>
          </w:tcPr>
          <w:p w14:paraId="206B960C">
            <w:pPr>
              <w:rPr>
                <w:rFonts w:ascii="Arial"/>
                <w:sz w:val="21"/>
              </w:rPr>
            </w:pPr>
          </w:p>
        </w:tc>
        <w:tc>
          <w:tcPr>
            <w:tcW w:w="700" w:type="dxa"/>
            <w:vMerge w:val="continue"/>
            <w:tcBorders>
              <w:top w:val="nil"/>
            </w:tcBorders>
            <w:vAlign w:val="top"/>
          </w:tcPr>
          <w:p w14:paraId="70B947DE">
            <w:pPr>
              <w:rPr>
                <w:rFonts w:ascii="Arial"/>
                <w:sz w:val="21"/>
              </w:rPr>
            </w:pPr>
          </w:p>
        </w:tc>
        <w:tc>
          <w:tcPr>
            <w:tcW w:w="1121" w:type="dxa"/>
            <w:vAlign w:val="top"/>
          </w:tcPr>
          <w:p w14:paraId="083AA43F">
            <w:pPr>
              <w:spacing w:before="42" w:line="222" w:lineRule="auto"/>
              <w:ind w:left="442" w:right="200" w:hanging="23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数量指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z w:val="24"/>
                <w:szCs w:val="24"/>
              </w:rPr>
              <w:t>标</w:t>
            </w:r>
          </w:p>
        </w:tc>
        <w:tc>
          <w:tcPr>
            <w:tcW w:w="2634" w:type="dxa"/>
            <w:gridSpan w:val="3"/>
            <w:vAlign w:val="top"/>
          </w:tcPr>
          <w:p w14:paraId="3DB01E74">
            <w:pPr>
              <w:spacing w:before="42" w:line="222" w:lineRule="auto"/>
              <w:ind w:left="1096" w:right="114" w:hanging="97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举办培训和交流等人才</w:t>
            </w:r>
            <w:r>
              <w:rPr>
                <w:rFonts w:ascii="FangSong_GB2312" w:hAnsi="FangSong_GB2312" w:eastAsia="FangSong_GB2312" w:cs="FangSong_GB2312"/>
                <w:spacing w:val="3"/>
                <w:sz w:val="24"/>
                <w:szCs w:val="24"/>
              </w:rPr>
              <w:t xml:space="preserve"> </w:t>
            </w:r>
            <w:r>
              <w:rPr>
                <w:rFonts w:ascii="FangSong_GB2312" w:hAnsi="FangSong_GB2312" w:eastAsia="FangSong_GB2312" w:cs="FangSong_GB2312"/>
                <w:spacing w:val="-12"/>
                <w:sz w:val="24"/>
                <w:szCs w:val="24"/>
              </w:rPr>
              <w:t>活动</w:t>
            </w:r>
          </w:p>
        </w:tc>
        <w:tc>
          <w:tcPr>
            <w:tcW w:w="1414" w:type="dxa"/>
            <w:gridSpan w:val="2"/>
            <w:vAlign w:val="top"/>
          </w:tcPr>
          <w:p w14:paraId="22BBBF9D">
            <w:pPr>
              <w:spacing w:before="197" w:line="220" w:lineRule="auto"/>
              <w:ind w:left="45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12</w:t>
            </w:r>
            <w:r>
              <w:rPr>
                <w:rFonts w:ascii="FangSong_GB2312" w:hAnsi="FangSong_GB2312" w:eastAsia="FangSong_GB2312" w:cs="FangSong_GB2312"/>
                <w:spacing w:val="-42"/>
                <w:sz w:val="24"/>
                <w:szCs w:val="24"/>
              </w:rPr>
              <w:t xml:space="preserve"> </w:t>
            </w:r>
            <w:r>
              <w:rPr>
                <w:rFonts w:ascii="FangSong_GB2312" w:hAnsi="FangSong_GB2312" w:eastAsia="FangSong_GB2312" w:cs="FangSong_GB2312"/>
                <w:spacing w:val="-9"/>
                <w:sz w:val="24"/>
                <w:szCs w:val="24"/>
              </w:rPr>
              <w:t>次</w:t>
            </w:r>
          </w:p>
        </w:tc>
        <w:tc>
          <w:tcPr>
            <w:tcW w:w="1370" w:type="dxa"/>
            <w:vAlign w:val="top"/>
          </w:tcPr>
          <w:p w14:paraId="791A0172">
            <w:pPr>
              <w:spacing w:before="197" w:line="224" w:lineRule="auto"/>
              <w:ind w:left="37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167</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7"/>
                <w:sz w:val="24"/>
                <w:szCs w:val="24"/>
              </w:rPr>
              <w:t>人</w:t>
            </w:r>
          </w:p>
        </w:tc>
        <w:tc>
          <w:tcPr>
            <w:tcW w:w="882" w:type="dxa"/>
            <w:vAlign w:val="top"/>
          </w:tcPr>
          <w:p w14:paraId="36A67F18">
            <w:pPr>
              <w:spacing w:before="228"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r>
    </w:tbl>
    <w:p w14:paraId="7EFAC589">
      <w:pPr>
        <w:pStyle w:val="2"/>
      </w:pPr>
    </w:p>
    <w:p w14:paraId="010DD5FC">
      <w:pPr>
        <w:sectPr>
          <w:pgSz w:w="11915" w:h="16851"/>
          <w:pgMar w:top="400" w:right="1478" w:bottom="0" w:left="1478" w:header="0" w:footer="0" w:gutter="0"/>
          <w:cols w:space="720" w:num="1"/>
        </w:sectPr>
      </w:pPr>
    </w:p>
    <w:p w14:paraId="790AEA19">
      <w:pPr>
        <w:spacing w:before="19"/>
      </w:pPr>
    </w:p>
    <w:p w14:paraId="778DF773">
      <w:pPr>
        <w:spacing w:before="19"/>
      </w:pPr>
    </w:p>
    <w:p w14:paraId="74C45CE7">
      <w:pPr>
        <w:spacing w:before="18"/>
      </w:pPr>
    </w:p>
    <w:p w14:paraId="36F6408B">
      <w:pPr>
        <w:spacing w:before="18"/>
      </w:pPr>
    </w:p>
    <w:tbl>
      <w:tblPr>
        <w:tblStyle w:val="5"/>
        <w:tblW w:w="8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2635"/>
        <w:gridCol w:w="1413"/>
        <w:gridCol w:w="1370"/>
        <w:gridCol w:w="882"/>
      </w:tblGrid>
      <w:tr w14:paraId="1F29C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32" w:type="dxa"/>
            <w:vMerge w:val="restart"/>
            <w:tcBorders>
              <w:top w:val="nil"/>
              <w:bottom w:val="nil"/>
            </w:tcBorders>
            <w:vAlign w:val="top"/>
          </w:tcPr>
          <w:p w14:paraId="0AFDD363">
            <w:pPr>
              <w:rPr>
                <w:rFonts w:ascii="Arial"/>
                <w:sz w:val="21"/>
              </w:rPr>
            </w:pPr>
          </w:p>
        </w:tc>
        <w:tc>
          <w:tcPr>
            <w:tcW w:w="700" w:type="dxa"/>
            <w:tcBorders>
              <w:top w:val="nil"/>
            </w:tcBorders>
            <w:vAlign w:val="top"/>
          </w:tcPr>
          <w:p w14:paraId="3EFF8213">
            <w:pPr>
              <w:rPr>
                <w:rFonts w:ascii="Arial"/>
                <w:sz w:val="21"/>
              </w:rPr>
            </w:pPr>
          </w:p>
        </w:tc>
        <w:tc>
          <w:tcPr>
            <w:tcW w:w="1121" w:type="dxa"/>
            <w:vAlign w:val="top"/>
          </w:tcPr>
          <w:p w14:paraId="653754C5">
            <w:pPr>
              <w:spacing w:before="196" w:line="228" w:lineRule="auto"/>
              <w:ind w:left="442" w:right="200" w:hanging="23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数量指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z w:val="24"/>
                <w:szCs w:val="24"/>
              </w:rPr>
              <w:t>标</w:t>
            </w:r>
          </w:p>
        </w:tc>
        <w:tc>
          <w:tcPr>
            <w:tcW w:w="2635" w:type="dxa"/>
            <w:vAlign w:val="top"/>
          </w:tcPr>
          <w:p w14:paraId="65FA1DAA">
            <w:pPr>
              <w:spacing w:before="42" w:line="214" w:lineRule="auto"/>
              <w:ind w:left="13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为科大讯飞等区重点人</w:t>
            </w:r>
          </w:p>
          <w:p w14:paraId="1E539693">
            <w:pPr>
              <w:spacing w:before="32" w:line="214" w:lineRule="auto"/>
              <w:ind w:left="12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才企业解决临时办公工</w:t>
            </w:r>
          </w:p>
          <w:p w14:paraId="560DE3FF">
            <w:pPr>
              <w:spacing w:before="32" w:line="207" w:lineRule="auto"/>
              <w:ind w:left="1199"/>
              <w:rPr>
                <w:rFonts w:ascii="FangSong_GB2312" w:hAnsi="FangSong_GB2312" w:eastAsia="FangSong_GB2312" w:cs="FangSong_GB2312"/>
                <w:sz w:val="24"/>
                <w:szCs w:val="24"/>
              </w:rPr>
            </w:pPr>
            <w:r>
              <w:rPr>
                <w:rFonts w:ascii="FangSong_GB2312" w:hAnsi="FangSong_GB2312" w:eastAsia="FangSong_GB2312" w:cs="FangSong_GB2312"/>
                <w:sz w:val="24"/>
                <w:szCs w:val="24"/>
              </w:rPr>
              <w:t>位</w:t>
            </w:r>
          </w:p>
        </w:tc>
        <w:tc>
          <w:tcPr>
            <w:tcW w:w="1413" w:type="dxa"/>
            <w:vAlign w:val="top"/>
          </w:tcPr>
          <w:p w14:paraId="7487256B">
            <w:pPr>
              <w:spacing w:line="272" w:lineRule="auto"/>
              <w:rPr>
                <w:rFonts w:ascii="Arial"/>
                <w:sz w:val="21"/>
              </w:rPr>
            </w:pPr>
          </w:p>
          <w:p w14:paraId="664B28F4">
            <w:pPr>
              <w:spacing w:before="78" w:line="216" w:lineRule="auto"/>
              <w:ind w:left="454"/>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70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7"/>
                <w:sz w:val="24"/>
                <w:szCs w:val="24"/>
              </w:rPr>
              <w:t>个</w:t>
            </w:r>
          </w:p>
        </w:tc>
        <w:tc>
          <w:tcPr>
            <w:tcW w:w="1370" w:type="dxa"/>
            <w:vAlign w:val="top"/>
          </w:tcPr>
          <w:p w14:paraId="10CE5B60">
            <w:pPr>
              <w:spacing w:line="272" w:lineRule="auto"/>
              <w:rPr>
                <w:rFonts w:ascii="Arial"/>
                <w:sz w:val="21"/>
              </w:rPr>
            </w:pPr>
          </w:p>
          <w:p w14:paraId="11FD5534">
            <w:pPr>
              <w:spacing w:before="78" w:line="216" w:lineRule="auto"/>
              <w:ind w:left="433"/>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70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7"/>
                <w:sz w:val="24"/>
                <w:szCs w:val="24"/>
              </w:rPr>
              <w:t>个</w:t>
            </w:r>
          </w:p>
        </w:tc>
        <w:tc>
          <w:tcPr>
            <w:tcW w:w="882" w:type="dxa"/>
            <w:vAlign w:val="top"/>
          </w:tcPr>
          <w:p w14:paraId="2610551F">
            <w:pPr>
              <w:spacing w:line="303" w:lineRule="auto"/>
              <w:rPr>
                <w:rFonts w:ascii="Arial"/>
                <w:sz w:val="21"/>
              </w:rPr>
            </w:pPr>
          </w:p>
          <w:p w14:paraId="67123E69">
            <w:pPr>
              <w:spacing w:before="78" w:line="188" w:lineRule="auto"/>
              <w:ind w:left="33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20</w:t>
            </w:r>
          </w:p>
        </w:tc>
      </w:tr>
      <w:tr w14:paraId="3CA71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tcBorders>
            <w:vAlign w:val="top"/>
          </w:tcPr>
          <w:p w14:paraId="09B0223A">
            <w:pPr>
              <w:rPr>
                <w:rFonts w:ascii="Arial"/>
                <w:sz w:val="21"/>
              </w:rPr>
            </w:pPr>
          </w:p>
        </w:tc>
        <w:tc>
          <w:tcPr>
            <w:tcW w:w="700" w:type="dxa"/>
            <w:vAlign w:val="top"/>
          </w:tcPr>
          <w:p w14:paraId="6A5396E9">
            <w:pPr>
              <w:spacing w:before="191" w:line="228" w:lineRule="auto"/>
              <w:ind w:left="118" w:right="108" w:firstLine="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效益</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1" w:type="dxa"/>
            <w:vAlign w:val="top"/>
          </w:tcPr>
          <w:p w14:paraId="45C99E77">
            <w:pPr>
              <w:spacing w:before="34" w:line="229" w:lineRule="auto"/>
              <w:ind w:left="204" w:right="200" w:firstLine="3"/>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服务对</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3"/>
                <w:sz w:val="24"/>
                <w:szCs w:val="24"/>
              </w:rPr>
              <w:t>象满意</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度指标</w:t>
            </w:r>
          </w:p>
        </w:tc>
        <w:tc>
          <w:tcPr>
            <w:tcW w:w="2635" w:type="dxa"/>
            <w:vAlign w:val="top"/>
          </w:tcPr>
          <w:p w14:paraId="25ED7D32">
            <w:pPr>
              <w:spacing w:line="268" w:lineRule="auto"/>
              <w:rPr>
                <w:rFonts w:ascii="Arial"/>
                <w:sz w:val="21"/>
              </w:rPr>
            </w:pPr>
          </w:p>
          <w:p w14:paraId="12A2D922">
            <w:pPr>
              <w:spacing w:before="78" w:line="214" w:lineRule="auto"/>
              <w:ind w:left="71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群众满意度</w:t>
            </w:r>
          </w:p>
        </w:tc>
        <w:tc>
          <w:tcPr>
            <w:tcW w:w="1413" w:type="dxa"/>
            <w:vAlign w:val="top"/>
          </w:tcPr>
          <w:p w14:paraId="3A9A333F">
            <w:pPr>
              <w:spacing w:line="267" w:lineRule="auto"/>
              <w:rPr>
                <w:rFonts w:ascii="Arial"/>
                <w:sz w:val="21"/>
              </w:rPr>
            </w:pPr>
          </w:p>
          <w:p w14:paraId="34B36A5A">
            <w:pPr>
              <w:spacing w:before="78" w:line="221" w:lineRule="auto"/>
              <w:ind w:left="30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90%以上</w:t>
            </w:r>
          </w:p>
        </w:tc>
        <w:tc>
          <w:tcPr>
            <w:tcW w:w="1370" w:type="dxa"/>
            <w:vAlign w:val="top"/>
          </w:tcPr>
          <w:p w14:paraId="438D6D77">
            <w:pPr>
              <w:spacing w:line="267" w:lineRule="auto"/>
              <w:rPr>
                <w:rFonts w:ascii="Arial"/>
                <w:sz w:val="21"/>
              </w:rPr>
            </w:pPr>
          </w:p>
          <w:p w14:paraId="116068FB">
            <w:pPr>
              <w:spacing w:before="78" w:line="236" w:lineRule="auto"/>
              <w:ind w:left="524"/>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90%</w:t>
            </w:r>
          </w:p>
        </w:tc>
        <w:tc>
          <w:tcPr>
            <w:tcW w:w="882" w:type="dxa"/>
            <w:vAlign w:val="top"/>
          </w:tcPr>
          <w:p w14:paraId="1FF4A590">
            <w:pPr>
              <w:spacing w:line="298" w:lineRule="auto"/>
              <w:rPr>
                <w:rFonts w:ascii="Arial"/>
                <w:sz w:val="21"/>
              </w:rPr>
            </w:pPr>
          </w:p>
          <w:p w14:paraId="27FC3A83">
            <w:pPr>
              <w:spacing w:before="78" w:line="188" w:lineRule="auto"/>
              <w:ind w:left="337"/>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40</w:t>
            </w:r>
          </w:p>
        </w:tc>
      </w:tr>
      <w:tr w14:paraId="5D275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32" w:type="dxa"/>
            <w:vAlign w:val="top"/>
          </w:tcPr>
          <w:p w14:paraId="7EFB055D">
            <w:pPr>
              <w:spacing w:before="136" w:line="217" w:lineRule="auto"/>
              <w:ind w:left="198"/>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总分</w:t>
            </w:r>
          </w:p>
        </w:tc>
        <w:tc>
          <w:tcPr>
            <w:tcW w:w="8121" w:type="dxa"/>
            <w:gridSpan w:val="6"/>
            <w:vAlign w:val="top"/>
          </w:tcPr>
          <w:p w14:paraId="1C1A37FD">
            <w:pPr>
              <w:spacing w:before="167" w:line="188" w:lineRule="auto"/>
              <w:ind w:left="372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100.00</w:t>
            </w:r>
          </w:p>
        </w:tc>
      </w:tr>
      <w:tr w14:paraId="7B1CF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4" w:hRule="atLeast"/>
        </w:trPr>
        <w:tc>
          <w:tcPr>
            <w:tcW w:w="1532" w:type="dxa"/>
            <w:gridSpan w:val="2"/>
            <w:vAlign w:val="top"/>
          </w:tcPr>
          <w:p w14:paraId="02650BB4">
            <w:pPr>
              <w:spacing w:line="299" w:lineRule="auto"/>
              <w:rPr>
                <w:rFonts w:ascii="Arial"/>
                <w:sz w:val="21"/>
              </w:rPr>
            </w:pPr>
          </w:p>
          <w:p w14:paraId="4A8FE08D">
            <w:pPr>
              <w:spacing w:line="300" w:lineRule="auto"/>
              <w:rPr>
                <w:rFonts w:ascii="Arial"/>
                <w:sz w:val="21"/>
              </w:rPr>
            </w:pPr>
          </w:p>
          <w:p w14:paraId="18A5C854">
            <w:pPr>
              <w:spacing w:line="300" w:lineRule="auto"/>
              <w:rPr>
                <w:rFonts w:ascii="Arial"/>
                <w:sz w:val="21"/>
              </w:rPr>
            </w:pPr>
          </w:p>
          <w:p w14:paraId="05CF4493">
            <w:pPr>
              <w:spacing w:line="300" w:lineRule="auto"/>
              <w:rPr>
                <w:rFonts w:ascii="Arial"/>
                <w:sz w:val="21"/>
              </w:rPr>
            </w:pPr>
          </w:p>
          <w:p w14:paraId="4D388E41">
            <w:pPr>
              <w:spacing w:before="78" w:line="231" w:lineRule="auto"/>
              <w:ind w:left="215" w:right="163" w:firstLine="7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偏差大或</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1"/>
                <w:sz w:val="24"/>
                <w:szCs w:val="24"/>
              </w:rPr>
              <w:t>目标未完成</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6"/>
                <w:sz w:val="24"/>
                <w:szCs w:val="24"/>
              </w:rPr>
              <w:t>原因分析</w:t>
            </w:r>
          </w:p>
        </w:tc>
        <w:tc>
          <w:tcPr>
            <w:tcW w:w="7421" w:type="dxa"/>
            <w:gridSpan w:val="5"/>
            <w:vAlign w:val="top"/>
          </w:tcPr>
          <w:p w14:paraId="008377E1">
            <w:pPr>
              <w:rPr>
                <w:rFonts w:ascii="Arial"/>
                <w:sz w:val="21"/>
              </w:rPr>
            </w:pPr>
          </w:p>
        </w:tc>
      </w:tr>
      <w:tr w14:paraId="0E3D8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3" w:hRule="atLeast"/>
        </w:trPr>
        <w:tc>
          <w:tcPr>
            <w:tcW w:w="1532" w:type="dxa"/>
            <w:gridSpan w:val="2"/>
            <w:vAlign w:val="top"/>
          </w:tcPr>
          <w:p w14:paraId="436C3315">
            <w:pPr>
              <w:spacing w:line="246" w:lineRule="auto"/>
              <w:rPr>
                <w:rFonts w:ascii="Arial"/>
                <w:sz w:val="21"/>
              </w:rPr>
            </w:pPr>
          </w:p>
          <w:p w14:paraId="3A4EA45E">
            <w:pPr>
              <w:spacing w:line="247" w:lineRule="auto"/>
              <w:rPr>
                <w:rFonts w:ascii="Arial"/>
                <w:sz w:val="21"/>
              </w:rPr>
            </w:pPr>
          </w:p>
          <w:p w14:paraId="6DAE6C2A">
            <w:pPr>
              <w:spacing w:line="247" w:lineRule="auto"/>
              <w:rPr>
                <w:rFonts w:ascii="Arial"/>
                <w:sz w:val="21"/>
              </w:rPr>
            </w:pPr>
          </w:p>
          <w:p w14:paraId="76B4C3B4">
            <w:pPr>
              <w:spacing w:before="78" w:line="214" w:lineRule="auto"/>
              <w:ind w:left="19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改进措施及</w:t>
            </w:r>
          </w:p>
          <w:p w14:paraId="7A2435EF">
            <w:pPr>
              <w:spacing w:before="33" w:line="214" w:lineRule="auto"/>
              <w:ind w:left="17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结果应用方</w:t>
            </w:r>
          </w:p>
          <w:p w14:paraId="1C688FAF">
            <w:pPr>
              <w:spacing w:before="32" w:line="214" w:lineRule="auto"/>
              <w:ind w:left="658"/>
              <w:rPr>
                <w:rFonts w:ascii="FangSong_GB2312" w:hAnsi="FangSong_GB2312" w:eastAsia="FangSong_GB2312" w:cs="FangSong_GB2312"/>
                <w:sz w:val="24"/>
                <w:szCs w:val="24"/>
              </w:rPr>
            </w:pPr>
            <w:r>
              <w:rPr>
                <w:rFonts w:ascii="FangSong_GB2312" w:hAnsi="FangSong_GB2312" w:eastAsia="FangSong_GB2312" w:cs="FangSong_GB2312"/>
                <w:sz w:val="24"/>
                <w:szCs w:val="24"/>
              </w:rPr>
              <w:t>案</w:t>
            </w:r>
          </w:p>
        </w:tc>
        <w:tc>
          <w:tcPr>
            <w:tcW w:w="7421" w:type="dxa"/>
            <w:gridSpan w:val="5"/>
            <w:vAlign w:val="top"/>
          </w:tcPr>
          <w:p w14:paraId="0BE1FB39">
            <w:pPr>
              <w:rPr>
                <w:rFonts w:ascii="Arial"/>
                <w:sz w:val="21"/>
              </w:rPr>
            </w:pPr>
          </w:p>
        </w:tc>
      </w:tr>
    </w:tbl>
    <w:p w14:paraId="4C4AF431">
      <w:pPr>
        <w:spacing w:before="61" w:line="216" w:lineRule="auto"/>
        <w:ind w:left="33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备注：</w:t>
      </w:r>
    </w:p>
    <w:p w14:paraId="0444459C">
      <w:pPr>
        <w:spacing w:before="79" w:line="261" w:lineRule="auto"/>
        <w:ind w:left="343" w:right="716" w:firstLine="48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1.预算执行情况口径：预算数为调整后财政资金总额（包括上年结余结</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2"/>
          <w:sz w:val="24"/>
          <w:szCs w:val="24"/>
        </w:rPr>
        <w:t>转</w:t>
      </w:r>
      <w:r>
        <w:rPr>
          <w:rFonts w:ascii="FangSong_GB2312" w:hAnsi="FangSong_GB2312" w:eastAsia="FangSong_GB2312" w:cs="FangSong_GB2312"/>
          <w:spacing w:val="9"/>
          <w:sz w:val="24"/>
          <w:szCs w:val="24"/>
        </w:rPr>
        <w:t>），</w:t>
      </w:r>
      <w:r>
        <w:rPr>
          <w:rFonts w:ascii="FangSong_GB2312" w:hAnsi="FangSong_GB2312" w:eastAsia="FangSong_GB2312" w:cs="FangSong_GB2312"/>
          <w:spacing w:val="-2"/>
          <w:sz w:val="24"/>
          <w:szCs w:val="24"/>
        </w:rPr>
        <w:t>执行数为资金使用单位财政资金实际支出数。</w:t>
      </w:r>
    </w:p>
    <w:p w14:paraId="5AE2BBC6">
      <w:pPr>
        <w:spacing w:before="42" w:line="261" w:lineRule="auto"/>
        <w:ind w:left="331" w:right="476" w:firstLine="48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2.定量指标完成数汇总原则：绝对值直接累加计算，相对值按照资金额度</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z w:val="24"/>
          <w:szCs w:val="24"/>
        </w:rPr>
        <w:t>加权平均计算。定量指标计分原则：正向指标（即目</w:t>
      </w:r>
      <w:r>
        <w:rPr>
          <w:rFonts w:ascii="FangSong_GB2312" w:hAnsi="FangSong_GB2312" w:eastAsia="FangSong_GB2312" w:cs="FangSong_GB2312"/>
          <w:spacing w:val="-1"/>
          <w:sz w:val="24"/>
          <w:szCs w:val="24"/>
        </w:rPr>
        <w:t>标值为≥X,得分=权重</w:t>
      </w:r>
    </w:p>
    <w:p w14:paraId="74FFB6A3">
      <w:pPr>
        <w:spacing w:before="41" w:line="261" w:lineRule="auto"/>
        <w:ind w:left="336" w:right="476" w:firstLine="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*B/A</w:t>
      </w:r>
      <w:r>
        <w:rPr>
          <w:rFonts w:ascii="FangSong_GB2312" w:hAnsi="FangSong_GB2312" w:eastAsia="FangSong_GB2312" w:cs="FangSong_GB2312"/>
          <w:spacing w:val="6"/>
          <w:sz w:val="24"/>
          <w:szCs w:val="24"/>
        </w:rPr>
        <w:t>），</w:t>
      </w:r>
      <w:r>
        <w:rPr>
          <w:rFonts w:ascii="FangSong_GB2312" w:hAnsi="FangSong_GB2312" w:eastAsia="FangSong_GB2312" w:cs="FangSong_GB2312"/>
          <w:spacing w:val="-1"/>
          <w:sz w:val="24"/>
          <w:szCs w:val="24"/>
        </w:rPr>
        <w:t>反向指标（即目标值为≤X，得分=权重</w:t>
      </w:r>
      <w:r>
        <w:rPr>
          <w:rFonts w:ascii="FangSong_GB2312" w:hAnsi="FangSong_GB2312" w:eastAsia="FangSong_GB2312" w:cs="FangSong_GB2312"/>
          <w:spacing w:val="-2"/>
          <w:sz w:val="24"/>
          <w:szCs w:val="24"/>
        </w:rPr>
        <w:t>*A/B</w:t>
      </w:r>
      <w:r>
        <w:rPr>
          <w:rFonts w:ascii="FangSong_GB2312" w:hAnsi="FangSong_GB2312" w:eastAsia="FangSong_GB2312" w:cs="FangSong_GB2312"/>
          <w:spacing w:val="6"/>
          <w:sz w:val="24"/>
          <w:szCs w:val="24"/>
        </w:rPr>
        <w:t>），</w:t>
      </w:r>
      <w:r>
        <w:rPr>
          <w:rFonts w:ascii="FangSong_GB2312" w:hAnsi="FangSong_GB2312" w:eastAsia="FangSong_GB2312" w:cs="FangSong_GB2312"/>
          <w:spacing w:val="-2"/>
          <w:sz w:val="24"/>
          <w:szCs w:val="24"/>
        </w:rPr>
        <w:t>得分不得突破权重总</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额。定量指标先汇总完成数，再计算得分。</w:t>
      </w:r>
    </w:p>
    <w:p w14:paraId="7C0500D4">
      <w:pPr>
        <w:spacing w:before="40" w:line="214" w:lineRule="auto"/>
        <w:ind w:left="82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3.定性指标计分原则：达成预期指标、部分达成预期指标并具有一定效</w:t>
      </w:r>
    </w:p>
    <w:p w14:paraId="2D3FCC0F">
      <w:pPr>
        <w:spacing w:before="83" w:line="266" w:lineRule="auto"/>
        <w:ind w:left="326" w:right="476" w:firstLine="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果、未达成预期指标且效果较差三档，分别按照该指标对应分值区间</w:t>
      </w:r>
      <w:r>
        <w:rPr>
          <w:rFonts w:ascii="FangSong_GB2312" w:hAnsi="FangSong_GB2312" w:eastAsia="FangSong_GB2312" w:cs="FangSong_GB2312"/>
          <w:spacing w:val="-32"/>
          <w:sz w:val="24"/>
          <w:szCs w:val="24"/>
        </w:rPr>
        <w:t xml:space="preserve"> </w:t>
      </w:r>
      <w:r>
        <w:rPr>
          <w:rFonts w:ascii="FangSong_GB2312" w:hAnsi="FangSong_GB2312" w:eastAsia="FangSong_GB2312" w:cs="FangSong_GB2312"/>
          <w:spacing w:val="-1"/>
          <w:sz w:val="24"/>
          <w:szCs w:val="24"/>
        </w:rPr>
        <w:t>100-80%</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（含</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1"/>
          <w:sz w:val="24"/>
          <w:szCs w:val="24"/>
        </w:rPr>
        <w:t>80%）、80-50%（含</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1"/>
          <w:sz w:val="24"/>
          <w:szCs w:val="24"/>
        </w:rPr>
        <w:t>50%）、50-0%合理确定分值。汇总时</w:t>
      </w:r>
      <w:r>
        <w:rPr>
          <w:rFonts w:ascii="FangSong_GB2312" w:hAnsi="FangSong_GB2312" w:eastAsia="FangSong_GB2312" w:cs="FangSong_GB2312"/>
          <w:spacing w:val="-2"/>
          <w:sz w:val="24"/>
          <w:szCs w:val="24"/>
        </w:rPr>
        <w:t>，以资金额度为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权重，对分值进行加权平均计算。</w:t>
      </w:r>
    </w:p>
    <w:p w14:paraId="4C9A6988">
      <w:pPr>
        <w:spacing w:before="41" w:line="214" w:lineRule="auto"/>
        <w:ind w:left="81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4.基于经济性和必要性等因素考虑，满意度指标暂可不作为必评指标。</w:t>
      </w:r>
    </w:p>
    <w:p w14:paraId="69C7FA0D">
      <w:pPr>
        <w:spacing w:line="214" w:lineRule="auto"/>
        <w:rPr>
          <w:rFonts w:ascii="FangSong_GB2312" w:hAnsi="FangSong_GB2312" w:eastAsia="FangSong_GB2312" w:cs="FangSong_GB2312"/>
          <w:sz w:val="24"/>
          <w:szCs w:val="24"/>
        </w:rPr>
        <w:sectPr>
          <w:pgSz w:w="11915" w:h="16851"/>
          <w:pgMar w:top="400" w:right="1478" w:bottom="0" w:left="1478" w:header="0" w:footer="0" w:gutter="0"/>
          <w:cols w:space="720" w:num="1"/>
        </w:sectPr>
      </w:pPr>
    </w:p>
    <w:p w14:paraId="28AB409B">
      <w:pPr>
        <w:pStyle w:val="2"/>
        <w:spacing w:line="253" w:lineRule="auto"/>
      </w:pPr>
    </w:p>
    <w:p w14:paraId="1731DCC5">
      <w:pPr>
        <w:pStyle w:val="2"/>
        <w:spacing w:line="254" w:lineRule="auto"/>
      </w:pPr>
    </w:p>
    <w:p w14:paraId="0181650C">
      <w:pPr>
        <w:pStyle w:val="2"/>
        <w:spacing w:line="254" w:lineRule="auto"/>
      </w:pPr>
    </w:p>
    <w:p w14:paraId="511CE269">
      <w:pPr>
        <w:pStyle w:val="2"/>
        <w:spacing w:line="254" w:lineRule="auto"/>
      </w:pPr>
    </w:p>
    <w:p w14:paraId="0203D71E">
      <w:pPr>
        <w:spacing w:before="155" w:line="279" w:lineRule="auto"/>
        <w:ind w:left="3482" w:right="2427" w:hanging="1047"/>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2021 年度党建专项经费</w:t>
      </w:r>
      <w:r>
        <w:rPr>
          <w:rFonts w:ascii="方正小标宋_GBK" w:hAnsi="方正小标宋_GBK" w:eastAsia="方正小标宋_GBK" w:cs="方正小标宋_GBK"/>
          <w:spacing w:val="7"/>
          <w:sz w:val="40"/>
          <w:szCs w:val="40"/>
        </w:rPr>
        <w:t xml:space="preserve"> </w:t>
      </w:r>
      <w:r>
        <w:rPr>
          <w:rFonts w:ascii="方正小标宋_GBK" w:hAnsi="方正小标宋_GBK" w:eastAsia="方正小标宋_GBK" w:cs="方正小标宋_GBK"/>
          <w:spacing w:val="-1"/>
          <w:sz w:val="40"/>
          <w:szCs w:val="40"/>
        </w:rPr>
        <w:t>项目自评表</w:t>
      </w:r>
    </w:p>
    <w:p w14:paraId="7E34C132">
      <w:pPr>
        <w:spacing w:before="83" w:line="402" w:lineRule="auto"/>
        <w:ind w:left="337" w:right="1076" w:firstLine="1"/>
        <w:rPr>
          <w:rFonts w:ascii="楷体" w:hAnsi="楷体" w:eastAsia="楷体" w:cs="楷体"/>
          <w:sz w:val="28"/>
          <w:szCs w:val="28"/>
        </w:rPr>
      </w:pPr>
      <w:r>
        <w:rPr>
          <w:rFonts w:ascii="楷体" w:hAnsi="楷体" w:eastAsia="楷体" w:cs="楷体"/>
          <w:spacing w:val="-1"/>
          <w:sz w:val="28"/>
          <w:szCs w:val="28"/>
        </w:rPr>
        <w:t>单位名称：中共武汉经济技术开发区工委（汉南区委）组织部</w:t>
      </w:r>
      <w:r>
        <w:rPr>
          <w:rFonts w:ascii="楷体" w:hAnsi="楷体" w:eastAsia="楷体" w:cs="楷体"/>
          <w:spacing w:val="9"/>
          <w:sz w:val="28"/>
          <w:szCs w:val="28"/>
        </w:rPr>
        <w:t xml:space="preserve"> </w:t>
      </w:r>
      <w:r>
        <w:rPr>
          <w:rFonts w:ascii="楷体" w:hAnsi="楷体" w:eastAsia="楷体" w:cs="楷体"/>
          <w:spacing w:val="-4"/>
          <w:sz w:val="28"/>
          <w:szCs w:val="28"/>
        </w:rPr>
        <w:t>填报日期：2022</w:t>
      </w:r>
      <w:r>
        <w:rPr>
          <w:rFonts w:ascii="楷体" w:hAnsi="楷体" w:eastAsia="楷体" w:cs="楷体"/>
          <w:spacing w:val="-57"/>
          <w:sz w:val="28"/>
          <w:szCs w:val="28"/>
        </w:rPr>
        <w:t xml:space="preserve"> </w:t>
      </w:r>
      <w:r>
        <w:rPr>
          <w:rFonts w:ascii="楷体" w:hAnsi="楷体" w:eastAsia="楷体" w:cs="楷体"/>
          <w:spacing w:val="-4"/>
          <w:sz w:val="28"/>
          <w:szCs w:val="28"/>
        </w:rPr>
        <w:t>年</w:t>
      </w:r>
      <w:r>
        <w:rPr>
          <w:rFonts w:ascii="楷体" w:hAnsi="楷体" w:eastAsia="楷体" w:cs="楷体"/>
          <w:spacing w:val="-66"/>
          <w:sz w:val="28"/>
          <w:szCs w:val="28"/>
        </w:rPr>
        <w:t xml:space="preserve"> </w:t>
      </w:r>
      <w:r>
        <w:rPr>
          <w:rFonts w:ascii="楷体" w:hAnsi="楷体" w:eastAsia="楷体" w:cs="楷体"/>
          <w:spacing w:val="-4"/>
          <w:sz w:val="28"/>
          <w:szCs w:val="28"/>
        </w:rPr>
        <w:t>5</w:t>
      </w:r>
      <w:r>
        <w:rPr>
          <w:rFonts w:ascii="楷体" w:hAnsi="楷体" w:eastAsia="楷体" w:cs="楷体"/>
          <w:spacing w:val="-47"/>
          <w:sz w:val="28"/>
          <w:szCs w:val="28"/>
        </w:rPr>
        <w:t xml:space="preserve"> </w:t>
      </w:r>
      <w:r>
        <w:rPr>
          <w:rFonts w:ascii="楷体" w:hAnsi="楷体" w:eastAsia="楷体" w:cs="楷体"/>
          <w:spacing w:val="-4"/>
          <w:sz w:val="28"/>
          <w:szCs w:val="28"/>
        </w:rPr>
        <w:t>月</w:t>
      </w:r>
      <w:r>
        <w:rPr>
          <w:rFonts w:ascii="楷体" w:hAnsi="楷体" w:eastAsia="楷体" w:cs="楷体"/>
          <w:spacing w:val="-62"/>
          <w:sz w:val="28"/>
          <w:szCs w:val="28"/>
        </w:rPr>
        <w:t xml:space="preserve"> </w:t>
      </w:r>
      <w:r>
        <w:rPr>
          <w:rFonts w:ascii="楷体" w:hAnsi="楷体" w:eastAsia="楷体" w:cs="楷体"/>
          <w:spacing w:val="-4"/>
          <w:sz w:val="28"/>
          <w:szCs w:val="28"/>
        </w:rPr>
        <w:t>24 日</w:t>
      </w:r>
    </w:p>
    <w:tbl>
      <w:tblPr>
        <w:tblStyle w:val="5"/>
        <w:tblW w:w="8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1318"/>
        <w:gridCol w:w="463"/>
        <w:gridCol w:w="853"/>
        <w:gridCol w:w="848"/>
        <w:gridCol w:w="566"/>
        <w:gridCol w:w="1370"/>
        <w:gridCol w:w="882"/>
      </w:tblGrid>
      <w:tr w14:paraId="0943B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532" w:type="dxa"/>
            <w:gridSpan w:val="2"/>
            <w:vAlign w:val="top"/>
          </w:tcPr>
          <w:p w14:paraId="4C7A2D6D">
            <w:pPr>
              <w:spacing w:before="140" w:line="216"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项目名称</w:t>
            </w:r>
          </w:p>
        </w:tc>
        <w:tc>
          <w:tcPr>
            <w:tcW w:w="7421" w:type="dxa"/>
            <w:gridSpan w:val="8"/>
            <w:vAlign w:val="top"/>
          </w:tcPr>
          <w:p w14:paraId="0C4488E2">
            <w:pPr>
              <w:spacing w:before="140" w:line="214" w:lineRule="auto"/>
              <w:ind w:left="3006"/>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党建专项经费</w:t>
            </w:r>
          </w:p>
        </w:tc>
      </w:tr>
      <w:tr w14:paraId="6E32C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Align w:val="top"/>
          </w:tcPr>
          <w:p w14:paraId="0198658C">
            <w:pPr>
              <w:spacing w:line="266" w:lineRule="auto"/>
              <w:rPr>
                <w:rFonts w:ascii="Arial"/>
                <w:sz w:val="21"/>
              </w:rPr>
            </w:pPr>
          </w:p>
          <w:p w14:paraId="59CA29CA">
            <w:pPr>
              <w:spacing w:before="78" w:line="214" w:lineRule="auto"/>
              <w:ind w:left="30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主管部门</w:t>
            </w:r>
          </w:p>
        </w:tc>
        <w:tc>
          <w:tcPr>
            <w:tcW w:w="2902" w:type="dxa"/>
            <w:gridSpan w:val="3"/>
            <w:vAlign w:val="top"/>
          </w:tcPr>
          <w:p w14:paraId="2F87BF1A">
            <w:pPr>
              <w:spacing w:before="192" w:line="228" w:lineRule="auto"/>
              <w:ind w:left="119" w:right="152" w:firstLine="2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中共武汉经济技术开发区</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2"/>
                <w:sz w:val="24"/>
                <w:szCs w:val="24"/>
              </w:rPr>
              <w:t>工委（汉南区委）组织部</w:t>
            </w:r>
          </w:p>
        </w:tc>
        <w:tc>
          <w:tcPr>
            <w:tcW w:w="1701" w:type="dxa"/>
            <w:gridSpan w:val="2"/>
            <w:vAlign w:val="top"/>
          </w:tcPr>
          <w:p w14:paraId="40D13DA1">
            <w:pPr>
              <w:spacing w:line="266" w:lineRule="auto"/>
              <w:rPr>
                <w:rFonts w:ascii="Arial"/>
                <w:sz w:val="21"/>
              </w:rPr>
            </w:pPr>
          </w:p>
          <w:p w14:paraId="3DA680A1">
            <w:pPr>
              <w:spacing w:before="78" w:line="214" w:lineRule="auto"/>
              <w:ind w:left="14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项目实施单位</w:t>
            </w:r>
          </w:p>
        </w:tc>
        <w:tc>
          <w:tcPr>
            <w:tcW w:w="2818" w:type="dxa"/>
            <w:gridSpan w:val="3"/>
            <w:vAlign w:val="top"/>
          </w:tcPr>
          <w:p w14:paraId="2F928C12">
            <w:pPr>
              <w:spacing w:before="38" w:line="228" w:lineRule="auto"/>
              <w:ind w:left="129" w:right="305" w:firstLine="14"/>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中共武汉经济技术开发</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3"/>
                <w:sz w:val="24"/>
                <w:szCs w:val="24"/>
              </w:rPr>
              <w:t>区工委（汉南区委）组</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12"/>
                <w:sz w:val="24"/>
                <w:szCs w:val="24"/>
              </w:rPr>
              <w:t>织部</w:t>
            </w:r>
          </w:p>
        </w:tc>
      </w:tr>
      <w:tr w14:paraId="21055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32" w:type="dxa"/>
            <w:gridSpan w:val="2"/>
            <w:vAlign w:val="top"/>
          </w:tcPr>
          <w:p w14:paraId="16D30B32">
            <w:pPr>
              <w:spacing w:before="193" w:line="213"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项目类别</w:t>
            </w:r>
          </w:p>
        </w:tc>
        <w:tc>
          <w:tcPr>
            <w:tcW w:w="7421" w:type="dxa"/>
            <w:gridSpan w:val="8"/>
            <w:vAlign w:val="top"/>
          </w:tcPr>
          <w:p w14:paraId="2A3102AD">
            <w:pPr>
              <w:spacing w:before="37" w:line="223" w:lineRule="auto"/>
              <w:ind w:left="117" w:right="231" w:firstLine="1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1、部门预算项目   √</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4"/>
                <w:sz w:val="24"/>
                <w:szCs w:val="24"/>
              </w:rPr>
              <w:t>2、省直专项</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4"/>
                <w:sz w:val="24"/>
                <w:szCs w:val="24"/>
              </w:rPr>
              <w:t>□</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4"/>
                <w:sz w:val="24"/>
                <w:szCs w:val="24"/>
              </w:rPr>
              <w:t>3、省对下转移支付</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5"/>
                <w:sz w:val="24"/>
                <w:szCs w:val="24"/>
              </w:rPr>
              <w:t>项目</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5"/>
                <w:sz w:val="24"/>
                <w:szCs w:val="24"/>
              </w:rPr>
              <w:t>□</w:t>
            </w:r>
          </w:p>
        </w:tc>
      </w:tr>
      <w:tr w14:paraId="6F21B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32" w:type="dxa"/>
            <w:gridSpan w:val="2"/>
            <w:vAlign w:val="top"/>
          </w:tcPr>
          <w:p w14:paraId="3CE0EF0B">
            <w:pPr>
              <w:spacing w:before="136" w:line="214"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项目属性</w:t>
            </w:r>
          </w:p>
        </w:tc>
        <w:tc>
          <w:tcPr>
            <w:tcW w:w="7421" w:type="dxa"/>
            <w:gridSpan w:val="8"/>
            <w:vAlign w:val="top"/>
          </w:tcPr>
          <w:p w14:paraId="5B417DB1">
            <w:pPr>
              <w:spacing w:before="136" w:line="214" w:lineRule="auto"/>
              <w:ind w:left="12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1、持续性项目</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3"/>
                <w:sz w:val="24"/>
                <w:szCs w:val="24"/>
              </w:rPr>
              <w:t>√    2、新增性项目</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3"/>
                <w:sz w:val="24"/>
                <w:szCs w:val="24"/>
              </w:rPr>
              <w:t>□</w:t>
            </w:r>
          </w:p>
        </w:tc>
      </w:tr>
      <w:tr w14:paraId="25075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2" w:type="dxa"/>
            <w:gridSpan w:val="2"/>
            <w:vAlign w:val="top"/>
          </w:tcPr>
          <w:p w14:paraId="602B1DB5">
            <w:pPr>
              <w:spacing w:before="193" w:line="213"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项目类型</w:t>
            </w:r>
          </w:p>
        </w:tc>
        <w:tc>
          <w:tcPr>
            <w:tcW w:w="7421" w:type="dxa"/>
            <w:gridSpan w:val="8"/>
            <w:vAlign w:val="top"/>
          </w:tcPr>
          <w:p w14:paraId="6297A2C6">
            <w:pPr>
              <w:spacing w:before="39" w:line="214" w:lineRule="auto"/>
              <w:ind w:left="12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1、常年性项目     √</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4"/>
                <w:sz w:val="24"/>
                <w:szCs w:val="24"/>
              </w:rPr>
              <w:t>2、延续性项目</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4"/>
                <w:sz w:val="24"/>
                <w:szCs w:val="24"/>
              </w:rPr>
              <w:t>□</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pacing w:val="-4"/>
                <w:sz w:val="24"/>
                <w:szCs w:val="24"/>
              </w:rPr>
              <w:t>3、一次性项目</w:t>
            </w:r>
          </w:p>
          <w:p w14:paraId="2FA498C3">
            <w:pPr>
              <w:spacing w:before="31" w:line="207" w:lineRule="auto"/>
              <w:ind w:left="14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r>
      <w:tr w14:paraId="40D90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32" w:type="dxa"/>
            <w:gridSpan w:val="2"/>
            <w:vMerge w:val="restart"/>
            <w:tcBorders>
              <w:bottom w:val="nil"/>
            </w:tcBorders>
            <w:vAlign w:val="top"/>
          </w:tcPr>
          <w:p w14:paraId="5132B91F">
            <w:pPr>
              <w:spacing w:line="274" w:lineRule="auto"/>
              <w:rPr>
                <w:rFonts w:ascii="Arial"/>
                <w:sz w:val="21"/>
              </w:rPr>
            </w:pPr>
          </w:p>
          <w:p w14:paraId="7044CD89">
            <w:pPr>
              <w:spacing w:before="78" w:line="232" w:lineRule="auto"/>
              <w:ind w:left="179" w:right="163" w:firstLine="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预算执行情</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况（万元）</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12"/>
                <w:sz w:val="24"/>
                <w:szCs w:val="24"/>
              </w:rPr>
              <w:t>（20</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2"/>
                <w:sz w:val="24"/>
                <w:szCs w:val="24"/>
              </w:rPr>
              <w:t>分）</w:t>
            </w:r>
          </w:p>
        </w:tc>
        <w:tc>
          <w:tcPr>
            <w:tcW w:w="1121" w:type="dxa"/>
            <w:vAlign w:val="top"/>
          </w:tcPr>
          <w:p w14:paraId="1BCB0119">
            <w:pPr>
              <w:rPr>
                <w:rFonts w:ascii="Arial"/>
                <w:sz w:val="21"/>
              </w:rPr>
            </w:pPr>
          </w:p>
        </w:tc>
        <w:tc>
          <w:tcPr>
            <w:tcW w:w="1318" w:type="dxa"/>
            <w:vAlign w:val="top"/>
          </w:tcPr>
          <w:p w14:paraId="03DB930A">
            <w:pPr>
              <w:spacing w:before="37" w:line="223" w:lineRule="auto"/>
              <w:ind w:left="361" w:right="296" w:hanging="4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预算数</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（A）</w:t>
            </w:r>
          </w:p>
        </w:tc>
        <w:tc>
          <w:tcPr>
            <w:tcW w:w="1316" w:type="dxa"/>
            <w:gridSpan w:val="2"/>
            <w:vAlign w:val="top"/>
          </w:tcPr>
          <w:p w14:paraId="71D50A0C">
            <w:pPr>
              <w:spacing w:before="37" w:line="223" w:lineRule="auto"/>
              <w:ind w:left="360" w:right="294" w:hanging="4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执行数</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（B）</w:t>
            </w:r>
          </w:p>
        </w:tc>
        <w:tc>
          <w:tcPr>
            <w:tcW w:w="1414" w:type="dxa"/>
            <w:gridSpan w:val="2"/>
            <w:vAlign w:val="top"/>
          </w:tcPr>
          <w:p w14:paraId="206BBC94">
            <w:pPr>
              <w:spacing w:before="37" w:line="223" w:lineRule="auto"/>
              <w:ind w:left="290" w:right="288" w:firstLine="7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执行率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（B/A）</w:t>
            </w:r>
          </w:p>
        </w:tc>
        <w:tc>
          <w:tcPr>
            <w:tcW w:w="2252" w:type="dxa"/>
            <w:gridSpan w:val="2"/>
            <w:vAlign w:val="top"/>
          </w:tcPr>
          <w:p w14:paraId="0D145CBE">
            <w:pPr>
              <w:spacing w:before="38" w:line="217" w:lineRule="auto"/>
              <w:ind w:left="89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得分</w:t>
            </w:r>
          </w:p>
          <w:p w14:paraId="7750FD28">
            <w:pPr>
              <w:spacing w:before="27" w:line="207" w:lineRule="auto"/>
              <w:ind w:left="19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（20</w:t>
            </w:r>
            <w:r>
              <w:rPr>
                <w:rFonts w:ascii="FangSong_GB2312" w:hAnsi="FangSong_GB2312" w:eastAsia="FangSong_GB2312" w:cs="FangSong_GB2312"/>
                <w:spacing w:val="-48"/>
                <w:sz w:val="24"/>
                <w:szCs w:val="24"/>
              </w:rPr>
              <w:t xml:space="preserve"> </w:t>
            </w:r>
            <w:r>
              <w:rPr>
                <w:rFonts w:ascii="FangSong_GB2312" w:hAnsi="FangSong_GB2312" w:eastAsia="FangSong_GB2312" w:cs="FangSong_GB2312"/>
                <w:spacing w:val="-2"/>
                <w:sz w:val="24"/>
                <w:szCs w:val="24"/>
              </w:rPr>
              <w:t>分*执行率）</w:t>
            </w:r>
          </w:p>
        </w:tc>
      </w:tr>
      <w:tr w14:paraId="1F802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2" w:type="dxa"/>
            <w:gridSpan w:val="2"/>
            <w:vMerge w:val="continue"/>
            <w:tcBorders>
              <w:top w:val="nil"/>
            </w:tcBorders>
            <w:vAlign w:val="top"/>
          </w:tcPr>
          <w:p w14:paraId="5E361C2A">
            <w:pPr>
              <w:rPr>
                <w:rFonts w:ascii="Arial"/>
                <w:sz w:val="21"/>
              </w:rPr>
            </w:pPr>
          </w:p>
        </w:tc>
        <w:tc>
          <w:tcPr>
            <w:tcW w:w="1121" w:type="dxa"/>
            <w:vAlign w:val="top"/>
          </w:tcPr>
          <w:p w14:paraId="559D942C">
            <w:pPr>
              <w:spacing w:before="39" w:line="216" w:lineRule="auto"/>
              <w:ind w:left="208"/>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年度财</w:t>
            </w:r>
          </w:p>
          <w:p w14:paraId="69C63C1B">
            <w:pPr>
              <w:spacing w:before="28" w:line="214" w:lineRule="auto"/>
              <w:ind w:left="21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政资金</w:t>
            </w:r>
          </w:p>
          <w:p w14:paraId="375DFBC8">
            <w:pPr>
              <w:spacing w:before="34" w:line="205" w:lineRule="auto"/>
              <w:ind w:left="341"/>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总额</w:t>
            </w:r>
          </w:p>
        </w:tc>
        <w:tc>
          <w:tcPr>
            <w:tcW w:w="1318" w:type="dxa"/>
            <w:vAlign w:val="top"/>
          </w:tcPr>
          <w:p w14:paraId="1514823B">
            <w:pPr>
              <w:spacing w:line="299" w:lineRule="auto"/>
              <w:rPr>
                <w:rFonts w:ascii="Arial"/>
                <w:sz w:val="21"/>
              </w:rPr>
            </w:pPr>
          </w:p>
          <w:p w14:paraId="15CA88B0">
            <w:pPr>
              <w:spacing w:before="78" w:line="188" w:lineRule="auto"/>
              <w:ind w:left="31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857.36</w:t>
            </w:r>
          </w:p>
        </w:tc>
        <w:tc>
          <w:tcPr>
            <w:tcW w:w="1316" w:type="dxa"/>
            <w:gridSpan w:val="2"/>
            <w:vAlign w:val="top"/>
          </w:tcPr>
          <w:p w14:paraId="22AAFA6F">
            <w:pPr>
              <w:spacing w:line="299" w:lineRule="auto"/>
              <w:rPr>
                <w:rFonts w:ascii="Arial"/>
                <w:sz w:val="21"/>
              </w:rPr>
            </w:pPr>
          </w:p>
          <w:p w14:paraId="63928115">
            <w:pPr>
              <w:spacing w:before="78" w:line="188" w:lineRule="auto"/>
              <w:ind w:left="316"/>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613.50</w:t>
            </w:r>
          </w:p>
        </w:tc>
        <w:tc>
          <w:tcPr>
            <w:tcW w:w="1414" w:type="dxa"/>
            <w:gridSpan w:val="2"/>
            <w:vAlign w:val="top"/>
          </w:tcPr>
          <w:p w14:paraId="3B1ACCC8">
            <w:pPr>
              <w:spacing w:line="269" w:lineRule="auto"/>
              <w:rPr>
                <w:rFonts w:ascii="Arial"/>
                <w:sz w:val="21"/>
              </w:rPr>
            </w:pPr>
          </w:p>
          <w:p w14:paraId="5ABA79F6">
            <w:pPr>
              <w:spacing w:before="78" w:line="236" w:lineRule="auto"/>
              <w:ind w:left="366"/>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71.56%</w:t>
            </w:r>
          </w:p>
        </w:tc>
        <w:tc>
          <w:tcPr>
            <w:tcW w:w="2252" w:type="dxa"/>
            <w:gridSpan w:val="2"/>
            <w:vAlign w:val="top"/>
          </w:tcPr>
          <w:p w14:paraId="44646375">
            <w:pPr>
              <w:spacing w:line="299" w:lineRule="auto"/>
              <w:rPr>
                <w:rFonts w:ascii="Arial"/>
                <w:sz w:val="21"/>
              </w:rPr>
            </w:pPr>
          </w:p>
          <w:p w14:paraId="59DE5BEB">
            <w:pPr>
              <w:spacing w:before="78" w:line="188" w:lineRule="auto"/>
              <w:ind w:left="84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14.31</w:t>
            </w:r>
          </w:p>
        </w:tc>
      </w:tr>
      <w:tr w14:paraId="19A21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restart"/>
            <w:tcBorders>
              <w:bottom w:val="nil"/>
            </w:tcBorders>
            <w:vAlign w:val="top"/>
          </w:tcPr>
          <w:p w14:paraId="6C8E22E8">
            <w:pPr>
              <w:spacing w:line="249" w:lineRule="auto"/>
              <w:rPr>
                <w:rFonts w:ascii="Arial"/>
                <w:sz w:val="21"/>
              </w:rPr>
            </w:pPr>
          </w:p>
          <w:p w14:paraId="368B4E55">
            <w:pPr>
              <w:spacing w:line="249" w:lineRule="auto"/>
              <w:rPr>
                <w:rFonts w:ascii="Arial"/>
                <w:sz w:val="21"/>
              </w:rPr>
            </w:pPr>
          </w:p>
          <w:p w14:paraId="595FF27C">
            <w:pPr>
              <w:spacing w:line="249" w:lineRule="auto"/>
              <w:rPr>
                <w:rFonts w:ascii="Arial"/>
                <w:sz w:val="21"/>
              </w:rPr>
            </w:pPr>
          </w:p>
          <w:p w14:paraId="22B274D5">
            <w:pPr>
              <w:spacing w:line="249" w:lineRule="auto"/>
              <w:rPr>
                <w:rFonts w:ascii="Arial"/>
                <w:sz w:val="21"/>
              </w:rPr>
            </w:pPr>
          </w:p>
          <w:p w14:paraId="55DAB63C">
            <w:pPr>
              <w:spacing w:line="250" w:lineRule="auto"/>
              <w:rPr>
                <w:rFonts w:ascii="Arial"/>
                <w:sz w:val="21"/>
              </w:rPr>
            </w:pPr>
          </w:p>
          <w:p w14:paraId="43A2810D">
            <w:pPr>
              <w:spacing w:line="250" w:lineRule="auto"/>
              <w:rPr>
                <w:rFonts w:ascii="Arial"/>
                <w:sz w:val="21"/>
              </w:rPr>
            </w:pPr>
          </w:p>
          <w:p w14:paraId="45CDF39A">
            <w:pPr>
              <w:spacing w:line="250" w:lineRule="auto"/>
              <w:rPr>
                <w:rFonts w:ascii="Arial"/>
                <w:sz w:val="21"/>
              </w:rPr>
            </w:pPr>
          </w:p>
          <w:p w14:paraId="631B38AF">
            <w:pPr>
              <w:spacing w:line="250" w:lineRule="auto"/>
              <w:rPr>
                <w:rFonts w:ascii="Arial"/>
                <w:sz w:val="21"/>
              </w:rPr>
            </w:pPr>
          </w:p>
          <w:p w14:paraId="73D64905">
            <w:pPr>
              <w:spacing w:before="78" w:line="216" w:lineRule="auto"/>
              <w:ind w:left="18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年度</w:t>
            </w:r>
          </w:p>
          <w:p w14:paraId="7A44FDCC">
            <w:pPr>
              <w:spacing w:before="29" w:line="217" w:lineRule="auto"/>
              <w:ind w:left="18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绩效</w:t>
            </w:r>
          </w:p>
          <w:p w14:paraId="0EB0EEDB">
            <w:pPr>
              <w:spacing w:before="29" w:line="216" w:lineRule="auto"/>
              <w:ind w:left="225"/>
              <w:rPr>
                <w:rFonts w:ascii="FangSong_GB2312" w:hAnsi="FangSong_GB2312" w:eastAsia="FangSong_GB2312" w:cs="FangSong_GB2312"/>
                <w:sz w:val="24"/>
                <w:szCs w:val="24"/>
              </w:rPr>
            </w:pPr>
            <w:r>
              <w:rPr>
                <w:rFonts w:ascii="FangSong_GB2312" w:hAnsi="FangSong_GB2312" w:eastAsia="FangSong_GB2312" w:cs="FangSong_GB2312"/>
                <w:spacing w:val="-27"/>
                <w:sz w:val="24"/>
                <w:szCs w:val="24"/>
              </w:rPr>
              <w:t>目标</w:t>
            </w:r>
          </w:p>
          <w:p w14:paraId="712E75DD">
            <w:pPr>
              <w:spacing w:before="62" w:line="188" w:lineRule="auto"/>
              <w:ind w:left="377"/>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p w14:paraId="31D5024B">
            <w:pPr>
              <w:spacing w:before="36" w:line="230" w:lineRule="auto"/>
              <w:ind w:left="203" w:right="194" w:hanging="4"/>
              <w:rPr>
                <w:rFonts w:ascii="FangSong_GB2312" w:hAnsi="FangSong_GB2312" w:eastAsia="FangSong_GB2312" w:cs="FangSong_GB2312"/>
                <w:sz w:val="24"/>
                <w:szCs w:val="24"/>
              </w:rPr>
            </w:pPr>
            <w:r>
              <w:rPr>
                <w:rFonts w:ascii="FangSong_GB2312" w:hAnsi="FangSong_GB2312" w:eastAsia="FangSong_GB2312" w:cs="FangSong_GB2312"/>
                <w:sz w:val="24"/>
                <w:szCs w:val="24"/>
              </w:rPr>
              <w:t>（</w:t>
            </w:r>
            <w:r>
              <w:rPr>
                <w:rFonts w:ascii="FangSong_GB2312" w:hAnsi="FangSong_GB2312" w:eastAsia="FangSong_GB2312" w:cs="FangSong_GB2312"/>
                <w:sz w:val="19"/>
                <w:szCs w:val="19"/>
              </w:rPr>
              <w:t>80</w:t>
            </w:r>
            <w:r>
              <w:rPr>
                <w:rFonts w:ascii="FangSong_GB2312" w:hAnsi="FangSong_GB2312" w:eastAsia="FangSong_GB2312" w:cs="FangSong_GB2312"/>
                <w:spacing w:val="1"/>
                <w:sz w:val="19"/>
                <w:szCs w:val="19"/>
              </w:rPr>
              <w:t xml:space="preserve"> </w:t>
            </w:r>
            <w:r>
              <w:rPr>
                <w:rFonts w:ascii="FangSong_GB2312" w:hAnsi="FangSong_GB2312" w:eastAsia="FangSong_GB2312" w:cs="FangSong_GB2312"/>
                <w:spacing w:val="-1"/>
                <w:sz w:val="19"/>
                <w:szCs w:val="19"/>
              </w:rPr>
              <w:t>分</w:t>
            </w:r>
            <w:r>
              <w:rPr>
                <w:rFonts w:ascii="FangSong_GB2312" w:hAnsi="FangSong_GB2312" w:eastAsia="FangSong_GB2312" w:cs="FangSong_GB2312"/>
                <w:spacing w:val="-1"/>
                <w:sz w:val="24"/>
                <w:szCs w:val="24"/>
              </w:rPr>
              <w:t>）</w:t>
            </w:r>
          </w:p>
        </w:tc>
        <w:tc>
          <w:tcPr>
            <w:tcW w:w="700" w:type="dxa"/>
            <w:vAlign w:val="top"/>
          </w:tcPr>
          <w:p w14:paraId="5B1ABB08">
            <w:pPr>
              <w:spacing w:before="40" w:line="222" w:lineRule="auto"/>
              <w:ind w:left="118" w:right="108" w:firstLine="12"/>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一级</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1" w:type="dxa"/>
            <w:vAlign w:val="top"/>
          </w:tcPr>
          <w:p w14:paraId="1B07B6D0">
            <w:pPr>
              <w:spacing w:before="40" w:line="222" w:lineRule="auto"/>
              <w:ind w:left="442" w:right="200" w:hanging="22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二级指</w:t>
            </w:r>
            <w:r>
              <w:rPr>
                <w:rFonts w:ascii="FangSong_GB2312" w:hAnsi="FangSong_GB2312" w:eastAsia="FangSong_GB2312" w:cs="FangSong_GB2312"/>
                <w:sz w:val="24"/>
                <w:szCs w:val="24"/>
              </w:rPr>
              <w:t xml:space="preserve"> 标</w:t>
            </w:r>
          </w:p>
        </w:tc>
        <w:tc>
          <w:tcPr>
            <w:tcW w:w="2634" w:type="dxa"/>
            <w:gridSpan w:val="3"/>
            <w:vAlign w:val="top"/>
          </w:tcPr>
          <w:p w14:paraId="204F7419">
            <w:pPr>
              <w:spacing w:before="195" w:line="216" w:lineRule="auto"/>
              <w:ind w:left="861"/>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三级指标</w:t>
            </w:r>
          </w:p>
        </w:tc>
        <w:tc>
          <w:tcPr>
            <w:tcW w:w="1414" w:type="dxa"/>
            <w:gridSpan w:val="2"/>
            <w:vAlign w:val="top"/>
          </w:tcPr>
          <w:p w14:paraId="7FE9F7F6">
            <w:pPr>
              <w:spacing w:before="40" w:line="222" w:lineRule="auto"/>
              <w:ind w:left="295" w:right="223" w:hanging="5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年初目标</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3"/>
                <w:sz w:val="24"/>
                <w:szCs w:val="24"/>
              </w:rPr>
              <w:t>值（A）</w:t>
            </w:r>
          </w:p>
        </w:tc>
        <w:tc>
          <w:tcPr>
            <w:tcW w:w="1370" w:type="dxa"/>
            <w:vAlign w:val="top"/>
          </w:tcPr>
          <w:p w14:paraId="730B7B31">
            <w:pPr>
              <w:spacing w:before="40" w:line="222" w:lineRule="auto"/>
              <w:ind w:left="272" w:right="201" w:hanging="4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实际完成</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3"/>
                <w:sz w:val="24"/>
                <w:szCs w:val="24"/>
              </w:rPr>
              <w:t>值（B）</w:t>
            </w:r>
          </w:p>
        </w:tc>
        <w:tc>
          <w:tcPr>
            <w:tcW w:w="882" w:type="dxa"/>
            <w:vAlign w:val="top"/>
          </w:tcPr>
          <w:p w14:paraId="61EDBB9F">
            <w:pPr>
              <w:spacing w:before="195" w:line="217" w:lineRule="auto"/>
              <w:ind w:left="21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得分</w:t>
            </w:r>
          </w:p>
        </w:tc>
      </w:tr>
      <w:tr w14:paraId="4B761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832" w:type="dxa"/>
            <w:vMerge w:val="continue"/>
            <w:tcBorders>
              <w:top w:val="nil"/>
              <w:bottom w:val="nil"/>
            </w:tcBorders>
            <w:vAlign w:val="top"/>
          </w:tcPr>
          <w:p w14:paraId="292C2AD5">
            <w:pPr>
              <w:rPr>
                <w:rFonts w:ascii="Arial"/>
                <w:sz w:val="21"/>
              </w:rPr>
            </w:pPr>
          </w:p>
        </w:tc>
        <w:tc>
          <w:tcPr>
            <w:tcW w:w="700" w:type="dxa"/>
            <w:vMerge w:val="restart"/>
            <w:tcBorders>
              <w:bottom w:val="nil"/>
            </w:tcBorders>
            <w:vAlign w:val="top"/>
          </w:tcPr>
          <w:p w14:paraId="07BFD2AE">
            <w:pPr>
              <w:spacing w:line="248" w:lineRule="auto"/>
              <w:rPr>
                <w:rFonts w:ascii="Arial"/>
                <w:sz w:val="21"/>
              </w:rPr>
            </w:pPr>
          </w:p>
          <w:p w14:paraId="69250229">
            <w:pPr>
              <w:spacing w:line="248" w:lineRule="auto"/>
              <w:rPr>
                <w:rFonts w:ascii="Arial"/>
                <w:sz w:val="21"/>
              </w:rPr>
            </w:pPr>
          </w:p>
          <w:p w14:paraId="4F900E1D">
            <w:pPr>
              <w:spacing w:line="248" w:lineRule="auto"/>
              <w:rPr>
                <w:rFonts w:ascii="Arial"/>
                <w:sz w:val="21"/>
              </w:rPr>
            </w:pPr>
          </w:p>
          <w:p w14:paraId="6C94C9B4">
            <w:pPr>
              <w:spacing w:line="248" w:lineRule="auto"/>
              <w:rPr>
                <w:rFonts w:ascii="Arial"/>
                <w:sz w:val="21"/>
              </w:rPr>
            </w:pPr>
          </w:p>
          <w:p w14:paraId="5DC92B3B">
            <w:pPr>
              <w:spacing w:line="248" w:lineRule="auto"/>
              <w:rPr>
                <w:rFonts w:ascii="Arial"/>
                <w:sz w:val="21"/>
              </w:rPr>
            </w:pPr>
          </w:p>
          <w:p w14:paraId="2ED40D90">
            <w:pPr>
              <w:spacing w:line="248" w:lineRule="auto"/>
              <w:rPr>
                <w:rFonts w:ascii="Arial"/>
                <w:sz w:val="21"/>
              </w:rPr>
            </w:pPr>
          </w:p>
          <w:p w14:paraId="51096D84">
            <w:pPr>
              <w:spacing w:line="248" w:lineRule="auto"/>
              <w:rPr>
                <w:rFonts w:ascii="Arial"/>
                <w:sz w:val="21"/>
              </w:rPr>
            </w:pPr>
          </w:p>
          <w:p w14:paraId="1A6A0D62">
            <w:pPr>
              <w:spacing w:line="248" w:lineRule="auto"/>
              <w:rPr>
                <w:rFonts w:ascii="Arial"/>
                <w:sz w:val="21"/>
              </w:rPr>
            </w:pPr>
          </w:p>
          <w:p w14:paraId="638AAE42">
            <w:pPr>
              <w:spacing w:before="78" w:line="228" w:lineRule="auto"/>
              <w:ind w:left="117" w:right="108" w:hanging="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产出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1" w:type="dxa"/>
            <w:vAlign w:val="top"/>
          </w:tcPr>
          <w:p w14:paraId="29E9DE84">
            <w:pPr>
              <w:spacing w:line="295" w:lineRule="auto"/>
              <w:rPr>
                <w:rFonts w:ascii="Arial"/>
                <w:sz w:val="21"/>
              </w:rPr>
            </w:pPr>
          </w:p>
          <w:p w14:paraId="697A6B12">
            <w:pPr>
              <w:spacing w:line="296" w:lineRule="auto"/>
              <w:rPr>
                <w:rFonts w:ascii="Arial"/>
                <w:sz w:val="21"/>
              </w:rPr>
            </w:pPr>
          </w:p>
          <w:p w14:paraId="72349BBD">
            <w:pPr>
              <w:spacing w:line="296" w:lineRule="auto"/>
              <w:rPr>
                <w:rFonts w:ascii="Arial"/>
                <w:sz w:val="21"/>
              </w:rPr>
            </w:pPr>
          </w:p>
          <w:p w14:paraId="4D696125">
            <w:pPr>
              <w:spacing w:before="78" w:line="228" w:lineRule="auto"/>
              <w:ind w:left="442" w:right="200" w:hanging="23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数量指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z w:val="24"/>
                <w:szCs w:val="24"/>
              </w:rPr>
              <w:t>标</w:t>
            </w:r>
          </w:p>
        </w:tc>
        <w:tc>
          <w:tcPr>
            <w:tcW w:w="2634" w:type="dxa"/>
            <w:gridSpan w:val="3"/>
            <w:vAlign w:val="top"/>
          </w:tcPr>
          <w:p w14:paraId="0084DB85">
            <w:pPr>
              <w:spacing w:line="296" w:lineRule="auto"/>
              <w:rPr>
                <w:rFonts w:ascii="Arial"/>
                <w:sz w:val="21"/>
              </w:rPr>
            </w:pPr>
          </w:p>
          <w:p w14:paraId="67DDC362">
            <w:pPr>
              <w:spacing w:line="296" w:lineRule="auto"/>
              <w:rPr>
                <w:rFonts w:ascii="Arial"/>
                <w:sz w:val="21"/>
              </w:rPr>
            </w:pPr>
          </w:p>
          <w:p w14:paraId="38D7C276">
            <w:pPr>
              <w:spacing w:line="297" w:lineRule="auto"/>
              <w:rPr>
                <w:rFonts w:ascii="Arial"/>
                <w:sz w:val="21"/>
              </w:rPr>
            </w:pPr>
          </w:p>
          <w:p w14:paraId="3D06F3F5">
            <w:pPr>
              <w:spacing w:before="78" w:line="226" w:lineRule="auto"/>
              <w:ind w:left="599" w:right="174" w:hanging="478"/>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表彰先进，开展培训，</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1"/>
                <w:sz w:val="24"/>
                <w:szCs w:val="24"/>
              </w:rPr>
              <w:t>举办各类活动</w:t>
            </w:r>
          </w:p>
        </w:tc>
        <w:tc>
          <w:tcPr>
            <w:tcW w:w="1414" w:type="dxa"/>
            <w:gridSpan w:val="2"/>
            <w:vAlign w:val="top"/>
          </w:tcPr>
          <w:p w14:paraId="651DA0CE">
            <w:pPr>
              <w:spacing w:before="36" w:line="236" w:lineRule="auto"/>
              <w:ind w:left="208" w:right="194" w:firstLine="33"/>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开展培训</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7"/>
                <w:sz w:val="24"/>
                <w:szCs w:val="24"/>
              </w:rPr>
              <w:t>不少于</w:t>
            </w:r>
            <w:r>
              <w:rPr>
                <w:rFonts w:ascii="FangSong_GB2312" w:hAnsi="FangSong_GB2312" w:eastAsia="FangSong_GB2312" w:cs="FangSong_GB2312"/>
                <w:spacing w:val="-43"/>
                <w:sz w:val="24"/>
                <w:szCs w:val="24"/>
              </w:rPr>
              <w:t xml:space="preserve"> </w:t>
            </w:r>
            <w:r>
              <w:rPr>
                <w:rFonts w:ascii="FangSong_GB2312" w:hAnsi="FangSong_GB2312" w:eastAsia="FangSong_GB2312" w:cs="FangSong_GB2312"/>
                <w:spacing w:val="7"/>
                <w:sz w:val="24"/>
                <w:szCs w:val="24"/>
              </w:rPr>
              <w:t>4</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次，举办</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活动不少</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于</w:t>
            </w:r>
            <w:r>
              <w:rPr>
                <w:rFonts w:ascii="FangSong_GB2312" w:hAnsi="FangSong_GB2312" w:eastAsia="FangSong_GB2312" w:cs="FangSong_GB2312"/>
                <w:spacing w:val="-37"/>
                <w:sz w:val="24"/>
                <w:szCs w:val="24"/>
              </w:rPr>
              <w:t xml:space="preserve"> </w:t>
            </w:r>
            <w:r>
              <w:rPr>
                <w:rFonts w:ascii="FangSong_GB2312" w:hAnsi="FangSong_GB2312" w:eastAsia="FangSong_GB2312" w:cs="FangSong_GB2312"/>
                <w:spacing w:val="-7"/>
                <w:sz w:val="24"/>
                <w:szCs w:val="24"/>
              </w:rPr>
              <w:t>5</w:t>
            </w:r>
            <w:r>
              <w:rPr>
                <w:rFonts w:ascii="FangSong_GB2312" w:hAnsi="FangSong_GB2312" w:eastAsia="FangSong_GB2312" w:cs="FangSong_GB2312"/>
                <w:spacing w:val="-44"/>
                <w:sz w:val="24"/>
                <w:szCs w:val="24"/>
              </w:rPr>
              <w:t xml:space="preserve"> </w:t>
            </w:r>
            <w:r>
              <w:rPr>
                <w:rFonts w:ascii="FangSong_GB2312" w:hAnsi="FangSong_GB2312" w:eastAsia="FangSong_GB2312" w:cs="FangSong_GB2312"/>
                <w:spacing w:val="-7"/>
                <w:sz w:val="24"/>
                <w:szCs w:val="24"/>
              </w:rPr>
              <w:t>次</w:t>
            </w:r>
            <w:r>
              <w:rPr>
                <w:rFonts w:ascii="FangSong_GB2312" w:hAnsi="FangSong_GB2312" w:eastAsia="FangSong_GB2312" w:cs="FangSong_GB2312"/>
                <w:spacing w:val="-87"/>
                <w:sz w:val="24"/>
                <w:szCs w:val="24"/>
              </w:rPr>
              <w:t xml:space="preserve"> </w:t>
            </w:r>
            <w:r>
              <w:rPr>
                <w:rFonts w:ascii="FangSong_GB2312" w:hAnsi="FangSong_GB2312" w:eastAsia="FangSong_GB2312" w:cs="FangSong_GB2312"/>
                <w:spacing w:val="-7"/>
                <w:sz w:val="24"/>
                <w:szCs w:val="24"/>
              </w:rPr>
              <w:t>，</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表彰先进</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不少于</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7"/>
                <w:sz w:val="24"/>
                <w:szCs w:val="24"/>
              </w:rPr>
              <w:t>20</w:t>
            </w:r>
          </w:p>
          <w:p w14:paraId="543C9F7F">
            <w:pPr>
              <w:spacing w:before="33" w:line="205" w:lineRule="auto"/>
              <w:ind w:left="47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人次</w:t>
            </w:r>
          </w:p>
        </w:tc>
        <w:tc>
          <w:tcPr>
            <w:tcW w:w="1370" w:type="dxa"/>
            <w:vAlign w:val="top"/>
          </w:tcPr>
          <w:p w14:paraId="4850824B">
            <w:pPr>
              <w:spacing w:line="269" w:lineRule="auto"/>
              <w:rPr>
                <w:rFonts w:ascii="Arial"/>
                <w:sz w:val="21"/>
              </w:rPr>
            </w:pPr>
          </w:p>
          <w:p w14:paraId="019D1CE3">
            <w:pPr>
              <w:spacing w:before="78" w:line="214" w:lineRule="auto"/>
              <w:ind w:left="12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开展培训</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4"/>
                <w:sz w:val="24"/>
                <w:szCs w:val="24"/>
              </w:rPr>
              <w:t>4</w:t>
            </w:r>
          </w:p>
          <w:p w14:paraId="7505D010">
            <w:pPr>
              <w:spacing w:before="31" w:line="214" w:lineRule="auto"/>
              <w:ind w:left="22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次，举办</w:t>
            </w:r>
          </w:p>
          <w:p w14:paraId="304C9FC9">
            <w:pPr>
              <w:spacing w:before="34" w:line="216" w:lineRule="auto"/>
              <w:ind w:left="37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活动</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8"/>
                <w:sz w:val="24"/>
                <w:szCs w:val="24"/>
              </w:rPr>
              <w:t>5</w:t>
            </w:r>
          </w:p>
          <w:p w14:paraId="63F0141F">
            <w:pPr>
              <w:spacing w:before="30" w:line="214" w:lineRule="auto"/>
              <w:ind w:left="22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次，表彰</w:t>
            </w:r>
          </w:p>
          <w:p w14:paraId="395C30DD">
            <w:pPr>
              <w:spacing w:before="33" w:line="214" w:lineRule="auto"/>
              <w:ind w:left="24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先进</w:t>
            </w:r>
            <w:r>
              <w:rPr>
                <w:rFonts w:ascii="FangSong_GB2312" w:hAnsi="FangSong_GB2312" w:eastAsia="FangSong_GB2312" w:cs="FangSong_GB2312"/>
                <w:spacing w:val="-35"/>
                <w:sz w:val="24"/>
                <w:szCs w:val="24"/>
              </w:rPr>
              <w:t xml:space="preserve"> </w:t>
            </w:r>
            <w:r>
              <w:rPr>
                <w:rFonts w:ascii="FangSong_GB2312" w:hAnsi="FangSong_GB2312" w:eastAsia="FangSong_GB2312" w:cs="FangSong_GB2312"/>
                <w:spacing w:val="-8"/>
                <w:sz w:val="24"/>
                <w:szCs w:val="24"/>
              </w:rPr>
              <w:t>100</w:t>
            </w:r>
          </w:p>
          <w:p w14:paraId="463808C6">
            <w:pPr>
              <w:spacing w:before="32" w:line="220" w:lineRule="auto"/>
              <w:ind w:left="45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人次</w:t>
            </w:r>
          </w:p>
        </w:tc>
        <w:tc>
          <w:tcPr>
            <w:tcW w:w="882" w:type="dxa"/>
            <w:vAlign w:val="top"/>
          </w:tcPr>
          <w:p w14:paraId="687D1E3B">
            <w:pPr>
              <w:spacing w:line="268" w:lineRule="auto"/>
              <w:rPr>
                <w:rFonts w:ascii="Arial"/>
                <w:sz w:val="21"/>
              </w:rPr>
            </w:pPr>
          </w:p>
          <w:p w14:paraId="76A90418">
            <w:pPr>
              <w:spacing w:line="268" w:lineRule="auto"/>
              <w:rPr>
                <w:rFonts w:ascii="Arial"/>
                <w:sz w:val="21"/>
              </w:rPr>
            </w:pPr>
          </w:p>
          <w:p w14:paraId="1B8EC045">
            <w:pPr>
              <w:spacing w:line="268" w:lineRule="auto"/>
              <w:rPr>
                <w:rFonts w:ascii="Arial"/>
                <w:sz w:val="21"/>
              </w:rPr>
            </w:pPr>
          </w:p>
          <w:p w14:paraId="0FE03A82">
            <w:pPr>
              <w:spacing w:line="269" w:lineRule="auto"/>
              <w:rPr>
                <w:rFonts w:ascii="Arial"/>
                <w:sz w:val="21"/>
              </w:rPr>
            </w:pPr>
          </w:p>
          <w:p w14:paraId="64D4F314">
            <w:pPr>
              <w:spacing w:before="78" w:line="188" w:lineRule="auto"/>
              <w:ind w:left="33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20</w:t>
            </w:r>
          </w:p>
        </w:tc>
      </w:tr>
      <w:tr w14:paraId="167B4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32" w:type="dxa"/>
            <w:vMerge w:val="continue"/>
            <w:tcBorders>
              <w:top w:val="nil"/>
              <w:bottom w:val="nil"/>
            </w:tcBorders>
            <w:vAlign w:val="top"/>
          </w:tcPr>
          <w:p w14:paraId="70A81E93">
            <w:pPr>
              <w:rPr>
                <w:rFonts w:ascii="Arial"/>
                <w:sz w:val="21"/>
              </w:rPr>
            </w:pPr>
          </w:p>
        </w:tc>
        <w:tc>
          <w:tcPr>
            <w:tcW w:w="700" w:type="dxa"/>
            <w:vMerge w:val="continue"/>
            <w:tcBorders>
              <w:top w:val="nil"/>
              <w:bottom w:val="nil"/>
            </w:tcBorders>
            <w:vAlign w:val="top"/>
          </w:tcPr>
          <w:p w14:paraId="58DD14F4">
            <w:pPr>
              <w:rPr>
                <w:rFonts w:ascii="Arial"/>
                <w:sz w:val="21"/>
              </w:rPr>
            </w:pPr>
          </w:p>
        </w:tc>
        <w:tc>
          <w:tcPr>
            <w:tcW w:w="1121" w:type="dxa"/>
            <w:vAlign w:val="top"/>
          </w:tcPr>
          <w:p w14:paraId="421F4B6A">
            <w:pPr>
              <w:spacing w:before="195" w:line="227" w:lineRule="auto"/>
              <w:ind w:left="443" w:right="200" w:hanging="23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质量指</w:t>
            </w:r>
            <w:r>
              <w:rPr>
                <w:rFonts w:ascii="FangSong_GB2312" w:hAnsi="FangSong_GB2312" w:eastAsia="FangSong_GB2312" w:cs="FangSong_GB2312"/>
                <w:sz w:val="24"/>
                <w:szCs w:val="24"/>
              </w:rPr>
              <w:t xml:space="preserve"> 标</w:t>
            </w:r>
          </w:p>
        </w:tc>
        <w:tc>
          <w:tcPr>
            <w:tcW w:w="2634" w:type="dxa"/>
            <w:gridSpan w:val="3"/>
            <w:vAlign w:val="top"/>
          </w:tcPr>
          <w:p w14:paraId="3A7E986E">
            <w:pPr>
              <w:spacing w:line="269" w:lineRule="auto"/>
              <w:rPr>
                <w:rFonts w:ascii="Arial"/>
                <w:sz w:val="21"/>
              </w:rPr>
            </w:pPr>
          </w:p>
          <w:p w14:paraId="65F6D556">
            <w:pPr>
              <w:spacing w:before="78" w:line="214" w:lineRule="auto"/>
              <w:ind w:left="4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党建活动完成率</w:t>
            </w:r>
          </w:p>
        </w:tc>
        <w:tc>
          <w:tcPr>
            <w:tcW w:w="1414" w:type="dxa"/>
            <w:gridSpan w:val="2"/>
            <w:vAlign w:val="top"/>
          </w:tcPr>
          <w:p w14:paraId="49A290F5">
            <w:pPr>
              <w:spacing w:before="41" w:line="227" w:lineRule="auto"/>
              <w:ind w:left="232" w:right="223" w:firstLine="1"/>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各项目标</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
                <w:sz w:val="24"/>
                <w:szCs w:val="24"/>
              </w:rPr>
              <w:t>任务保质</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保量完成</w:t>
            </w:r>
          </w:p>
        </w:tc>
        <w:tc>
          <w:tcPr>
            <w:tcW w:w="1370" w:type="dxa"/>
            <w:vAlign w:val="top"/>
          </w:tcPr>
          <w:p w14:paraId="0F9E62A0">
            <w:pPr>
              <w:spacing w:line="269" w:lineRule="auto"/>
              <w:rPr>
                <w:rFonts w:ascii="Arial"/>
                <w:sz w:val="21"/>
              </w:rPr>
            </w:pPr>
          </w:p>
          <w:p w14:paraId="5D77A7C7">
            <w:pPr>
              <w:spacing w:before="78" w:line="236" w:lineRule="auto"/>
              <w:ind w:left="468"/>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100%</w:t>
            </w:r>
          </w:p>
        </w:tc>
        <w:tc>
          <w:tcPr>
            <w:tcW w:w="882" w:type="dxa"/>
            <w:vAlign w:val="top"/>
          </w:tcPr>
          <w:p w14:paraId="7A5381D6">
            <w:pPr>
              <w:spacing w:line="300" w:lineRule="auto"/>
              <w:rPr>
                <w:rFonts w:ascii="Arial"/>
                <w:sz w:val="21"/>
              </w:rPr>
            </w:pPr>
          </w:p>
          <w:p w14:paraId="6E6DA0DD">
            <w:pPr>
              <w:spacing w:before="78" w:line="188" w:lineRule="auto"/>
              <w:ind w:left="400"/>
              <w:rPr>
                <w:rFonts w:ascii="FangSong_GB2312" w:hAnsi="FangSong_GB2312" w:eastAsia="FangSong_GB2312" w:cs="FangSong_GB2312"/>
                <w:sz w:val="24"/>
                <w:szCs w:val="24"/>
              </w:rPr>
            </w:pPr>
            <w:r>
              <w:rPr>
                <w:rFonts w:ascii="FangSong_GB2312" w:hAnsi="FangSong_GB2312" w:eastAsia="FangSong_GB2312" w:cs="FangSong_GB2312"/>
                <w:sz w:val="24"/>
                <w:szCs w:val="24"/>
              </w:rPr>
              <w:t>6</w:t>
            </w:r>
          </w:p>
        </w:tc>
      </w:tr>
      <w:tr w14:paraId="1D04A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bottom w:val="nil"/>
            </w:tcBorders>
            <w:vAlign w:val="top"/>
          </w:tcPr>
          <w:p w14:paraId="6FBC64F4">
            <w:pPr>
              <w:rPr>
                <w:rFonts w:ascii="Arial"/>
                <w:sz w:val="21"/>
              </w:rPr>
            </w:pPr>
          </w:p>
        </w:tc>
        <w:tc>
          <w:tcPr>
            <w:tcW w:w="700" w:type="dxa"/>
            <w:vMerge w:val="continue"/>
            <w:tcBorders>
              <w:top w:val="nil"/>
              <w:bottom w:val="nil"/>
            </w:tcBorders>
            <w:vAlign w:val="top"/>
          </w:tcPr>
          <w:p w14:paraId="2E673358">
            <w:pPr>
              <w:rPr>
                <w:rFonts w:ascii="Arial"/>
                <w:sz w:val="21"/>
              </w:rPr>
            </w:pPr>
          </w:p>
        </w:tc>
        <w:tc>
          <w:tcPr>
            <w:tcW w:w="1121" w:type="dxa"/>
            <w:vAlign w:val="top"/>
          </w:tcPr>
          <w:p w14:paraId="4FA1271F">
            <w:pPr>
              <w:spacing w:before="40" w:line="222" w:lineRule="auto"/>
              <w:ind w:left="443" w:right="200" w:hanging="23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质量指</w:t>
            </w:r>
            <w:r>
              <w:rPr>
                <w:rFonts w:ascii="FangSong_GB2312" w:hAnsi="FangSong_GB2312" w:eastAsia="FangSong_GB2312" w:cs="FangSong_GB2312"/>
                <w:sz w:val="24"/>
                <w:szCs w:val="24"/>
              </w:rPr>
              <w:t xml:space="preserve"> 标</w:t>
            </w:r>
          </w:p>
        </w:tc>
        <w:tc>
          <w:tcPr>
            <w:tcW w:w="2634" w:type="dxa"/>
            <w:gridSpan w:val="3"/>
            <w:vAlign w:val="top"/>
          </w:tcPr>
          <w:p w14:paraId="7ACDBC0E">
            <w:pPr>
              <w:spacing w:before="40" w:line="222" w:lineRule="auto"/>
              <w:ind w:left="1207" w:right="114" w:hanging="107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党建活动宣传形式多样</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sz w:val="24"/>
                <w:szCs w:val="24"/>
              </w:rPr>
              <w:t>性</w:t>
            </w:r>
          </w:p>
        </w:tc>
        <w:tc>
          <w:tcPr>
            <w:tcW w:w="1414" w:type="dxa"/>
            <w:gridSpan w:val="2"/>
            <w:vAlign w:val="top"/>
          </w:tcPr>
          <w:p w14:paraId="2E69041A">
            <w:pPr>
              <w:spacing w:before="197" w:line="214" w:lineRule="auto"/>
              <w:ind w:left="14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不低于</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6"/>
                <w:sz w:val="24"/>
                <w:szCs w:val="24"/>
              </w:rPr>
              <w:t>85%</w:t>
            </w:r>
          </w:p>
        </w:tc>
        <w:tc>
          <w:tcPr>
            <w:tcW w:w="1370" w:type="dxa"/>
            <w:vAlign w:val="top"/>
          </w:tcPr>
          <w:p w14:paraId="6076DE9A">
            <w:pPr>
              <w:spacing w:before="196" w:line="236" w:lineRule="auto"/>
              <w:ind w:left="468"/>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100%</w:t>
            </w:r>
          </w:p>
        </w:tc>
        <w:tc>
          <w:tcPr>
            <w:tcW w:w="882" w:type="dxa"/>
            <w:vAlign w:val="top"/>
          </w:tcPr>
          <w:p w14:paraId="3A3686A3">
            <w:pPr>
              <w:spacing w:before="231" w:line="185" w:lineRule="auto"/>
              <w:ind w:left="400"/>
              <w:rPr>
                <w:rFonts w:ascii="FangSong_GB2312" w:hAnsi="FangSong_GB2312" w:eastAsia="FangSong_GB2312" w:cs="FangSong_GB2312"/>
                <w:sz w:val="24"/>
                <w:szCs w:val="24"/>
              </w:rPr>
            </w:pPr>
            <w:r>
              <w:rPr>
                <w:rFonts w:ascii="FangSong_GB2312" w:hAnsi="FangSong_GB2312" w:eastAsia="FangSong_GB2312" w:cs="FangSong_GB2312"/>
                <w:sz w:val="24"/>
                <w:szCs w:val="24"/>
              </w:rPr>
              <w:t>7</w:t>
            </w:r>
          </w:p>
        </w:tc>
      </w:tr>
      <w:tr w14:paraId="7B596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2C147B27">
            <w:pPr>
              <w:rPr>
                <w:rFonts w:ascii="Arial"/>
                <w:sz w:val="21"/>
              </w:rPr>
            </w:pPr>
          </w:p>
        </w:tc>
        <w:tc>
          <w:tcPr>
            <w:tcW w:w="700" w:type="dxa"/>
            <w:vMerge w:val="continue"/>
            <w:tcBorders>
              <w:top w:val="nil"/>
            </w:tcBorders>
            <w:vAlign w:val="top"/>
          </w:tcPr>
          <w:p w14:paraId="378B0929">
            <w:pPr>
              <w:rPr>
                <w:rFonts w:ascii="Arial"/>
                <w:sz w:val="21"/>
              </w:rPr>
            </w:pPr>
          </w:p>
        </w:tc>
        <w:tc>
          <w:tcPr>
            <w:tcW w:w="1121" w:type="dxa"/>
            <w:vAlign w:val="top"/>
          </w:tcPr>
          <w:p w14:paraId="3ACF6B54">
            <w:pPr>
              <w:spacing w:before="42" w:line="221" w:lineRule="auto"/>
              <w:ind w:left="443" w:right="200" w:hanging="23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质量指</w:t>
            </w:r>
            <w:r>
              <w:rPr>
                <w:rFonts w:ascii="FangSong_GB2312" w:hAnsi="FangSong_GB2312" w:eastAsia="FangSong_GB2312" w:cs="FangSong_GB2312"/>
                <w:sz w:val="24"/>
                <w:szCs w:val="24"/>
              </w:rPr>
              <w:t xml:space="preserve"> 标</w:t>
            </w:r>
          </w:p>
        </w:tc>
        <w:tc>
          <w:tcPr>
            <w:tcW w:w="2634" w:type="dxa"/>
            <w:gridSpan w:val="3"/>
            <w:vAlign w:val="top"/>
          </w:tcPr>
          <w:p w14:paraId="47A01E5D">
            <w:pPr>
              <w:spacing w:before="194" w:line="214"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党组织覆盖率</w:t>
            </w:r>
          </w:p>
        </w:tc>
        <w:tc>
          <w:tcPr>
            <w:tcW w:w="1414" w:type="dxa"/>
            <w:gridSpan w:val="2"/>
            <w:vAlign w:val="top"/>
          </w:tcPr>
          <w:p w14:paraId="6AB93E05">
            <w:pPr>
              <w:spacing w:before="195" w:line="214" w:lineRule="auto"/>
              <w:ind w:left="14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不低于</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6"/>
                <w:sz w:val="24"/>
                <w:szCs w:val="24"/>
              </w:rPr>
              <w:t>90%</w:t>
            </w:r>
          </w:p>
        </w:tc>
        <w:tc>
          <w:tcPr>
            <w:tcW w:w="1370" w:type="dxa"/>
            <w:vAlign w:val="top"/>
          </w:tcPr>
          <w:p w14:paraId="774BFECF">
            <w:pPr>
              <w:spacing w:before="195" w:line="236" w:lineRule="auto"/>
              <w:ind w:left="468"/>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100%</w:t>
            </w:r>
          </w:p>
        </w:tc>
        <w:tc>
          <w:tcPr>
            <w:tcW w:w="882" w:type="dxa"/>
            <w:vAlign w:val="top"/>
          </w:tcPr>
          <w:p w14:paraId="6A3CEA11">
            <w:pPr>
              <w:spacing w:before="229" w:line="185" w:lineRule="auto"/>
              <w:ind w:left="400"/>
              <w:rPr>
                <w:rFonts w:ascii="FangSong_GB2312" w:hAnsi="FangSong_GB2312" w:eastAsia="FangSong_GB2312" w:cs="FangSong_GB2312"/>
                <w:sz w:val="24"/>
                <w:szCs w:val="24"/>
              </w:rPr>
            </w:pPr>
            <w:r>
              <w:rPr>
                <w:rFonts w:ascii="FangSong_GB2312" w:hAnsi="FangSong_GB2312" w:eastAsia="FangSong_GB2312" w:cs="FangSong_GB2312"/>
                <w:sz w:val="24"/>
                <w:szCs w:val="24"/>
              </w:rPr>
              <w:t>7</w:t>
            </w:r>
          </w:p>
        </w:tc>
      </w:tr>
      <w:tr w14:paraId="3D4D8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32" w:type="dxa"/>
            <w:vMerge w:val="continue"/>
            <w:tcBorders>
              <w:top w:val="nil"/>
            </w:tcBorders>
            <w:vAlign w:val="top"/>
          </w:tcPr>
          <w:p w14:paraId="4E4864D3">
            <w:pPr>
              <w:rPr>
                <w:rFonts w:ascii="Arial"/>
                <w:sz w:val="21"/>
              </w:rPr>
            </w:pPr>
          </w:p>
        </w:tc>
        <w:tc>
          <w:tcPr>
            <w:tcW w:w="700" w:type="dxa"/>
            <w:vAlign w:val="top"/>
          </w:tcPr>
          <w:p w14:paraId="777F93DF">
            <w:pPr>
              <w:spacing w:before="40" w:line="223" w:lineRule="auto"/>
              <w:ind w:left="118" w:right="108" w:firstLine="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效益</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1" w:type="dxa"/>
            <w:vAlign w:val="top"/>
          </w:tcPr>
          <w:p w14:paraId="66385EAA">
            <w:pPr>
              <w:spacing w:before="40" w:line="223" w:lineRule="auto"/>
              <w:ind w:left="218" w:right="200" w:hanging="8"/>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社会效</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8"/>
                <w:sz w:val="24"/>
                <w:szCs w:val="24"/>
              </w:rPr>
              <w:t>益指标</w:t>
            </w:r>
          </w:p>
        </w:tc>
        <w:tc>
          <w:tcPr>
            <w:tcW w:w="2634" w:type="dxa"/>
            <w:gridSpan w:val="3"/>
            <w:vAlign w:val="top"/>
          </w:tcPr>
          <w:p w14:paraId="38AD8C40">
            <w:pPr>
              <w:spacing w:before="196" w:line="214" w:lineRule="auto"/>
              <w:ind w:left="25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党建工作体系完善度</w:t>
            </w:r>
          </w:p>
        </w:tc>
        <w:tc>
          <w:tcPr>
            <w:tcW w:w="1414" w:type="dxa"/>
            <w:gridSpan w:val="2"/>
            <w:vAlign w:val="top"/>
          </w:tcPr>
          <w:p w14:paraId="167FF13D">
            <w:pPr>
              <w:spacing w:before="197" w:line="214" w:lineRule="auto"/>
              <w:ind w:left="14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不低于</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6"/>
                <w:sz w:val="24"/>
                <w:szCs w:val="24"/>
              </w:rPr>
              <w:t>85%</w:t>
            </w:r>
          </w:p>
        </w:tc>
        <w:tc>
          <w:tcPr>
            <w:tcW w:w="1370" w:type="dxa"/>
            <w:vAlign w:val="top"/>
          </w:tcPr>
          <w:p w14:paraId="1E19E173">
            <w:pPr>
              <w:spacing w:before="196" w:line="236" w:lineRule="auto"/>
              <w:ind w:left="524"/>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90%</w:t>
            </w:r>
          </w:p>
        </w:tc>
        <w:tc>
          <w:tcPr>
            <w:tcW w:w="882" w:type="dxa"/>
            <w:vAlign w:val="top"/>
          </w:tcPr>
          <w:p w14:paraId="14697A7D">
            <w:pPr>
              <w:spacing w:before="227" w:line="188" w:lineRule="auto"/>
              <w:ind w:left="33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20</w:t>
            </w:r>
          </w:p>
        </w:tc>
      </w:tr>
    </w:tbl>
    <w:p w14:paraId="3EB1D4E8">
      <w:pPr>
        <w:pStyle w:val="2"/>
      </w:pPr>
    </w:p>
    <w:p w14:paraId="2470D099">
      <w:pPr>
        <w:sectPr>
          <w:pgSz w:w="11915" w:h="16851"/>
          <w:pgMar w:top="400" w:right="1478" w:bottom="0" w:left="1478" w:header="0" w:footer="0" w:gutter="0"/>
          <w:cols w:space="720" w:num="1"/>
        </w:sectPr>
      </w:pPr>
    </w:p>
    <w:p w14:paraId="56DF479F">
      <w:pPr>
        <w:spacing w:before="19"/>
      </w:pPr>
    </w:p>
    <w:p w14:paraId="66F3E9CF">
      <w:pPr>
        <w:spacing w:before="19"/>
      </w:pPr>
    </w:p>
    <w:p w14:paraId="1C6C5056">
      <w:pPr>
        <w:spacing w:before="18"/>
      </w:pPr>
    </w:p>
    <w:p w14:paraId="516813D4">
      <w:pPr>
        <w:spacing w:before="18"/>
      </w:pPr>
    </w:p>
    <w:tbl>
      <w:tblPr>
        <w:tblStyle w:val="5"/>
        <w:tblW w:w="8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2635"/>
        <w:gridCol w:w="1413"/>
        <w:gridCol w:w="1370"/>
        <w:gridCol w:w="882"/>
      </w:tblGrid>
      <w:tr w14:paraId="53146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832" w:type="dxa"/>
            <w:tcBorders>
              <w:top w:val="nil"/>
            </w:tcBorders>
            <w:vAlign w:val="top"/>
          </w:tcPr>
          <w:p w14:paraId="66A3D976">
            <w:pPr>
              <w:rPr>
                <w:rFonts w:ascii="Arial"/>
                <w:sz w:val="21"/>
              </w:rPr>
            </w:pPr>
          </w:p>
        </w:tc>
        <w:tc>
          <w:tcPr>
            <w:tcW w:w="700" w:type="dxa"/>
            <w:tcBorders>
              <w:top w:val="nil"/>
            </w:tcBorders>
            <w:vAlign w:val="top"/>
          </w:tcPr>
          <w:p w14:paraId="55999A8D">
            <w:pPr>
              <w:rPr>
                <w:rFonts w:ascii="Arial"/>
                <w:sz w:val="21"/>
              </w:rPr>
            </w:pPr>
          </w:p>
        </w:tc>
        <w:tc>
          <w:tcPr>
            <w:tcW w:w="1121" w:type="dxa"/>
            <w:vAlign w:val="top"/>
          </w:tcPr>
          <w:p w14:paraId="14D4A891">
            <w:pPr>
              <w:spacing w:before="43" w:line="217" w:lineRule="auto"/>
              <w:ind w:left="21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社会公</w:t>
            </w:r>
          </w:p>
          <w:p w14:paraId="285DEF76">
            <w:pPr>
              <w:spacing w:before="27" w:line="214" w:lineRule="auto"/>
              <w:ind w:left="20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众或服</w:t>
            </w:r>
          </w:p>
          <w:p w14:paraId="5B3FCB95">
            <w:pPr>
              <w:spacing w:before="33" w:line="213" w:lineRule="auto"/>
              <w:ind w:left="21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务对象</w:t>
            </w:r>
          </w:p>
          <w:p w14:paraId="6D6AA5E8">
            <w:pPr>
              <w:spacing w:before="32" w:line="216" w:lineRule="auto"/>
              <w:ind w:left="21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满意度</w:t>
            </w:r>
          </w:p>
          <w:p w14:paraId="5E9D03F6">
            <w:pPr>
              <w:spacing w:before="31" w:line="207" w:lineRule="auto"/>
              <w:ind w:left="328"/>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指标</w:t>
            </w:r>
          </w:p>
        </w:tc>
        <w:tc>
          <w:tcPr>
            <w:tcW w:w="2635" w:type="dxa"/>
            <w:vAlign w:val="top"/>
          </w:tcPr>
          <w:p w14:paraId="3E9DBE33">
            <w:pPr>
              <w:spacing w:line="291" w:lineRule="auto"/>
              <w:rPr>
                <w:rFonts w:ascii="Arial"/>
                <w:sz w:val="21"/>
              </w:rPr>
            </w:pPr>
          </w:p>
          <w:p w14:paraId="580C6FED">
            <w:pPr>
              <w:spacing w:line="292" w:lineRule="auto"/>
              <w:rPr>
                <w:rFonts w:ascii="Arial"/>
                <w:sz w:val="21"/>
              </w:rPr>
            </w:pPr>
          </w:p>
          <w:p w14:paraId="1C41B17C">
            <w:pPr>
              <w:spacing w:before="78" w:line="214" w:lineRule="auto"/>
              <w:ind w:left="48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相关党员满意度</w:t>
            </w:r>
          </w:p>
        </w:tc>
        <w:tc>
          <w:tcPr>
            <w:tcW w:w="1413" w:type="dxa"/>
            <w:vAlign w:val="top"/>
          </w:tcPr>
          <w:p w14:paraId="2A42272C">
            <w:pPr>
              <w:spacing w:line="291" w:lineRule="auto"/>
              <w:rPr>
                <w:rFonts w:ascii="Arial"/>
                <w:sz w:val="21"/>
              </w:rPr>
            </w:pPr>
          </w:p>
          <w:p w14:paraId="399705A9">
            <w:pPr>
              <w:spacing w:line="292" w:lineRule="auto"/>
              <w:rPr>
                <w:rFonts w:ascii="Arial"/>
                <w:sz w:val="21"/>
              </w:rPr>
            </w:pPr>
          </w:p>
          <w:p w14:paraId="1FE0F67E">
            <w:pPr>
              <w:spacing w:before="78" w:line="214" w:lineRule="auto"/>
              <w:ind w:left="14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不低于</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6"/>
                <w:sz w:val="24"/>
                <w:szCs w:val="24"/>
              </w:rPr>
              <w:t>85%</w:t>
            </w:r>
          </w:p>
        </w:tc>
        <w:tc>
          <w:tcPr>
            <w:tcW w:w="1370" w:type="dxa"/>
            <w:vAlign w:val="top"/>
          </w:tcPr>
          <w:p w14:paraId="504CFD31">
            <w:pPr>
              <w:spacing w:line="291" w:lineRule="auto"/>
              <w:rPr>
                <w:rFonts w:ascii="Arial"/>
                <w:sz w:val="21"/>
              </w:rPr>
            </w:pPr>
          </w:p>
          <w:p w14:paraId="1917217A">
            <w:pPr>
              <w:spacing w:line="291" w:lineRule="auto"/>
              <w:rPr>
                <w:rFonts w:ascii="Arial"/>
                <w:sz w:val="21"/>
              </w:rPr>
            </w:pPr>
          </w:p>
          <w:p w14:paraId="73BA0941">
            <w:pPr>
              <w:spacing w:before="78" w:line="236" w:lineRule="auto"/>
              <w:ind w:left="524"/>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92%</w:t>
            </w:r>
          </w:p>
        </w:tc>
        <w:tc>
          <w:tcPr>
            <w:tcW w:w="882" w:type="dxa"/>
            <w:vAlign w:val="top"/>
          </w:tcPr>
          <w:p w14:paraId="5F506284">
            <w:pPr>
              <w:spacing w:line="306" w:lineRule="auto"/>
              <w:rPr>
                <w:rFonts w:ascii="Arial"/>
                <w:sz w:val="21"/>
              </w:rPr>
            </w:pPr>
          </w:p>
          <w:p w14:paraId="5ACF9C5B">
            <w:pPr>
              <w:spacing w:line="307" w:lineRule="auto"/>
              <w:rPr>
                <w:rFonts w:ascii="Arial"/>
                <w:sz w:val="21"/>
              </w:rPr>
            </w:pPr>
          </w:p>
          <w:p w14:paraId="36E50DA1">
            <w:pPr>
              <w:spacing w:before="78" w:line="188" w:lineRule="auto"/>
              <w:ind w:left="33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20</w:t>
            </w:r>
          </w:p>
        </w:tc>
      </w:tr>
      <w:tr w14:paraId="4A694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32" w:type="dxa"/>
            <w:vAlign w:val="top"/>
          </w:tcPr>
          <w:p w14:paraId="3A2DBA5D">
            <w:pPr>
              <w:spacing w:before="136" w:line="217" w:lineRule="auto"/>
              <w:ind w:left="198"/>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总分</w:t>
            </w:r>
          </w:p>
        </w:tc>
        <w:tc>
          <w:tcPr>
            <w:tcW w:w="8121" w:type="dxa"/>
            <w:gridSpan w:val="6"/>
            <w:vAlign w:val="top"/>
          </w:tcPr>
          <w:p w14:paraId="75D77259">
            <w:pPr>
              <w:spacing w:before="166" w:line="188" w:lineRule="auto"/>
              <w:ind w:left="377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94.31</w:t>
            </w:r>
          </w:p>
        </w:tc>
      </w:tr>
      <w:tr w14:paraId="51FC4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8" w:hRule="atLeast"/>
        </w:trPr>
        <w:tc>
          <w:tcPr>
            <w:tcW w:w="1532" w:type="dxa"/>
            <w:gridSpan w:val="2"/>
            <w:vAlign w:val="top"/>
          </w:tcPr>
          <w:p w14:paraId="658B5AE0">
            <w:pPr>
              <w:spacing w:line="294" w:lineRule="auto"/>
              <w:rPr>
                <w:rFonts w:ascii="Arial"/>
                <w:sz w:val="21"/>
              </w:rPr>
            </w:pPr>
          </w:p>
          <w:p w14:paraId="4E75FE40">
            <w:pPr>
              <w:spacing w:line="294" w:lineRule="auto"/>
              <w:rPr>
                <w:rFonts w:ascii="Arial"/>
                <w:sz w:val="21"/>
              </w:rPr>
            </w:pPr>
          </w:p>
          <w:p w14:paraId="28A1B7CA">
            <w:pPr>
              <w:spacing w:line="295" w:lineRule="auto"/>
              <w:rPr>
                <w:rFonts w:ascii="Arial"/>
                <w:sz w:val="21"/>
              </w:rPr>
            </w:pPr>
          </w:p>
          <w:p w14:paraId="38448D08">
            <w:pPr>
              <w:spacing w:before="78" w:line="231" w:lineRule="auto"/>
              <w:ind w:left="215" w:right="163" w:firstLine="7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偏差大或</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1"/>
                <w:sz w:val="24"/>
                <w:szCs w:val="24"/>
              </w:rPr>
              <w:t>目标未完成</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6"/>
                <w:sz w:val="24"/>
                <w:szCs w:val="24"/>
              </w:rPr>
              <w:t>原因分析</w:t>
            </w:r>
          </w:p>
        </w:tc>
        <w:tc>
          <w:tcPr>
            <w:tcW w:w="7421" w:type="dxa"/>
            <w:gridSpan w:val="5"/>
            <w:vAlign w:val="top"/>
          </w:tcPr>
          <w:p w14:paraId="2F4EF454">
            <w:pPr>
              <w:rPr>
                <w:rFonts w:ascii="Arial"/>
                <w:sz w:val="21"/>
              </w:rPr>
            </w:pPr>
          </w:p>
        </w:tc>
      </w:tr>
      <w:tr w14:paraId="4F9C8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0" w:hRule="atLeast"/>
        </w:trPr>
        <w:tc>
          <w:tcPr>
            <w:tcW w:w="1532" w:type="dxa"/>
            <w:gridSpan w:val="2"/>
            <w:vAlign w:val="top"/>
          </w:tcPr>
          <w:p w14:paraId="19C3585C">
            <w:pPr>
              <w:spacing w:line="242" w:lineRule="auto"/>
              <w:rPr>
                <w:rFonts w:ascii="Arial"/>
                <w:sz w:val="21"/>
              </w:rPr>
            </w:pPr>
          </w:p>
          <w:p w14:paraId="00738447">
            <w:pPr>
              <w:spacing w:line="242" w:lineRule="auto"/>
              <w:rPr>
                <w:rFonts w:ascii="Arial"/>
                <w:sz w:val="21"/>
              </w:rPr>
            </w:pPr>
          </w:p>
          <w:p w14:paraId="1F56E894">
            <w:pPr>
              <w:spacing w:line="243" w:lineRule="auto"/>
              <w:rPr>
                <w:rFonts w:ascii="Arial"/>
                <w:sz w:val="21"/>
              </w:rPr>
            </w:pPr>
          </w:p>
          <w:p w14:paraId="08BD6933">
            <w:pPr>
              <w:spacing w:line="243" w:lineRule="auto"/>
              <w:rPr>
                <w:rFonts w:ascii="Arial"/>
                <w:sz w:val="21"/>
              </w:rPr>
            </w:pPr>
          </w:p>
          <w:p w14:paraId="64583541">
            <w:pPr>
              <w:spacing w:before="78" w:line="214" w:lineRule="auto"/>
              <w:ind w:left="19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改进措施及</w:t>
            </w:r>
          </w:p>
          <w:p w14:paraId="55D0CA73">
            <w:pPr>
              <w:spacing w:before="33" w:line="214" w:lineRule="auto"/>
              <w:ind w:left="17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结果应用方</w:t>
            </w:r>
          </w:p>
          <w:p w14:paraId="0C665FBF">
            <w:pPr>
              <w:spacing w:before="32" w:line="214" w:lineRule="auto"/>
              <w:ind w:left="658"/>
              <w:rPr>
                <w:rFonts w:ascii="FangSong_GB2312" w:hAnsi="FangSong_GB2312" w:eastAsia="FangSong_GB2312" w:cs="FangSong_GB2312"/>
                <w:sz w:val="24"/>
                <w:szCs w:val="24"/>
              </w:rPr>
            </w:pPr>
            <w:r>
              <w:rPr>
                <w:rFonts w:ascii="FangSong_GB2312" w:hAnsi="FangSong_GB2312" w:eastAsia="FangSong_GB2312" w:cs="FangSong_GB2312"/>
                <w:sz w:val="24"/>
                <w:szCs w:val="24"/>
              </w:rPr>
              <w:t>案</w:t>
            </w:r>
          </w:p>
        </w:tc>
        <w:tc>
          <w:tcPr>
            <w:tcW w:w="7421" w:type="dxa"/>
            <w:gridSpan w:val="5"/>
            <w:vAlign w:val="top"/>
          </w:tcPr>
          <w:p w14:paraId="03367E06">
            <w:pPr>
              <w:rPr>
                <w:rFonts w:ascii="Arial"/>
                <w:sz w:val="21"/>
              </w:rPr>
            </w:pPr>
          </w:p>
        </w:tc>
      </w:tr>
    </w:tbl>
    <w:p w14:paraId="4E7B0A90">
      <w:pPr>
        <w:spacing w:before="61" w:line="216" w:lineRule="auto"/>
        <w:ind w:left="33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备注：</w:t>
      </w:r>
    </w:p>
    <w:p w14:paraId="08FEB90F">
      <w:pPr>
        <w:spacing w:before="79" w:line="261" w:lineRule="auto"/>
        <w:ind w:left="343" w:right="716" w:firstLine="48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1.预算执行情况口径：预算数为调整后财政资金总额（包括上年结余结</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2"/>
          <w:sz w:val="24"/>
          <w:szCs w:val="24"/>
        </w:rPr>
        <w:t>转</w:t>
      </w:r>
      <w:r>
        <w:rPr>
          <w:rFonts w:ascii="FangSong_GB2312" w:hAnsi="FangSong_GB2312" w:eastAsia="FangSong_GB2312" w:cs="FangSong_GB2312"/>
          <w:spacing w:val="9"/>
          <w:sz w:val="24"/>
          <w:szCs w:val="24"/>
        </w:rPr>
        <w:t>），</w:t>
      </w:r>
      <w:r>
        <w:rPr>
          <w:rFonts w:ascii="FangSong_GB2312" w:hAnsi="FangSong_GB2312" w:eastAsia="FangSong_GB2312" w:cs="FangSong_GB2312"/>
          <w:spacing w:val="-2"/>
          <w:sz w:val="24"/>
          <w:szCs w:val="24"/>
        </w:rPr>
        <w:t>执行数为资金使用单位财政资金实际支出数。</w:t>
      </w:r>
    </w:p>
    <w:p w14:paraId="16BFE6FD">
      <w:pPr>
        <w:spacing w:before="42" w:line="261" w:lineRule="auto"/>
        <w:ind w:left="331" w:right="476" w:firstLine="48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2.定量指标完成数汇总原则：绝对值直接累加计算，相对值按照资金额度</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z w:val="24"/>
          <w:szCs w:val="24"/>
        </w:rPr>
        <w:t>加权平均计算。定量指标计分原则：正向指标（即目</w:t>
      </w:r>
      <w:r>
        <w:rPr>
          <w:rFonts w:ascii="FangSong_GB2312" w:hAnsi="FangSong_GB2312" w:eastAsia="FangSong_GB2312" w:cs="FangSong_GB2312"/>
          <w:spacing w:val="-1"/>
          <w:sz w:val="24"/>
          <w:szCs w:val="24"/>
        </w:rPr>
        <w:t>标值为≥X,得分=权重</w:t>
      </w:r>
    </w:p>
    <w:p w14:paraId="55DD0DAC">
      <w:pPr>
        <w:spacing w:before="41" w:line="261" w:lineRule="auto"/>
        <w:ind w:left="336" w:right="476" w:firstLine="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*B/A</w:t>
      </w:r>
      <w:r>
        <w:rPr>
          <w:rFonts w:ascii="FangSong_GB2312" w:hAnsi="FangSong_GB2312" w:eastAsia="FangSong_GB2312" w:cs="FangSong_GB2312"/>
          <w:spacing w:val="6"/>
          <w:sz w:val="24"/>
          <w:szCs w:val="24"/>
        </w:rPr>
        <w:t>），</w:t>
      </w:r>
      <w:r>
        <w:rPr>
          <w:rFonts w:ascii="FangSong_GB2312" w:hAnsi="FangSong_GB2312" w:eastAsia="FangSong_GB2312" w:cs="FangSong_GB2312"/>
          <w:spacing w:val="-1"/>
          <w:sz w:val="24"/>
          <w:szCs w:val="24"/>
        </w:rPr>
        <w:t>反向指标（即目标值为≤X，得分=权重</w:t>
      </w:r>
      <w:r>
        <w:rPr>
          <w:rFonts w:ascii="FangSong_GB2312" w:hAnsi="FangSong_GB2312" w:eastAsia="FangSong_GB2312" w:cs="FangSong_GB2312"/>
          <w:spacing w:val="-2"/>
          <w:sz w:val="24"/>
          <w:szCs w:val="24"/>
        </w:rPr>
        <w:t>*A/B</w:t>
      </w:r>
      <w:r>
        <w:rPr>
          <w:rFonts w:ascii="FangSong_GB2312" w:hAnsi="FangSong_GB2312" w:eastAsia="FangSong_GB2312" w:cs="FangSong_GB2312"/>
          <w:spacing w:val="6"/>
          <w:sz w:val="24"/>
          <w:szCs w:val="24"/>
        </w:rPr>
        <w:t>），</w:t>
      </w:r>
      <w:r>
        <w:rPr>
          <w:rFonts w:ascii="FangSong_GB2312" w:hAnsi="FangSong_GB2312" w:eastAsia="FangSong_GB2312" w:cs="FangSong_GB2312"/>
          <w:spacing w:val="-2"/>
          <w:sz w:val="24"/>
          <w:szCs w:val="24"/>
        </w:rPr>
        <w:t>得分不得突破权重总</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额。定量指标先汇总完成数，再计算得分。</w:t>
      </w:r>
    </w:p>
    <w:p w14:paraId="6E5E320F">
      <w:pPr>
        <w:spacing w:before="40" w:line="214" w:lineRule="auto"/>
        <w:ind w:left="82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3.定性指标计分原则：达成预期指标、部分达成预期指标并具有一定效</w:t>
      </w:r>
    </w:p>
    <w:p w14:paraId="50787AED">
      <w:pPr>
        <w:spacing w:before="83" w:line="266" w:lineRule="auto"/>
        <w:ind w:left="326" w:right="476" w:firstLine="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果、未达成预期指标且效果较差三档，分别按照该指标对应分值区间</w:t>
      </w:r>
      <w:r>
        <w:rPr>
          <w:rFonts w:ascii="FangSong_GB2312" w:hAnsi="FangSong_GB2312" w:eastAsia="FangSong_GB2312" w:cs="FangSong_GB2312"/>
          <w:spacing w:val="-32"/>
          <w:sz w:val="24"/>
          <w:szCs w:val="24"/>
        </w:rPr>
        <w:t xml:space="preserve"> </w:t>
      </w:r>
      <w:r>
        <w:rPr>
          <w:rFonts w:ascii="FangSong_GB2312" w:hAnsi="FangSong_GB2312" w:eastAsia="FangSong_GB2312" w:cs="FangSong_GB2312"/>
          <w:spacing w:val="-1"/>
          <w:sz w:val="24"/>
          <w:szCs w:val="24"/>
        </w:rPr>
        <w:t>100-80%</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（含</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1"/>
          <w:sz w:val="24"/>
          <w:szCs w:val="24"/>
        </w:rPr>
        <w:t>80%）、80-50%（含</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1"/>
          <w:sz w:val="24"/>
          <w:szCs w:val="24"/>
        </w:rPr>
        <w:t>50%）、50-0%合理确定分值。汇总时</w:t>
      </w:r>
      <w:r>
        <w:rPr>
          <w:rFonts w:ascii="FangSong_GB2312" w:hAnsi="FangSong_GB2312" w:eastAsia="FangSong_GB2312" w:cs="FangSong_GB2312"/>
          <w:spacing w:val="-2"/>
          <w:sz w:val="24"/>
          <w:szCs w:val="24"/>
        </w:rPr>
        <w:t>，以资金额度为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权重，对分值进行加权平均计算。</w:t>
      </w:r>
    </w:p>
    <w:p w14:paraId="1D73AED2">
      <w:pPr>
        <w:spacing w:before="41" w:line="214" w:lineRule="auto"/>
        <w:ind w:left="81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4.基于经济性和必要性等因素考虑，满意度指标暂可不作为必评指标。</w:t>
      </w:r>
    </w:p>
    <w:p w14:paraId="61959210">
      <w:pPr>
        <w:pStyle w:val="2"/>
        <w:spacing w:line="358" w:lineRule="auto"/>
      </w:pPr>
    </w:p>
    <w:p w14:paraId="6E73A73C">
      <w:pPr>
        <w:pStyle w:val="2"/>
        <w:spacing w:line="359" w:lineRule="auto"/>
      </w:pPr>
    </w:p>
    <w:p w14:paraId="29DA0AB0">
      <w:pPr>
        <w:spacing w:before="154" w:line="206" w:lineRule="auto"/>
        <w:ind w:left="2034"/>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2021 年度干部综合专项经费</w:t>
      </w:r>
    </w:p>
    <w:p w14:paraId="10486166">
      <w:pPr>
        <w:spacing w:line="206" w:lineRule="auto"/>
        <w:rPr>
          <w:rFonts w:ascii="方正小标宋_GBK" w:hAnsi="方正小标宋_GBK" w:eastAsia="方正小标宋_GBK" w:cs="方正小标宋_GBK"/>
          <w:sz w:val="40"/>
          <w:szCs w:val="40"/>
        </w:rPr>
        <w:sectPr>
          <w:pgSz w:w="11915" w:h="16851"/>
          <w:pgMar w:top="400" w:right="1478" w:bottom="0" w:left="1478" w:header="0" w:footer="0" w:gutter="0"/>
          <w:cols w:space="720" w:num="1"/>
        </w:sectPr>
      </w:pPr>
    </w:p>
    <w:p w14:paraId="302B9C85">
      <w:pPr>
        <w:pStyle w:val="2"/>
        <w:spacing w:line="255" w:lineRule="auto"/>
      </w:pPr>
    </w:p>
    <w:p w14:paraId="3D996CE0">
      <w:pPr>
        <w:pStyle w:val="2"/>
        <w:spacing w:line="255" w:lineRule="auto"/>
      </w:pPr>
    </w:p>
    <w:p w14:paraId="2D9E86B9">
      <w:pPr>
        <w:pStyle w:val="2"/>
        <w:spacing w:line="255" w:lineRule="auto"/>
      </w:pPr>
    </w:p>
    <w:p w14:paraId="6ACCA233">
      <w:pPr>
        <w:pStyle w:val="2"/>
        <w:spacing w:line="255" w:lineRule="auto"/>
      </w:pPr>
    </w:p>
    <w:p w14:paraId="76896D1E">
      <w:pPr>
        <w:spacing w:before="154" w:line="204" w:lineRule="auto"/>
        <w:ind w:left="3482"/>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项目自评表</w:t>
      </w:r>
    </w:p>
    <w:p w14:paraId="74C6A1E9">
      <w:pPr>
        <w:spacing w:before="272" w:line="402" w:lineRule="auto"/>
        <w:ind w:left="337" w:right="1076" w:firstLine="1"/>
        <w:rPr>
          <w:rFonts w:ascii="楷体" w:hAnsi="楷体" w:eastAsia="楷体" w:cs="楷体"/>
          <w:sz w:val="28"/>
          <w:szCs w:val="28"/>
        </w:rPr>
      </w:pPr>
      <w:r>
        <w:rPr>
          <w:rFonts w:ascii="楷体" w:hAnsi="楷体" w:eastAsia="楷体" w:cs="楷体"/>
          <w:spacing w:val="-1"/>
          <w:sz w:val="28"/>
          <w:szCs w:val="28"/>
        </w:rPr>
        <w:t>单位名称：中共武汉经济技术开发区工委（汉南区委）组织部</w:t>
      </w:r>
      <w:r>
        <w:rPr>
          <w:rFonts w:ascii="楷体" w:hAnsi="楷体" w:eastAsia="楷体" w:cs="楷体"/>
          <w:spacing w:val="9"/>
          <w:sz w:val="28"/>
          <w:szCs w:val="28"/>
        </w:rPr>
        <w:t xml:space="preserve"> </w:t>
      </w:r>
      <w:r>
        <w:rPr>
          <w:rFonts w:ascii="楷体" w:hAnsi="楷体" w:eastAsia="楷体" w:cs="楷体"/>
          <w:spacing w:val="-4"/>
          <w:sz w:val="28"/>
          <w:szCs w:val="28"/>
        </w:rPr>
        <w:t>填报日期：2022</w:t>
      </w:r>
      <w:r>
        <w:rPr>
          <w:rFonts w:ascii="楷体" w:hAnsi="楷体" w:eastAsia="楷体" w:cs="楷体"/>
          <w:spacing w:val="-57"/>
          <w:sz w:val="28"/>
          <w:szCs w:val="28"/>
        </w:rPr>
        <w:t xml:space="preserve"> </w:t>
      </w:r>
      <w:r>
        <w:rPr>
          <w:rFonts w:ascii="楷体" w:hAnsi="楷体" w:eastAsia="楷体" w:cs="楷体"/>
          <w:spacing w:val="-4"/>
          <w:sz w:val="28"/>
          <w:szCs w:val="28"/>
        </w:rPr>
        <w:t>年</w:t>
      </w:r>
      <w:r>
        <w:rPr>
          <w:rFonts w:ascii="楷体" w:hAnsi="楷体" w:eastAsia="楷体" w:cs="楷体"/>
          <w:spacing w:val="-66"/>
          <w:sz w:val="28"/>
          <w:szCs w:val="28"/>
        </w:rPr>
        <w:t xml:space="preserve"> </w:t>
      </w:r>
      <w:r>
        <w:rPr>
          <w:rFonts w:ascii="楷体" w:hAnsi="楷体" w:eastAsia="楷体" w:cs="楷体"/>
          <w:spacing w:val="-4"/>
          <w:sz w:val="28"/>
          <w:szCs w:val="28"/>
        </w:rPr>
        <w:t>5</w:t>
      </w:r>
      <w:r>
        <w:rPr>
          <w:rFonts w:ascii="楷体" w:hAnsi="楷体" w:eastAsia="楷体" w:cs="楷体"/>
          <w:spacing w:val="-47"/>
          <w:sz w:val="28"/>
          <w:szCs w:val="28"/>
        </w:rPr>
        <w:t xml:space="preserve"> </w:t>
      </w:r>
      <w:r>
        <w:rPr>
          <w:rFonts w:ascii="楷体" w:hAnsi="楷体" w:eastAsia="楷体" w:cs="楷体"/>
          <w:spacing w:val="-4"/>
          <w:sz w:val="28"/>
          <w:szCs w:val="28"/>
        </w:rPr>
        <w:t>月</w:t>
      </w:r>
      <w:r>
        <w:rPr>
          <w:rFonts w:ascii="楷体" w:hAnsi="楷体" w:eastAsia="楷体" w:cs="楷体"/>
          <w:spacing w:val="-62"/>
          <w:sz w:val="28"/>
          <w:szCs w:val="28"/>
        </w:rPr>
        <w:t xml:space="preserve"> </w:t>
      </w:r>
      <w:r>
        <w:rPr>
          <w:rFonts w:ascii="楷体" w:hAnsi="楷体" w:eastAsia="楷体" w:cs="楷体"/>
          <w:spacing w:val="-4"/>
          <w:sz w:val="28"/>
          <w:szCs w:val="28"/>
        </w:rPr>
        <w:t>24 日</w:t>
      </w:r>
    </w:p>
    <w:tbl>
      <w:tblPr>
        <w:tblStyle w:val="5"/>
        <w:tblW w:w="8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1318"/>
        <w:gridCol w:w="463"/>
        <w:gridCol w:w="853"/>
        <w:gridCol w:w="848"/>
        <w:gridCol w:w="566"/>
        <w:gridCol w:w="1370"/>
        <w:gridCol w:w="882"/>
      </w:tblGrid>
      <w:tr w14:paraId="043E6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532" w:type="dxa"/>
            <w:gridSpan w:val="2"/>
            <w:vAlign w:val="top"/>
          </w:tcPr>
          <w:p w14:paraId="7DF51F65">
            <w:pPr>
              <w:spacing w:before="140" w:line="216"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项目名称</w:t>
            </w:r>
          </w:p>
        </w:tc>
        <w:tc>
          <w:tcPr>
            <w:tcW w:w="7421" w:type="dxa"/>
            <w:gridSpan w:val="8"/>
            <w:vAlign w:val="top"/>
          </w:tcPr>
          <w:p w14:paraId="6A986933">
            <w:pPr>
              <w:spacing w:before="140" w:line="214" w:lineRule="auto"/>
              <w:ind w:left="276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干部综合专项经费</w:t>
            </w:r>
          </w:p>
        </w:tc>
      </w:tr>
      <w:tr w14:paraId="261BC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532" w:type="dxa"/>
            <w:gridSpan w:val="2"/>
            <w:vAlign w:val="top"/>
          </w:tcPr>
          <w:p w14:paraId="430D933E">
            <w:pPr>
              <w:spacing w:line="266" w:lineRule="auto"/>
              <w:rPr>
                <w:rFonts w:ascii="Arial"/>
                <w:sz w:val="21"/>
              </w:rPr>
            </w:pPr>
          </w:p>
          <w:p w14:paraId="49D63516">
            <w:pPr>
              <w:spacing w:before="78" w:line="214" w:lineRule="auto"/>
              <w:ind w:left="30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主管部门</w:t>
            </w:r>
          </w:p>
        </w:tc>
        <w:tc>
          <w:tcPr>
            <w:tcW w:w="2902" w:type="dxa"/>
            <w:gridSpan w:val="3"/>
            <w:vAlign w:val="top"/>
          </w:tcPr>
          <w:p w14:paraId="48FEC47D">
            <w:pPr>
              <w:spacing w:before="192" w:line="228" w:lineRule="auto"/>
              <w:ind w:left="143" w:right="128" w:firstLine="2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中共武汉经济技术开发区</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2"/>
                <w:sz w:val="24"/>
                <w:szCs w:val="24"/>
              </w:rPr>
              <w:t>工委（汉南区委）组织部</w:t>
            </w:r>
          </w:p>
        </w:tc>
        <w:tc>
          <w:tcPr>
            <w:tcW w:w="1701" w:type="dxa"/>
            <w:gridSpan w:val="2"/>
            <w:vAlign w:val="top"/>
          </w:tcPr>
          <w:p w14:paraId="6D17146E">
            <w:pPr>
              <w:spacing w:line="266" w:lineRule="auto"/>
              <w:rPr>
                <w:rFonts w:ascii="Arial"/>
                <w:sz w:val="21"/>
              </w:rPr>
            </w:pPr>
          </w:p>
          <w:p w14:paraId="539E53B6">
            <w:pPr>
              <w:spacing w:before="78" w:line="214" w:lineRule="auto"/>
              <w:ind w:left="14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项目实施单位</w:t>
            </w:r>
          </w:p>
        </w:tc>
        <w:tc>
          <w:tcPr>
            <w:tcW w:w="2818" w:type="dxa"/>
            <w:gridSpan w:val="3"/>
            <w:vAlign w:val="top"/>
          </w:tcPr>
          <w:p w14:paraId="3EAC95DE">
            <w:pPr>
              <w:spacing w:before="36" w:line="214" w:lineRule="auto"/>
              <w:ind w:left="24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中共武汉经济技术开发</w:t>
            </w:r>
          </w:p>
          <w:p w14:paraId="42C2989E">
            <w:pPr>
              <w:spacing w:before="34" w:line="217" w:lineRule="auto"/>
              <w:ind w:left="24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区工委（汉南区委）组</w:t>
            </w:r>
          </w:p>
          <w:p w14:paraId="7BA079C5">
            <w:pPr>
              <w:spacing w:before="27" w:line="208" w:lineRule="auto"/>
              <w:ind w:left="94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织部机关</w:t>
            </w:r>
          </w:p>
        </w:tc>
      </w:tr>
      <w:tr w14:paraId="7E525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32" w:type="dxa"/>
            <w:gridSpan w:val="2"/>
            <w:vAlign w:val="top"/>
          </w:tcPr>
          <w:p w14:paraId="5862C442">
            <w:pPr>
              <w:spacing w:before="192" w:line="213"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项目类别</w:t>
            </w:r>
          </w:p>
        </w:tc>
        <w:tc>
          <w:tcPr>
            <w:tcW w:w="7421" w:type="dxa"/>
            <w:gridSpan w:val="8"/>
            <w:vAlign w:val="top"/>
          </w:tcPr>
          <w:p w14:paraId="4F38D703">
            <w:pPr>
              <w:spacing w:before="37" w:line="223" w:lineRule="auto"/>
              <w:ind w:left="117" w:right="231" w:firstLine="1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1、部门预算项目   √</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4"/>
                <w:sz w:val="24"/>
                <w:szCs w:val="24"/>
              </w:rPr>
              <w:t>2、省直专项</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4"/>
                <w:sz w:val="24"/>
                <w:szCs w:val="24"/>
              </w:rPr>
              <w:t>□</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4"/>
                <w:sz w:val="24"/>
                <w:szCs w:val="24"/>
              </w:rPr>
              <w:t>3、省对下转移支付</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5"/>
                <w:sz w:val="24"/>
                <w:szCs w:val="24"/>
              </w:rPr>
              <w:t>项目</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5"/>
                <w:sz w:val="24"/>
                <w:szCs w:val="24"/>
              </w:rPr>
              <w:t>□</w:t>
            </w:r>
          </w:p>
        </w:tc>
      </w:tr>
      <w:tr w14:paraId="7281C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32" w:type="dxa"/>
            <w:gridSpan w:val="2"/>
            <w:vAlign w:val="top"/>
          </w:tcPr>
          <w:p w14:paraId="2CC82CDD">
            <w:pPr>
              <w:spacing w:before="135" w:line="214"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项目属性</w:t>
            </w:r>
          </w:p>
        </w:tc>
        <w:tc>
          <w:tcPr>
            <w:tcW w:w="7421" w:type="dxa"/>
            <w:gridSpan w:val="8"/>
            <w:vAlign w:val="top"/>
          </w:tcPr>
          <w:p w14:paraId="33869F57">
            <w:pPr>
              <w:spacing w:before="135" w:line="214" w:lineRule="auto"/>
              <w:ind w:left="12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1、持续性项目</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3"/>
                <w:sz w:val="24"/>
                <w:szCs w:val="24"/>
              </w:rPr>
              <w:t>√    2、新增性项目</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3"/>
                <w:sz w:val="24"/>
                <w:szCs w:val="24"/>
              </w:rPr>
              <w:t>□</w:t>
            </w:r>
          </w:p>
        </w:tc>
      </w:tr>
      <w:tr w14:paraId="21A0A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2" w:type="dxa"/>
            <w:gridSpan w:val="2"/>
            <w:vAlign w:val="top"/>
          </w:tcPr>
          <w:p w14:paraId="3D098CA1">
            <w:pPr>
              <w:spacing w:before="192" w:line="213"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项目类型</w:t>
            </w:r>
          </w:p>
        </w:tc>
        <w:tc>
          <w:tcPr>
            <w:tcW w:w="7421" w:type="dxa"/>
            <w:gridSpan w:val="8"/>
            <w:vAlign w:val="top"/>
          </w:tcPr>
          <w:p w14:paraId="1746DBA3">
            <w:pPr>
              <w:spacing w:before="38" w:line="214" w:lineRule="auto"/>
              <w:ind w:left="12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1、常年性项目     √</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4"/>
                <w:sz w:val="24"/>
                <w:szCs w:val="24"/>
              </w:rPr>
              <w:t>2、延续性项目</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4"/>
                <w:sz w:val="24"/>
                <w:szCs w:val="24"/>
              </w:rPr>
              <w:t>□</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pacing w:val="-4"/>
                <w:sz w:val="24"/>
                <w:szCs w:val="24"/>
              </w:rPr>
              <w:t>3、一次性项目</w:t>
            </w:r>
          </w:p>
          <w:p w14:paraId="2941D896">
            <w:pPr>
              <w:spacing w:before="32" w:line="207" w:lineRule="auto"/>
              <w:ind w:left="14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r>
      <w:tr w14:paraId="17B20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32" w:type="dxa"/>
            <w:gridSpan w:val="2"/>
            <w:vMerge w:val="restart"/>
            <w:tcBorders>
              <w:bottom w:val="nil"/>
            </w:tcBorders>
            <w:vAlign w:val="top"/>
          </w:tcPr>
          <w:p w14:paraId="109D1AC7">
            <w:pPr>
              <w:spacing w:line="273" w:lineRule="auto"/>
              <w:rPr>
                <w:rFonts w:ascii="Arial"/>
                <w:sz w:val="21"/>
              </w:rPr>
            </w:pPr>
          </w:p>
          <w:p w14:paraId="1057E872">
            <w:pPr>
              <w:spacing w:before="78" w:line="232" w:lineRule="auto"/>
              <w:ind w:left="179" w:right="163" w:firstLine="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预算执行情</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况（万元）</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12"/>
                <w:sz w:val="24"/>
                <w:szCs w:val="24"/>
              </w:rPr>
              <w:t>（20</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2"/>
                <w:sz w:val="24"/>
                <w:szCs w:val="24"/>
              </w:rPr>
              <w:t>分）</w:t>
            </w:r>
          </w:p>
        </w:tc>
        <w:tc>
          <w:tcPr>
            <w:tcW w:w="1121" w:type="dxa"/>
            <w:vAlign w:val="top"/>
          </w:tcPr>
          <w:p w14:paraId="7B67424A">
            <w:pPr>
              <w:rPr>
                <w:rFonts w:ascii="Arial"/>
                <w:sz w:val="21"/>
              </w:rPr>
            </w:pPr>
          </w:p>
        </w:tc>
        <w:tc>
          <w:tcPr>
            <w:tcW w:w="1318" w:type="dxa"/>
            <w:vAlign w:val="top"/>
          </w:tcPr>
          <w:p w14:paraId="4C3912B1">
            <w:pPr>
              <w:spacing w:before="37" w:line="223" w:lineRule="auto"/>
              <w:ind w:left="361" w:right="296" w:hanging="4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预算数</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（A）</w:t>
            </w:r>
          </w:p>
        </w:tc>
        <w:tc>
          <w:tcPr>
            <w:tcW w:w="1316" w:type="dxa"/>
            <w:gridSpan w:val="2"/>
            <w:vAlign w:val="top"/>
          </w:tcPr>
          <w:p w14:paraId="1F19E587">
            <w:pPr>
              <w:spacing w:before="37" w:line="223" w:lineRule="auto"/>
              <w:ind w:left="360" w:right="294" w:hanging="4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执行数</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（B）</w:t>
            </w:r>
          </w:p>
        </w:tc>
        <w:tc>
          <w:tcPr>
            <w:tcW w:w="1414" w:type="dxa"/>
            <w:gridSpan w:val="2"/>
            <w:vAlign w:val="top"/>
          </w:tcPr>
          <w:p w14:paraId="44A4B1A6">
            <w:pPr>
              <w:spacing w:before="37" w:line="223" w:lineRule="auto"/>
              <w:ind w:left="290" w:right="288" w:firstLine="7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执行率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（B/A）</w:t>
            </w:r>
          </w:p>
        </w:tc>
        <w:tc>
          <w:tcPr>
            <w:tcW w:w="2252" w:type="dxa"/>
            <w:gridSpan w:val="2"/>
            <w:vAlign w:val="top"/>
          </w:tcPr>
          <w:p w14:paraId="225DEB5D">
            <w:pPr>
              <w:spacing w:before="37" w:line="217" w:lineRule="auto"/>
              <w:ind w:left="89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得分</w:t>
            </w:r>
          </w:p>
          <w:p w14:paraId="46982ACC">
            <w:pPr>
              <w:spacing w:before="27" w:line="208" w:lineRule="auto"/>
              <w:ind w:left="19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（20</w:t>
            </w:r>
            <w:r>
              <w:rPr>
                <w:rFonts w:ascii="FangSong_GB2312" w:hAnsi="FangSong_GB2312" w:eastAsia="FangSong_GB2312" w:cs="FangSong_GB2312"/>
                <w:spacing w:val="-48"/>
                <w:sz w:val="24"/>
                <w:szCs w:val="24"/>
              </w:rPr>
              <w:t xml:space="preserve"> </w:t>
            </w:r>
            <w:r>
              <w:rPr>
                <w:rFonts w:ascii="FangSong_GB2312" w:hAnsi="FangSong_GB2312" w:eastAsia="FangSong_GB2312" w:cs="FangSong_GB2312"/>
                <w:spacing w:val="-2"/>
                <w:sz w:val="24"/>
                <w:szCs w:val="24"/>
              </w:rPr>
              <w:t>分*执行率）</w:t>
            </w:r>
          </w:p>
        </w:tc>
      </w:tr>
      <w:tr w14:paraId="65FD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532" w:type="dxa"/>
            <w:gridSpan w:val="2"/>
            <w:vMerge w:val="continue"/>
            <w:tcBorders>
              <w:top w:val="nil"/>
            </w:tcBorders>
            <w:vAlign w:val="top"/>
          </w:tcPr>
          <w:p w14:paraId="3635EAAF">
            <w:pPr>
              <w:rPr>
                <w:rFonts w:ascii="Arial"/>
                <w:sz w:val="21"/>
              </w:rPr>
            </w:pPr>
          </w:p>
        </w:tc>
        <w:tc>
          <w:tcPr>
            <w:tcW w:w="1121" w:type="dxa"/>
            <w:vAlign w:val="top"/>
          </w:tcPr>
          <w:p w14:paraId="57152DD2">
            <w:pPr>
              <w:spacing w:before="38" w:line="216" w:lineRule="auto"/>
              <w:ind w:left="208"/>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年度财</w:t>
            </w:r>
          </w:p>
          <w:p w14:paraId="1133B520">
            <w:pPr>
              <w:spacing w:before="28" w:line="214" w:lineRule="auto"/>
              <w:ind w:left="21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政资金</w:t>
            </w:r>
          </w:p>
          <w:p w14:paraId="3F6B1B23">
            <w:pPr>
              <w:spacing w:before="34" w:line="207" w:lineRule="auto"/>
              <w:ind w:left="341"/>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总额</w:t>
            </w:r>
          </w:p>
        </w:tc>
        <w:tc>
          <w:tcPr>
            <w:tcW w:w="1318" w:type="dxa"/>
            <w:vAlign w:val="top"/>
          </w:tcPr>
          <w:p w14:paraId="4DCDBA6A">
            <w:pPr>
              <w:spacing w:line="298" w:lineRule="auto"/>
              <w:rPr>
                <w:rFonts w:ascii="Arial"/>
                <w:sz w:val="21"/>
              </w:rPr>
            </w:pPr>
          </w:p>
          <w:p w14:paraId="6F9FB297">
            <w:pPr>
              <w:spacing w:before="78" w:line="188" w:lineRule="auto"/>
              <w:ind w:left="37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66.00</w:t>
            </w:r>
          </w:p>
        </w:tc>
        <w:tc>
          <w:tcPr>
            <w:tcW w:w="1316" w:type="dxa"/>
            <w:gridSpan w:val="2"/>
            <w:vAlign w:val="top"/>
          </w:tcPr>
          <w:p w14:paraId="091B2470">
            <w:pPr>
              <w:spacing w:line="298" w:lineRule="auto"/>
              <w:rPr>
                <w:rFonts w:ascii="Arial"/>
                <w:sz w:val="21"/>
              </w:rPr>
            </w:pPr>
          </w:p>
          <w:p w14:paraId="39B0DBCE">
            <w:pPr>
              <w:spacing w:before="78" w:line="188" w:lineRule="auto"/>
              <w:ind w:left="37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86.75</w:t>
            </w:r>
          </w:p>
        </w:tc>
        <w:tc>
          <w:tcPr>
            <w:tcW w:w="1414" w:type="dxa"/>
            <w:gridSpan w:val="2"/>
            <w:vAlign w:val="top"/>
          </w:tcPr>
          <w:p w14:paraId="3C020817">
            <w:pPr>
              <w:spacing w:line="268" w:lineRule="auto"/>
              <w:rPr>
                <w:rFonts w:ascii="Arial"/>
                <w:sz w:val="21"/>
              </w:rPr>
            </w:pPr>
          </w:p>
          <w:p w14:paraId="2DD66606">
            <w:pPr>
              <w:spacing w:before="78" w:line="236" w:lineRule="auto"/>
              <w:ind w:left="310"/>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131.44%</w:t>
            </w:r>
          </w:p>
        </w:tc>
        <w:tc>
          <w:tcPr>
            <w:tcW w:w="2252" w:type="dxa"/>
            <w:gridSpan w:val="2"/>
            <w:vAlign w:val="top"/>
          </w:tcPr>
          <w:p w14:paraId="2B683C68">
            <w:pPr>
              <w:spacing w:line="298" w:lineRule="auto"/>
              <w:rPr>
                <w:rFonts w:ascii="Arial"/>
                <w:sz w:val="21"/>
              </w:rPr>
            </w:pPr>
          </w:p>
          <w:p w14:paraId="42B1C4DC">
            <w:pPr>
              <w:spacing w:before="78" w:line="188" w:lineRule="auto"/>
              <w:ind w:left="8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20.00</w:t>
            </w:r>
          </w:p>
        </w:tc>
      </w:tr>
      <w:tr w14:paraId="77214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restart"/>
            <w:tcBorders>
              <w:bottom w:val="nil"/>
            </w:tcBorders>
            <w:vAlign w:val="top"/>
          </w:tcPr>
          <w:p w14:paraId="68A89B35">
            <w:pPr>
              <w:spacing w:line="248" w:lineRule="auto"/>
              <w:rPr>
                <w:rFonts w:ascii="Arial"/>
                <w:sz w:val="21"/>
              </w:rPr>
            </w:pPr>
          </w:p>
          <w:p w14:paraId="7B335BDB">
            <w:pPr>
              <w:spacing w:line="248" w:lineRule="auto"/>
              <w:rPr>
                <w:rFonts w:ascii="Arial"/>
                <w:sz w:val="21"/>
              </w:rPr>
            </w:pPr>
          </w:p>
          <w:p w14:paraId="4222ACC3">
            <w:pPr>
              <w:spacing w:line="248" w:lineRule="auto"/>
              <w:rPr>
                <w:rFonts w:ascii="Arial"/>
                <w:sz w:val="21"/>
              </w:rPr>
            </w:pPr>
          </w:p>
          <w:p w14:paraId="0AEB239D">
            <w:pPr>
              <w:spacing w:line="249" w:lineRule="auto"/>
              <w:rPr>
                <w:rFonts w:ascii="Arial"/>
                <w:sz w:val="21"/>
              </w:rPr>
            </w:pPr>
          </w:p>
          <w:p w14:paraId="5F685BCF">
            <w:pPr>
              <w:spacing w:line="249" w:lineRule="auto"/>
              <w:rPr>
                <w:rFonts w:ascii="Arial"/>
                <w:sz w:val="21"/>
              </w:rPr>
            </w:pPr>
          </w:p>
          <w:p w14:paraId="29B91C4A">
            <w:pPr>
              <w:spacing w:line="249" w:lineRule="auto"/>
              <w:rPr>
                <w:rFonts w:ascii="Arial"/>
                <w:sz w:val="21"/>
              </w:rPr>
            </w:pPr>
          </w:p>
          <w:p w14:paraId="1F40292C">
            <w:pPr>
              <w:spacing w:line="249" w:lineRule="auto"/>
              <w:rPr>
                <w:rFonts w:ascii="Arial"/>
                <w:sz w:val="21"/>
              </w:rPr>
            </w:pPr>
          </w:p>
          <w:p w14:paraId="1DA99858">
            <w:pPr>
              <w:spacing w:line="249" w:lineRule="auto"/>
              <w:rPr>
                <w:rFonts w:ascii="Arial"/>
                <w:sz w:val="21"/>
              </w:rPr>
            </w:pPr>
          </w:p>
          <w:p w14:paraId="08557272">
            <w:pPr>
              <w:spacing w:before="78" w:line="216" w:lineRule="auto"/>
              <w:ind w:left="18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年度</w:t>
            </w:r>
          </w:p>
          <w:p w14:paraId="71F3CEA3">
            <w:pPr>
              <w:spacing w:before="29" w:line="217" w:lineRule="auto"/>
              <w:ind w:left="18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绩效</w:t>
            </w:r>
          </w:p>
          <w:p w14:paraId="6B851981">
            <w:pPr>
              <w:spacing w:before="29" w:line="216" w:lineRule="auto"/>
              <w:ind w:left="225"/>
              <w:rPr>
                <w:rFonts w:ascii="FangSong_GB2312" w:hAnsi="FangSong_GB2312" w:eastAsia="FangSong_GB2312" w:cs="FangSong_GB2312"/>
                <w:sz w:val="24"/>
                <w:szCs w:val="24"/>
              </w:rPr>
            </w:pPr>
            <w:r>
              <w:rPr>
                <w:rFonts w:ascii="FangSong_GB2312" w:hAnsi="FangSong_GB2312" w:eastAsia="FangSong_GB2312" w:cs="FangSong_GB2312"/>
                <w:spacing w:val="-27"/>
                <w:sz w:val="24"/>
                <w:szCs w:val="24"/>
              </w:rPr>
              <w:t>目标</w:t>
            </w:r>
          </w:p>
          <w:p w14:paraId="1C723259">
            <w:pPr>
              <w:spacing w:before="62" w:line="188" w:lineRule="auto"/>
              <w:ind w:left="377"/>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p w14:paraId="7E9A0AB3">
            <w:pPr>
              <w:spacing w:before="36" w:line="230" w:lineRule="auto"/>
              <w:ind w:left="203" w:right="194" w:hanging="4"/>
              <w:rPr>
                <w:rFonts w:ascii="FangSong_GB2312" w:hAnsi="FangSong_GB2312" w:eastAsia="FangSong_GB2312" w:cs="FangSong_GB2312"/>
                <w:sz w:val="24"/>
                <w:szCs w:val="24"/>
              </w:rPr>
            </w:pPr>
            <w:r>
              <w:rPr>
                <w:rFonts w:ascii="FangSong_GB2312" w:hAnsi="FangSong_GB2312" w:eastAsia="FangSong_GB2312" w:cs="FangSong_GB2312"/>
                <w:sz w:val="24"/>
                <w:szCs w:val="24"/>
              </w:rPr>
              <w:t>（</w:t>
            </w:r>
            <w:r>
              <w:rPr>
                <w:rFonts w:ascii="FangSong_GB2312" w:hAnsi="FangSong_GB2312" w:eastAsia="FangSong_GB2312" w:cs="FangSong_GB2312"/>
                <w:sz w:val="19"/>
                <w:szCs w:val="19"/>
              </w:rPr>
              <w:t>80</w:t>
            </w:r>
            <w:r>
              <w:rPr>
                <w:rFonts w:ascii="FangSong_GB2312" w:hAnsi="FangSong_GB2312" w:eastAsia="FangSong_GB2312" w:cs="FangSong_GB2312"/>
                <w:spacing w:val="1"/>
                <w:sz w:val="19"/>
                <w:szCs w:val="19"/>
              </w:rPr>
              <w:t xml:space="preserve"> </w:t>
            </w:r>
            <w:r>
              <w:rPr>
                <w:rFonts w:ascii="FangSong_GB2312" w:hAnsi="FangSong_GB2312" w:eastAsia="FangSong_GB2312" w:cs="FangSong_GB2312"/>
                <w:spacing w:val="-1"/>
                <w:sz w:val="19"/>
                <w:szCs w:val="19"/>
              </w:rPr>
              <w:t>分</w:t>
            </w:r>
            <w:r>
              <w:rPr>
                <w:rFonts w:ascii="FangSong_GB2312" w:hAnsi="FangSong_GB2312" w:eastAsia="FangSong_GB2312" w:cs="FangSong_GB2312"/>
                <w:spacing w:val="-1"/>
                <w:sz w:val="24"/>
                <w:szCs w:val="24"/>
              </w:rPr>
              <w:t>）</w:t>
            </w:r>
          </w:p>
        </w:tc>
        <w:tc>
          <w:tcPr>
            <w:tcW w:w="700" w:type="dxa"/>
            <w:vAlign w:val="top"/>
          </w:tcPr>
          <w:p w14:paraId="555E76CE">
            <w:pPr>
              <w:spacing w:before="38" w:line="223" w:lineRule="auto"/>
              <w:ind w:left="118" w:right="108" w:firstLine="12"/>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一级</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1" w:type="dxa"/>
            <w:vAlign w:val="top"/>
          </w:tcPr>
          <w:p w14:paraId="0E690E84">
            <w:pPr>
              <w:spacing w:before="38" w:line="223" w:lineRule="auto"/>
              <w:ind w:left="442" w:right="200" w:hanging="22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二级指</w:t>
            </w:r>
            <w:r>
              <w:rPr>
                <w:rFonts w:ascii="FangSong_GB2312" w:hAnsi="FangSong_GB2312" w:eastAsia="FangSong_GB2312" w:cs="FangSong_GB2312"/>
                <w:sz w:val="24"/>
                <w:szCs w:val="24"/>
              </w:rPr>
              <w:t xml:space="preserve"> 标</w:t>
            </w:r>
          </w:p>
        </w:tc>
        <w:tc>
          <w:tcPr>
            <w:tcW w:w="2634" w:type="dxa"/>
            <w:gridSpan w:val="3"/>
            <w:vAlign w:val="top"/>
          </w:tcPr>
          <w:p w14:paraId="33DD462B">
            <w:pPr>
              <w:spacing w:before="193" w:line="216" w:lineRule="auto"/>
              <w:ind w:left="861"/>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三级指标</w:t>
            </w:r>
          </w:p>
        </w:tc>
        <w:tc>
          <w:tcPr>
            <w:tcW w:w="1414" w:type="dxa"/>
            <w:gridSpan w:val="2"/>
            <w:vAlign w:val="top"/>
          </w:tcPr>
          <w:p w14:paraId="21A8181F">
            <w:pPr>
              <w:spacing w:before="38" w:line="223" w:lineRule="auto"/>
              <w:ind w:left="295" w:right="223" w:hanging="5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年初目标</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3"/>
                <w:sz w:val="24"/>
                <w:szCs w:val="24"/>
              </w:rPr>
              <w:t>值（A）</w:t>
            </w:r>
          </w:p>
        </w:tc>
        <w:tc>
          <w:tcPr>
            <w:tcW w:w="1370" w:type="dxa"/>
            <w:vAlign w:val="top"/>
          </w:tcPr>
          <w:p w14:paraId="1AA1B9E3">
            <w:pPr>
              <w:spacing w:before="38" w:line="223" w:lineRule="auto"/>
              <w:ind w:left="272" w:right="201" w:hanging="4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实际完成</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3"/>
                <w:sz w:val="24"/>
                <w:szCs w:val="24"/>
              </w:rPr>
              <w:t>值（B）</w:t>
            </w:r>
          </w:p>
        </w:tc>
        <w:tc>
          <w:tcPr>
            <w:tcW w:w="882" w:type="dxa"/>
            <w:vAlign w:val="top"/>
          </w:tcPr>
          <w:p w14:paraId="712A2876">
            <w:pPr>
              <w:spacing w:before="193" w:line="217" w:lineRule="auto"/>
              <w:ind w:left="21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得分</w:t>
            </w:r>
          </w:p>
        </w:tc>
      </w:tr>
      <w:tr w14:paraId="3B9A0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32" w:type="dxa"/>
            <w:vMerge w:val="continue"/>
            <w:tcBorders>
              <w:top w:val="nil"/>
              <w:bottom w:val="nil"/>
            </w:tcBorders>
            <w:vAlign w:val="top"/>
          </w:tcPr>
          <w:p w14:paraId="33DF7B23">
            <w:pPr>
              <w:rPr>
                <w:rFonts w:ascii="Arial"/>
                <w:sz w:val="21"/>
              </w:rPr>
            </w:pPr>
          </w:p>
        </w:tc>
        <w:tc>
          <w:tcPr>
            <w:tcW w:w="700" w:type="dxa"/>
            <w:vMerge w:val="restart"/>
            <w:tcBorders>
              <w:bottom w:val="nil"/>
            </w:tcBorders>
            <w:vAlign w:val="top"/>
          </w:tcPr>
          <w:p w14:paraId="0BEF341C">
            <w:pPr>
              <w:rPr>
                <w:rFonts w:ascii="Arial"/>
                <w:sz w:val="21"/>
              </w:rPr>
            </w:pPr>
          </w:p>
          <w:p w14:paraId="3F2D6C87">
            <w:pPr>
              <w:rPr>
                <w:rFonts w:ascii="Arial"/>
                <w:sz w:val="21"/>
              </w:rPr>
            </w:pPr>
          </w:p>
          <w:p w14:paraId="572CCB31">
            <w:pPr>
              <w:rPr>
                <w:rFonts w:ascii="Arial"/>
                <w:sz w:val="21"/>
              </w:rPr>
            </w:pPr>
          </w:p>
          <w:p w14:paraId="6DB4DF32">
            <w:pPr>
              <w:rPr>
                <w:rFonts w:ascii="Arial"/>
                <w:sz w:val="21"/>
              </w:rPr>
            </w:pPr>
          </w:p>
          <w:p w14:paraId="3E872C3F">
            <w:pPr>
              <w:rPr>
                <w:rFonts w:ascii="Arial"/>
                <w:sz w:val="21"/>
              </w:rPr>
            </w:pPr>
          </w:p>
          <w:p w14:paraId="2E2BF13C">
            <w:pPr>
              <w:spacing w:before="78" w:line="227" w:lineRule="auto"/>
              <w:ind w:left="117" w:right="108" w:hanging="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产出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1" w:type="dxa"/>
            <w:vAlign w:val="top"/>
          </w:tcPr>
          <w:p w14:paraId="0146567B">
            <w:pPr>
              <w:spacing w:line="268" w:lineRule="auto"/>
              <w:rPr>
                <w:rFonts w:ascii="Arial"/>
                <w:sz w:val="21"/>
              </w:rPr>
            </w:pPr>
          </w:p>
          <w:p w14:paraId="5FE3B3D6">
            <w:pPr>
              <w:spacing w:before="78" w:line="227" w:lineRule="auto"/>
              <w:ind w:left="442" w:right="200" w:hanging="23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数量指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z w:val="24"/>
                <w:szCs w:val="24"/>
              </w:rPr>
              <w:t>标</w:t>
            </w:r>
          </w:p>
        </w:tc>
        <w:tc>
          <w:tcPr>
            <w:tcW w:w="2634" w:type="dxa"/>
            <w:gridSpan w:val="3"/>
            <w:vAlign w:val="top"/>
          </w:tcPr>
          <w:p w14:paraId="0F240D66">
            <w:pPr>
              <w:spacing w:before="35" w:line="214" w:lineRule="auto"/>
              <w:ind w:left="12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挂职干部人数、干部教</w:t>
            </w:r>
          </w:p>
          <w:p w14:paraId="76A75BC1">
            <w:pPr>
              <w:spacing w:before="33" w:line="214" w:lineRule="auto"/>
              <w:ind w:left="12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育人数、区管干部选拔</w:t>
            </w:r>
          </w:p>
          <w:p w14:paraId="79F310E3">
            <w:pPr>
              <w:spacing w:before="32" w:line="216" w:lineRule="auto"/>
              <w:ind w:left="12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任用人数、选调生录用</w:t>
            </w:r>
          </w:p>
          <w:p w14:paraId="6DE98177">
            <w:pPr>
              <w:spacing w:before="30" w:line="207" w:lineRule="auto"/>
              <w:ind w:left="108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人数</w:t>
            </w:r>
          </w:p>
        </w:tc>
        <w:tc>
          <w:tcPr>
            <w:tcW w:w="1414" w:type="dxa"/>
            <w:gridSpan w:val="2"/>
            <w:vAlign w:val="top"/>
          </w:tcPr>
          <w:p w14:paraId="5722087D">
            <w:pPr>
              <w:spacing w:line="267" w:lineRule="auto"/>
              <w:rPr>
                <w:rFonts w:ascii="Arial"/>
                <w:sz w:val="21"/>
              </w:rPr>
            </w:pPr>
          </w:p>
          <w:p w14:paraId="536CA87F">
            <w:pPr>
              <w:spacing w:before="78" w:line="214" w:lineRule="auto"/>
              <w:ind w:left="24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干部培训</w:t>
            </w:r>
          </w:p>
          <w:p w14:paraId="62F9A858">
            <w:pPr>
              <w:spacing w:before="32" w:line="220" w:lineRule="auto"/>
              <w:ind w:left="21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1000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6"/>
                <w:sz w:val="24"/>
                <w:szCs w:val="24"/>
              </w:rPr>
              <w:t>人次</w:t>
            </w:r>
          </w:p>
        </w:tc>
        <w:tc>
          <w:tcPr>
            <w:tcW w:w="1370" w:type="dxa"/>
            <w:vAlign w:val="top"/>
          </w:tcPr>
          <w:p w14:paraId="05058F9F">
            <w:pPr>
              <w:spacing w:line="268" w:lineRule="auto"/>
              <w:rPr>
                <w:rFonts w:ascii="Arial"/>
                <w:sz w:val="21"/>
              </w:rPr>
            </w:pPr>
          </w:p>
          <w:p w14:paraId="06CE9C32">
            <w:pPr>
              <w:spacing w:before="78" w:line="229" w:lineRule="auto"/>
              <w:ind w:left="194" w:right="172" w:firstLine="29"/>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干部培训</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6"/>
                <w:sz w:val="24"/>
                <w:szCs w:val="24"/>
              </w:rPr>
              <w:t>5000</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6"/>
                <w:sz w:val="24"/>
                <w:szCs w:val="24"/>
              </w:rPr>
              <w:t>人次</w:t>
            </w:r>
          </w:p>
        </w:tc>
        <w:tc>
          <w:tcPr>
            <w:tcW w:w="882" w:type="dxa"/>
            <w:vAlign w:val="top"/>
          </w:tcPr>
          <w:p w14:paraId="1CE1D9DC">
            <w:pPr>
              <w:spacing w:line="451" w:lineRule="auto"/>
              <w:rPr>
                <w:rFonts w:ascii="Arial"/>
                <w:sz w:val="21"/>
              </w:rPr>
            </w:pPr>
          </w:p>
          <w:p w14:paraId="29AD97BC">
            <w:pPr>
              <w:spacing w:before="78" w:line="188" w:lineRule="auto"/>
              <w:ind w:left="33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20</w:t>
            </w:r>
          </w:p>
        </w:tc>
      </w:tr>
      <w:tr w14:paraId="20EED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832" w:type="dxa"/>
            <w:vMerge w:val="continue"/>
            <w:tcBorders>
              <w:top w:val="nil"/>
              <w:bottom w:val="nil"/>
            </w:tcBorders>
            <w:vAlign w:val="top"/>
          </w:tcPr>
          <w:p w14:paraId="0F0DF8BE">
            <w:pPr>
              <w:rPr>
                <w:rFonts w:ascii="Arial"/>
                <w:sz w:val="21"/>
              </w:rPr>
            </w:pPr>
          </w:p>
        </w:tc>
        <w:tc>
          <w:tcPr>
            <w:tcW w:w="700" w:type="dxa"/>
            <w:vMerge w:val="continue"/>
            <w:tcBorders>
              <w:top w:val="nil"/>
            </w:tcBorders>
            <w:vAlign w:val="top"/>
          </w:tcPr>
          <w:p w14:paraId="46B2D164">
            <w:pPr>
              <w:rPr>
                <w:rFonts w:ascii="Arial"/>
                <w:sz w:val="21"/>
              </w:rPr>
            </w:pPr>
          </w:p>
        </w:tc>
        <w:tc>
          <w:tcPr>
            <w:tcW w:w="1121" w:type="dxa"/>
            <w:vAlign w:val="top"/>
          </w:tcPr>
          <w:p w14:paraId="16088C18">
            <w:pPr>
              <w:spacing w:line="288" w:lineRule="auto"/>
              <w:rPr>
                <w:rFonts w:ascii="Arial"/>
                <w:sz w:val="21"/>
              </w:rPr>
            </w:pPr>
          </w:p>
          <w:p w14:paraId="14BA402F">
            <w:pPr>
              <w:spacing w:line="288" w:lineRule="auto"/>
              <w:rPr>
                <w:rFonts w:ascii="Arial"/>
                <w:sz w:val="21"/>
              </w:rPr>
            </w:pPr>
          </w:p>
          <w:p w14:paraId="049F2B74">
            <w:pPr>
              <w:spacing w:before="78" w:line="228" w:lineRule="auto"/>
              <w:ind w:left="443" w:right="200" w:hanging="23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质量指</w:t>
            </w:r>
            <w:r>
              <w:rPr>
                <w:rFonts w:ascii="FangSong_GB2312" w:hAnsi="FangSong_GB2312" w:eastAsia="FangSong_GB2312" w:cs="FangSong_GB2312"/>
                <w:sz w:val="24"/>
                <w:szCs w:val="24"/>
              </w:rPr>
              <w:t xml:space="preserve"> 标</w:t>
            </w:r>
          </w:p>
        </w:tc>
        <w:tc>
          <w:tcPr>
            <w:tcW w:w="2634" w:type="dxa"/>
            <w:gridSpan w:val="3"/>
            <w:vAlign w:val="top"/>
          </w:tcPr>
          <w:p w14:paraId="332BD451">
            <w:pPr>
              <w:spacing w:line="288" w:lineRule="auto"/>
              <w:rPr>
                <w:rFonts w:ascii="Arial"/>
                <w:sz w:val="21"/>
              </w:rPr>
            </w:pPr>
          </w:p>
          <w:p w14:paraId="4E3AFF68">
            <w:pPr>
              <w:spacing w:line="288" w:lineRule="auto"/>
              <w:rPr>
                <w:rFonts w:ascii="Arial"/>
                <w:sz w:val="21"/>
              </w:rPr>
            </w:pPr>
          </w:p>
          <w:p w14:paraId="48863CBA">
            <w:pPr>
              <w:spacing w:before="78" w:line="227" w:lineRule="auto"/>
              <w:ind w:left="440" w:right="114" w:hanging="30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干部教育参训率、公务</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员/选调生到岗率</w:t>
            </w:r>
          </w:p>
        </w:tc>
        <w:tc>
          <w:tcPr>
            <w:tcW w:w="1414" w:type="dxa"/>
            <w:gridSpan w:val="2"/>
            <w:vAlign w:val="top"/>
          </w:tcPr>
          <w:p w14:paraId="02228AEE">
            <w:pPr>
              <w:spacing w:before="36" w:line="214" w:lineRule="auto"/>
              <w:ind w:left="24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干部教育</w:t>
            </w:r>
          </w:p>
          <w:p w14:paraId="559857D6">
            <w:pPr>
              <w:spacing w:before="33" w:line="214" w:lineRule="auto"/>
              <w:ind w:left="359"/>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参训率</w:t>
            </w:r>
          </w:p>
          <w:p w14:paraId="663742AE">
            <w:pPr>
              <w:spacing w:before="31" w:line="214" w:lineRule="auto"/>
              <w:ind w:left="186"/>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90%；公务</w:t>
            </w:r>
          </w:p>
          <w:p w14:paraId="70BDEF40">
            <w:pPr>
              <w:spacing w:before="34" w:line="216" w:lineRule="auto"/>
              <w:ind w:left="19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员/选调生</w:t>
            </w:r>
          </w:p>
          <w:p w14:paraId="339C4E9A">
            <w:pPr>
              <w:spacing w:before="30" w:line="214" w:lineRule="auto"/>
              <w:ind w:left="36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到岗率</w:t>
            </w:r>
          </w:p>
          <w:p w14:paraId="461C2395">
            <w:pPr>
              <w:spacing w:before="34" w:line="205" w:lineRule="auto"/>
              <w:ind w:left="490"/>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100%</w:t>
            </w:r>
          </w:p>
        </w:tc>
        <w:tc>
          <w:tcPr>
            <w:tcW w:w="1370" w:type="dxa"/>
            <w:vAlign w:val="top"/>
          </w:tcPr>
          <w:p w14:paraId="7F19028C">
            <w:pPr>
              <w:spacing w:before="36" w:line="214" w:lineRule="auto"/>
              <w:ind w:left="223"/>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干部教育</w:t>
            </w:r>
          </w:p>
          <w:p w14:paraId="78FE2B3D">
            <w:pPr>
              <w:spacing w:before="33" w:line="214" w:lineRule="auto"/>
              <w:ind w:left="33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参训率</w:t>
            </w:r>
          </w:p>
          <w:p w14:paraId="11CBC04A">
            <w:pPr>
              <w:spacing w:before="31" w:line="214" w:lineRule="auto"/>
              <w:ind w:left="16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99%；公务</w:t>
            </w:r>
          </w:p>
          <w:p w14:paraId="357243A8">
            <w:pPr>
              <w:spacing w:before="34" w:line="216" w:lineRule="auto"/>
              <w:ind w:left="17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员/选调生</w:t>
            </w:r>
          </w:p>
          <w:p w14:paraId="30A80F6A">
            <w:pPr>
              <w:spacing w:before="30" w:line="214"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到岗率</w:t>
            </w:r>
          </w:p>
          <w:p w14:paraId="50166950">
            <w:pPr>
              <w:spacing w:before="34" w:line="205" w:lineRule="auto"/>
              <w:ind w:left="468"/>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100%</w:t>
            </w:r>
          </w:p>
        </w:tc>
        <w:tc>
          <w:tcPr>
            <w:tcW w:w="882" w:type="dxa"/>
            <w:vAlign w:val="top"/>
          </w:tcPr>
          <w:p w14:paraId="3CDE34F5">
            <w:pPr>
              <w:spacing w:line="254" w:lineRule="auto"/>
              <w:rPr>
                <w:rFonts w:ascii="Arial"/>
                <w:sz w:val="21"/>
              </w:rPr>
            </w:pPr>
          </w:p>
          <w:p w14:paraId="0406549C">
            <w:pPr>
              <w:spacing w:line="254" w:lineRule="auto"/>
              <w:rPr>
                <w:rFonts w:ascii="Arial"/>
                <w:sz w:val="21"/>
              </w:rPr>
            </w:pPr>
          </w:p>
          <w:p w14:paraId="1239FB71">
            <w:pPr>
              <w:spacing w:line="254" w:lineRule="auto"/>
              <w:rPr>
                <w:rFonts w:ascii="Arial"/>
                <w:sz w:val="21"/>
              </w:rPr>
            </w:pPr>
          </w:p>
          <w:p w14:paraId="72CACCA7">
            <w:pPr>
              <w:spacing w:before="78" w:line="188" w:lineRule="auto"/>
              <w:ind w:left="33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20</w:t>
            </w:r>
          </w:p>
        </w:tc>
      </w:tr>
      <w:tr w14:paraId="5CADC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32" w:type="dxa"/>
            <w:vMerge w:val="continue"/>
            <w:tcBorders>
              <w:top w:val="nil"/>
              <w:bottom w:val="nil"/>
            </w:tcBorders>
            <w:vAlign w:val="top"/>
          </w:tcPr>
          <w:p w14:paraId="275D2EED">
            <w:pPr>
              <w:rPr>
                <w:rFonts w:ascii="Arial"/>
                <w:sz w:val="21"/>
              </w:rPr>
            </w:pPr>
          </w:p>
        </w:tc>
        <w:tc>
          <w:tcPr>
            <w:tcW w:w="700" w:type="dxa"/>
            <w:vMerge w:val="restart"/>
            <w:tcBorders>
              <w:bottom w:val="nil"/>
            </w:tcBorders>
            <w:vAlign w:val="top"/>
          </w:tcPr>
          <w:p w14:paraId="3128C9EC">
            <w:pPr>
              <w:spacing w:line="246" w:lineRule="auto"/>
              <w:rPr>
                <w:rFonts w:ascii="Arial"/>
                <w:sz w:val="21"/>
              </w:rPr>
            </w:pPr>
          </w:p>
          <w:p w14:paraId="681D61AB">
            <w:pPr>
              <w:spacing w:line="247" w:lineRule="auto"/>
              <w:rPr>
                <w:rFonts w:ascii="Arial"/>
                <w:sz w:val="21"/>
              </w:rPr>
            </w:pPr>
          </w:p>
          <w:p w14:paraId="32C7A0E5">
            <w:pPr>
              <w:spacing w:line="247" w:lineRule="auto"/>
              <w:rPr>
                <w:rFonts w:ascii="Arial"/>
                <w:sz w:val="21"/>
              </w:rPr>
            </w:pPr>
          </w:p>
          <w:p w14:paraId="12BC89D4">
            <w:pPr>
              <w:spacing w:before="78" w:line="227" w:lineRule="auto"/>
              <w:ind w:left="118" w:right="108" w:firstLine="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效益</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1" w:type="dxa"/>
            <w:vAlign w:val="top"/>
          </w:tcPr>
          <w:p w14:paraId="3D247164">
            <w:pPr>
              <w:spacing w:before="193" w:line="215" w:lineRule="auto"/>
              <w:ind w:left="21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可持续</w:t>
            </w:r>
          </w:p>
          <w:p w14:paraId="45AE915D">
            <w:pPr>
              <w:spacing w:before="31" w:line="214" w:lineRule="auto"/>
              <w:ind w:left="21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影响指</w:t>
            </w:r>
          </w:p>
          <w:p w14:paraId="20C8A1A5">
            <w:pPr>
              <w:spacing w:before="31" w:line="216" w:lineRule="auto"/>
              <w:ind w:left="443"/>
              <w:rPr>
                <w:rFonts w:ascii="FangSong_GB2312" w:hAnsi="FangSong_GB2312" w:eastAsia="FangSong_GB2312" w:cs="FangSong_GB2312"/>
                <w:sz w:val="24"/>
                <w:szCs w:val="24"/>
              </w:rPr>
            </w:pPr>
            <w:r>
              <w:rPr>
                <w:rFonts w:ascii="FangSong_GB2312" w:hAnsi="FangSong_GB2312" w:eastAsia="FangSong_GB2312" w:cs="FangSong_GB2312"/>
                <w:sz w:val="24"/>
                <w:szCs w:val="24"/>
              </w:rPr>
              <w:t>标</w:t>
            </w:r>
          </w:p>
        </w:tc>
        <w:tc>
          <w:tcPr>
            <w:tcW w:w="2634" w:type="dxa"/>
            <w:gridSpan w:val="3"/>
            <w:vAlign w:val="top"/>
          </w:tcPr>
          <w:p w14:paraId="10467D9F">
            <w:pPr>
              <w:spacing w:before="193" w:line="214" w:lineRule="auto"/>
              <w:ind w:left="13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干部能力提升、挂职干</w:t>
            </w:r>
          </w:p>
          <w:p w14:paraId="3FEB2D83">
            <w:pPr>
              <w:spacing w:before="33" w:line="214" w:lineRule="auto"/>
              <w:ind w:left="12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部能力提升、区管班子</w:t>
            </w:r>
          </w:p>
          <w:p w14:paraId="080B0BF5">
            <w:pPr>
              <w:spacing w:before="31" w:line="214" w:lineRule="auto"/>
              <w:ind w:left="85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结构优化</w:t>
            </w:r>
          </w:p>
        </w:tc>
        <w:tc>
          <w:tcPr>
            <w:tcW w:w="1414" w:type="dxa"/>
            <w:gridSpan w:val="2"/>
            <w:vAlign w:val="top"/>
          </w:tcPr>
          <w:p w14:paraId="3B07B199">
            <w:pPr>
              <w:spacing w:before="39" w:line="214" w:lineRule="auto"/>
              <w:ind w:left="24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干部考核</w:t>
            </w:r>
          </w:p>
          <w:p w14:paraId="73C1D28B">
            <w:pPr>
              <w:spacing w:before="31" w:line="214" w:lineRule="auto"/>
              <w:ind w:left="23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合格以上</w:t>
            </w:r>
          </w:p>
          <w:p w14:paraId="23390CAF">
            <w:pPr>
              <w:spacing w:before="33" w:line="214" w:lineRule="auto"/>
              <w:ind w:left="36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等次率</w:t>
            </w:r>
          </w:p>
          <w:p w14:paraId="628386B6">
            <w:pPr>
              <w:spacing w:before="31" w:line="206" w:lineRule="auto"/>
              <w:ind w:left="490"/>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100%</w:t>
            </w:r>
          </w:p>
        </w:tc>
        <w:tc>
          <w:tcPr>
            <w:tcW w:w="1370" w:type="dxa"/>
            <w:vAlign w:val="top"/>
          </w:tcPr>
          <w:p w14:paraId="00A28E46">
            <w:pPr>
              <w:spacing w:before="39" w:line="214" w:lineRule="auto"/>
              <w:ind w:left="223"/>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干部考核</w:t>
            </w:r>
          </w:p>
          <w:p w14:paraId="73B48DEF">
            <w:pPr>
              <w:spacing w:before="31" w:line="214" w:lineRule="auto"/>
              <w:ind w:left="216"/>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合格以上</w:t>
            </w:r>
          </w:p>
          <w:p w14:paraId="54508BF8">
            <w:pPr>
              <w:spacing w:before="33" w:line="214" w:lineRule="auto"/>
              <w:ind w:left="344"/>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等次率</w:t>
            </w:r>
          </w:p>
          <w:p w14:paraId="162B987B">
            <w:pPr>
              <w:spacing w:before="31" w:line="206" w:lineRule="auto"/>
              <w:ind w:left="468"/>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100%</w:t>
            </w:r>
          </w:p>
        </w:tc>
        <w:tc>
          <w:tcPr>
            <w:tcW w:w="882" w:type="dxa"/>
            <w:vAlign w:val="top"/>
          </w:tcPr>
          <w:p w14:paraId="7C3C2E0A">
            <w:pPr>
              <w:spacing w:line="455" w:lineRule="auto"/>
              <w:rPr>
                <w:rFonts w:ascii="Arial"/>
                <w:sz w:val="21"/>
              </w:rPr>
            </w:pPr>
          </w:p>
          <w:p w14:paraId="46A6DA3E">
            <w:pPr>
              <w:spacing w:before="78" w:line="188" w:lineRule="auto"/>
              <w:ind w:left="33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20</w:t>
            </w:r>
          </w:p>
        </w:tc>
      </w:tr>
      <w:tr w14:paraId="6870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tcBorders>
            <w:vAlign w:val="top"/>
          </w:tcPr>
          <w:p w14:paraId="10158B91">
            <w:pPr>
              <w:rPr>
                <w:rFonts w:ascii="Arial"/>
                <w:sz w:val="21"/>
              </w:rPr>
            </w:pPr>
          </w:p>
        </w:tc>
        <w:tc>
          <w:tcPr>
            <w:tcW w:w="700" w:type="dxa"/>
            <w:vMerge w:val="continue"/>
            <w:tcBorders>
              <w:top w:val="nil"/>
            </w:tcBorders>
            <w:vAlign w:val="top"/>
          </w:tcPr>
          <w:p w14:paraId="063D46B2">
            <w:pPr>
              <w:rPr>
                <w:rFonts w:ascii="Arial"/>
                <w:sz w:val="21"/>
              </w:rPr>
            </w:pPr>
          </w:p>
        </w:tc>
        <w:tc>
          <w:tcPr>
            <w:tcW w:w="1121" w:type="dxa"/>
            <w:vAlign w:val="top"/>
          </w:tcPr>
          <w:p w14:paraId="05701545">
            <w:pPr>
              <w:spacing w:before="42" w:line="227" w:lineRule="auto"/>
              <w:ind w:left="204" w:right="200" w:firstLine="3"/>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服务对</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3"/>
                <w:sz w:val="24"/>
                <w:szCs w:val="24"/>
              </w:rPr>
              <w:t>象满意</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度指标</w:t>
            </w:r>
          </w:p>
        </w:tc>
        <w:tc>
          <w:tcPr>
            <w:tcW w:w="2634" w:type="dxa"/>
            <w:gridSpan w:val="3"/>
            <w:vAlign w:val="top"/>
          </w:tcPr>
          <w:p w14:paraId="503E8079">
            <w:pPr>
              <w:spacing w:before="41" w:line="214" w:lineRule="auto"/>
              <w:ind w:left="12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挂职干部满意度、干部</w:t>
            </w:r>
          </w:p>
          <w:p w14:paraId="55835CB1">
            <w:pPr>
              <w:spacing w:before="30" w:line="214" w:lineRule="auto"/>
              <w:ind w:left="12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培训满意度、选人用人</w:t>
            </w:r>
          </w:p>
          <w:p w14:paraId="6FE8E0ED">
            <w:pPr>
              <w:spacing w:before="33" w:line="204" w:lineRule="auto"/>
              <w:ind w:left="973"/>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满意度</w:t>
            </w:r>
          </w:p>
        </w:tc>
        <w:tc>
          <w:tcPr>
            <w:tcW w:w="1414" w:type="dxa"/>
            <w:gridSpan w:val="2"/>
            <w:vAlign w:val="top"/>
          </w:tcPr>
          <w:p w14:paraId="1017CE9C">
            <w:pPr>
              <w:spacing w:before="42" w:line="227" w:lineRule="auto"/>
              <w:ind w:left="143" w:right="134" w:firstLine="91"/>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挂职干部</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0"/>
                <w:sz w:val="24"/>
                <w:szCs w:val="24"/>
              </w:rPr>
              <w:t>满意度测</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5"/>
                <w:sz w:val="24"/>
                <w:szCs w:val="24"/>
              </w:rPr>
              <w:t>评达到</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5"/>
                <w:sz w:val="24"/>
                <w:szCs w:val="24"/>
              </w:rPr>
              <w:t>80%</w:t>
            </w:r>
          </w:p>
        </w:tc>
        <w:tc>
          <w:tcPr>
            <w:tcW w:w="1370" w:type="dxa"/>
            <w:vAlign w:val="top"/>
          </w:tcPr>
          <w:p w14:paraId="5C5BCD9F">
            <w:pPr>
              <w:spacing w:line="271" w:lineRule="auto"/>
              <w:rPr>
                <w:rFonts w:ascii="Arial"/>
                <w:sz w:val="21"/>
              </w:rPr>
            </w:pPr>
          </w:p>
          <w:p w14:paraId="0B0C1802">
            <w:pPr>
              <w:spacing w:before="78" w:line="236" w:lineRule="auto"/>
              <w:ind w:left="468"/>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100%</w:t>
            </w:r>
          </w:p>
        </w:tc>
        <w:tc>
          <w:tcPr>
            <w:tcW w:w="882" w:type="dxa"/>
            <w:vAlign w:val="top"/>
          </w:tcPr>
          <w:p w14:paraId="747998ED">
            <w:pPr>
              <w:spacing w:line="301" w:lineRule="auto"/>
              <w:rPr>
                <w:rFonts w:ascii="Arial"/>
                <w:sz w:val="21"/>
              </w:rPr>
            </w:pPr>
          </w:p>
          <w:p w14:paraId="48D3B50D">
            <w:pPr>
              <w:spacing w:before="78" w:line="188" w:lineRule="auto"/>
              <w:ind w:left="33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20</w:t>
            </w:r>
          </w:p>
        </w:tc>
      </w:tr>
      <w:tr w14:paraId="2199B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32" w:type="dxa"/>
            <w:vAlign w:val="top"/>
          </w:tcPr>
          <w:p w14:paraId="476662D1">
            <w:pPr>
              <w:spacing w:before="140" w:line="217" w:lineRule="auto"/>
              <w:ind w:left="198"/>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总分</w:t>
            </w:r>
          </w:p>
        </w:tc>
        <w:tc>
          <w:tcPr>
            <w:tcW w:w="8121" w:type="dxa"/>
            <w:gridSpan w:val="9"/>
            <w:vAlign w:val="top"/>
          </w:tcPr>
          <w:p w14:paraId="1C95AAEC">
            <w:pPr>
              <w:spacing w:before="170" w:line="188" w:lineRule="auto"/>
              <w:ind w:left="372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100.00</w:t>
            </w:r>
          </w:p>
        </w:tc>
      </w:tr>
    </w:tbl>
    <w:p w14:paraId="4519300D">
      <w:pPr>
        <w:pStyle w:val="2"/>
      </w:pPr>
    </w:p>
    <w:p w14:paraId="2B125E4A">
      <w:pPr>
        <w:sectPr>
          <w:pgSz w:w="11915" w:h="16851"/>
          <w:pgMar w:top="400" w:right="1478" w:bottom="0" w:left="1478" w:header="0" w:footer="0" w:gutter="0"/>
          <w:cols w:space="720" w:num="1"/>
        </w:sectPr>
      </w:pPr>
    </w:p>
    <w:p w14:paraId="06603BFA">
      <w:pPr>
        <w:spacing w:before="19"/>
      </w:pPr>
    </w:p>
    <w:p w14:paraId="099A9B9C">
      <w:pPr>
        <w:spacing w:before="19"/>
      </w:pPr>
    </w:p>
    <w:p w14:paraId="698A41C2">
      <w:pPr>
        <w:spacing w:before="18"/>
      </w:pPr>
    </w:p>
    <w:p w14:paraId="641E3C8F">
      <w:pPr>
        <w:spacing w:before="18"/>
      </w:pPr>
    </w:p>
    <w:tbl>
      <w:tblPr>
        <w:tblStyle w:val="5"/>
        <w:tblW w:w="8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2"/>
        <w:gridCol w:w="7421"/>
      </w:tblGrid>
      <w:tr w14:paraId="407F3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5" w:hRule="atLeast"/>
        </w:trPr>
        <w:tc>
          <w:tcPr>
            <w:tcW w:w="1532" w:type="dxa"/>
            <w:vAlign w:val="top"/>
          </w:tcPr>
          <w:p w14:paraId="735641C5">
            <w:pPr>
              <w:spacing w:line="310" w:lineRule="auto"/>
              <w:rPr>
                <w:rFonts w:ascii="Arial"/>
                <w:sz w:val="21"/>
              </w:rPr>
            </w:pPr>
          </w:p>
          <w:p w14:paraId="6795E325">
            <w:pPr>
              <w:spacing w:line="311" w:lineRule="auto"/>
              <w:rPr>
                <w:rFonts w:ascii="Arial"/>
                <w:sz w:val="21"/>
              </w:rPr>
            </w:pPr>
          </w:p>
          <w:p w14:paraId="566BD01E">
            <w:pPr>
              <w:spacing w:before="78" w:line="231" w:lineRule="auto"/>
              <w:ind w:left="215" w:right="163" w:firstLine="7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偏差大或</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1"/>
                <w:sz w:val="24"/>
                <w:szCs w:val="24"/>
              </w:rPr>
              <w:t>目标未完成</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6"/>
                <w:sz w:val="24"/>
                <w:szCs w:val="24"/>
              </w:rPr>
              <w:t>原因分析</w:t>
            </w:r>
          </w:p>
        </w:tc>
        <w:tc>
          <w:tcPr>
            <w:tcW w:w="7421" w:type="dxa"/>
            <w:vAlign w:val="top"/>
          </w:tcPr>
          <w:p w14:paraId="505FC897">
            <w:pPr>
              <w:rPr>
                <w:rFonts w:ascii="Arial"/>
                <w:sz w:val="21"/>
              </w:rPr>
            </w:pPr>
          </w:p>
        </w:tc>
      </w:tr>
      <w:tr w14:paraId="710E4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9" w:hRule="atLeast"/>
        </w:trPr>
        <w:tc>
          <w:tcPr>
            <w:tcW w:w="1532" w:type="dxa"/>
            <w:vAlign w:val="top"/>
          </w:tcPr>
          <w:p w14:paraId="7C88A274">
            <w:pPr>
              <w:spacing w:line="253" w:lineRule="auto"/>
              <w:rPr>
                <w:rFonts w:ascii="Arial"/>
                <w:sz w:val="21"/>
              </w:rPr>
            </w:pPr>
          </w:p>
          <w:p w14:paraId="1D8A9062">
            <w:pPr>
              <w:spacing w:line="254" w:lineRule="auto"/>
              <w:rPr>
                <w:rFonts w:ascii="Arial"/>
                <w:sz w:val="21"/>
              </w:rPr>
            </w:pPr>
          </w:p>
          <w:p w14:paraId="3E040E8E">
            <w:pPr>
              <w:spacing w:line="254" w:lineRule="auto"/>
              <w:rPr>
                <w:rFonts w:ascii="Arial"/>
                <w:sz w:val="21"/>
              </w:rPr>
            </w:pPr>
          </w:p>
          <w:p w14:paraId="78A9AFF3">
            <w:pPr>
              <w:spacing w:before="78" w:line="214" w:lineRule="auto"/>
              <w:ind w:left="19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改进措施及</w:t>
            </w:r>
          </w:p>
          <w:p w14:paraId="2981ABA3">
            <w:pPr>
              <w:spacing w:before="31" w:line="214" w:lineRule="auto"/>
              <w:ind w:left="17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结果应用方</w:t>
            </w:r>
          </w:p>
          <w:p w14:paraId="78A2F559">
            <w:pPr>
              <w:spacing w:before="34" w:line="214" w:lineRule="auto"/>
              <w:ind w:left="658"/>
              <w:rPr>
                <w:rFonts w:ascii="FangSong_GB2312" w:hAnsi="FangSong_GB2312" w:eastAsia="FangSong_GB2312" w:cs="FangSong_GB2312"/>
                <w:sz w:val="24"/>
                <w:szCs w:val="24"/>
              </w:rPr>
            </w:pPr>
            <w:r>
              <w:rPr>
                <w:rFonts w:ascii="FangSong_GB2312" w:hAnsi="FangSong_GB2312" w:eastAsia="FangSong_GB2312" w:cs="FangSong_GB2312"/>
                <w:sz w:val="24"/>
                <w:szCs w:val="24"/>
              </w:rPr>
              <w:t>案</w:t>
            </w:r>
          </w:p>
        </w:tc>
        <w:tc>
          <w:tcPr>
            <w:tcW w:w="7421" w:type="dxa"/>
            <w:vAlign w:val="top"/>
          </w:tcPr>
          <w:p w14:paraId="750C809A">
            <w:pPr>
              <w:rPr>
                <w:rFonts w:ascii="Arial"/>
                <w:sz w:val="21"/>
              </w:rPr>
            </w:pPr>
          </w:p>
        </w:tc>
      </w:tr>
    </w:tbl>
    <w:p w14:paraId="6323406D">
      <w:pPr>
        <w:spacing w:before="61" w:line="216" w:lineRule="auto"/>
        <w:ind w:left="33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备注：</w:t>
      </w:r>
    </w:p>
    <w:p w14:paraId="146CE54B">
      <w:pPr>
        <w:spacing w:before="79" w:line="261" w:lineRule="auto"/>
        <w:ind w:left="343" w:right="716" w:firstLine="48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1.预算执行情况口径：预算数为调整后财政资金总额（包括上年结余结</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2"/>
          <w:sz w:val="24"/>
          <w:szCs w:val="24"/>
        </w:rPr>
        <w:t>转</w:t>
      </w:r>
      <w:r>
        <w:rPr>
          <w:rFonts w:ascii="FangSong_GB2312" w:hAnsi="FangSong_GB2312" w:eastAsia="FangSong_GB2312" w:cs="FangSong_GB2312"/>
          <w:spacing w:val="9"/>
          <w:sz w:val="24"/>
          <w:szCs w:val="24"/>
        </w:rPr>
        <w:t>），</w:t>
      </w:r>
      <w:r>
        <w:rPr>
          <w:rFonts w:ascii="FangSong_GB2312" w:hAnsi="FangSong_GB2312" w:eastAsia="FangSong_GB2312" w:cs="FangSong_GB2312"/>
          <w:spacing w:val="-2"/>
          <w:sz w:val="24"/>
          <w:szCs w:val="24"/>
        </w:rPr>
        <w:t>执行数为资金使用单位财政资金实际支出数。</w:t>
      </w:r>
    </w:p>
    <w:p w14:paraId="7A8E2C07">
      <w:pPr>
        <w:spacing w:before="42" w:line="261" w:lineRule="auto"/>
        <w:ind w:left="331" w:right="476" w:firstLine="48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2.定量指标完成数汇总原则：绝对值直接累加计算，相对值按照资金额度</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z w:val="24"/>
          <w:szCs w:val="24"/>
        </w:rPr>
        <w:t>加权平均计算。定量指标计分原则：正向指标（即目</w:t>
      </w:r>
      <w:r>
        <w:rPr>
          <w:rFonts w:ascii="FangSong_GB2312" w:hAnsi="FangSong_GB2312" w:eastAsia="FangSong_GB2312" w:cs="FangSong_GB2312"/>
          <w:spacing w:val="-1"/>
          <w:sz w:val="24"/>
          <w:szCs w:val="24"/>
        </w:rPr>
        <w:t>标值为≥X,得分=权重</w:t>
      </w:r>
    </w:p>
    <w:p w14:paraId="749BDD65">
      <w:pPr>
        <w:spacing w:before="41" w:line="261" w:lineRule="auto"/>
        <w:ind w:left="336" w:right="476" w:firstLine="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*B/A</w:t>
      </w:r>
      <w:r>
        <w:rPr>
          <w:rFonts w:ascii="FangSong_GB2312" w:hAnsi="FangSong_GB2312" w:eastAsia="FangSong_GB2312" w:cs="FangSong_GB2312"/>
          <w:spacing w:val="6"/>
          <w:sz w:val="24"/>
          <w:szCs w:val="24"/>
        </w:rPr>
        <w:t>），</w:t>
      </w:r>
      <w:r>
        <w:rPr>
          <w:rFonts w:ascii="FangSong_GB2312" w:hAnsi="FangSong_GB2312" w:eastAsia="FangSong_GB2312" w:cs="FangSong_GB2312"/>
          <w:spacing w:val="-1"/>
          <w:sz w:val="24"/>
          <w:szCs w:val="24"/>
        </w:rPr>
        <w:t>反向指标（即目标值为≤X，得分=权重</w:t>
      </w:r>
      <w:r>
        <w:rPr>
          <w:rFonts w:ascii="FangSong_GB2312" w:hAnsi="FangSong_GB2312" w:eastAsia="FangSong_GB2312" w:cs="FangSong_GB2312"/>
          <w:spacing w:val="-2"/>
          <w:sz w:val="24"/>
          <w:szCs w:val="24"/>
        </w:rPr>
        <w:t>*A/B</w:t>
      </w:r>
      <w:r>
        <w:rPr>
          <w:rFonts w:ascii="FangSong_GB2312" w:hAnsi="FangSong_GB2312" w:eastAsia="FangSong_GB2312" w:cs="FangSong_GB2312"/>
          <w:spacing w:val="6"/>
          <w:sz w:val="24"/>
          <w:szCs w:val="24"/>
        </w:rPr>
        <w:t>），</w:t>
      </w:r>
      <w:r>
        <w:rPr>
          <w:rFonts w:ascii="FangSong_GB2312" w:hAnsi="FangSong_GB2312" w:eastAsia="FangSong_GB2312" w:cs="FangSong_GB2312"/>
          <w:spacing w:val="-2"/>
          <w:sz w:val="24"/>
          <w:szCs w:val="24"/>
        </w:rPr>
        <w:t>得分不得突破权重总</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额。定量指标先汇总完成数，再计算得分。</w:t>
      </w:r>
    </w:p>
    <w:p w14:paraId="24C3FAD9">
      <w:pPr>
        <w:spacing w:before="40" w:line="214" w:lineRule="auto"/>
        <w:ind w:left="82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3.定性指标计分原则：达成预期指标、部分达成预期指标并具有一定效</w:t>
      </w:r>
    </w:p>
    <w:p w14:paraId="66564A39">
      <w:pPr>
        <w:spacing w:before="83" w:line="266" w:lineRule="auto"/>
        <w:ind w:left="326" w:right="476" w:firstLine="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果、未达成预期指标且效果较差三档，分别按照该指标对应分值区间</w:t>
      </w:r>
      <w:r>
        <w:rPr>
          <w:rFonts w:ascii="FangSong_GB2312" w:hAnsi="FangSong_GB2312" w:eastAsia="FangSong_GB2312" w:cs="FangSong_GB2312"/>
          <w:spacing w:val="-32"/>
          <w:sz w:val="24"/>
          <w:szCs w:val="24"/>
        </w:rPr>
        <w:t xml:space="preserve"> </w:t>
      </w:r>
      <w:r>
        <w:rPr>
          <w:rFonts w:ascii="FangSong_GB2312" w:hAnsi="FangSong_GB2312" w:eastAsia="FangSong_GB2312" w:cs="FangSong_GB2312"/>
          <w:spacing w:val="-1"/>
          <w:sz w:val="24"/>
          <w:szCs w:val="24"/>
        </w:rPr>
        <w:t>100-80%</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（含</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1"/>
          <w:sz w:val="24"/>
          <w:szCs w:val="24"/>
        </w:rPr>
        <w:t>80%）、80-50%（含</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1"/>
          <w:sz w:val="24"/>
          <w:szCs w:val="24"/>
        </w:rPr>
        <w:t>50%）、50-0%合理确定分值。汇总时</w:t>
      </w:r>
      <w:r>
        <w:rPr>
          <w:rFonts w:ascii="FangSong_GB2312" w:hAnsi="FangSong_GB2312" w:eastAsia="FangSong_GB2312" w:cs="FangSong_GB2312"/>
          <w:spacing w:val="-2"/>
          <w:sz w:val="24"/>
          <w:szCs w:val="24"/>
        </w:rPr>
        <w:t>，以资金额度为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权重，对分值进行加权平均计算。</w:t>
      </w:r>
    </w:p>
    <w:p w14:paraId="5B730DC0">
      <w:pPr>
        <w:spacing w:before="41" w:line="214" w:lineRule="auto"/>
        <w:ind w:left="81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4.基于经济性和必要性等因素考虑，满意度指标暂可不作为必评指标。</w:t>
      </w:r>
    </w:p>
    <w:p w14:paraId="1F358B3E">
      <w:pPr>
        <w:pStyle w:val="2"/>
        <w:spacing w:line="358" w:lineRule="auto"/>
      </w:pPr>
    </w:p>
    <w:p w14:paraId="19EFCC53">
      <w:pPr>
        <w:pStyle w:val="2"/>
        <w:spacing w:line="359" w:lineRule="auto"/>
      </w:pPr>
    </w:p>
    <w:p w14:paraId="11A28FD7">
      <w:pPr>
        <w:spacing w:before="155" w:line="279" w:lineRule="auto"/>
        <w:ind w:left="3482" w:right="2427" w:hanging="1047"/>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2021 年度老干专项经费</w:t>
      </w:r>
      <w:r>
        <w:rPr>
          <w:rFonts w:ascii="方正小标宋_GBK" w:hAnsi="方正小标宋_GBK" w:eastAsia="方正小标宋_GBK" w:cs="方正小标宋_GBK"/>
          <w:spacing w:val="7"/>
          <w:sz w:val="40"/>
          <w:szCs w:val="40"/>
        </w:rPr>
        <w:t xml:space="preserve"> </w:t>
      </w:r>
      <w:r>
        <w:rPr>
          <w:rFonts w:ascii="方正小标宋_GBK" w:hAnsi="方正小标宋_GBK" w:eastAsia="方正小标宋_GBK" w:cs="方正小标宋_GBK"/>
          <w:spacing w:val="-1"/>
          <w:sz w:val="40"/>
          <w:szCs w:val="40"/>
        </w:rPr>
        <w:t>项目自评表</w:t>
      </w:r>
    </w:p>
    <w:p w14:paraId="09A1E29C">
      <w:pPr>
        <w:spacing w:before="84" w:line="402" w:lineRule="auto"/>
        <w:ind w:left="337" w:right="1076" w:firstLine="1"/>
        <w:rPr>
          <w:rFonts w:ascii="楷体" w:hAnsi="楷体" w:eastAsia="楷体" w:cs="楷体"/>
          <w:sz w:val="28"/>
          <w:szCs w:val="28"/>
        </w:rPr>
      </w:pPr>
      <w:r>
        <w:rPr>
          <w:rFonts w:ascii="楷体" w:hAnsi="楷体" w:eastAsia="楷体" w:cs="楷体"/>
          <w:spacing w:val="-1"/>
          <w:sz w:val="28"/>
          <w:szCs w:val="28"/>
        </w:rPr>
        <w:t>单位名称：中共武汉经济技术开发区工委（汉南区委）组织部</w:t>
      </w:r>
      <w:r>
        <w:rPr>
          <w:rFonts w:ascii="楷体" w:hAnsi="楷体" w:eastAsia="楷体" w:cs="楷体"/>
          <w:spacing w:val="9"/>
          <w:sz w:val="28"/>
          <w:szCs w:val="28"/>
        </w:rPr>
        <w:t xml:space="preserve"> </w:t>
      </w:r>
      <w:r>
        <w:rPr>
          <w:rFonts w:ascii="楷体" w:hAnsi="楷体" w:eastAsia="楷体" w:cs="楷体"/>
          <w:spacing w:val="-4"/>
          <w:sz w:val="28"/>
          <w:szCs w:val="28"/>
        </w:rPr>
        <w:t>填报日期：2022</w:t>
      </w:r>
      <w:r>
        <w:rPr>
          <w:rFonts w:ascii="楷体" w:hAnsi="楷体" w:eastAsia="楷体" w:cs="楷体"/>
          <w:spacing w:val="-57"/>
          <w:sz w:val="28"/>
          <w:szCs w:val="28"/>
        </w:rPr>
        <w:t xml:space="preserve"> </w:t>
      </w:r>
      <w:r>
        <w:rPr>
          <w:rFonts w:ascii="楷体" w:hAnsi="楷体" w:eastAsia="楷体" w:cs="楷体"/>
          <w:spacing w:val="-4"/>
          <w:sz w:val="28"/>
          <w:szCs w:val="28"/>
        </w:rPr>
        <w:t>年</w:t>
      </w:r>
      <w:r>
        <w:rPr>
          <w:rFonts w:ascii="楷体" w:hAnsi="楷体" w:eastAsia="楷体" w:cs="楷体"/>
          <w:spacing w:val="-66"/>
          <w:sz w:val="28"/>
          <w:szCs w:val="28"/>
        </w:rPr>
        <w:t xml:space="preserve"> </w:t>
      </w:r>
      <w:r>
        <w:rPr>
          <w:rFonts w:ascii="楷体" w:hAnsi="楷体" w:eastAsia="楷体" w:cs="楷体"/>
          <w:spacing w:val="-4"/>
          <w:sz w:val="28"/>
          <w:szCs w:val="28"/>
        </w:rPr>
        <w:t>5</w:t>
      </w:r>
      <w:r>
        <w:rPr>
          <w:rFonts w:ascii="楷体" w:hAnsi="楷体" w:eastAsia="楷体" w:cs="楷体"/>
          <w:spacing w:val="-47"/>
          <w:sz w:val="28"/>
          <w:szCs w:val="28"/>
        </w:rPr>
        <w:t xml:space="preserve"> </w:t>
      </w:r>
      <w:r>
        <w:rPr>
          <w:rFonts w:ascii="楷体" w:hAnsi="楷体" w:eastAsia="楷体" w:cs="楷体"/>
          <w:spacing w:val="-4"/>
          <w:sz w:val="28"/>
          <w:szCs w:val="28"/>
        </w:rPr>
        <w:t>月</w:t>
      </w:r>
      <w:r>
        <w:rPr>
          <w:rFonts w:ascii="楷体" w:hAnsi="楷体" w:eastAsia="楷体" w:cs="楷体"/>
          <w:spacing w:val="-62"/>
          <w:sz w:val="28"/>
          <w:szCs w:val="28"/>
        </w:rPr>
        <w:t xml:space="preserve"> </w:t>
      </w:r>
      <w:r>
        <w:rPr>
          <w:rFonts w:ascii="楷体" w:hAnsi="楷体" w:eastAsia="楷体" w:cs="楷体"/>
          <w:spacing w:val="-4"/>
          <w:sz w:val="28"/>
          <w:szCs w:val="28"/>
        </w:rPr>
        <w:t>24 日</w:t>
      </w:r>
    </w:p>
    <w:tbl>
      <w:tblPr>
        <w:tblStyle w:val="5"/>
        <w:tblW w:w="8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2"/>
        <w:gridCol w:w="2902"/>
        <w:gridCol w:w="1701"/>
        <w:gridCol w:w="2818"/>
      </w:tblGrid>
      <w:tr w14:paraId="693D1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532" w:type="dxa"/>
            <w:vAlign w:val="top"/>
          </w:tcPr>
          <w:p w14:paraId="3FC99703">
            <w:pPr>
              <w:spacing w:before="139" w:line="216"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项目名称</w:t>
            </w:r>
          </w:p>
        </w:tc>
        <w:tc>
          <w:tcPr>
            <w:tcW w:w="7421" w:type="dxa"/>
            <w:gridSpan w:val="3"/>
            <w:vAlign w:val="top"/>
          </w:tcPr>
          <w:p w14:paraId="0578FCE3">
            <w:pPr>
              <w:spacing w:before="139" w:line="214" w:lineRule="auto"/>
              <w:ind w:left="299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老干专项经费</w:t>
            </w:r>
          </w:p>
        </w:tc>
      </w:tr>
      <w:tr w14:paraId="3A57E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2" w:type="dxa"/>
            <w:vAlign w:val="top"/>
          </w:tcPr>
          <w:p w14:paraId="54CAF0E5">
            <w:pPr>
              <w:spacing w:before="193" w:line="214" w:lineRule="auto"/>
              <w:ind w:left="30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主管部门</w:t>
            </w:r>
          </w:p>
        </w:tc>
        <w:tc>
          <w:tcPr>
            <w:tcW w:w="2902" w:type="dxa"/>
            <w:vAlign w:val="top"/>
          </w:tcPr>
          <w:p w14:paraId="66590FBD">
            <w:pPr>
              <w:spacing w:before="40" w:line="222" w:lineRule="auto"/>
              <w:ind w:left="119" w:right="152" w:firstLine="2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中共武汉经济技术开发区</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2"/>
                <w:sz w:val="24"/>
                <w:szCs w:val="24"/>
              </w:rPr>
              <w:t>工委（汉南区委）组织部</w:t>
            </w:r>
          </w:p>
        </w:tc>
        <w:tc>
          <w:tcPr>
            <w:tcW w:w="1701" w:type="dxa"/>
            <w:vAlign w:val="top"/>
          </w:tcPr>
          <w:p w14:paraId="5B629581">
            <w:pPr>
              <w:spacing w:before="193" w:line="214" w:lineRule="auto"/>
              <w:ind w:left="14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项目实施单位</w:t>
            </w:r>
          </w:p>
        </w:tc>
        <w:tc>
          <w:tcPr>
            <w:tcW w:w="2818" w:type="dxa"/>
            <w:vAlign w:val="top"/>
          </w:tcPr>
          <w:p w14:paraId="5A8AA5BD">
            <w:pPr>
              <w:spacing w:before="40" w:line="222" w:lineRule="auto"/>
              <w:ind w:left="247" w:right="207" w:hanging="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中共武汉经济技术开发</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5"/>
                <w:sz w:val="24"/>
                <w:szCs w:val="24"/>
              </w:rPr>
              <w:t>区工委（汉南区委）组</w:t>
            </w:r>
          </w:p>
        </w:tc>
      </w:tr>
    </w:tbl>
    <w:p w14:paraId="14F1D85A">
      <w:pPr>
        <w:pStyle w:val="2"/>
      </w:pPr>
    </w:p>
    <w:p w14:paraId="5906B621">
      <w:pPr>
        <w:sectPr>
          <w:pgSz w:w="11915" w:h="16851"/>
          <w:pgMar w:top="400" w:right="1478" w:bottom="0" w:left="1478" w:header="0" w:footer="0" w:gutter="0"/>
          <w:cols w:space="720" w:num="1"/>
        </w:sectPr>
      </w:pPr>
    </w:p>
    <w:p w14:paraId="4625004F">
      <w:pPr>
        <w:spacing w:before="19"/>
      </w:pPr>
    </w:p>
    <w:p w14:paraId="23163A84">
      <w:pPr>
        <w:spacing w:before="19"/>
      </w:pPr>
    </w:p>
    <w:p w14:paraId="67815429">
      <w:pPr>
        <w:spacing w:before="18"/>
      </w:pPr>
    </w:p>
    <w:p w14:paraId="20203976">
      <w:pPr>
        <w:spacing w:before="18"/>
      </w:pPr>
    </w:p>
    <w:tbl>
      <w:tblPr>
        <w:tblStyle w:val="5"/>
        <w:tblW w:w="8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1318"/>
        <w:gridCol w:w="463"/>
        <w:gridCol w:w="853"/>
        <w:gridCol w:w="848"/>
        <w:gridCol w:w="566"/>
        <w:gridCol w:w="1370"/>
        <w:gridCol w:w="882"/>
      </w:tblGrid>
      <w:tr w14:paraId="3EFE8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532" w:type="dxa"/>
            <w:gridSpan w:val="2"/>
            <w:vAlign w:val="top"/>
          </w:tcPr>
          <w:p w14:paraId="1D441D1E">
            <w:pPr>
              <w:rPr>
                <w:rFonts w:ascii="Arial"/>
                <w:sz w:val="21"/>
              </w:rPr>
            </w:pPr>
          </w:p>
        </w:tc>
        <w:tc>
          <w:tcPr>
            <w:tcW w:w="2902" w:type="dxa"/>
            <w:gridSpan w:val="3"/>
            <w:vAlign w:val="top"/>
          </w:tcPr>
          <w:p w14:paraId="7584E808">
            <w:pPr>
              <w:rPr>
                <w:rFonts w:ascii="Arial"/>
                <w:sz w:val="21"/>
              </w:rPr>
            </w:pPr>
          </w:p>
        </w:tc>
        <w:tc>
          <w:tcPr>
            <w:tcW w:w="1701" w:type="dxa"/>
            <w:gridSpan w:val="2"/>
            <w:vAlign w:val="top"/>
          </w:tcPr>
          <w:p w14:paraId="3A82DD3C">
            <w:pPr>
              <w:rPr>
                <w:rFonts w:ascii="Arial"/>
                <w:sz w:val="21"/>
              </w:rPr>
            </w:pPr>
          </w:p>
        </w:tc>
        <w:tc>
          <w:tcPr>
            <w:tcW w:w="2818" w:type="dxa"/>
            <w:gridSpan w:val="3"/>
            <w:vAlign w:val="top"/>
          </w:tcPr>
          <w:p w14:paraId="4CA766C5">
            <w:pPr>
              <w:spacing w:before="43" w:line="219" w:lineRule="auto"/>
              <w:ind w:left="1188"/>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织部</w:t>
            </w:r>
          </w:p>
        </w:tc>
      </w:tr>
      <w:tr w14:paraId="31525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2" w:type="dxa"/>
            <w:gridSpan w:val="2"/>
            <w:vAlign w:val="top"/>
          </w:tcPr>
          <w:p w14:paraId="5ECBC4BA">
            <w:pPr>
              <w:spacing w:before="192" w:line="213"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项目类别</w:t>
            </w:r>
          </w:p>
        </w:tc>
        <w:tc>
          <w:tcPr>
            <w:tcW w:w="7421" w:type="dxa"/>
            <w:gridSpan w:val="8"/>
            <w:vAlign w:val="top"/>
          </w:tcPr>
          <w:p w14:paraId="2E85D0BE">
            <w:pPr>
              <w:spacing w:before="38" w:line="223" w:lineRule="auto"/>
              <w:ind w:left="117" w:right="231" w:firstLine="1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1、部门预算项目   √</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4"/>
                <w:sz w:val="24"/>
                <w:szCs w:val="24"/>
              </w:rPr>
              <w:t>2、省直专项</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4"/>
                <w:sz w:val="24"/>
                <w:szCs w:val="24"/>
              </w:rPr>
              <w:t>□</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4"/>
                <w:sz w:val="24"/>
                <w:szCs w:val="24"/>
              </w:rPr>
              <w:t>3、省对下转移支付</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5"/>
                <w:sz w:val="24"/>
                <w:szCs w:val="24"/>
              </w:rPr>
              <w:t>项目</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5"/>
                <w:sz w:val="24"/>
                <w:szCs w:val="24"/>
              </w:rPr>
              <w:t>□</w:t>
            </w:r>
          </w:p>
        </w:tc>
      </w:tr>
      <w:tr w14:paraId="5516B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32" w:type="dxa"/>
            <w:gridSpan w:val="2"/>
            <w:vAlign w:val="top"/>
          </w:tcPr>
          <w:p w14:paraId="561366B4">
            <w:pPr>
              <w:spacing w:before="135" w:line="214"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项目属性</w:t>
            </w:r>
          </w:p>
        </w:tc>
        <w:tc>
          <w:tcPr>
            <w:tcW w:w="7421" w:type="dxa"/>
            <w:gridSpan w:val="8"/>
            <w:vAlign w:val="top"/>
          </w:tcPr>
          <w:p w14:paraId="74A89CB6">
            <w:pPr>
              <w:spacing w:before="135" w:line="214" w:lineRule="auto"/>
              <w:ind w:left="12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1、持续性项目</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3"/>
                <w:sz w:val="24"/>
                <w:szCs w:val="24"/>
              </w:rPr>
              <w:t>√    2、新增性项目</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3"/>
                <w:sz w:val="24"/>
                <w:szCs w:val="24"/>
              </w:rPr>
              <w:t>□</w:t>
            </w:r>
          </w:p>
        </w:tc>
      </w:tr>
      <w:tr w14:paraId="587CB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32" w:type="dxa"/>
            <w:gridSpan w:val="2"/>
            <w:vAlign w:val="top"/>
          </w:tcPr>
          <w:p w14:paraId="147B3AA8">
            <w:pPr>
              <w:spacing w:before="191" w:line="213"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项目类型</w:t>
            </w:r>
          </w:p>
        </w:tc>
        <w:tc>
          <w:tcPr>
            <w:tcW w:w="7421" w:type="dxa"/>
            <w:gridSpan w:val="8"/>
            <w:vAlign w:val="top"/>
          </w:tcPr>
          <w:p w14:paraId="0331CD73">
            <w:pPr>
              <w:spacing w:before="35" w:line="214" w:lineRule="auto"/>
              <w:ind w:left="12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1、常年性项目     √</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4"/>
                <w:sz w:val="24"/>
                <w:szCs w:val="24"/>
              </w:rPr>
              <w:t>2、延续性项目</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4"/>
                <w:sz w:val="24"/>
                <w:szCs w:val="24"/>
              </w:rPr>
              <w:t>□</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pacing w:val="-4"/>
                <w:sz w:val="24"/>
                <w:szCs w:val="24"/>
              </w:rPr>
              <w:t>3、一次性项目</w:t>
            </w:r>
          </w:p>
          <w:p w14:paraId="074C2B6C">
            <w:pPr>
              <w:spacing w:before="34" w:line="207" w:lineRule="auto"/>
              <w:ind w:left="14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r>
      <w:tr w14:paraId="2F750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2" w:type="dxa"/>
            <w:gridSpan w:val="2"/>
            <w:vMerge w:val="restart"/>
            <w:tcBorders>
              <w:bottom w:val="nil"/>
            </w:tcBorders>
            <w:vAlign w:val="top"/>
          </w:tcPr>
          <w:p w14:paraId="160F63E3">
            <w:pPr>
              <w:spacing w:line="274" w:lineRule="auto"/>
              <w:rPr>
                <w:rFonts w:ascii="Arial"/>
                <w:sz w:val="21"/>
              </w:rPr>
            </w:pPr>
          </w:p>
          <w:p w14:paraId="654BCDCB">
            <w:pPr>
              <w:spacing w:before="78" w:line="232" w:lineRule="auto"/>
              <w:ind w:left="179" w:right="163" w:firstLine="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预算执行情</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况（万元）</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12"/>
                <w:sz w:val="24"/>
                <w:szCs w:val="24"/>
              </w:rPr>
              <w:t>（20</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2"/>
                <w:sz w:val="24"/>
                <w:szCs w:val="24"/>
              </w:rPr>
              <w:t>分）</w:t>
            </w:r>
          </w:p>
        </w:tc>
        <w:tc>
          <w:tcPr>
            <w:tcW w:w="1121" w:type="dxa"/>
            <w:vAlign w:val="top"/>
          </w:tcPr>
          <w:p w14:paraId="0DABE88B">
            <w:pPr>
              <w:rPr>
                <w:rFonts w:ascii="Arial"/>
                <w:sz w:val="21"/>
              </w:rPr>
            </w:pPr>
          </w:p>
        </w:tc>
        <w:tc>
          <w:tcPr>
            <w:tcW w:w="1318" w:type="dxa"/>
            <w:vAlign w:val="top"/>
          </w:tcPr>
          <w:p w14:paraId="3247B592">
            <w:pPr>
              <w:spacing w:before="38" w:line="223" w:lineRule="auto"/>
              <w:ind w:left="361" w:right="296" w:hanging="4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预算数</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（A）</w:t>
            </w:r>
          </w:p>
        </w:tc>
        <w:tc>
          <w:tcPr>
            <w:tcW w:w="1316" w:type="dxa"/>
            <w:gridSpan w:val="2"/>
            <w:vAlign w:val="top"/>
          </w:tcPr>
          <w:p w14:paraId="6E6B1873">
            <w:pPr>
              <w:spacing w:before="38" w:line="223" w:lineRule="auto"/>
              <w:ind w:left="360" w:right="294" w:hanging="4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执行数</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（B）</w:t>
            </w:r>
          </w:p>
        </w:tc>
        <w:tc>
          <w:tcPr>
            <w:tcW w:w="1414" w:type="dxa"/>
            <w:gridSpan w:val="2"/>
            <w:vAlign w:val="top"/>
          </w:tcPr>
          <w:p w14:paraId="01DB1270">
            <w:pPr>
              <w:spacing w:before="38" w:line="223" w:lineRule="auto"/>
              <w:ind w:left="290" w:right="288" w:firstLine="7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执行率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（B/A）</w:t>
            </w:r>
          </w:p>
        </w:tc>
        <w:tc>
          <w:tcPr>
            <w:tcW w:w="2252" w:type="dxa"/>
            <w:gridSpan w:val="2"/>
            <w:vAlign w:val="top"/>
          </w:tcPr>
          <w:p w14:paraId="4D0ADBFE">
            <w:pPr>
              <w:spacing w:before="38" w:line="217" w:lineRule="auto"/>
              <w:ind w:left="89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得分</w:t>
            </w:r>
          </w:p>
          <w:p w14:paraId="76D6CAC8">
            <w:pPr>
              <w:spacing w:before="30" w:line="206" w:lineRule="auto"/>
              <w:ind w:left="19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（20</w:t>
            </w:r>
            <w:r>
              <w:rPr>
                <w:rFonts w:ascii="FangSong_GB2312" w:hAnsi="FangSong_GB2312" w:eastAsia="FangSong_GB2312" w:cs="FangSong_GB2312"/>
                <w:spacing w:val="-48"/>
                <w:sz w:val="24"/>
                <w:szCs w:val="24"/>
              </w:rPr>
              <w:t xml:space="preserve"> </w:t>
            </w:r>
            <w:r>
              <w:rPr>
                <w:rFonts w:ascii="FangSong_GB2312" w:hAnsi="FangSong_GB2312" w:eastAsia="FangSong_GB2312" w:cs="FangSong_GB2312"/>
                <w:spacing w:val="-2"/>
                <w:sz w:val="24"/>
                <w:szCs w:val="24"/>
              </w:rPr>
              <w:t>分*执行率）</w:t>
            </w:r>
          </w:p>
        </w:tc>
      </w:tr>
      <w:tr w14:paraId="337E9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532" w:type="dxa"/>
            <w:gridSpan w:val="2"/>
            <w:vMerge w:val="continue"/>
            <w:tcBorders>
              <w:top w:val="nil"/>
            </w:tcBorders>
            <w:vAlign w:val="top"/>
          </w:tcPr>
          <w:p w14:paraId="66AE6A32">
            <w:pPr>
              <w:rPr>
                <w:rFonts w:ascii="Arial"/>
                <w:sz w:val="21"/>
              </w:rPr>
            </w:pPr>
          </w:p>
        </w:tc>
        <w:tc>
          <w:tcPr>
            <w:tcW w:w="1121" w:type="dxa"/>
            <w:vAlign w:val="top"/>
          </w:tcPr>
          <w:p w14:paraId="0F578971">
            <w:pPr>
              <w:spacing w:before="35" w:line="216" w:lineRule="auto"/>
              <w:ind w:left="208"/>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年度财</w:t>
            </w:r>
          </w:p>
          <w:p w14:paraId="4A7C89E7">
            <w:pPr>
              <w:spacing w:before="30" w:line="214" w:lineRule="auto"/>
              <w:ind w:left="21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政资金</w:t>
            </w:r>
          </w:p>
          <w:p w14:paraId="56F3F02B">
            <w:pPr>
              <w:spacing w:before="32" w:line="207" w:lineRule="auto"/>
              <w:ind w:left="341"/>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总额</w:t>
            </w:r>
          </w:p>
        </w:tc>
        <w:tc>
          <w:tcPr>
            <w:tcW w:w="1318" w:type="dxa"/>
            <w:vAlign w:val="top"/>
          </w:tcPr>
          <w:p w14:paraId="3BE3789C">
            <w:pPr>
              <w:spacing w:line="296" w:lineRule="auto"/>
              <w:rPr>
                <w:rFonts w:ascii="Arial"/>
                <w:sz w:val="21"/>
              </w:rPr>
            </w:pPr>
          </w:p>
          <w:p w14:paraId="745F9159">
            <w:pPr>
              <w:spacing w:before="78" w:line="188" w:lineRule="auto"/>
              <w:ind w:left="37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40.00</w:t>
            </w:r>
          </w:p>
        </w:tc>
        <w:tc>
          <w:tcPr>
            <w:tcW w:w="1316" w:type="dxa"/>
            <w:gridSpan w:val="2"/>
            <w:vAlign w:val="top"/>
          </w:tcPr>
          <w:p w14:paraId="160FC470">
            <w:pPr>
              <w:spacing w:line="296" w:lineRule="auto"/>
              <w:rPr>
                <w:rFonts w:ascii="Arial"/>
                <w:sz w:val="21"/>
              </w:rPr>
            </w:pPr>
          </w:p>
          <w:p w14:paraId="378843D0">
            <w:pPr>
              <w:spacing w:before="78" w:line="188" w:lineRule="auto"/>
              <w:ind w:left="37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78.19</w:t>
            </w:r>
          </w:p>
        </w:tc>
        <w:tc>
          <w:tcPr>
            <w:tcW w:w="1414" w:type="dxa"/>
            <w:gridSpan w:val="2"/>
            <w:vAlign w:val="top"/>
          </w:tcPr>
          <w:p w14:paraId="1BE414D3">
            <w:pPr>
              <w:spacing w:line="265" w:lineRule="auto"/>
              <w:rPr>
                <w:rFonts w:ascii="Arial"/>
                <w:sz w:val="21"/>
              </w:rPr>
            </w:pPr>
          </w:p>
          <w:p w14:paraId="7F699137">
            <w:pPr>
              <w:spacing w:before="78" w:line="236" w:lineRule="auto"/>
              <w:ind w:left="310"/>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195.48%</w:t>
            </w:r>
          </w:p>
        </w:tc>
        <w:tc>
          <w:tcPr>
            <w:tcW w:w="2252" w:type="dxa"/>
            <w:gridSpan w:val="2"/>
            <w:vAlign w:val="top"/>
          </w:tcPr>
          <w:p w14:paraId="63E9E7D9">
            <w:pPr>
              <w:spacing w:line="296" w:lineRule="auto"/>
              <w:rPr>
                <w:rFonts w:ascii="Arial"/>
                <w:sz w:val="21"/>
              </w:rPr>
            </w:pPr>
          </w:p>
          <w:p w14:paraId="7E30A730">
            <w:pPr>
              <w:spacing w:before="78" w:line="188" w:lineRule="auto"/>
              <w:ind w:left="8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20.00</w:t>
            </w:r>
          </w:p>
        </w:tc>
      </w:tr>
      <w:tr w14:paraId="15983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restart"/>
            <w:tcBorders>
              <w:bottom w:val="nil"/>
            </w:tcBorders>
            <w:vAlign w:val="top"/>
          </w:tcPr>
          <w:p w14:paraId="169BBBD7">
            <w:pPr>
              <w:spacing w:line="252" w:lineRule="auto"/>
              <w:rPr>
                <w:rFonts w:ascii="Arial"/>
                <w:sz w:val="21"/>
              </w:rPr>
            </w:pPr>
          </w:p>
          <w:p w14:paraId="6C8AE3FA">
            <w:pPr>
              <w:spacing w:line="252" w:lineRule="auto"/>
              <w:rPr>
                <w:rFonts w:ascii="Arial"/>
                <w:sz w:val="21"/>
              </w:rPr>
            </w:pPr>
          </w:p>
          <w:p w14:paraId="331F424D">
            <w:pPr>
              <w:spacing w:line="252" w:lineRule="auto"/>
              <w:rPr>
                <w:rFonts w:ascii="Arial"/>
                <w:sz w:val="21"/>
              </w:rPr>
            </w:pPr>
          </w:p>
          <w:p w14:paraId="5B9D187D">
            <w:pPr>
              <w:spacing w:line="252" w:lineRule="auto"/>
              <w:rPr>
                <w:rFonts w:ascii="Arial"/>
                <w:sz w:val="21"/>
              </w:rPr>
            </w:pPr>
          </w:p>
          <w:p w14:paraId="304B524E">
            <w:pPr>
              <w:spacing w:line="252" w:lineRule="auto"/>
              <w:rPr>
                <w:rFonts w:ascii="Arial"/>
                <w:sz w:val="21"/>
              </w:rPr>
            </w:pPr>
          </w:p>
          <w:p w14:paraId="102440C0">
            <w:pPr>
              <w:spacing w:line="252" w:lineRule="auto"/>
              <w:rPr>
                <w:rFonts w:ascii="Arial"/>
                <w:sz w:val="21"/>
              </w:rPr>
            </w:pPr>
          </w:p>
          <w:p w14:paraId="0E746945">
            <w:pPr>
              <w:spacing w:line="252" w:lineRule="auto"/>
              <w:rPr>
                <w:rFonts w:ascii="Arial"/>
                <w:sz w:val="21"/>
              </w:rPr>
            </w:pPr>
          </w:p>
          <w:p w14:paraId="0FED2416">
            <w:pPr>
              <w:spacing w:line="252" w:lineRule="auto"/>
              <w:rPr>
                <w:rFonts w:ascii="Arial"/>
                <w:sz w:val="21"/>
              </w:rPr>
            </w:pPr>
          </w:p>
          <w:p w14:paraId="2EA54DAC">
            <w:pPr>
              <w:spacing w:line="252" w:lineRule="auto"/>
              <w:rPr>
                <w:rFonts w:ascii="Arial"/>
                <w:sz w:val="21"/>
              </w:rPr>
            </w:pPr>
          </w:p>
          <w:p w14:paraId="1FFA06F6">
            <w:pPr>
              <w:spacing w:line="252" w:lineRule="auto"/>
              <w:rPr>
                <w:rFonts w:ascii="Arial"/>
                <w:sz w:val="21"/>
              </w:rPr>
            </w:pPr>
          </w:p>
          <w:p w14:paraId="638C555E">
            <w:pPr>
              <w:spacing w:line="253" w:lineRule="auto"/>
              <w:rPr>
                <w:rFonts w:ascii="Arial"/>
                <w:sz w:val="21"/>
              </w:rPr>
            </w:pPr>
          </w:p>
          <w:p w14:paraId="6C5BC756">
            <w:pPr>
              <w:spacing w:before="78" w:line="216" w:lineRule="auto"/>
              <w:ind w:left="18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年度</w:t>
            </w:r>
          </w:p>
          <w:p w14:paraId="631829F9">
            <w:pPr>
              <w:spacing w:before="31" w:line="217" w:lineRule="auto"/>
              <w:ind w:left="18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绩效</w:t>
            </w:r>
          </w:p>
          <w:p w14:paraId="1FD82514">
            <w:pPr>
              <w:spacing w:before="26" w:line="216" w:lineRule="auto"/>
              <w:ind w:left="225"/>
              <w:rPr>
                <w:rFonts w:ascii="FangSong_GB2312" w:hAnsi="FangSong_GB2312" w:eastAsia="FangSong_GB2312" w:cs="FangSong_GB2312"/>
                <w:sz w:val="24"/>
                <w:szCs w:val="24"/>
              </w:rPr>
            </w:pPr>
            <w:r>
              <w:rPr>
                <w:rFonts w:ascii="FangSong_GB2312" w:hAnsi="FangSong_GB2312" w:eastAsia="FangSong_GB2312" w:cs="FangSong_GB2312"/>
                <w:spacing w:val="-27"/>
                <w:sz w:val="24"/>
                <w:szCs w:val="24"/>
              </w:rPr>
              <w:t>目标</w:t>
            </w:r>
          </w:p>
          <w:p w14:paraId="2509A89B">
            <w:pPr>
              <w:spacing w:before="62" w:line="188" w:lineRule="auto"/>
              <w:ind w:left="377"/>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p w14:paraId="7451600D">
            <w:pPr>
              <w:spacing w:before="36" w:line="231" w:lineRule="auto"/>
              <w:ind w:left="203" w:right="194" w:hanging="4"/>
              <w:rPr>
                <w:rFonts w:ascii="FangSong_GB2312" w:hAnsi="FangSong_GB2312" w:eastAsia="FangSong_GB2312" w:cs="FangSong_GB2312"/>
                <w:sz w:val="24"/>
                <w:szCs w:val="24"/>
              </w:rPr>
            </w:pPr>
            <w:r>
              <w:rPr>
                <w:rFonts w:ascii="FangSong_GB2312" w:hAnsi="FangSong_GB2312" w:eastAsia="FangSong_GB2312" w:cs="FangSong_GB2312"/>
                <w:sz w:val="24"/>
                <w:szCs w:val="24"/>
              </w:rPr>
              <w:t>（</w:t>
            </w:r>
            <w:r>
              <w:rPr>
                <w:rFonts w:ascii="FangSong_GB2312" w:hAnsi="FangSong_GB2312" w:eastAsia="FangSong_GB2312" w:cs="FangSong_GB2312"/>
                <w:sz w:val="19"/>
                <w:szCs w:val="19"/>
              </w:rPr>
              <w:t>80</w:t>
            </w:r>
            <w:r>
              <w:rPr>
                <w:rFonts w:ascii="FangSong_GB2312" w:hAnsi="FangSong_GB2312" w:eastAsia="FangSong_GB2312" w:cs="FangSong_GB2312"/>
                <w:spacing w:val="1"/>
                <w:sz w:val="19"/>
                <w:szCs w:val="19"/>
              </w:rPr>
              <w:t xml:space="preserve"> </w:t>
            </w:r>
            <w:r>
              <w:rPr>
                <w:rFonts w:ascii="FangSong_GB2312" w:hAnsi="FangSong_GB2312" w:eastAsia="FangSong_GB2312" w:cs="FangSong_GB2312"/>
                <w:spacing w:val="-1"/>
                <w:sz w:val="19"/>
                <w:szCs w:val="19"/>
              </w:rPr>
              <w:t>分</w:t>
            </w:r>
            <w:r>
              <w:rPr>
                <w:rFonts w:ascii="FangSong_GB2312" w:hAnsi="FangSong_GB2312" w:eastAsia="FangSong_GB2312" w:cs="FangSong_GB2312"/>
                <w:spacing w:val="-1"/>
                <w:sz w:val="24"/>
                <w:szCs w:val="24"/>
              </w:rPr>
              <w:t>）</w:t>
            </w:r>
          </w:p>
        </w:tc>
        <w:tc>
          <w:tcPr>
            <w:tcW w:w="700" w:type="dxa"/>
            <w:vAlign w:val="top"/>
          </w:tcPr>
          <w:p w14:paraId="5C372556">
            <w:pPr>
              <w:spacing w:before="40" w:line="222" w:lineRule="auto"/>
              <w:ind w:left="118" w:right="108" w:firstLine="12"/>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一级</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1" w:type="dxa"/>
            <w:vAlign w:val="top"/>
          </w:tcPr>
          <w:p w14:paraId="708024A8">
            <w:pPr>
              <w:spacing w:before="40" w:line="222" w:lineRule="auto"/>
              <w:ind w:left="442" w:right="200" w:hanging="22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二级指</w:t>
            </w:r>
            <w:r>
              <w:rPr>
                <w:rFonts w:ascii="FangSong_GB2312" w:hAnsi="FangSong_GB2312" w:eastAsia="FangSong_GB2312" w:cs="FangSong_GB2312"/>
                <w:sz w:val="24"/>
                <w:szCs w:val="24"/>
              </w:rPr>
              <w:t xml:space="preserve"> 标</w:t>
            </w:r>
          </w:p>
        </w:tc>
        <w:tc>
          <w:tcPr>
            <w:tcW w:w="2634" w:type="dxa"/>
            <w:gridSpan w:val="3"/>
            <w:vAlign w:val="top"/>
          </w:tcPr>
          <w:p w14:paraId="18AB20F7">
            <w:pPr>
              <w:spacing w:before="192" w:line="216" w:lineRule="auto"/>
              <w:ind w:left="861"/>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三级指标</w:t>
            </w:r>
          </w:p>
        </w:tc>
        <w:tc>
          <w:tcPr>
            <w:tcW w:w="1414" w:type="dxa"/>
            <w:gridSpan w:val="2"/>
            <w:vAlign w:val="top"/>
          </w:tcPr>
          <w:p w14:paraId="1DE03D6F">
            <w:pPr>
              <w:spacing w:before="40" w:line="222" w:lineRule="auto"/>
              <w:ind w:left="295" w:right="223" w:hanging="5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年初目标</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3"/>
                <w:sz w:val="24"/>
                <w:szCs w:val="24"/>
              </w:rPr>
              <w:t>值（A）</w:t>
            </w:r>
          </w:p>
        </w:tc>
        <w:tc>
          <w:tcPr>
            <w:tcW w:w="1370" w:type="dxa"/>
            <w:vAlign w:val="top"/>
          </w:tcPr>
          <w:p w14:paraId="6BF07BE4">
            <w:pPr>
              <w:spacing w:before="40" w:line="222" w:lineRule="auto"/>
              <w:ind w:left="272" w:right="201" w:hanging="4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实际完成</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3"/>
                <w:sz w:val="24"/>
                <w:szCs w:val="24"/>
              </w:rPr>
              <w:t>值（B）</w:t>
            </w:r>
          </w:p>
        </w:tc>
        <w:tc>
          <w:tcPr>
            <w:tcW w:w="882" w:type="dxa"/>
            <w:vAlign w:val="top"/>
          </w:tcPr>
          <w:p w14:paraId="4C3361A2">
            <w:pPr>
              <w:spacing w:before="193" w:line="217" w:lineRule="auto"/>
              <w:ind w:left="21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得分</w:t>
            </w:r>
          </w:p>
        </w:tc>
      </w:tr>
      <w:tr w14:paraId="2204C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32" w:type="dxa"/>
            <w:vMerge w:val="continue"/>
            <w:tcBorders>
              <w:top w:val="nil"/>
              <w:bottom w:val="nil"/>
            </w:tcBorders>
            <w:vAlign w:val="top"/>
          </w:tcPr>
          <w:p w14:paraId="58A4FB0A">
            <w:pPr>
              <w:rPr>
                <w:rFonts w:ascii="Arial"/>
                <w:sz w:val="21"/>
              </w:rPr>
            </w:pPr>
          </w:p>
        </w:tc>
        <w:tc>
          <w:tcPr>
            <w:tcW w:w="700" w:type="dxa"/>
            <w:vMerge w:val="restart"/>
            <w:tcBorders>
              <w:bottom w:val="nil"/>
            </w:tcBorders>
            <w:vAlign w:val="top"/>
          </w:tcPr>
          <w:p w14:paraId="24E148E2">
            <w:pPr>
              <w:spacing w:line="299" w:lineRule="auto"/>
              <w:rPr>
                <w:rFonts w:ascii="Arial"/>
                <w:sz w:val="21"/>
              </w:rPr>
            </w:pPr>
          </w:p>
          <w:p w14:paraId="1F326313">
            <w:pPr>
              <w:spacing w:line="299" w:lineRule="auto"/>
              <w:rPr>
                <w:rFonts w:ascii="Arial"/>
                <w:sz w:val="21"/>
              </w:rPr>
            </w:pPr>
          </w:p>
          <w:p w14:paraId="05097255">
            <w:pPr>
              <w:spacing w:line="299" w:lineRule="auto"/>
              <w:rPr>
                <w:rFonts w:ascii="Arial"/>
                <w:sz w:val="21"/>
              </w:rPr>
            </w:pPr>
          </w:p>
          <w:p w14:paraId="268CB51C">
            <w:pPr>
              <w:spacing w:before="78" w:line="227" w:lineRule="auto"/>
              <w:ind w:left="117" w:right="108" w:hanging="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产出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1" w:type="dxa"/>
            <w:vAlign w:val="top"/>
          </w:tcPr>
          <w:p w14:paraId="24771A71">
            <w:pPr>
              <w:spacing w:line="269" w:lineRule="auto"/>
              <w:rPr>
                <w:rFonts w:ascii="Arial"/>
                <w:sz w:val="21"/>
              </w:rPr>
            </w:pPr>
          </w:p>
          <w:p w14:paraId="41F6D1FF">
            <w:pPr>
              <w:spacing w:before="78" w:line="227" w:lineRule="auto"/>
              <w:ind w:left="442" w:right="200" w:hanging="23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数量指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z w:val="24"/>
                <w:szCs w:val="24"/>
              </w:rPr>
              <w:t>标</w:t>
            </w:r>
          </w:p>
        </w:tc>
        <w:tc>
          <w:tcPr>
            <w:tcW w:w="2634" w:type="dxa"/>
            <w:gridSpan w:val="3"/>
            <w:vAlign w:val="top"/>
          </w:tcPr>
          <w:p w14:paraId="14B09DEA">
            <w:pPr>
              <w:spacing w:line="422" w:lineRule="auto"/>
              <w:rPr>
                <w:rFonts w:ascii="Arial"/>
                <w:sz w:val="21"/>
              </w:rPr>
            </w:pPr>
          </w:p>
          <w:p w14:paraId="0614DE23">
            <w:pPr>
              <w:spacing w:before="78" w:line="216" w:lineRule="auto"/>
              <w:ind w:left="856"/>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活动次数</w:t>
            </w:r>
          </w:p>
        </w:tc>
        <w:tc>
          <w:tcPr>
            <w:tcW w:w="1414" w:type="dxa"/>
            <w:gridSpan w:val="2"/>
            <w:vAlign w:val="top"/>
          </w:tcPr>
          <w:p w14:paraId="5A8FD3CE">
            <w:pPr>
              <w:spacing w:before="38" w:line="214" w:lineRule="auto"/>
              <w:ind w:left="23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参加市老</w:t>
            </w:r>
          </w:p>
          <w:p w14:paraId="4B2035AF">
            <w:pPr>
              <w:spacing w:before="33" w:line="217" w:lineRule="auto"/>
              <w:ind w:left="24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干局开展</w:t>
            </w:r>
          </w:p>
          <w:p w14:paraId="298B3C1A">
            <w:pPr>
              <w:spacing w:before="26" w:line="216" w:lineRule="auto"/>
              <w:ind w:left="28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的活动</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8"/>
                <w:sz w:val="24"/>
                <w:szCs w:val="24"/>
              </w:rPr>
              <w:t>5</w:t>
            </w:r>
          </w:p>
          <w:p w14:paraId="3128759A">
            <w:pPr>
              <w:spacing w:before="31" w:line="206" w:lineRule="auto"/>
              <w:ind w:left="602"/>
              <w:rPr>
                <w:rFonts w:ascii="FangSong_GB2312" w:hAnsi="FangSong_GB2312" w:eastAsia="FangSong_GB2312" w:cs="FangSong_GB2312"/>
                <w:sz w:val="24"/>
                <w:szCs w:val="24"/>
              </w:rPr>
            </w:pPr>
            <w:r>
              <w:rPr>
                <w:rFonts w:ascii="FangSong_GB2312" w:hAnsi="FangSong_GB2312" w:eastAsia="FangSong_GB2312" w:cs="FangSong_GB2312"/>
                <w:sz w:val="24"/>
                <w:szCs w:val="24"/>
              </w:rPr>
              <w:t>次</w:t>
            </w:r>
          </w:p>
        </w:tc>
        <w:tc>
          <w:tcPr>
            <w:tcW w:w="1370" w:type="dxa"/>
            <w:vAlign w:val="top"/>
          </w:tcPr>
          <w:p w14:paraId="2F2ECF2D">
            <w:pPr>
              <w:spacing w:line="422" w:lineRule="auto"/>
              <w:rPr>
                <w:rFonts w:ascii="Arial"/>
                <w:sz w:val="21"/>
              </w:rPr>
            </w:pPr>
          </w:p>
          <w:p w14:paraId="12D9D061">
            <w:pPr>
              <w:spacing w:before="78" w:line="220" w:lineRule="auto"/>
              <w:ind w:left="493"/>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6</w:t>
            </w:r>
            <w:r>
              <w:rPr>
                <w:rFonts w:ascii="FangSong_GB2312" w:hAnsi="FangSong_GB2312" w:eastAsia="FangSong_GB2312" w:cs="FangSong_GB2312"/>
                <w:spacing w:val="-43"/>
                <w:sz w:val="24"/>
                <w:szCs w:val="24"/>
              </w:rPr>
              <w:t xml:space="preserve"> </w:t>
            </w:r>
            <w:r>
              <w:rPr>
                <w:rFonts w:ascii="FangSong_GB2312" w:hAnsi="FangSong_GB2312" w:eastAsia="FangSong_GB2312" w:cs="FangSong_GB2312"/>
                <w:spacing w:val="-11"/>
                <w:sz w:val="24"/>
                <w:szCs w:val="24"/>
              </w:rPr>
              <w:t>次</w:t>
            </w:r>
          </w:p>
        </w:tc>
        <w:tc>
          <w:tcPr>
            <w:tcW w:w="882" w:type="dxa"/>
            <w:vAlign w:val="top"/>
          </w:tcPr>
          <w:p w14:paraId="676E6C3C">
            <w:pPr>
              <w:spacing w:line="453" w:lineRule="auto"/>
              <w:rPr>
                <w:rFonts w:ascii="Arial"/>
                <w:sz w:val="21"/>
              </w:rPr>
            </w:pPr>
          </w:p>
          <w:p w14:paraId="1078B485">
            <w:pPr>
              <w:spacing w:before="78"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r>
      <w:tr w14:paraId="23F31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4991AB75">
            <w:pPr>
              <w:rPr>
                <w:rFonts w:ascii="Arial"/>
                <w:sz w:val="21"/>
              </w:rPr>
            </w:pPr>
          </w:p>
        </w:tc>
        <w:tc>
          <w:tcPr>
            <w:tcW w:w="700" w:type="dxa"/>
            <w:vMerge w:val="continue"/>
            <w:tcBorders>
              <w:top w:val="nil"/>
              <w:bottom w:val="nil"/>
            </w:tcBorders>
            <w:vAlign w:val="top"/>
          </w:tcPr>
          <w:p w14:paraId="477A587B">
            <w:pPr>
              <w:rPr>
                <w:rFonts w:ascii="Arial"/>
                <w:sz w:val="21"/>
              </w:rPr>
            </w:pPr>
          </w:p>
        </w:tc>
        <w:tc>
          <w:tcPr>
            <w:tcW w:w="1121" w:type="dxa"/>
            <w:vAlign w:val="top"/>
          </w:tcPr>
          <w:p w14:paraId="2140FFB8">
            <w:pPr>
              <w:spacing w:before="39" w:line="222" w:lineRule="auto"/>
              <w:ind w:left="442" w:right="200" w:hanging="23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数量指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z w:val="24"/>
                <w:szCs w:val="24"/>
              </w:rPr>
              <w:t>标</w:t>
            </w:r>
          </w:p>
        </w:tc>
        <w:tc>
          <w:tcPr>
            <w:tcW w:w="2634" w:type="dxa"/>
            <w:gridSpan w:val="3"/>
            <w:vAlign w:val="top"/>
          </w:tcPr>
          <w:p w14:paraId="7DC29193">
            <w:pPr>
              <w:spacing w:before="193" w:line="216" w:lineRule="auto"/>
              <w:ind w:left="838"/>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征订杂志</w:t>
            </w:r>
          </w:p>
        </w:tc>
        <w:tc>
          <w:tcPr>
            <w:tcW w:w="1414" w:type="dxa"/>
            <w:gridSpan w:val="2"/>
            <w:vAlign w:val="top"/>
          </w:tcPr>
          <w:p w14:paraId="51C5F2F7">
            <w:pPr>
              <w:spacing w:before="192" w:line="220" w:lineRule="auto"/>
              <w:ind w:left="336"/>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54</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9"/>
                <w:sz w:val="24"/>
                <w:szCs w:val="24"/>
              </w:rPr>
              <w:t>人次</w:t>
            </w:r>
          </w:p>
        </w:tc>
        <w:tc>
          <w:tcPr>
            <w:tcW w:w="1370" w:type="dxa"/>
            <w:vAlign w:val="top"/>
          </w:tcPr>
          <w:p w14:paraId="53E028B7">
            <w:pPr>
              <w:spacing w:before="192" w:line="224" w:lineRule="auto"/>
              <w:ind w:left="43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55</w:t>
            </w:r>
            <w:r>
              <w:rPr>
                <w:rFonts w:ascii="FangSong_GB2312" w:hAnsi="FangSong_GB2312" w:eastAsia="FangSong_GB2312" w:cs="FangSong_GB2312"/>
                <w:spacing w:val="-48"/>
                <w:sz w:val="24"/>
                <w:szCs w:val="24"/>
              </w:rPr>
              <w:t xml:space="preserve"> </w:t>
            </w:r>
            <w:r>
              <w:rPr>
                <w:rFonts w:ascii="FangSong_GB2312" w:hAnsi="FangSong_GB2312" w:eastAsia="FangSong_GB2312" w:cs="FangSong_GB2312"/>
                <w:spacing w:val="-8"/>
                <w:sz w:val="24"/>
                <w:szCs w:val="24"/>
              </w:rPr>
              <w:t>人</w:t>
            </w:r>
          </w:p>
        </w:tc>
        <w:tc>
          <w:tcPr>
            <w:tcW w:w="882" w:type="dxa"/>
            <w:vAlign w:val="top"/>
          </w:tcPr>
          <w:p w14:paraId="29E1A7FB">
            <w:pPr>
              <w:spacing w:before="223"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r>
      <w:tr w14:paraId="08B2D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bottom w:val="nil"/>
            </w:tcBorders>
            <w:vAlign w:val="top"/>
          </w:tcPr>
          <w:p w14:paraId="73F497E1">
            <w:pPr>
              <w:rPr>
                <w:rFonts w:ascii="Arial"/>
                <w:sz w:val="21"/>
              </w:rPr>
            </w:pPr>
          </w:p>
        </w:tc>
        <w:tc>
          <w:tcPr>
            <w:tcW w:w="700" w:type="dxa"/>
            <w:vMerge w:val="continue"/>
            <w:tcBorders>
              <w:top w:val="nil"/>
            </w:tcBorders>
            <w:vAlign w:val="top"/>
          </w:tcPr>
          <w:p w14:paraId="0A0E5C75">
            <w:pPr>
              <w:rPr>
                <w:rFonts w:ascii="Arial"/>
                <w:sz w:val="21"/>
              </w:rPr>
            </w:pPr>
          </w:p>
        </w:tc>
        <w:tc>
          <w:tcPr>
            <w:tcW w:w="1121" w:type="dxa"/>
            <w:vAlign w:val="top"/>
          </w:tcPr>
          <w:p w14:paraId="383D45DF">
            <w:pPr>
              <w:spacing w:before="40" w:line="222" w:lineRule="auto"/>
              <w:ind w:left="443" w:right="200" w:hanging="23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质量指</w:t>
            </w:r>
            <w:r>
              <w:rPr>
                <w:rFonts w:ascii="FangSong_GB2312" w:hAnsi="FangSong_GB2312" w:eastAsia="FangSong_GB2312" w:cs="FangSong_GB2312"/>
                <w:sz w:val="24"/>
                <w:szCs w:val="24"/>
              </w:rPr>
              <w:t xml:space="preserve"> 标</w:t>
            </w:r>
          </w:p>
        </w:tc>
        <w:tc>
          <w:tcPr>
            <w:tcW w:w="2634" w:type="dxa"/>
            <w:gridSpan w:val="3"/>
            <w:vAlign w:val="top"/>
          </w:tcPr>
          <w:p w14:paraId="6808A69A">
            <w:pPr>
              <w:spacing w:before="193" w:line="216" w:lineRule="auto"/>
              <w:ind w:left="843"/>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设备维修</w:t>
            </w:r>
          </w:p>
        </w:tc>
        <w:tc>
          <w:tcPr>
            <w:tcW w:w="1414" w:type="dxa"/>
            <w:gridSpan w:val="2"/>
            <w:vAlign w:val="top"/>
          </w:tcPr>
          <w:p w14:paraId="693FAF1A">
            <w:pPr>
              <w:spacing w:before="194" w:line="220" w:lineRule="auto"/>
              <w:ind w:left="519"/>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w:t>
            </w:r>
            <w:r>
              <w:rPr>
                <w:rFonts w:ascii="FangSong_GB2312" w:hAnsi="FangSong_GB2312" w:eastAsia="FangSong_GB2312" w:cs="FangSong_GB2312"/>
                <w:spacing w:val="-43"/>
                <w:sz w:val="24"/>
                <w:szCs w:val="24"/>
              </w:rPr>
              <w:t xml:space="preserve"> </w:t>
            </w:r>
            <w:r>
              <w:rPr>
                <w:rFonts w:ascii="FangSong_GB2312" w:hAnsi="FangSong_GB2312" w:eastAsia="FangSong_GB2312" w:cs="FangSong_GB2312"/>
                <w:spacing w:val="-13"/>
                <w:sz w:val="24"/>
                <w:szCs w:val="24"/>
              </w:rPr>
              <w:t>次</w:t>
            </w:r>
          </w:p>
        </w:tc>
        <w:tc>
          <w:tcPr>
            <w:tcW w:w="1370" w:type="dxa"/>
            <w:vAlign w:val="top"/>
          </w:tcPr>
          <w:p w14:paraId="57970E08">
            <w:pPr>
              <w:spacing w:before="194" w:line="220" w:lineRule="auto"/>
              <w:ind w:left="491"/>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2</w:t>
            </w:r>
            <w:r>
              <w:rPr>
                <w:rFonts w:ascii="FangSong_GB2312" w:hAnsi="FangSong_GB2312" w:eastAsia="FangSong_GB2312" w:cs="FangSong_GB2312"/>
                <w:spacing w:val="-43"/>
                <w:sz w:val="24"/>
                <w:szCs w:val="24"/>
              </w:rPr>
              <w:t xml:space="preserve"> </w:t>
            </w:r>
            <w:r>
              <w:rPr>
                <w:rFonts w:ascii="FangSong_GB2312" w:hAnsi="FangSong_GB2312" w:eastAsia="FangSong_GB2312" w:cs="FangSong_GB2312"/>
                <w:spacing w:val="-10"/>
                <w:sz w:val="24"/>
                <w:szCs w:val="24"/>
              </w:rPr>
              <w:t>次</w:t>
            </w:r>
          </w:p>
        </w:tc>
        <w:tc>
          <w:tcPr>
            <w:tcW w:w="882" w:type="dxa"/>
            <w:vAlign w:val="top"/>
          </w:tcPr>
          <w:p w14:paraId="5E733825">
            <w:pPr>
              <w:spacing w:before="224"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r>
      <w:tr w14:paraId="57D73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bottom w:val="nil"/>
            </w:tcBorders>
            <w:vAlign w:val="top"/>
          </w:tcPr>
          <w:p w14:paraId="398741C8">
            <w:pPr>
              <w:rPr>
                <w:rFonts w:ascii="Arial"/>
                <w:sz w:val="21"/>
              </w:rPr>
            </w:pPr>
          </w:p>
        </w:tc>
        <w:tc>
          <w:tcPr>
            <w:tcW w:w="700" w:type="dxa"/>
            <w:vMerge w:val="restart"/>
            <w:tcBorders>
              <w:bottom w:val="nil"/>
            </w:tcBorders>
            <w:vAlign w:val="top"/>
          </w:tcPr>
          <w:p w14:paraId="0A789F60">
            <w:pPr>
              <w:spacing w:line="271" w:lineRule="auto"/>
              <w:rPr>
                <w:rFonts w:ascii="Arial"/>
                <w:sz w:val="21"/>
              </w:rPr>
            </w:pPr>
          </w:p>
          <w:p w14:paraId="071AA211">
            <w:pPr>
              <w:spacing w:line="271" w:lineRule="auto"/>
              <w:rPr>
                <w:rFonts w:ascii="Arial"/>
                <w:sz w:val="21"/>
              </w:rPr>
            </w:pPr>
          </w:p>
          <w:p w14:paraId="2C426C42">
            <w:pPr>
              <w:spacing w:line="271" w:lineRule="auto"/>
              <w:rPr>
                <w:rFonts w:ascii="Arial"/>
                <w:sz w:val="21"/>
              </w:rPr>
            </w:pPr>
          </w:p>
          <w:p w14:paraId="3B493313">
            <w:pPr>
              <w:spacing w:line="271" w:lineRule="auto"/>
              <w:rPr>
                <w:rFonts w:ascii="Arial"/>
                <w:sz w:val="21"/>
              </w:rPr>
            </w:pPr>
          </w:p>
          <w:p w14:paraId="122ADB11">
            <w:pPr>
              <w:spacing w:line="272" w:lineRule="auto"/>
              <w:rPr>
                <w:rFonts w:ascii="Arial"/>
                <w:sz w:val="21"/>
              </w:rPr>
            </w:pPr>
          </w:p>
          <w:p w14:paraId="406FC833">
            <w:pPr>
              <w:spacing w:before="78" w:line="228" w:lineRule="auto"/>
              <w:ind w:left="118" w:right="108" w:firstLine="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效益</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1" w:type="dxa"/>
            <w:vAlign w:val="top"/>
          </w:tcPr>
          <w:p w14:paraId="0AC03C78">
            <w:pPr>
              <w:spacing w:before="38" w:line="215" w:lineRule="auto"/>
              <w:ind w:left="21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可持续</w:t>
            </w:r>
          </w:p>
          <w:p w14:paraId="634D37E8">
            <w:pPr>
              <w:spacing w:before="31" w:line="214" w:lineRule="auto"/>
              <w:ind w:left="21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影响指</w:t>
            </w:r>
          </w:p>
          <w:p w14:paraId="1033C679">
            <w:pPr>
              <w:spacing w:before="31" w:line="206" w:lineRule="auto"/>
              <w:ind w:left="443"/>
              <w:rPr>
                <w:rFonts w:ascii="FangSong_GB2312" w:hAnsi="FangSong_GB2312" w:eastAsia="FangSong_GB2312" w:cs="FangSong_GB2312"/>
                <w:sz w:val="24"/>
                <w:szCs w:val="24"/>
              </w:rPr>
            </w:pPr>
            <w:r>
              <w:rPr>
                <w:rFonts w:ascii="FangSong_GB2312" w:hAnsi="FangSong_GB2312" w:eastAsia="FangSong_GB2312" w:cs="FangSong_GB2312"/>
                <w:sz w:val="24"/>
                <w:szCs w:val="24"/>
              </w:rPr>
              <w:t>标</w:t>
            </w:r>
          </w:p>
        </w:tc>
        <w:tc>
          <w:tcPr>
            <w:tcW w:w="2634" w:type="dxa"/>
            <w:gridSpan w:val="3"/>
            <w:vAlign w:val="top"/>
          </w:tcPr>
          <w:p w14:paraId="0E0F64CA">
            <w:pPr>
              <w:spacing w:line="268" w:lineRule="auto"/>
              <w:rPr>
                <w:rFonts w:ascii="Arial"/>
                <w:sz w:val="21"/>
              </w:rPr>
            </w:pPr>
          </w:p>
          <w:p w14:paraId="1975F37A">
            <w:pPr>
              <w:spacing w:before="78" w:line="216" w:lineRule="auto"/>
              <w:ind w:left="60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设备使用期限</w:t>
            </w:r>
          </w:p>
        </w:tc>
        <w:tc>
          <w:tcPr>
            <w:tcW w:w="1414" w:type="dxa"/>
            <w:gridSpan w:val="2"/>
            <w:vAlign w:val="top"/>
          </w:tcPr>
          <w:p w14:paraId="13EE899E">
            <w:pPr>
              <w:spacing w:before="38" w:line="228" w:lineRule="auto"/>
              <w:ind w:left="240" w:right="223" w:hanging="5"/>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设备能够</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4"/>
                <w:sz w:val="24"/>
                <w:szCs w:val="24"/>
              </w:rPr>
              <w:t>延续使用</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2"/>
                <w:sz w:val="24"/>
                <w:szCs w:val="24"/>
              </w:rPr>
              <w:t>至少</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12"/>
                <w:sz w:val="24"/>
                <w:szCs w:val="24"/>
              </w:rPr>
              <w:t>2</w:t>
            </w:r>
            <w:r>
              <w:rPr>
                <w:rFonts w:ascii="FangSong_GB2312" w:hAnsi="FangSong_GB2312" w:eastAsia="FangSong_GB2312" w:cs="FangSong_GB2312"/>
                <w:spacing w:val="-48"/>
                <w:sz w:val="24"/>
                <w:szCs w:val="24"/>
              </w:rPr>
              <w:t xml:space="preserve"> </w:t>
            </w:r>
            <w:r>
              <w:rPr>
                <w:rFonts w:ascii="FangSong_GB2312" w:hAnsi="FangSong_GB2312" w:eastAsia="FangSong_GB2312" w:cs="FangSong_GB2312"/>
                <w:spacing w:val="-12"/>
                <w:sz w:val="24"/>
                <w:szCs w:val="24"/>
              </w:rPr>
              <w:t>年</w:t>
            </w:r>
          </w:p>
        </w:tc>
        <w:tc>
          <w:tcPr>
            <w:tcW w:w="1370" w:type="dxa"/>
            <w:vAlign w:val="top"/>
          </w:tcPr>
          <w:p w14:paraId="3265E855">
            <w:pPr>
              <w:spacing w:line="268" w:lineRule="auto"/>
              <w:rPr>
                <w:rFonts w:ascii="Arial"/>
                <w:sz w:val="21"/>
              </w:rPr>
            </w:pPr>
          </w:p>
          <w:p w14:paraId="10F1739F">
            <w:pPr>
              <w:spacing w:before="78" w:line="214" w:lineRule="auto"/>
              <w:ind w:left="453"/>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达到</w:t>
            </w:r>
          </w:p>
        </w:tc>
        <w:tc>
          <w:tcPr>
            <w:tcW w:w="882" w:type="dxa"/>
            <w:vAlign w:val="top"/>
          </w:tcPr>
          <w:p w14:paraId="139A991A">
            <w:pPr>
              <w:spacing w:line="299" w:lineRule="auto"/>
              <w:rPr>
                <w:rFonts w:ascii="Arial"/>
                <w:sz w:val="21"/>
              </w:rPr>
            </w:pPr>
          </w:p>
          <w:p w14:paraId="5D03CA23">
            <w:pPr>
              <w:spacing w:before="78"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15</w:t>
            </w:r>
          </w:p>
        </w:tc>
      </w:tr>
      <w:tr w14:paraId="26D73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832" w:type="dxa"/>
            <w:vMerge w:val="continue"/>
            <w:tcBorders>
              <w:top w:val="nil"/>
              <w:bottom w:val="nil"/>
            </w:tcBorders>
            <w:vAlign w:val="top"/>
          </w:tcPr>
          <w:p w14:paraId="3F9600FF">
            <w:pPr>
              <w:rPr>
                <w:rFonts w:ascii="Arial"/>
                <w:sz w:val="21"/>
              </w:rPr>
            </w:pPr>
          </w:p>
        </w:tc>
        <w:tc>
          <w:tcPr>
            <w:tcW w:w="700" w:type="dxa"/>
            <w:vMerge w:val="continue"/>
            <w:tcBorders>
              <w:top w:val="nil"/>
            </w:tcBorders>
            <w:vAlign w:val="top"/>
          </w:tcPr>
          <w:p w14:paraId="62EFFA8A">
            <w:pPr>
              <w:rPr>
                <w:rFonts w:ascii="Arial"/>
                <w:sz w:val="21"/>
              </w:rPr>
            </w:pPr>
          </w:p>
        </w:tc>
        <w:tc>
          <w:tcPr>
            <w:tcW w:w="1121" w:type="dxa"/>
            <w:vAlign w:val="top"/>
          </w:tcPr>
          <w:p w14:paraId="6B6064B6">
            <w:pPr>
              <w:spacing w:line="244" w:lineRule="auto"/>
              <w:rPr>
                <w:rFonts w:ascii="Arial"/>
                <w:sz w:val="21"/>
              </w:rPr>
            </w:pPr>
          </w:p>
          <w:p w14:paraId="08879D8C">
            <w:pPr>
              <w:spacing w:line="245" w:lineRule="auto"/>
              <w:rPr>
                <w:rFonts w:ascii="Arial"/>
                <w:sz w:val="21"/>
              </w:rPr>
            </w:pPr>
          </w:p>
          <w:p w14:paraId="62C89567">
            <w:pPr>
              <w:spacing w:line="245" w:lineRule="auto"/>
              <w:rPr>
                <w:rFonts w:ascii="Arial"/>
                <w:sz w:val="21"/>
              </w:rPr>
            </w:pPr>
          </w:p>
          <w:p w14:paraId="0713C0C9">
            <w:pPr>
              <w:spacing w:before="78" w:line="215" w:lineRule="auto"/>
              <w:ind w:left="21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可持续</w:t>
            </w:r>
          </w:p>
          <w:p w14:paraId="09B29D52">
            <w:pPr>
              <w:spacing w:before="31" w:line="214" w:lineRule="auto"/>
              <w:ind w:left="21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影响指</w:t>
            </w:r>
          </w:p>
          <w:p w14:paraId="39D91D2A">
            <w:pPr>
              <w:spacing w:before="34" w:line="216" w:lineRule="auto"/>
              <w:ind w:left="443"/>
              <w:rPr>
                <w:rFonts w:ascii="FangSong_GB2312" w:hAnsi="FangSong_GB2312" w:eastAsia="FangSong_GB2312" w:cs="FangSong_GB2312"/>
                <w:sz w:val="24"/>
                <w:szCs w:val="24"/>
              </w:rPr>
            </w:pPr>
            <w:r>
              <w:rPr>
                <w:rFonts w:ascii="FangSong_GB2312" w:hAnsi="FangSong_GB2312" w:eastAsia="FangSong_GB2312" w:cs="FangSong_GB2312"/>
                <w:sz w:val="24"/>
                <w:szCs w:val="24"/>
              </w:rPr>
              <w:t>标</w:t>
            </w:r>
          </w:p>
        </w:tc>
        <w:tc>
          <w:tcPr>
            <w:tcW w:w="2634" w:type="dxa"/>
            <w:gridSpan w:val="3"/>
            <w:vAlign w:val="top"/>
          </w:tcPr>
          <w:p w14:paraId="7B2659E5">
            <w:pPr>
              <w:spacing w:line="260" w:lineRule="auto"/>
              <w:rPr>
                <w:rFonts w:ascii="Arial"/>
                <w:sz w:val="21"/>
              </w:rPr>
            </w:pPr>
          </w:p>
          <w:p w14:paraId="433AC551">
            <w:pPr>
              <w:spacing w:line="261" w:lineRule="auto"/>
              <w:rPr>
                <w:rFonts w:ascii="Arial"/>
                <w:sz w:val="21"/>
              </w:rPr>
            </w:pPr>
          </w:p>
          <w:p w14:paraId="5CF511AA">
            <w:pPr>
              <w:spacing w:line="261" w:lineRule="auto"/>
              <w:rPr>
                <w:rFonts w:ascii="Arial"/>
                <w:sz w:val="21"/>
              </w:rPr>
            </w:pPr>
          </w:p>
          <w:p w14:paraId="7F31ABF3">
            <w:pPr>
              <w:spacing w:line="261" w:lineRule="auto"/>
              <w:rPr>
                <w:rFonts w:ascii="Arial"/>
                <w:sz w:val="21"/>
              </w:rPr>
            </w:pPr>
          </w:p>
          <w:p w14:paraId="28A43870">
            <w:pPr>
              <w:spacing w:before="78" w:line="216" w:lineRule="auto"/>
              <w:ind w:left="84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身心健康</w:t>
            </w:r>
          </w:p>
        </w:tc>
        <w:tc>
          <w:tcPr>
            <w:tcW w:w="1414" w:type="dxa"/>
            <w:gridSpan w:val="2"/>
            <w:vAlign w:val="top"/>
          </w:tcPr>
          <w:p w14:paraId="59C215AD">
            <w:pPr>
              <w:spacing w:line="423" w:lineRule="auto"/>
              <w:rPr>
                <w:rFonts w:ascii="Arial"/>
                <w:sz w:val="21"/>
              </w:rPr>
            </w:pPr>
          </w:p>
          <w:p w14:paraId="2F4CC10C">
            <w:pPr>
              <w:spacing w:before="78" w:line="235" w:lineRule="auto"/>
              <w:ind w:left="227" w:right="223" w:firstLine="40"/>
              <w:jc w:val="both"/>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以“我健</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康，我快</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
                <w:sz w:val="24"/>
                <w:szCs w:val="24"/>
              </w:rPr>
              <w:t>乐”的阳</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
                <w:sz w:val="24"/>
                <w:szCs w:val="24"/>
              </w:rPr>
              <w:t>光心态更</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
                <w:sz w:val="24"/>
                <w:szCs w:val="24"/>
              </w:rPr>
              <w:t>好的生活</w:t>
            </w:r>
          </w:p>
        </w:tc>
        <w:tc>
          <w:tcPr>
            <w:tcW w:w="1370" w:type="dxa"/>
            <w:vAlign w:val="top"/>
          </w:tcPr>
          <w:p w14:paraId="12F4C9AE">
            <w:pPr>
              <w:spacing w:before="40" w:line="231" w:lineRule="auto"/>
              <w:ind w:left="218" w:right="201"/>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有组织慰</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问、防疫</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送健康、</w:t>
            </w:r>
          </w:p>
          <w:p w14:paraId="68E09340">
            <w:pPr>
              <w:spacing w:before="31" w:line="216" w:lineRule="auto"/>
              <w:ind w:left="338"/>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春节慰</w:t>
            </w:r>
          </w:p>
          <w:p w14:paraId="7CB23E03">
            <w:pPr>
              <w:spacing w:before="31" w:line="216" w:lineRule="auto"/>
              <w:ind w:left="241"/>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问、老龄</w:t>
            </w:r>
          </w:p>
          <w:p w14:paraId="5023C87C">
            <w:pPr>
              <w:spacing w:before="30" w:line="214" w:lineRule="auto"/>
              <w:ind w:left="22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节慰问等</w:t>
            </w:r>
          </w:p>
          <w:p w14:paraId="238D6F1B">
            <w:pPr>
              <w:spacing w:before="32" w:line="216" w:lineRule="auto"/>
              <w:ind w:left="206"/>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形式的活</w:t>
            </w:r>
          </w:p>
          <w:p w14:paraId="33296AA3">
            <w:pPr>
              <w:spacing w:before="31" w:line="204" w:lineRule="auto"/>
              <w:ind w:left="586"/>
              <w:rPr>
                <w:rFonts w:ascii="FangSong_GB2312" w:hAnsi="FangSong_GB2312" w:eastAsia="FangSong_GB2312" w:cs="FangSong_GB2312"/>
                <w:sz w:val="24"/>
                <w:szCs w:val="24"/>
              </w:rPr>
            </w:pPr>
            <w:r>
              <w:rPr>
                <w:rFonts w:ascii="FangSong_GB2312" w:hAnsi="FangSong_GB2312" w:eastAsia="FangSong_GB2312" w:cs="FangSong_GB2312"/>
                <w:sz w:val="24"/>
                <w:szCs w:val="24"/>
              </w:rPr>
              <w:t>动</w:t>
            </w:r>
          </w:p>
        </w:tc>
        <w:tc>
          <w:tcPr>
            <w:tcW w:w="882" w:type="dxa"/>
            <w:vAlign w:val="top"/>
          </w:tcPr>
          <w:p w14:paraId="1CF7E973">
            <w:pPr>
              <w:spacing w:line="268" w:lineRule="auto"/>
              <w:rPr>
                <w:rFonts w:ascii="Arial"/>
                <w:sz w:val="21"/>
              </w:rPr>
            </w:pPr>
          </w:p>
          <w:p w14:paraId="20737376">
            <w:pPr>
              <w:spacing w:line="268" w:lineRule="auto"/>
              <w:rPr>
                <w:rFonts w:ascii="Arial"/>
                <w:sz w:val="21"/>
              </w:rPr>
            </w:pPr>
          </w:p>
          <w:p w14:paraId="45C06B9C">
            <w:pPr>
              <w:spacing w:line="269" w:lineRule="auto"/>
              <w:rPr>
                <w:rFonts w:ascii="Arial"/>
                <w:sz w:val="21"/>
              </w:rPr>
            </w:pPr>
          </w:p>
          <w:p w14:paraId="2F81694A">
            <w:pPr>
              <w:spacing w:line="269" w:lineRule="auto"/>
              <w:rPr>
                <w:rFonts w:ascii="Arial"/>
                <w:sz w:val="21"/>
              </w:rPr>
            </w:pPr>
          </w:p>
          <w:p w14:paraId="63535330">
            <w:pPr>
              <w:spacing w:before="78"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15</w:t>
            </w:r>
          </w:p>
        </w:tc>
      </w:tr>
      <w:tr w14:paraId="08600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tcBorders>
            <w:vAlign w:val="top"/>
          </w:tcPr>
          <w:p w14:paraId="754075FD">
            <w:pPr>
              <w:rPr>
                <w:rFonts w:ascii="Arial"/>
                <w:sz w:val="21"/>
              </w:rPr>
            </w:pPr>
          </w:p>
        </w:tc>
        <w:tc>
          <w:tcPr>
            <w:tcW w:w="700" w:type="dxa"/>
            <w:vAlign w:val="top"/>
          </w:tcPr>
          <w:p w14:paraId="3E8C161B">
            <w:pPr>
              <w:spacing w:before="42" w:line="227" w:lineRule="auto"/>
              <w:ind w:left="114" w:right="108" w:firstLine="11"/>
              <w:jc w:val="both"/>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满意</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5"/>
                <w:sz w:val="24"/>
                <w:szCs w:val="24"/>
              </w:rPr>
              <w:t>度指</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0"/>
                <w:w w:val="134"/>
                <w:sz w:val="24"/>
                <w:szCs w:val="24"/>
              </w:rPr>
              <w:t>标</w:t>
            </w:r>
          </w:p>
        </w:tc>
        <w:tc>
          <w:tcPr>
            <w:tcW w:w="1121" w:type="dxa"/>
            <w:vAlign w:val="top"/>
          </w:tcPr>
          <w:p w14:paraId="2551B1C2">
            <w:pPr>
              <w:spacing w:before="42" w:line="227" w:lineRule="auto"/>
              <w:ind w:left="204" w:right="200" w:firstLine="3"/>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服务对</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3"/>
                <w:sz w:val="24"/>
                <w:szCs w:val="24"/>
              </w:rPr>
              <w:t>象满意</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度指标</w:t>
            </w:r>
          </w:p>
        </w:tc>
        <w:tc>
          <w:tcPr>
            <w:tcW w:w="2634" w:type="dxa"/>
            <w:gridSpan w:val="3"/>
            <w:vAlign w:val="top"/>
          </w:tcPr>
          <w:p w14:paraId="3510CC7B">
            <w:pPr>
              <w:spacing w:line="270" w:lineRule="auto"/>
              <w:rPr>
                <w:rFonts w:ascii="Arial"/>
                <w:sz w:val="21"/>
              </w:rPr>
            </w:pPr>
          </w:p>
          <w:p w14:paraId="4DF26C14">
            <w:pPr>
              <w:spacing w:before="78" w:line="214" w:lineRule="auto"/>
              <w:ind w:left="60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老干部满意率</w:t>
            </w:r>
          </w:p>
        </w:tc>
        <w:tc>
          <w:tcPr>
            <w:tcW w:w="1414" w:type="dxa"/>
            <w:gridSpan w:val="2"/>
            <w:vAlign w:val="top"/>
          </w:tcPr>
          <w:p w14:paraId="11063BE0">
            <w:pPr>
              <w:spacing w:line="270" w:lineRule="auto"/>
              <w:rPr>
                <w:rFonts w:ascii="Arial"/>
                <w:sz w:val="21"/>
              </w:rPr>
            </w:pPr>
          </w:p>
          <w:p w14:paraId="2558C5FF">
            <w:pPr>
              <w:spacing w:before="78" w:line="221" w:lineRule="auto"/>
              <w:ind w:left="30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95%以上</w:t>
            </w:r>
          </w:p>
        </w:tc>
        <w:tc>
          <w:tcPr>
            <w:tcW w:w="1370" w:type="dxa"/>
            <w:vAlign w:val="top"/>
          </w:tcPr>
          <w:p w14:paraId="0A92EA3A">
            <w:pPr>
              <w:spacing w:line="270" w:lineRule="auto"/>
              <w:rPr>
                <w:rFonts w:ascii="Arial"/>
                <w:sz w:val="21"/>
              </w:rPr>
            </w:pPr>
          </w:p>
          <w:p w14:paraId="4E873DC7">
            <w:pPr>
              <w:spacing w:before="78" w:line="236" w:lineRule="auto"/>
              <w:ind w:left="524"/>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95%</w:t>
            </w:r>
          </w:p>
        </w:tc>
        <w:tc>
          <w:tcPr>
            <w:tcW w:w="882" w:type="dxa"/>
            <w:vAlign w:val="top"/>
          </w:tcPr>
          <w:p w14:paraId="7F02F9BA">
            <w:pPr>
              <w:spacing w:line="301" w:lineRule="auto"/>
              <w:rPr>
                <w:rFonts w:ascii="Arial"/>
                <w:sz w:val="21"/>
              </w:rPr>
            </w:pPr>
          </w:p>
          <w:p w14:paraId="37557523">
            <w:pPr>
              <w:spacing w:before="78" w:line="188" w:lineRule="auto"/>
              <w:ind w:left="33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20</w:t>
            </w:r>
          </w:p>
        </w:tc>
      </w:tr>
      <w:tr w14:paraId="6CDE6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32" w:type="dxa"/>
            <w:vAlign w:val="top"/>
          </w:tcPr>
          <w:p w14:paraId="2148DC5C">
            <w:pPr>
              <w:spacing w:before="141" w:line="217" w:lineRule="auto"/>
              <w:ind w:left="198"/>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总分</w:t>
            </w:r>
          </w:p>
        </w:tc>
        <w:tc>
          <w:tcPr>
            <w:tcW w:w="8121" w:type="dxa"/>
            <w:gridSpan w:val="9"/>
            <w:vAlign w:val="top"/>
          </w:tcPr>
          <w:p w14:paraId="0F79E057">
            <w:pPr>
              <w:spacing w:before="172" w:line="188" w:lineRule="auto"/>
              <w:ind w:left="372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100.00</w:t>
            </w:r>
          </w:p>
        </w:tc>
      </w:tr>
    </w:tbl>
    <w:p w14:paraId="29655854">
      <w:pPr>
        <w:pStyle w:val="2"/>
      </w:pPr>
    </w:p>
    <w:p w14:paraId="714950D5">
      <w:pPr>
        <w:sectPr>
          <w:pgSz w:w="11915" w:h="16851"/>
          <w:pgMar w:top="400" w:right="1478" w:bottom="0" w:left="1478" w:header="0" w:footer="0" w:gutter="0"/>
          <w:cols w:space="720" w:num="1"/>
        </w:sectPr>
      </w:pPr>
    </w:p>
    <w:p w14:paraId="77EDF85C">
      <w:pPr>
        <w:spacing w:before="19"/>
      </w:pPr>
    </w:p>
    <w:p w14:paraId="747E53B9">
      <w:pPr>
        <w:spacing w:before="19"/>
      </w:pPr>
    </w:p>
    <w:p w14:paraId="44A80845">
      <w:pPr>
        <w:spacing w:before="18"/>
      </w:pPr>
    </w:p>
    <w:p w14:paraId="3B6D7695">
      <w:pPr>
        <w:spacing w:before="18"/>
      </w:pPr>
    </w:p>
    <w:tbl>
      <w:tblPr>
        <w:tblStyle w:val="5"/>
        <w:tblW w:w="8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2"/>
        <w:gridCol w:w="7421"/>
      </w:tblGrid>
      <w:tr w14:paraId="6A7C3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5" w:hRule="atLeast"/>
        </w:trPr>
        <w:tc>
          <w:tcPr>
            <w:tcW w:w="1532" w:type="dxa"/>
            <w:vAlign w:val="top"/>
          </w:tcPr>
          <w:p w14:paraId="162C0F27">
            <w:pPr>
              <w:spacing w:line="310" w:lineRule="auto"/>
              <w:rPr>
                <w:rFonts w:ascii="Arial"/>
                <w:sz w:val="21"/>
              </w:rPr>
            </w:pPr>
          </w:p>
          <w:p w14:paraId="51196F89">
            <w:pPr>
              <w:spacing w:line="311" w:lineRule="auto"/>
              <w:rPr>
                <w:rFonts w:ascii="Arial"/>
                <w:sz w:val="21"/>
              </w:rPr>
            </w:pPr>
          </w:p>
          <w:p w14:paraId="532F7833">
            <w:pPr>
              <w:spacing w:before="78" w:line="231" w:lineRule="auto"/>
              <w:ind w:left="215" w:right="163" w:firstLine="7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偏差大或</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1"/>
                <w:sz w:val="24"/>
                <w:szCs w:val="24"/>
              </w:rPr>
              <w:t>目标未完成</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6"/>
                <w:sz w:val="24"/>
                <w:szCs w:val="24"/>
              </w:rPr>
              <w:t>原因分析</w:t>
            </w:r>
          </w:p>
        </w:tc>
        <w:tc>
          <w:tcPr>
            <w:tcW w:w="7421" w:type="dxa"/>
            <w:vAlign w:val="top"/>
          </w:tcPr>
          <w:p w14:paraId="296CACD0">
            <w:pPr>
              <w:rPr>
                <w:rFonts w:ascii="Arial"/>
                <w:sz w:val="21"/>
              </w:rPr>
            </w:pPr>
          </w:p>
        </w:tc>
      </w:tr>
      <w:tr w14:paraId="638E8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9" w:hRule="atLeast"/>
        </w:trPr>
        <w:tc>
          <w:tcPr>
            <w:tcW w:w="1532" w:type="dxa"/>
            <w:vAlign w:val="top"/>
          </w:tcPr>
          <w:p w14:paraId="72BAAE12">
            <w:pPr>
              <w:spacing w:line="253" w:lineRule="auto"/>
              <w:rPr>
                <w:rFonts w:ascii="Arial"/>
                <w:sz w:val="21"/>
              </w:rPr>
            </w:pPr>
          </w:p>
          <w:p w14:paraId="1D3A32FE">
            <w:pPr>
              <w:spacing w:line="254" w:lineRule="auto"/>
              <w:rPr>
                <w:rFonts w:ascii="Arial"/>
                <w:sz w:val="21"/>
              </w:rPr>
            </w:pPr>
          </w:p>
          <w:p w14:paraId="68B08115">
            <w:pPr>
              <w:spacing w:line="254" w:lineRule="auto"/>
              <w:rPr>
                <w:rFonts w:ascii="Arial"/>
                <w:sz w:val="21"/>
              </w:rPr>
            </w:pPr>
          </w:p>
          <w:p w14:paraId="5147BD34">
            <w:pPr>
              <w:spacing w:before="78" w:line="214" w:lineRule="auto"/>
              <w:ind w:left="19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改进措施及</w:t>
            </w:r>
          </w:p>
          <w:p w14:paraId="542B80C7">
            <w:pPr>
              <w:spacing w:before="31" w:line="214" w:lineRule="auto"/>
              <w:ind w:left="17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结果应用方</w:t>
            </w:r>
          </w:p>
          <w:p w14:paraId="02B2AEEF">
            <w:pPr>
              <w:spacing w:before="34" w:line="214" w:lineRule="auto"/>
              <w:ind w:left="658"/>
              <w:rPr>
                <w:rFonts w:ascii="FangSong_GB2312" w:hAnsi="FangSong_GB2312" w:eastAsia="FangSong_GB2312" w:cs="FangSong_GB2312"/>
                <w:sz w:val="24"/>
                <w:szCs w:val="24"/>
              </w:rPr>
            </w:pPr>
            <w:r>
              <w:rPr>
                <w:rFonts w:ascii="FangSong_GB2312" w:hAnsi="FangSong_GB2312" w:eastAsia="FangSong_GB2312" w:cs="FangSong_GB2312"/>
                <w:sz w:val="24"/>
                <w:szCs w:val="24"/>
              </w:rPr>
              <w:t>案</w:t>
            </w:r>
          </w:p>
        </w:tc>
        <w:tc>
          <w:tcPr>
            <w:tcW w:w="7421" w:type="dxa"/>
            <w:vAlign w:val="top"/>
          </w:tcPr>
          <w:p w14:paraId="0291F4B8">
            <w:pPr>
              <w:rPr>
                <w:rFonts w:ascii="Arial"/>
                <w:sz w:val="21"/>
              </w:rPr>
            </w:pPr>
          </w:p>
        </w:tc>
      </w:tr>
    </w:tbl>
    <w:p w14:paraId="1A8DCA14">
      <w:pPr>
        <w:spacing w:before="61" w:line="216" w:lineRule="auto"/>
        <w:ind w:left="33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备注：</w:t>
      </w:r>
    </w:p>
    <w:p w14:paraId="7F2C9F7F">
      <w:pPr>
        <w:spacing w:before="79" w:line="261" w:lineRule="auto"/>
        <w:ind w:left="343" w:right="716" w:firstLine="48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1.预算执行情况口径：预算数为调整后财政资金总额（包括上年结余结</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2"/>
          <w:sz w:val="24"/>
          <w:szCs w:val="24"/>
        </w:rPr>
        <w:t>转</w:t>
      </w:r>
      <w:r>
        <w:rPr>
          <w:rFonts w:ascii="FangSong_GB2312" w:hAnsi="FangSong_GB2312" w:eastAsia="FangSong_GB2312" w:cs="FangSong_GB2312"/>
          <w:spacing w:val="9"/>
          <w:sz w:val="24"/>
          <w:szCs w:val="24"/>
        </w:rPr>
        <w:t>），</w:t>
      </w:r>
      <w:r>
        <w:rPr>
          <w:rFonts w:ascii="FangSong_GB2312" w:hAnsi="FangSong_GB2312" w:eastAsia="FangSong_GB2312" w:cs="FangSong_GB2312"/>
          <w:spacing w:val="-2"/>
          <w:sz w:val="24"/>
          <w:szCs w:val="24"/>
        </w:rPr>
        <w:t>执行数为资金使用单位财政资金实际支出数。</w:t>
      </w:r>
    </w:p>
    <w:p w14:paraId="66609794">
      <w:pPr>
        <w:spacing w:before="42" w:line="261" w:lineRule="auto"/>
        <w:ind w:left="331" w:right="476" w:firstLine="48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2.定量指标完成数汇总原则：绝对值直接累加计算，相对值按照资金额度</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z w:val="24"/>
          <w:szCs w:val="24"/>
        </w:rPr>
        <w:t>加权平均计算。定量指标计分原则：正向指标（即目</w:t>
      </w:r>
      <w:r>
        <w:rPr>
          <w:rFonts w:ascii="FangSong_GB2312" w:hAnsi="FangSong_GB2312" w:eastAsia="FangSong_GB2312" w:cs="FangSong_GB2312"/>
          <w:spacing w:val="-1"/>
          <w:sz w:val="24"/>
          <w:szCs w:val="24"/>
        </w:rPr>
        <w:t>标值为≥X,得分=权重</w:t>
      </w:r>
    </w:p>
    <w:p w14:paraId="47BCEB40">
      <w:pPr>
        <w:spacing w:before="41" w:line="261" w:lineRule="auto"/>
        <w:ind w:left="336" w:right="476" w:firstLine="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*B/A</w:t>
      </w:r>
      <w:r>
        <w:rPr>
          <w:rFonts w:ascii="FangSong_GB2312" w:hAnsi="FangSong_GB2312" w:eastAsia="FangSong_GB2312" w:cs="FangSong_GB2312"/>
          <w:spacing w:val="6"/>
          <w:sz w:val="24"/>
          <w:szCs w:val="24"/>
        </w:rPr>
        <w:t>），</w:t>
      </w:r>
      <w:r>
        <w:rPr>
          <w:rFonts w:ascii="FangSong_GB2312" w:hAnsi="FangSong_GB2312" w:eastAsia="FangSong_GB2312" w:cs="FangSong_GB2312"/>
          <w:spacing w:val="-1"/>
          <w:sz w:val="24"/>
          <w:szCs w:val="24"/>
        </w:rPr>
        <w:t>反向指标（即目标值为≤X，得分=权重</w:t>
      </w:r>
      <w:r>
        <w:rPr>
          <w:rFonts w:ascii="FangSong_GB2312" w:hAnsi="FangSong_GB2312" w:eastAsia="FangSong_GB2312" w:cs="FangSong_GB2312"/>
          <w:spacing w:val="-2"/>
          <w:sz w:val="24"/>
          <w:szCs w:val="24"/>
        </w:rPr>
        <w:t>*A/B</w:t>
      </w:r>
      <w:r>
        <w:rPr>
          <w:rFonts w:ascii="FangSong_GB2312" w:hAnsi="FangSong_GB2312" w:eastAsia="FangSong_GB2312" w:cs="FangSong_GB2312"/>
          <w:spacing w:val="6"/>
          <w:sz w:val="24"/>
          <w:szCs w:val="24"/>
        </w:rPr>
        <w:t>），</w:t>
      </w:r>
      <w:r>
        <w:rPr>
          <w:rFonts w:ascii="FangSong_GB2312" w:hAnsi="FangSong_GB2312" w:eastAsia="FangSong_GB2312" w:cs="FangSong_GB2312"/>
          <w:spacing w:val="-2"/>
          <w:sz w:val="24"/>
          <w:szCs w:val="24"/>
        </w:rPr>
        <w:t>得分不得突破权重总</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额。定量指标先汇总完成数，再计算得分。</w:t>
      </w:r>
    </w:p>
    <w:p w14:paraId="0A74026F">
      <w:pPr>
        <w:spacing w:before="40" w:line="214" w:lineRule="auto"/>
        <w:ind w:left="82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3.定性指标计分原则：达成预期指标、部分达成预期指标并具有一定效</w:t>
      </w:r>
    </w:p>
    <w:p w14:paraId="46517FA7">
      <w:pPr>
        <w:spacing w:before="83" w:line="266" w:lineRule="auto"/>
        <w:ind w:left="326" w:right="476" w:firstLine="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果、未达成预期指标且效果较差三档，分别按照该指标对应分值区间</w:t>
      </w:r>
      <w:r>
        <w:rPr>
          <w:rFonts w:ascii="FangSong_GB2312" w:hAnsi="FangSong_GB2312" w:eastAsia="FangSong_GB2312" w:cs="FangSong_GB2312"/>
          <w:spacing w:val="-32"/>
          <w:sz w:val="24"/>
          <w:szCs w:val="24"/>
        </w:rPr>
        <w:t xml:space="preserve"> </w:t>
      </w:r>
      <w:r>
        <w:rPr>
          <w:rFonts w:ascii="FangSong_GB2312" w:hAnsi="FangSong_GB2312" w:eastAsia="FangSong_GB2312" w:cs="FangSong_GB2312"/>
          <w:spacing w:val="-1"/>
          <w:sz w:val="24"/>
          <w:szCs w:val="24"/>
        </w:rPr>
        <w:t>100-80%</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（含</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1"/>
          <w:sz w:val="24"/>
          <w:szCs w:val="24"/>
        </w:rPr>
        <w:t>80%）、80-50%（含</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1"/>
          <w:sz w:val="24"/>
          <w:szCs w:val="24"/>
        </w:rPr>
        <w:t>50%）、50-0%合理确定分值。汇总时</w:t>
      </w:r>
      <w:r>
        <w:rPr>
          <w:rFonts w:ascii="FangSong_GB2312" w:hAnsi="FangSong_GB2312" w:eastAsia="FangSong_GB2312" w:cs="FangSong_GB2312"/>
          <w:spacing w:val="-2"/>
          <w:sz w:val="24"/>
          <w:szCs w:val="24"/>
        </w:rPr>
        <w:t>，以资金额度为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权重，对分值进行加权平均计算。</w:t>
      </w:r>
    </w:p>
    <w:p w14:paraId="068BA54F">
      <w:pPr>
        <w:spacing w:before="41" w:line="214" w:lineRule="auto"/>
        <w:ind w:left="81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4.基于经济性和必要性等因素考虑，满意度指标暂可不作为必评指标。</w:t>
      </w:r>
    </w:p>
    <w:p w14:paraId="6BDC953D">
      <w:pPr>
        <w:pStyle w:val="2"/>
        <w:spacing w:line="358" w:lineRule="auto"/>
      </w:pPr>
    </w:p>
    <w:p w14:paraId="057B242F">
      <w:pPr>
        <w:pStyle w:val="2"/>
        <w:spacing w:line="359" w:lineRule="auto"/>
      </w:pPr>
    </w:p>
    <w:p w14:paraId="24D75DFD">
      <w:pPr>
        <w:spacing w:before="155" w:line="279" w:lineRule="auto"/>
        <w:ind w:left="3482" w:right="1827" w:hanging="1647"/>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2021 年度区老年大学专项经费</w:t>
      </w:r>
      <w:r>
        <w:rPr>
          <w:rFonts w:ascii="方正小标宋_GBK" w:hAnsi="方正小标宋_GBK" w:eastAsia="方正小标宋_GBK" w:cs="方正小标宋_GBK"/>
          <w:spacing w:val="10"/>
          <w:sz w:val="40"/>
          <w:szCs w:val="40"/>
        </w:rPr>
        <w:t xml:space="preserve"> </w:t>
      </w:r>
      <w:r>
        <w:rPr>
          <w:rFonts w:ascii="方正小标宋_GBK" w:hAnsi="方正小标宋_GBK" w:eastAsia="方正小标宋_GBK" w:cs="方正小标宋_GBK"/>
          <w:spacing w:val="-1"/>
          <w:sz w:val="40"/>
          <w:szCs w:val="40"/>
        </w:rPr>
        <w:t>项目自评表</w:t>
      </w:r>
    </w:p>
    <w:p w14:paraId="5BE0BF82">
      <w:pPr>
        <w:spacing w:before="84" w:line="402" w:lineRule="auto"/>
        <w:ind w:left="337" w:right="1076" w:firstLine="1"/>
        <w:rPr>
          <w:rFonts w:ascii="楷体" w:hAnsi="楷体" w:eastAsia="楷体" w:cs="楷体"/>
          <w:sz w:val="28"/>
          <w:szCs w:val="28"/>
        </w:rPr>
      </w:pPr>
      <w:r>
        <w:rPr>
          <w:rFonts w:ascii="楷体" w:hAnsi="楷体" w:eastAsia="楷体" w:cs="楷体"/>
          <w:spacing w:val="-1"/>
          <w:sz w:val="28"/>
          <w:szCs w:val="28"/>
        </w:rPr>
        <w:t>单位名称：中共武汉经济技术开发区工委（汉南区委）组织部</w:t>
      </w:r>
      <w:r>
        <w:rPr>
          <w:rFonts w:ascii="楷体" w:hAnsi="楷体" w:eastAsia="楷体" w:cs="楷体"/>
          <w:spacing w:val="9"/>
          <w:sz w:val="28"/>
          <w:szCs w:val="28"/>
        </w:rPr>
        <w:t xml:space="preserve"> </w:t>
      </w:r>
      <w:r>
        <w:rPr>
          <w:rFonts w:ascii="楷体" w:hAnsi="楷体" w:eastAsia="楷体" w:cs="楷体"/>
          <w:spacing w:val="-4"/>
          <w:sz w:val="28"/>
          <w:szCs w:val="28"/>
        </w:rPr>
        <w:t>填报日期：2022</w:t>
      </w:r>
      <w:r>
        <w:rPr>
          <w:rFonts w:ascii="楷体" w:hAnsi="楷体" w:eastAsia="楷体" w:cs="楷体"/>
          <w:spacing w:val="-57"/>
          <w:sz w:val="28"/>
          <w:szCs w:val="28"/>
        </w:rPr>
        <w:t xml:space="preserve"> </w:t>
      </w:r>
      <w:r>
        <w:rPr>
          <w:rFonts w:ascii="楷体" w:hAnsi="楷体" w:eastAsia="楷体" w:cs="楷体"/>
          <w:spacing w:val="-4"/>
          <w:sz w:val="28"/>
          <w:szCs w:val="28"/>
        </w:rPr>
        <w:t>年</w:t>
      </w:r>
      <w:r>
        <w:rPr>
          <w:rFonts w:ascii="楷体" w:hAnsi="楷体" w:eastAsia="楷体" w:cs="楷体"/>
          <w:spacing w:val="-66"/>
          <w:sz w:val="28"/>
          <w:szCs w:val="28"/>
        </w:rPr>
        <w:t xml:space="preserve"> </w:t>
      </w:r>
      <w:r>
        <w:rPr>
          <w:rFonts w:ascii="楷体" w:hAnsi="楷体" w:eastAsia="楷体" w:cs="楷体"/>
          <w:spacing w:val="-4"/>
          <w:sz w:val="28"/>
          <w:szCs w:val="28"/>
        </w:rPr>
        <w:t>5</w:t>
      </w:r>
      <w:r>
        <w:rPr>
          <w:rFonts w:ascii="楷体" w:hAnsi="楷体" w:eastAsia="楷体" w:cs="楷体"/>
          <w:spacing w:val="-47"/>
          <w:sz w:val="28"/>
          <w:szCs w:val="28"/>
        </w:rPr>
        <w:t xml:space="preserve"> </w:t>
      </w:r>
      <w:r>
        <w:rPr>
          <w:rFonts w:ascii="楷体" w:hAnsi="楷体" w:eastAsia="楷体" w:cs="楷体"/>
          <w:spacing w:val="-4"/>
          <w:sz w:val="28"/>
          <w:szCs w:val="28"/>
        </w:rPr>
        <w:t>月</w:t>
      </w:r>
      <w:r>
        <w:rPr>
          <w:rFonts w:ascii="楷体" w:hAnsi="楷体" w:eastAsia="楷体" w:cs="楷体"/>
          <w:spacing w:val="-62"/>
          <w:sz w:val="28"/>
          <w:szCs w:val="28"/>
        </w:rPr>
        <w:t xml:space="preserve"> </w:t>
      </w:r>
      <w:r>
        <w:rPr>
          <w:rFonts w:ascii="楷体" w:hAnsi="楷体" w:eastAsia="楷体" w:cs="楷体"/>
          <w:spacing w:val="-4"/>
          <w:sz w:val="28"/>
          <w:szCs w:val="28"/>
        </w:rPr>
        <w:t>24 日</w:t>
      </w:r>
    </w:p>
    <w:tbl>
      <w:tblPr>
        <w:tblStyle w:val="5"/>
        <w:tblW w:w="8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2"/>
        <w:gridCol w:w="2902"/>
        <w:gridCol w:w="1701"/>
        <w:gridCol w:w="2818"/>
      </w:tblGrid>
      <w:tr w14:paraId="74E7D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532" w:type="dxa"/>
            <w:vAlign w:val="top"/>
          </w:tcPr>
          <w:p w14:paraId="3FB912CD">
            <w:pPr>
              <w:spacing w:before="139" w:line="216"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项目名称</w:t>
            </w:r>
          </w:p>
        </w:tc>
        <w:tc>
          <w:tcPr>
            <w:tcW w:w="7421" w:type="dxa"/>
            <w:gridSpan w:val="3"/>
            <w:vAlign w:val="top"/>
          </w:tcPr>
          <w:p w14:paraId="6023CA3A">
            <w:pPr>
              <w:spacing w:before="139" w:line="214" w:lineRule="auto"/>
              <w:ind w:left="266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区老年大学专项经费</w:t>
            </w:r>
          </w:p>
        </w:tc>
      </w:tr>
      <w:tr w14:paraId="09C90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2" w:type="dxa"/>
            <w:vAlign w:val="top"/>
          </w:tcPr>
          <w:p w14:paraId="64E8B6AF">
            <w:pPr>
              <w:spacing w:before="193" w:line="214" w:lineRule="auto"/>
              <w:ind w:left="30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主管部门</w:t>
            </w:r>
          </w:p>
        </w:tc>
        <w:tc>
          <w:tcPr>
            <w:tcW w:w="2902" w:type="dxa"/>
            <w:vAlign w:val="top"/>
          </w:tcPr>
          <w:p w14:paraId="44A94D50">
            <w:pPr>
              <w:spacing w:before="40" w:line="222" w:lineRule="auto"/>
              <w:ind w:left="143" w:right="128" w:firstLine="2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中共武汉经济技术开发区</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2"/>
                <w:sz w:val="24"/>
                <w:szCs w:val="24"/>
              </w:rPr>
              <w:t>工委（汉南区委）组织部</w:t>
            </w:r>
          </w:p>
        </w:tc>
        <w:tc>
          <w:tcPr>
            <w:tcW w:w="1701" w:type="dxa"/>
            <w:vAlign w:val="top"/>
          </w:tcPr>
          <w:p w14:paraId="435A5890">
            <w:pPr>
              <w:spacing w:before="193" w:line="214" w:lineRule="auto"/>
              <w:ind w:left="14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项目实施单位</w:t>
            </w:r>
          </w:p>
        </w:tc>
        <w:tc>
          <w:tcPr>
            <w:tcW w:w="2818" w:type="dxa"/>
            <w:vAlign w:val="top"/>
          </w:tcPr>
          <w:p w14:paraId="3948AC95">
            <w:pPr>
              <w:spacing w:before="40" w:line="222" w:lineRule="auto"/>
              <w:ind w:left="210" w:right="207" w:firstLine="13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武汉经济技术开发区</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
                <w:sz w:val="24"/>
                <w:szCs w:val="24"/>
              </w:rPr>
              <w:t>（汉南区）老干部活动</w:t>
            </w:r>
          </w:p>
        </w:tc>
      </w:tr>
    </w:tbl>
    <w:p w14:paraId="04D6047E">
      <w:pPr>
        <w:pStyle w:val="2"/>
      </w:pPr>
    </w:p>
    <w:p w14:paraId="6B286D99">
      <w:pPr>
        <w:sectPr>
          <w:pgSz w:w="11915" w:h="16851"/>
          <w:pgMar w:top="400" w:right="1478" w:bottom="0" w:left="1478" w:header="0" w:footer="0" w:gutter="0"/>
          <w:cols w:space="720" w:num="1"/>
        </w:sectPr>
      </w:pPr>
    </w:p>
    <w:p w14:paraId="4E7E59E1">
      <w:pPr>
        <w:spacing w:before="19"/>
      </w:pPr>
    </w:p>
    <w:p w14:paraId="6CE7FA6E">
      <w:pPr>
        <w:spacing w:before="19"/>
      </w:pPr>
    </w:p>
    <w:p w14:paraId="0CC9CEDC">
      <w:pPr>
        <w:spacing w:before="18"/>
      </w:pPr>
    </w:p>
    <w:p w14:paraId="4679814F">
      <w:pPr>
        <w:spacing w:before="18"/>
      </w:pPr>
    </w:p>
    <w:tbl>
      <w:tblPr>
        <w:tblStyle w:val="5"/>
        <w:tblW w:w="8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00"/>
        <w:gridCol w:w="1121"/>
        <w:gridCol w:w="1318"/>
        <w:gridCol w:w="463"/>
        <w:gridCol w:w="853"/>
        <w:gridCol w:w="848"/>
        <w:gridCol w:w="566"/>
        <w:gridCol w:w="1370"/>
        <w:gridCol w:w="882"/>
      </w:tblGrid>
      <w:tr w14:paraId="2CCF6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532" w:type="dxa"/>
            <w:gridSpan w:val="2"/>
            <w:vAlign w:val="top"/>
          </w:tcPr>
          <w:p w14:paraId="13E73C5E">
            <w:pPr>
              <w:rPr>
                <w:rFonts w:ascii="Arial"/>
                <w:sz w:val="21"/>
              </w:rPr>
            </w:pPr>
          </w:p>
        </w:tc>
        <w:tc>
          <w:tcPr>
            <w:tcW w:w="2902" w:type="dxa"/>
            <w:gridSpan w:val="3"/>
            <w:vAlign w:val="top"/>
          </w:tcPr>
          <w:p w14:paraId="0007BD3F">
            <w:pPr>
              <w:rPr>
                <w:rFonts w:ascii="Arial"/>
                <w:sz w:val="21"/>
              </w:rPr>
            </w:pPr>
          </w:p>
        </w:tc>
        <w:tc>
          <w:tcPr>
            <w:tcW w:w="1701" w:type="dxa"/>
            <w:gridSpan w:val="2"/>
            <w:vAlign w:val="top"/>
          </w:tcPr>
          <w:p w14:paraId="191AB51F">
            <w:pPr>
              <w:rPr>
                <w:rFonts w:ascii="Arial"/>
                <w:sz w:val="21"/>
              </w:rPr>
            </w:pPr>
          </w:p>
        </w:tc>
        <w:tc>
          <w:tcPr>
            <w:tcW w:w="2818" w:type="dxa"/>
            <w:gridSpan w:val="3"/>
            <w:vAlign w:val="top"/>
          </w:tcPr>
          <w:p w14:paraId="03A24ED7">
            <w:pPr>
              <w:spacing w:before="42" w:line="214" w:lineRule="auto"/>
              <w:ind w:left="1203"/>
              <w:rPr>
                <w:rFonts w:ascii="FangSong_GB2312" w:hAnsi="FangSong_GB2312" w:eastAsia="FangSong_GB2312" w:cs="FangSong_GB2312"/>
                <w:sz w:val="24"/>
                <w:szCs w:val="24"/>
              </w:rPr>
            </w:pPr>
            <w:r>
              <w:rPr>
                <w:rFonts w:ascii="FangSong_GB2312" w:hAnsi="FangSong_GB2312" w:eastAsia="FangSong_GB2312" w:cs="FangSong_GB2312"/>
                <w:spacing w:val="-19"/>
                <w:sz w:val="24"/>
                <w:szCs w:val="24"/>
              </w:rPr>
              <w:t>中心</w:t>
            </w:r>
          </w:p>
        </w:tc>
      </w:tr>
      <w:tr w14:paraId="15581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2" w:type="dxa"/>
            <w:gridSpan w:val="2"/>
            <w:vAlign w:val="top"/>
          </w:tcPr>
          <w:p w14:paraId="48FB8662">
            <w:pPr>
              <w:spacing w:before="192" w:line="213"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项目类别</w:t>
            </w:r>
          </w:p>
        </w:tc>
        <w:tc>
          <w:tcPr>
            <w:tcW w:w="7421" w:type="dxa"/>
            <w:gridSpan w:val="8"/>
            <w:vAlign w:val="top"/>
          </w:tcPr>
          <w:p w14:paraId="1148BBD3">
            <w:pPr>
              <w:spacing w:before="38" w:line="223" w:lineRule="auto"/>
              <w:ind w:left="117" w:right="231" w:firstLine="1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1、部门预算项目   √</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4"/>
                <w:sz w:val="24"/>
                <w:szCs w:val="24"/>
              </w:rPr>
              <w:t>2、省直专项</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4"/>
                <w:sz w:val="24"/>
                <w:szCs w:val="24"/>
              </w:rPr>
              <w:t>□</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4"/>
                <w:sz w:val="24"/>
                <w:szCs w:val="24"/>
              </w:rPr>
              <w:t>3、省对下转移支付</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5"/>
                <w:sz w:val="24"/>
                <w:szCs w:val="24"/>
              </w:rPr>
              <w:t>项目</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5"/>
                <w:sz w:val="24"/>
                <w:szCs w:val="24"/>
              </w:rPr>
              <w:t>□</w:t>
            </w:r>
          </w:p>
        </w:tc>
      </w:tr>
      <w:tr w14:paraId="28EBB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32" w:type="dxa"/>
            <w:gridSpan w:val="2"/>
            <w:vAlign w:val="top"/>
          </w:tcPr>
          <w:p w14:paraId="7D3484FF">
            <w:pPr>
              <w:spacing w:before="135" w:line="214"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项目属性</w:t>
            </w:r>
          </w:p>
        </w:tc>
        <w:tc>
          <w:tcPr>
            <w:tcW w:w="7421" w:type="dxa"/>
            <w:gridSpan w:val="8"/>
            <w:vAlign w:val="top"/>
          </w:tcPr>
          <w:p w14:paraId="347FD525">
            <w:pPr>
              <w:spacing w:before="135" w:line="214" w:lineRule="auto"/>
              <w:ind w:left="12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1、持续性项目</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3"/>
                <w:sz w:val="24"/>
                <w:szCs w:val="24"/>
              </w:rPr>
              <w:t>√    2、新增性项目</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pacing w:val="-3"/>
                <w:sz w:val="24"/>
                <w:szCs w:val="24"/>
              </w:rPr>
              <w:t>□</w:t>
            </w:r>
          </w:p>
        </w:tc>
      </w:tr>
      <w:tr w14:paraId="134A3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32" w:type="dxa"/>
            <w:gridSpan w:val="2"/>
            <w:vAlign w:val="top"/>
          </w:tcPr>
          <w:p w14:paraId="4F695144">
            <w:pPr>
              <w:spacing w:before="191" w:line="213" w:lineRule="auto"/>
              <w:ind w:left="2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项目类型</w:t>
            </w:r>
          </w:p>
        </w:tc>
        <w:tc>
          <w:tcPr>
            <w:tcW w:w="7421" w:type="dxa"/>
            <w:gridSpan w:val="8"/>
            <w:vAlign w:val="top"/>
          </w:tcPr>
          <w:p w14:paraId="601A8E86">
            <w:pPr>
              <w:spacing w:before="35" w:line="214" w:lineRule="auto"/>
              <w:ind w:left="12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1、常年性项目     √</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4"/>
                <w:sz w:val="24"/>
                <w:szCs w:val="24"/>
              </w:rPr>
              <w:t>2、延续性项目</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4"/>
                <w:sz w:val="24"/>
                <w:szCs w:val="24"/>
              </w:rPr>
              <w:t>□</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pacing w:val="-4"/>
                <w:sz w:val="24"/>
                <w:szCs w:val="24"/>
              </w:rPr>
              <w:t>3、一次性项目</w:t>
            </w:r>
          </w:p>
          <w:p w14:paraId="5D11CCE0">
            <w:pPr>
              <w:spacing w:before="34" w:line="207" w:lineRule="auto"/>
              <w:ind w:left="142"/>
              <w:rPr>
                <w:rFonts w:ascii="FangSong_GB2312" w:hAnsi="FangSong_GB2312" w:eastAsia="FangSong_GB2312" w:cs="FangSong_GB2312"/>
                <w:sz w:val="24"/>
                <w:szCs w:val="24"/>
              </w:rPr>
            </w:pPr>
            <w:r>
              <w:rPr>
                <w:rFonts w:ascii="FangSong_GB2312" w:hAnsi="FangSong_GB2312" w:eastAsia="FangSong_GB2312" w:cs="FangSong_GB2312"/>
                <w:sz w:val="24"/>
                <w:szCs w:val="24"/>
              </w:rPr>
              <w:t>□</w:t>
            </w:r>
          </w:p>
        </w:tc>
      </w:tr>
      <w:tr w14:paraId="50714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2" w:type="dxa"/>
            <w:gridSpan w:val="2"/>
            <w:vMerge w:val="restart"/>
            <w:tcBorders>
              <w:bottom w:val="nil"/>
            </w:tcBorders>
            <w:vAlign w:val="top"/>
          </w:tcPr>
          <w:p w14:paraId="31C08DFE">
            <w:pPr>
              <w:spacing w:line="274" w:lineRule="auto"/>
              <w:rPr>
                <w:rFonts w:ascii="Arial"/>
                <w:sz w:val="21"/>
              </w:rPr>
            </w:pPr>
          </w:p>
          <w:p w14:paraId="1E3227D2">
            <w:pPr>
              <w:spacing w:before="78" w:line="232" w:lineRule="auto"/>
              <w:ind w:left="179" w:right="163" w:firstLine="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预算执行情</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况（万元）</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12"/>
                <w:sz w:val="24"/>
                <w:szCs w:val="24"/>
              </w:rPr>
              <w:t>（20</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12"/>
                <w:sz w:val="24"/>
                <w:szCs w:val="24"/>
              </w:rPr>
              <w:t>分）</w:t>
            </w:r>
          </w:p>
        </w:tc>
        <w:tc>
          <w:tcPr>
            <w:tcW w:w="1121" w:type="dxa"/>
            <w:vAlign w:val="top"/>
          </w:tcPr>
          <w:p w14:paraId="69F9667A">
            <w:pPr>
              <w:rPr>
                <w:rFonts w:ascii="Arial"/>
                <w:sz w:val="21"/>
              </w:rPr>
            </w:pPr>
          </w:p>
        </w:tc>
        <w:tc>
          <w:tcPr>
            <w:tcW w:w="1318" w:type="dxa"/>
            <w:vAlign w:val="top"/>
          </w:tcPr>
          <w:p w14:paraId="14ECC236">
            <w:pPr>
              <w:spacing w:before="38" w:line="223" w:lineRule="auto"/>
              <w:ind w:left="361" w:right="296" w:hanging="4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预算数</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（A）</w:t>
            </w:r>
          </w:p>
        </w:tc>
        <w:tc>
          <w:tcPr>
            <w:tcW w:w="1316" w:type="dxa"/>
            <w:gridSpan w:val="2"/>
            <w:vAlign w:val="top"/>
          </w:tcPr>
          <w:p w14:paraId="3373A190">
            <w:pPr>
              <w:spacing w:before="38" w:line="223" w:lineRule="auto"/>
              <w:ind w:left="360" w:right="294" w:hanging="4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执行数</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（B）</w:t>
            </w:r>
          </w:p>
        </w:tc>
        <w:tc>
          <w:tcPr>
            <w:tcW w:w="1414" w:type="dxa"/>
            <w:gridSpan w:val="2"/>
            <w:vAlign w:val="top"/>
          </w:tcPr>
          <w:p w14:paraId="253E9737">
            <w:pPr>
              <w:spacing w:before="38" w:line="223" w:lineRule="auto"/>
              <w:ind w:left="290" w:right="288" w:firstLine="7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执行率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（B/A）</w:t>
            </w:r>
          </w:p>
        </w:tc>
        <w:tc>
          <w:tcPr>
            <w:tcW w:w="2252" w:type="dxa"/>
            <w:gridSpan w:val="2"/>
            <w:vAlign w:val="top"/>
          </w:tcPr>
          <w:p w14:paraId="524B195E">
            <w:pPr>
              <w:spacing w:before="38" w:line="217" w:lineRule="auto"/>
              <w:ind w:left="896"/>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得分</w:t>
            </w:r>
          </w:p>
          <w:p w14:paraId="7269080F">
            <w:pPr>
              <w:spacing w:before="30" w:line="206" w:lineRule="auto"/>
              <w:ind w:left="19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（20</w:t>
            </w:r>
            <w:r>
              <w:rPr>
                <w:rFonts w:ascii="FangSong_GB2312" w:hAnsi="FangSong_GB2312" w:eastAsia="FangSong_GB2312" w:cs="FangSong_GB2312"/>
                <w:spacing w:val="-48"/>
                <w:sz w:val="24"/>
                <w:szCs w:val="24"/>
              </w:rPr>
              <w:t xml:space="preserve"> </w:t>
            </w:r>
            <w:r>
              <w:rPr>
                <w:rFonts w:ascii="FangSong_GB2312" w:hAnsi="FangSong_GB2312" w:eastAsia="FangSong_GB2312" w:cs="FangSong_GB2312"/>
                <w:spacing w:val="-2"/>
                <w:sz w:val="24"/>
                <w:szCs w:val="24"/>
              </w:rPr>
              <w:t>分*执行率）</w:t>
            </w:r>
          </w:p>
        </w:tc>
      </w:tr>
      <w:tr w14:paraId="26944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532" w:type="dxa"/>
            <w:gridSpan w:val="2"/>
            <w:vMerge w:val="continue"/>
            <w:tcBorders>
              <w:top w:val="nil"/>
            </w:tcBorders>
            <w:vAlign w:val="top"/>
          </w:tcPr>
          <w:p w14:paraId="18765D5C">
            <w:pPr>
              <w:rPr>
                <w:rFonts w:ascii="Arial"/>
                <w:sz w:val="21"/>
              </w:rPr>
            </w:pPr>
          </w:p>
        </w:tc>
        <w:tc>
          <w:tcPr>
            <w:tcW w:w="1121" w:type="dxa"/>
            <w:vAlign w:val="top"/>
          </w:tcPr>
          <w:p w14:paraId="05714684">
            <w:pPr>
              <w:spacing w:before="35" w:line="216" w:lineRule="auto"/>
              <w:ind w:left="208"/>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年度财</w:t>
            </w:r>
          </w:p>
          <w:p w14:paraId="2AD9238D">
            <w:pPr>
              <w:spacing w:before="30" w:line="214" w:lineRule="auto"/>
              <w:ind w:left="21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政资金</w:t>
            </w:r>
          </w:p>
          <w:p w14:paraId="0FA8CE54">
            <w:pPr>
              <w:spacing w:before="32" w:line="207" w:lineRule="auto"/>
              <w:ind w:left="341"/>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总额</w:t>
            </w:r>
          </w:p>
        </w:tc>
        <w:tc>
          <w:tcPr>
            <w:tcW w:w="1318" w:type="dxa"/>
            <w:vAlign w:val="top"/>
          </w:tcPr>
          <w:p w14:paraId="6B7C14B0">
            <w:pPr>
              <w:spacing w:line="296" w:lineRule="auto"/>
              <w:rPr>
                <w:rFonts w:ascii="Arial"/>
                <w:sz w:val="21"/>
              </w:rPr>
            </w:pPr>
          </w:p>
          <w:p w14:paraId="2A57673F">
            <w:pPr>
              <w:spacing w:before="78" w:line="188" w:lineRule="auto"/>
              <w:ind w:left="32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178.00</w:t>
            </w:r>
          </w:p>
        </w:tc>
        <w:tc>
          <w:tcPr>
            <w:tcW w:w="1316" w:type="dxa"/>
            <w:gridSpan w:val="2"/>
            <w:vAlign w:val="top"/>
          </w:tcPr>
          <w:p w14:paraId="5924BE77">
            <w:pPr>
              <w:spacing w:line="296" w:lineRule="auto"/>
              <w:rPr>
                <w:rFonts w:ascii="Arial"/>
                <w:sz w:val="21"/>
              </w:rPr>
            </w:pPr>
          </w:p>
          <w:p w14:paraId="536CB7D1">
            <w:pPr>
              <w:spacing w:before="78" w:line="188" w:lineRule="auto"/>
              <w:ind w:left="32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177.97</w:t>
            </w:r>
          </w:p>
        </w:tc>
        <w:tc>
          <w:tcPr>
            <w:tcW w:w="1414" w:type="dxa"/>
            <w:gridSpan w:val="2"/>
            <w:vAlign w:val="top"/>
          </w:tcPr>
          <w:p w14:paraId="7517F8A8">
            <w:pPr>
              <w:spacing w:line="265" w:lineRule="auto"/>
              <w:rPr>
                <w:rFonts w:ascii="Arial"/>
                <w:sz w:val="21"/>
              </w:rPr>
            </w:pPr>
          </w:p>
          <w:p w14:paraId="023C8C37">
            <w:pPr>
              <w:spacing w:before="78" w:line="236" w:lineRule="auto"/>
              <w:ind w:left="366"/>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99.98%</w:t>
            </w:r>
          </w:p>
        </w:tc>
        <w:tc>
          <w:tcPr>
            <w:tcW w:w="2252" w:type="dxa"/>
            <w:gridSpan w:val="2"/>
            <w:vAlign w:val="top"/>
          </w:tcPr>
          <w:p w14:paraId="56712CA3">
            <w:pPr>
              <w:spacing w:line="296" w:lineRule="auto"/>
              <w:rPr>
                <w:rFonts w:ascii="Arial"/>
                <w:sz w:val="21"/>
              </w:rPr>
            </w:pPr>
          </w:p>
          <w:p w14:paraId="1C6B0786">
            <w:pPr>
              <w:spacing w:before="78" w:line="188" w:lineRule="auto"/>
              <w:ind w:left="84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20.00</w:t>
            </w:r>
          </w:p>
        </w:tc>
      </w:tr>
      <w:tr w14:paraId="51D1A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restart"/>
            <w:tcBorders>
              <w:bottom w:val="nil"/>
            </w:tcBorders>
            <w:vAlign w:val="top"/>
          </w:tcPr>
          <w:p w14:paraId="6DC4CBDE">
            <w:pPr>
              <w:spacing w:line="263" w:lineRule="auto"/>
              <w:rPr>
                <w:rFonts w:ascii="Arial"/>
                <w:sz w:val="21"/>
              </w:rPr>
            </w:pPr>
          </w:p>
          <w:p w14:paraId="0FCE71F1">
            <w:pPr>
              <w:spacing w:line="263" w:lineRule="auto"/>
              <w:rPr>
                <w:rFonts w:ascii="Arial"/>
                <w:sz w:val="21"/>
              </w:rPr>
            </w:pPr>
          </w:p>
          <w:p w14:paraId="5C9E3F36">
            <w:pPr>
              <w:spacing w:line="263" w:lineRule="auto"/>
              <w:rPr>
                <w:rFonts w:ascii="Arial"/>
                <w:sz w:val="21"/>
              </w:rPr>
            </w:pPr>
          </w:p>
          <w:p w14:paraId="54181323">
            <w:pPr>
              <w:spacing w:line="264" w:lineRule="auto"/>
              <w:rPr>
                <w:rFonts w:ascii="Arial"/>
                <w:sz w:val="21"/>
              </w:rPr>
            </w:pPr>
          </w:p>
          <w:p w14:paraId="50A8B45C">
            <w:pPr>
              <w:spacing w:line="264" w:lineRule="auto"/>
              <w:rPr>
                <w:rFonts w:ascii="Arial"/>
                <w:sz w:val="21"/>
              </w:rPr>
            </w:pPr>
          </w:p>
          <w:p w14:paraId="076F3BFA">
            <w:pPr>
              <w:spacing w:line="264" w:lineRule="auto"/>
              <w:rPr>
                <w:rFonts w:ascii="Arial"/>
                <w:sz w:val="21"/>
              </w:rPr>
            </w:pPr>
          </w:p>
          <w:p w14:paraId="3A330269">
            <w:pPr>
              <w:spacing w:line="264" w:lineRule="auto"/>
              <w:rPr>
                <w:rFonts w:ascii="Arial"/>
                <w:sz w:val="21"/>
              </w:rPr>
            </w:pPr>
          </w:p>
          <w:p w14:paraId="48364570">
            <w:pPr>
              <w:spacing w:before="78" w:line="216" w:lineRule="auto"/>
              <w:ind w:left="18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年度</w:t>
            </w:r>
          </w:p>
          <w:p w14:paraId="66739FE8">
            <w:pPr>
              <w:spacing w:before="31" w:line="217" w:lineRule="auto"/>
              <w:ind w:left="189"/>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绩效</w:t>
            </w:r>
          </w:p>
          <w:p w14:paraId="358900D1">
            <w:pPr>
              <w:spacing w:before="26" w:line="216" w:lineRule="auto"/>
              <w:ind w:left="225"/>
              <w:rPr>
                <w:rFonts w:ascii="FangSong_GB2312" w:hAnsi="FangSong_GB2312" w:eastAsia="FangSong_GB2312" w:cs="FangSong_GB2312"/>
                <w:sz w:val="24"/>
                <w:szCs w:val="24"/>
              </w:rPr>
            </w:pPr>
            <w:r>
              <w:rPr>
                <w:rFonts w:ascii="FangSong_GB2312" w:hAnsi="FangSong_GB2312" w:eastAsia="FangSong_GB2312" w:cs="FangSong_GB2312"/>
                <w:spacing w:val="-27"/>
                <w:sz w:val="24"/>
                <w:szCs w:val="24"/>
              </w:rPr>
              <w:t>目标</w:t>
            </w:r>
          </w:p>
          <w:p w14:paraId="7974ED74">
            <w:pPr>
              <w:spacing w:before="62" w:line="188" w:lineRule="auto"/>
              <w:ind w:left="377"/>
              <w:rPr>
                <w:rFonts w:ascii="FangSong_GB2312" w:hAnsi="FangSong_GB2312" w:eastAsia="FangSong_GB2312" w:cs="FangSong_GB2312"/>
                <w:sz w:val="24"/>
                <w:szCs w:val="24"/>
              </w:rPr>
            </w:pPr>
            <w:r>
              <w:rPr>
                <w:rFonts w:ascii="FangSong_GB2312" w:hAnsi="FangSong_GB2312" w:eastAsia="FangSong_GB2312" w:cs="FangSong_GB2312"/>
                <w:sz w:val="24"/>
                <w:szCs w:val="24"/>
              </w:rPr>
              <w:t>1</w:t>
            </w:r>
          </w:p>
          <w:p w14:paraId="379510B3">
            <w:pPr>
              <w:spacing w:before="37" w:line="230" w:lineRule="auto"/>
              <w:ind w:left="203" w:right="194" w:hanging="4"/>
              <w:rPr>
                <w:rFonts w:ascii="FangSong_GB2312" w:hAnsi="FangSong_GB2312" w:eastAsia="FangSong_GB2312" w:cs="FangSong_GB2312"/>
                <w:sz w:val="24"/>
                <w:szCs w:val="24"/>
              </w:rPr>
            </w:pPr>
            <w:r>
              <w:rPr>
                <w:rFonts w:ascii="FangSong_GB2312" w:hAnsi="FangSong_GB2312" w:eastAsia="FangSong_GB2312" w:cs="FangSong_GB2312"/>
                <w:sz w:val="24"/>
                <w:szCs w:val="24"/>
              </w:rPr>
              <w:t>（</w:t>
            </w:r>
            <w:r>
              <w:rPr>
                <w:rFonts w:ascii="FangSong_GB2312" w:hAnsi="FangSong_GB2312" w:eastAsia="FangSong_GB2312" w:cs="FangSong_GB2312"/>
                <w:sz w:val="19"/>
                <w:szCs w:val="19"/>
              </w:rPr>
              <w:t>80</w:t>
            </w:r>
            <w:r>
              <w:rPr>
                <w:rFonts w:ascii="FangSong_GB2312" w:hAnsi="FangSong_GB2312" w:eastAsia="FangSong_GB2312" w:cs="FangSong_GB2312"/>
                <w:spacing w:val="1"/>
                <w:sz w:val="19"/>
                <w:szCs w:val="19"/>
              </w:rPr>
              <w:t xml:space="preserve"> </w:t>
            </w:r>
            <w:r>
              <w:rPr>
                <w:rFonts w:ascii="FangSong_GB2312" w:hAnsi="FangSong_GB2312" w:eastAsia="FangSong_GB2312" w:cs="FangSong_GB2312"/>
                <w:spacing w:val="-1"/>
                <w:sz w:val="19"/>
                <w:szCs w:val="19"/>
              </w:rPr>
              <w:t>分</w:t>
            </w:r>
            <w:r>
              <w:rPr>
                <w:rFonts w:ascii="FangSong_GB2312" w:hAnsi="FangSong_GB2312" w:eastAsia="FangSong_GB2312" w:cs="FangSong_GB2312"/>
                <w:spacing w:val="-1"/>
                <w:sz w:val="24"/>
                <w:szCs w:val="24"/>
              </w:rPr>
              <w:t>）</w:t>
            </w:r>
          </w:p>
        </w:tc>
        <w:tc>
          <w:tcPr>
            <w:tcW w:w="700" w:type="dxa"/>
            <w:vAlign w:val="top"/>
          </w:tcPr>
          <w:p w14:paraId="451F31C7">
            <w:pPr>
              <w:spacing w:before="40" w:line="222" w:lineRule="auto"/>
              <w:ind w:left="118" w:right="108" w:firstLine="12"/>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一级</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1" w:type="dxa"/>
            <w:vAlign w:val="top"/>
          </w:tcPr>
          <w:p w14:paraId="4FF1CBA2">
            <w:pPr>
              <w:spacing w:before="40" w:line="222" w:lineRule="auto"/>
              <w:ind w:left="442" w:right="200" w:hanging="22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二级指</w:t>
            </w:r>
            <w:r>
              <w:rPr>
                <w:rFonts w:ascii="FangSong_GB2312" w:hAnsi="FangSong_GB2312" w:eastAsia="FangSong_GB2312" w:cs="FangSong_GB2312"/>
                <w:sz w:val="24"/>
                <w:szCs w:val="24"/>
              </w:rPr>
              <w:t xml:space="preserve"> 标</w:t>
            </w:r>
          </w:p>
        </w:tc>
        <w:tc>
          <w:tcPr>
            <w:tcW w:w="2634" w:type="dxa"/>
            <w:gridSpan w:val="3"/>
            <w:vAlign w:val="top"/>
          </w:tcPr>
          <w:p w14:paraId="062A8C7F">
            <w:pPr>
              <w:spacing w:before="192" w:line="216" w:lineRule="auto"/>
              <w:ind w:left="861"/>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三级指标</w:t>
            </w:r>
          </w:p>
        </w:tc>
        <w:tc>
          <w:tcPr>
            <w:tcW w:w="1414" w:type="dxa"/>
            <w:gridSpan w:val="2"/>
            <w:vAlign w:val="top"/>
          </w:tcPr>
          <w:p w14:paraId="7EBC42AF">
            <w:pPr>
              <w:spacing w:before="40" w:line="222" w:lineRule="auto"/>
              <w:ind w:left="295" w:right="223" w:hanging="5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年初目标</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3"/>
                <w:sz w:val="24"/>
                <w:szCs w:val="24"/>
              </w:rPr>
              <w:t>值（A）</w:t>
            </w:r>
          </w:p>
        </w:tc>
        <w:tc>
          <w:tcPr>
            <w:tcW w:w="1370" w:type="dxa"/>
            <w:vAlign w:val="top"/>
          </w:tcPr>
          <w:p w14:paraId="68BC6CCC">
            <w:pPr>
              <w:spacing w:before="40" w:line="222" w:lineRule="auto"/>
              <w:ind w:left="272" w:right="201" w:hanging="4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实际完成</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3"/>
                <w:sz w:val="24"/>
                <w:szCs w:val="24"/>
              </w:rPr>
              <w:t>值（B）</w:t>
            </w:r>
          </w:p>
        </w:tc>
        <w:tc>
          <w:tcPr>
            <w:tcW w:w="882" w:type="dxa"/>
            <w:vAlign w:val="top"/>
          </w:tcPr>
          <w:p w14:paraId="5E1D078F">
            <w:pPr>
              <w:spacing w:before="193" w:line="217" w:lineRule="auto"/>
              <w:ind w:left="21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得分</w:t>
            </w:r>
          </w:p>
        </w:tc>
      </w:tr>
      <w:tr w14:paraId="3F58F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Merge w:val="continue"/>
            <w:tcBorders>
              <w:top w:val="nil"/>
              <w:bottom w:val="nil"/>
            </w:tcBorders>
            <w:vAlign w:val="top"/>
          </w:tcPr>
          <w:p w14:paraId="730778E2">
            <w:pPr>
              <w:rPr>
                <w:rFonts w:ascii="Arial"/>
                <w:sz w:val="21"/>
              </w:rPr>
            </w:pPr>
          </w:p>
        </w:tc>
        <w:tc>
          <w:tcPr>
            <w:tcW w:w="700" w:type="dxa"/>
            <w:vMerge w:val="restart"/>
            <w:tcBorders>
              <w:bottom w:val="nil"/>
            </w:tcBorders>
            <w:vAlign w:val="top"/>
          </w:tcPr>
          <w:p w14:paraId="548D730A">
            <w:pPr>
              <w:spacing w:line="247" w:lineRule="auto"/>
              <w:rPr>
                <w:rFonts w:ascii="Arial"/>
                <w:sz w:val="21"/>
              </w:rPr>
            </w:pPr>
          </w:p>
          <w:p w14:paraId="76758E46">
            <w:pPr>
              <w:spacing w:line="247" w:lineRule="auto"/>
              <w:rPr>
                <w:rFonts w:ascii="Arial"/>
                <w:sz w:val="21"/>
              </w:rPr>
            </w:pPr>
          </w:p>
          <w:p w14:paraId="788938BA">
            <w:pPr>
              <w:spacing w:line="248" w:lineRule="auto"/>
              <w:rPr>
                <w:rFonts w:ascii="Arial"/>
                <w:sz w:val="21"/>
              </w:rPr>
            </w:pPr>
          </w:p>
          <w:p w14:paraId="35ABC304">
            <w:pPr>
              <w:spacing w:before="78" w:line="227" w:lineRule="auto"/>
              <w:ind w:left="117" w:right="108" w:hanging="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产出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1" w:type="dxa"/>
            <w:vAlign w:val="top"/>
          </w:tcPr>
          <w:p w14:paraId="423FF8E5">
            <w:pPr>
              <w:spacing w:before="37" w:line="223" w:lineRule="auto"/>
              <w:ind w:left="442" w:right="200" w:hanging="23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数量指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z w:val="24"/>
                <w:szCs w:val="24"/>
              </w:rPr>
              <w:t>标</w:t>
            </w:r>
          </w:p>
        </w:tc>
        <w:tc>
          <w:tcPr>
            <w:tcW w:w="2634" w:type="dxa"/>
            <w:gridSpan w:val="3"/>
            <w:vAlign w:val="top"/>
          </w:tcPr>
          <w:p w14:paraId="5D5D7C08">
            <w:pPr>
              <w:spacing w:before="193" w:line="214" w:lineRule="auto"/>
              <w:ind w:left="36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全年累计学员人次</w:t>
            </w:r>
          </w:p>
        </w:tc>
        <w:tc>
          <w:tcPr>
            <w:tcW w:w="1414" w:type="dxa"/>
            <w:gridSpan w:val="2"/>
            <w:vAlign w:val="top"/>
          </w:tcPr>
          <w:p w14:paraId="60D82222">
            <w:pPr>
              <w:spacing w:before="193" w:line="220" w:lineRule="auto"/>
              <w:ind w:left="21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4000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5"/>
                <w:sz w:val="24"/>
                <w:szCs w:val="24"/>
              </w:rPr>
              <w:t>人次</w:t>
            </w:r>
          </w:p>
        </w:tc>
        <w:tc>
          <w:tcPr>
            <w:tcW w:w="1370" w:type="dxa"/>
            <w:vAlign w:val="top"/>
          </w:tcPr>
          <w:p w14:paraId="7B7C9022">
            <w:pPr>
              <w:spacing w:before="193" w:line="220" w:lineRule="auto"/>
              <w:ind w:left="19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4000</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spacing w:val="-5"/>
                <w:sz w:val="24"/>
                <w:szCs w:val="24"/>
              </w:rPr>
              <w:t>人次</w:t>
            </w:r>
          </w:p>
        </w:tc>
        <w:tc>
          <w:tcPr>
            <w:tcW w:w="882" w:type="dxa"/>
            <w:vAlign w:val="top"/>
          </w:tcPr>
          <w:p w14:paraId="5A3048C6">
            <w:pPr>
              <w:spacing w:before="224" w:line="188" w:lineRule="auto"/>
              <w:ind w:left="33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20</w:t>
            </w:r>
          </w:p>
        </w:tc>
      </w:tr>
      <w:tr w14:paraId="3216B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bottom w:val="nil"/>
            </w:tcBorders>
            <w:vAlign w:val="top"/>
          </w:tcPr>
          <w:p w14:paraId="41B9F347">
            <w:pPr>
              <w:rPr>
                <w:rFonts w:ascii="Arial"/>
                <w:sz w:val="21"/>
              </w:rPr>
            </w:pPr>
          </w:p>
        </w:tc>
        <w:tc>
          <w:tcPr>
            <w:tcW w:w="700" w:type="dxa"/>
            <w:vMerge w:val="continue"/>
            <w:tcBorders>
              <w:top w:val="nil"/>
              <w:bottom w:val="nil"/>
            </w:tcBorders>
            <w:vAlign w:val="top"/>
          </w:tcPr>
          <w:p w14:paraId="40E997A7">
            <w:pPr>
              <w:rPr>
                <w:rFonts w:ascii="Arial"/>
                <w:sz w:val="21"/>
              </w:rPr>
            </w:pPr>
          </w:p>
        </w:tc>
        <w:tc>
          <w:tcPr>
            <w:tcW w:w="1121" w:type="dxa"/>
            <w:vAlign w:val="top"/>
          </w:tcPr>
          <w:p w14:paraId="5130AEB0">
            <w:pPr>
              <w:spacing w:before="38" w:line="223" w:lineRule="auto"/>
              <w:ind w:left="442" w:right="200" w:hanging="23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数量指</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z w:val="24"/>
                <w:szCs w:val="24"/>
              </w:rPr>
              <w:t>标</w:t>
            </w:r>
          </w:p>
        </w:tc>
        <w:tc>
          <w:tcPr>
            <w:tcW w:w="2634" w:type="dxa"/>
            <w:gridSpan w:val="3"/>
            <w:vAlign w:val="top"/>
          </w:tcPr>
          <w:p w14:paraId="0966972E">
            <w:pPr>
              <w:spacing w:before="38" w:line="223" w:lineRule="auto"/>
              <w:ind w:left="1216" w:right="114" w:hanging="1088"/>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参加市、区各类文体活</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z w:val="24"/>
                <w:szCs w:val="24"/>
              </w:rPr>
              <w:t>动</w:t>
            </w:r>
          </w:p>
        </w:tc>
        <w:tc>
          <w:tcPr>
            <w:tcW w:w="1414" w:type="dxa"/>
            <w:gridSpan w:val="2"/>
            <w:vAlign w:val="top"/>
          </w:tcPr>
          <w:p w14:paraId="2445DD3D">
            <w:pPr>
              <w:spacing w:before="193" w:line="220" w:lineRule="auto"/>
              <w:ind w:left="522"/>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3</w:t>
            </w:r>
            <w:r>
              <w:rPr>
                <w:rFonts w:ascii="FangSong_GB2312" w:hAnsi="FangSong_GB2312" w:eastAsia="FangSong_GB2312" w:cs="FangSong_GB2312"/>
                <w:spacing w:val="-43"/>
                <w:sz w:val="24"/>
                <w:szCs w:val="24"/>
              </w:rPr>
              <w:t xml:space="preserve"> </w:t>
            </w:r>
            <w:r>
              <w:rPr>
                <w:rFonts w:ascii="FangSong_GB2312" w:hAnsi="FangSong_GB2312" w:eastAsia="FangSong_GB2312" w:cs="FangSong_GB2312"/>
                <w:spacing w:val="-15"/>
                <w:sz w:val="24"/>
                <w:szCs w:val="24"/>
              </w:rPr>
              <w:t>次</w:t>
            </w:r>
          </w:p>
        </w:tc>
        <w:tc>
          <w:tcPr>
            <w:tcW w:w="1370" w:type="dxa"/>
            <w:vAlign w:val="top"/>
          </w:tcPr>
          <w:p w14:paraId="4649512B">
            <w:pPr>
              <w:spacing w:before="193" w:line="220" w:lineRule="auto"/>
              <w:ind w:left="500"/>
              <w:rPr>
                <w:rFonts w:ascii="FangSong_GB2312" w:hAnsi="FangSong_GB2312" w:eastAsia="FangSong_GB2312" w:cs="FangSong_GB2312"/>
                <w:sz w:val="24"/>
                <w:szCs w:val="24"/>
              </w:rPr>
            </w:pPr>
            <w:r>
              <w:rPr>
                <w:rFonts w:ascii="FangSong_GB2312" w:hAnsi="FangSong_GB2312" w:eastAsia="FangSong_GB2312" w:cs="FangSong_GB2312"/>
                <w:spacing w:val="-15"/>
                <w:sz w:val="24"/>
                <w:szCs w:val="24"/>
              </w:rPr>
              <w:t>3</w:t>
            </w:r>
            <w:r>
              <w:rPr>
                <w:rFonts w:ascii="FangSong_GB2312" w:hAnsi="FangSong_GB2312" w:eastAsia="FangSong_GB2312" w:cs="FangSong_GB2312"/>
                <w:spacing w:val="-43"/>
                <w:sz w:val="24"/>
                <w:szCs w:val="24"/>
              </w:rPr>
              <w:t xml:space="preserve"> </w:t>
            </w:r>
            <w:r>
              <w:rPr>
                <w:rFonts w:ascii="FangSong_GB2312" w:hAnsi="FangSong_GB2312" w:eastAsia="FangSong_GB2312" w:cs="FangSong_GB2312"/>
                <w:spacing w:val="-15"/>
                <w:sz w:val="24"/>
                <w:szCs w:val="24"/>
              </w:rPr>
              <w:t>次</w:t>
            </w:r>
          </w:p>
        </w:tc>
        <w:tc>
          <w:tcPr>
            <w:tcW w:w="882" w:type="dxa"/>
            <w:vAlign w:val="top"/>
          </w:tcPr>
          <w:p w14:paraId="7D910D81">
            <w:pPr>
              <w:spacing w:before="223"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r>
      <w:tr w14:paraId="47191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bottom w:val="nil"/>
            </w:tcBorders>
            <w:vAlign w:val="top"/>
          </w:tcPr>
          <w:p w14:paraId="55D62EEB">
            <w:pPr>
              <w:rPr>
                <w:rFonts w:ascii="Arial"/>
                <w:sz w:val="21"/>
              </w:rPr>
            </w:pPr>
          </w:p>
        </w:tc>
        <w:tc>
          <w:tcPr>
            <w:tcW w:w="700" w:type="dxa"/>
            <w:vMerge w:val="continue"/>
            <w:tcBorders>
              <w:top w:val="nil"/>
            </w:tcBorders>
            <w:vAlign w:val="top"/>
          </w:tcPr>
          <w:p w14:paraId="0689E707">
            <w:pPr>
              <w:rPr>
                <w:rFonts w:ascii="Arial"/>
                <w:sz w:val="21"/>
              </w:rPr>
            </w:pPr>
          </w:p>
        </w:tc>
        <w:tc>
          <w:tcPr>
            <w:tcW w:w="1121" w:type="dxa"/>
            <w:vAlign w:val="top"/>
          </w:tcPr>
          <w:p w14:paraId="6A2795E2">
            <w:pPr>
              <w:spacing w:before="193" w:line="227" w:lineRule="auto"/>
              <w:ind w:left="443" w:right="200" w:hanging="237"/>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质量指</w:t>
            </w:r>
            <w:r>
              <w:rPr>
                <w:rFonts w:ascii="FangSong_GB2312" w:hAnsi="FangSong_GB2312" w:eastAsia="FangSong_GB2312" w:cs="FangSong_GB2312"/>
                <w:sz w:val="24"/>
                <w:szCs w:val="24"/>
              </w:rPr>
              <w:t xml:space="preserve"> 标</w:t>
            </w:r>
          </w:p>
        </w:tc>
        <w:tc>
          <w:tcPr>
            <w:tcW w:w="2634" w:type="dxa"/>
            <w:gridSpan w:val="3"/>
            <w:vAlign w:val="top"/>
          </w:tcPr>
          <w:p w14:paraId="18D5323B">
            <w:pPr>
              <w:spacing w:line="267" w:lineRule="auto"/>
              <w:rPr>
                <w:rFonts w:ascii="Arial"/>
                <w:sz w:val="21"/>
              </w:rPr>
            </w:pPr>
          </w:p>
          <w:p w14:paraId="1B173E37">
            <w:pPr>
              <w:spacing w:before="78" w:line="215" w:lineRule="auto"/>
              <w:ind w:left="60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班级运转情况</w:t>
            </w:r>
          </w:p>
        </w:tc>
        <w:tc>
          <w:tcPr>
            <w:tcW w:w="1414" w:type="dxa"/>
            <w:gridSpan w:val="2"/>
            <w:vAlign w:val="top"/>
          </w:tcPr>
          <w:p w14:paraId="16DD669A">
            <w:pPr>
              <w:spacing w:before="38" w:line="228" w:lineRule="auto"/>
              <w:ind w:left="173" w:right="163" w:firstLine="18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正常有</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3"/>
                <w:sz w:val="24"/>
                <w:szCs w:val="24"/>
              </w:rPr>
              <w:t>序</w:t>
            </w:r>
            <w:r>
              <w:rPr>
                <w:rFonts w:ascii="FangSong_GB2312" w:hAnsi="FangSong_GB2312" w:eastAsia="FangSong_GB2312" w:cs="FangSong_GB2312"/>
                <w:spacing w:val="-89"/>
                <w:sz w:val="24"/>
                <w:szCs w:val="24"/>
              </w:rPr>
              <w:t xml:space="preserve"> </w:t>
            </w:r>
            <w:r>
              <w:rPr>
                <w:rFonts w:ascii="FangSong_GB2312" w:hAnsi="FangSong_GB2312" w:eastAsia="FangSong_GB2312" w:cs="FangSong_GB2312"/>
                <w:spacing w:val="-13"/>
                <w:sz w:val="24"/>
                <w:szCs w:val="24"/>
              </w:rPr>
              <w:t>、课</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13"/>
                <w:sz w:val="24"/>
                <w:szCs w:val="24"/>
              </w:rPr>
              <w:t>程</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3"/>
                <w:sz w:val="24"/>
                <w:szCs w:val="24"/>
              </w:rPr>
              <w:t>设置科学</w:t>
            </w:r>
          </w:p>
        </w:tc>
        <w:tc>
          <w:tcPr>
            <w:tcW w:w="1370" w:type="dxa"/>
            <w:vAlign w:val="top"/>
          </w:tcPr>
          <w:p w14:paraId="0723B6DD">
            <w:pPr>
              <w:spacing w:before="38" w:line="228" w:lineRule="auto"/>
              <w:ind w:left="151" w:right="141" w:firstLine="18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正常有</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3"/>
                <w:sz w:val="24"/>
                <w:szCs w:val="24"/>
              </w:rPr>
              <w:t>序</w:t>
            </w:r>
            <w:r>
              <w:rPr>
                <w:rFonts w:ascii="FangSong_GB2312" w:hAnsi="FangSong_GB2312" w:eastAsia="FangSong_GB2312" w:cs="FangSong_GB2312"/>
                <w:spacing w:val="-89"/>
                <w:sz w:val="24"/>
                <w:szCs w:val="24"/>
              </w:rPr>
              <w:t xml:space="preserve"> </w:t>
            </w:r>
            <w:r>
              <w:rPr>
                <w:rFonts w:ascii="FangSong_GB2312" w:hAnsi="FangSong_GB2312" w:eastAsia="FangSong_GB2312" w:cs="FangSong_GB2312"/>
                <w:spacing w:val="-13"/>
                <w:sz w:val="24"/>
                <w:szCs w:val="24"/>
              </w:rPr>
              <w:t>、课</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13"/>
                <w:sz w:val="24"/>
                <w:szCs w:val="24"/>
              </w:rPr>
              <w:t>程</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3"/>
                <w:sz w:val="24"/>
                <w:szCs w:val="24"/>
              </w:rPr>
              <w:t>设置科学</w:t>
            </w:r>
          </w:p>
        </w:tc>
        <w:tc>
          <w:tcPr>
            <w:tcW w:w="882" w:type="dxa"/>
            <w:vAlign w:val="top"/>
          </w:tcPr>
          <w:p w14:paraId="3F1C8EF3">
            <w:pPr>
              <w:spacing w:line="297" w:lineRule="auto"/>
              <w:rPr>
                <w:rFonts w:ascii="Arial"/>
                <w:sz w:val="21"/>
              </w:rPr>
            </w:pPr>
          </w:p>
          <w:p w14:paraId="34B1BCCB">
            <w:pPr>
              <w:spacing w:before="78"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r>
      <w:tr w14:paraId="590A2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bottom w:val="nil"/>
            </w:tcBorders>
            <w:vAlign w:val="top"/>
          </w:tcPr>
          <w:p w14:paraId="4F32D896">
            <w:pPr>
              <w:rPr>
                <w:rFonts w:ascii="Arial"/>
                <w:sz w:val="21"/>
              </w:rPr>
            </w:pPr>
          </w:p>
        </w:tc>
        <w:tc>
          <w:tcPr>
            <w:tcW w:w="700" w:type="dxa"/>
            <w:vMerge w:val="restart"/>
            <w:tcBorders>
              <w:bottom w:val="nil"/>
            </w:tcBorders>
            <w:vAlign w:val="top"/>
          </w:tcPr>
          <w:p w14:paraId="6E6672E3">
            <w:pPr>
              <w:spacing w:line="263" w:lineRule="auto"/>
              <w:rPr>
                <w:rFonts w:ascii="Arial"/>
                <w:sz w:val="21"/>
              </w:rPr>
            </w:pPr>
          </w:p>
          <w:p w14:paraId="7D7D79D1">
            <w:pPr>
              <w:spacing w:line="263" w:lineRule="auto"/>
              <w:rPr>
                <w:rFonts w:ascii="Arial"/>
                <w:sz w:val="21"/>
              </w:rPr>
            </w:pPr>
          </w:p>
          <w:p w14:paraId="5A60802C">
            <w:pPr>
              <w:spacing w:line="263" w:lineRule="auto"/>
              <w:rPr>
                <w:rFonts w:ascii="Arial"/>
                <w:sz w:val="21"/>
              </w:rPr>
            </w:pPr>
          </w:p>
          <w:p w14:paraId="558B2B80">
            <w:pPr>
              <w:spacing w:line="263" w:lineRule="auto"/>
              <w:rPr>
                <w:rFonts w:ascii="Arial"/>
                <w:sz w:val="21"/>
              </w:rPr>
            </w:pPr>
          </w:p>
          <w:p w14:paraId="50ED20C0">
            <w:pPr>
              <w:spacing w:before="78" w:line="228" w:lineRule="auto"/>
              <w:ind w:left="118" w:right="108" w:firstLine="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效益</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指标</w:t>
            </w:r>
          </w:p>
        </w:tc>
        <w:tc>
          <w:tcPr>
            <w:tcW w:w="1121" w:type="dxa"/>
            <w:vAlign w:val="top"/>
          </w:tcPr>
          <w:p w14:paraId="4CA101CB">
            <w:pPr>
              <w:spacing w:before="37" w:line="215" w:lineRule="auto"/>
              <w:ind w:left="21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可持续</w:t>
            </w:r>
          </w:p>
          <w:p w14:paraId="30C9B322">
            <w:pPr>
              <w:spacing w:before="31" w:line="214" w:lineRule="auto"/>
              <w:ind w:left="21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影响指</w:t>
            </w:r>
          </w:p>
          <w:p w14:paraId="634F4ABB">
            <w:pPr>
              <w:spacing w:before="34" w:line="205" w:lineRule="auto"/>
              <w:ind w:left="443"/>
              <w:rPr>
                <w:rFonts w:ascii="FangSong_GB2312" w:hAnsi="FangSong_GB2312" w:eastAsia="FangSong_GB2312" w:cs="FangSong_GB2312"/>
                <w:sz w:val="24"/>
                <w:szCs w:val="24"/>
              </w:rPr>
            </w:pPr>
            <w:r>
              <w:rPr>
                <w:rFonts w:ascii="FangSong_GB2312" w:hAnsi="FangSong_GB2312" w:eastAsia="FangSong_GB2312" w:cs="FangSong_GB2312"/>
                <w:sz w:val="24"/>
                <w:szCs w:val="24"/>
              </w:rPr>
              <w:t>标</w:t>
            </w:r>
          </w:p>
        </w:tc>
        <w:tc>
          <w:tcPr>
            <w:tcW w:w="2634" w:type="dxa"/>
            <w:gridSpan w:val="3"/>
            <w:vAlign w:val="top"/>
          </w:tcPr>
          <w:p w14:paraId="4AB901CD">
            <w:pPr>
              <w:spacing w:line="269" w:lineRule="auto"/>
              <w:rPr>
                <w:rFonts w:ascii="Arial"/>
                <w:sz w:val="21"/>
              </w:rPr>
            </w:pPr>
          </w:p>
          <w:p w14:paraId="35D36A10">
            <w:pPr>
              <w:spacing w:before="78" w:line="216" w:lineRule="auto"/>
              <w:ind w:left="85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节能环保</w:t>
            </w:r>
          </w:p>
        </w:tc>
        <w:tc>
          <w:tcPr>
            <w:tcW w:w="1414" w:type="dxa"/>
            <w:gridSpan w:val="2"/>
            <w:vAlign w:val="top"/>
          </w:tcPr>
          <w:p w14:paraId="4875A9D3">
            <w:pPr>
              <w:spacing w:before="37" w:line="213" w:lineRule="auto"/>
              <w:ind w:left="35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环境优</w:t>
            </w:r>
          </w:p>
          <w:p w14:paraId="61FA4B96">
            <w:pPr>
              <w:spacing w:before="34" w:line="214" w:lineRule="auto"/>
              <w:ind w:left="185"/>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美</w:t>
            </w:r>
            <w:r>
              <w:rPr>
                <w:rFonts w:ascii="FangSong_GB2312" w:hAnsi="FangSong_GB2312" w:eastAsia="FangSong_GB2312" w:cs="FangSong_GB2312"/>
                <w:spacing w:val="-89"/>
                <w:sz w:val="24"/>
                <w:szCs w:val="24"/>
              </w:rPr>
              <w:t xml:space="preserve"> </w:t>
            </w:r>
            <w:r>
              <w:rPr>
                <w:rFonts w:ascii="FangSong_GB2312" w:hAnsi="FangSong_GB2312" w:eastAsia="FangSong_GB2312" w:cs="FangSong_GB2312"/>
                <w:spacing w:val="-13"/>
                <w:sz w:val="24"/>
                <w:szCs w:val="24"/>
              </w:rPr>
              <w:t>、干</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3"/>
                <w:sz w:val="24"/>
                <w:szCs w:val="24"/>
              </w:rPr>
              <w:t>净</w:t>
            </w:r>
          </w:p>
          <w:p w14:paraId="585A5923">
            <w:pPr>
              <w:spacing w:before="34" w:line="205" w:lineRule="auto"/>
              <w:ind w:left="478"/>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整洁</w:t>
            </w:r>
          </w:p>
        </w:tc>
        <w:tc>
          <w:tcPr>
            <w:tcW w:w="1370" w:type="dxa"/>
            <w:vAlign w:val="top"/>
          </w:tcPr>
          <w:p w14:paraId="220BC156">
            <w:pPr>
              <w:spacing w:before="37" w:line="213" w:lineRule="auto"/>
              <w:ind w:left="333"/>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环境优</w:t>
            </w:r>
          </w:p>
          <w:p w14:paraId="6164CDC4">
            <w:pPr>
              <w:spacing w:before="34" w:line="214" w:lineRule="auto"/>
              <w:ind w:left="16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美</w:t>
            </w:r>
            <w:r>
              <w:rPr>
                <w:rFonts w:ascii="FangSong_GB2312" w:hAnsi="FangSong_GB2312" w:eastAsia="FangSong_GB2312" w:cs="FangSong_GB2312"/>
                <w:spacing w:val="-89"/>
                <w:sz w:val="24"/>
                <w:szCs w:val="24"/>
              </w:rPr>
              <w:t xml:space="preserve"> </w:t>
            </w:r>
            <w:r>
              <w:rPr>
                <w:rFonts w:ascii="FangSong_GB2312" w:hAnsi="FangSong_GB2312" w:eastAsia="FangSong_GB2312" w:cs="FangSong_GB2312"/>
                <w:spacing w:val="-13"/>
                <w:sz w:val="24"/>
                <w:szCs w:val="24"/>
              </w:rPr>
              <w:t>、干</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3"/>
                <w:sz w:val="24"/>
                <w:szCs w:val="24"/>
              </w:rPr>
              <w:t>净</w:t>
            </w:r>
          </w:p>
          <w:p w14:paraId="00501A39">
            <w:pPr>
              <w:spacing w:before="34" w:line="205" w:lineRule="auto"/>
              <w:ind w:left="45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整洁</w:t>
            </w:r>
          </w:p>
        </w:tc>
        <w:tc>
          <w:tcPr>
            <w:tcW w:w="882" w:type="dxa"/>
            <w:vAlign w:val="top"/>
          </w:tcPr>
          <w:p w14:paraId="3D1A70C6">
            <w:pPr>
              <w:spacing w:line="300" w:lineRule="auto"/>
              <w:rPr>
                <w:rFonts w:ascii="Arial"/>
                <w:sz w:val="21"/>
              </w:rPr>
            </w:pPr>
          </w:p>
          <w:p w14:paraId="2ED2B0A2">
            <w:pPr>
              <w:spacing w:before="78"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r>
      <w:tr w14:paraId="561A0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bottom w:val="nil"/>
            </w:tcBorders>
            <w:vAlign w:val="top"/>
          </w:tcPr>
          <w:p w14:paraId="78957D4A">
            <w:pPr>
              <w:rPr>
                <w:rFonts w:ascii="Arial"/>
                <w:sz w:val="21"/>
              </w:rPr>
            </w:pPr>
          </w:p>
        </w:tc>
        <w:tc>
          <w:tcPr>
            <w:tcW w:w="700" w:type="dxa"/>
            <w:vMerge w:val="continue"/>
            <w:tcBorders>
              <w:top w:val="nil"/>
              <w:bottom w:val="nil"/>
            </w:tcBorders>
            <w:vAlign w:val="top"/>
          </w:tcPr>
          <w:p w14:paraId="6389F000">
            <w:pPr>
              <w:rPr>
                <w:rFonts w:ascii="Arial"/>
                <w:sz w:val="21"/>
              </w:rPr>
            </w:pPr>
          </w:p>
        </w:tc>
        <w:tc>
          <w:tcPr>
            <w:tcW w:w="1121" w:type="dxa"/>
            <w:vAlign w:val="top"/>
          </w:tcPr>
          <w:p w14:paraId="2CD9B15E">
            <w:pPr>
              <w:spacing w:before="40" w:line="215" w:lineRule="auto"/>
              <w:ind w:left="215"/>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可持续</w:t>
            </w:r>
          </w:p>
          <w:p w14:paraId="5F4DE635">
            <w:pPr>
              <w:spacing w:before="29" w:line="214" w:lineRule="auto"/>
              <w:ind w:left="21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影响指</w:t>
            </w:r>
          </w:p>
          <w:p w14:paraId="148F49AC">
            <w:pPr>
              <w:spacing w:before="33" w:line="205" w:lineRule="auto"/>
              <w:ind w:left="443"/>
              <w:rPr>
                <w:rFonts w:ascii="FangSong_GB2312" w:hAnsi="FangSong_GB2312" w:eastAsia="FangSong_GB2312" w:cs="FangSong_GB2312"/>
                <w:sz w:val="24"/>
                <w:szCs w:val="24"/>
              </w:rPr>
            </w:pPr>
            <w:r>
              <w:rPr>
                <w:rFonts w:ascii="FangSong_GB2312" w:hAnsi="FangSong_GB2312" w:eastAsia="FangSong_GB2312" w:cs="FangSong_GB2312"/>
                <w:sz w:val="24"/>
                <w:szCs w:val="24"/>
              </w:rPr>
              <w:t>标</w:t>
            </w:r>
          </w:p>
        </w:tc>
        <w:tc>
          <w:tcPr>
            <w:tcW w:w="2634" w:type="dxa"/>
            <w:gridSpan w:val="3"/>
            <w:vAlign w:val="top"/>
          </w:tcPr>
          <w:p w14:paraId="2AABBEB5">
            <w:pPr>
              <w:spacing w:before="39" w:line="226" w:lineRule="auto"/>
              <w:ind w:left="123" w:right="114"/>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老有所学、老有所乐、</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老有所为，为党的事业</w:t>
            </w:r>
          </w:p>
          <w:p w14:paraId="1B4B7E88">
            <w:pPr>
              <w:spacing w:before="33" w:line="205" w:lineRule="auto"/>
              <w:ind w:left="72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增添正能量</w:t>
            </w:r>
          </w:p>
        </w:tc>
        <w:tc>
          <w:tcPr>
            <w:tcW w:w="1414" w:type="dxa"/>
            <w:gridSpan w:val="2"/>
            <w:vAlign w:val="top"/>
          </w:tcPr>
          <w:p w14:paraId="029C4961">
            <w:pPr>
              <w:spacing w:line="269" w:lineRule="auto"/>
              <w:rPr>
                <w:rFonts w:ascii="Arial"/>
                <w:sz w:val="21"/>
              </w:rPr>
            </w:pPr>
          </w:p>
          <w:p w14:paraId="2115EDA7">
            <w:pPr>
              <w:spacing w:before="78" w:line="214" w:lineRule="auto"/>
              <w:ind w:left="240"/>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成果显著</w:t>
            </w:r>
          </w:p>
        </w:tc>
        <w:tc>
          <w:tcPr>
            <w:tcW w:w="1370" w:type="dxa"/>
            <w:vAlign w:val="top"/>
          </w:tcPr>
          <w:p w14:paraId="1B694152">
            <w:pPr>
              <w:spacing w:line="269" w:lineRule="auto"/>
              <w:rPr>
                <w:rFonts w:ascii="Arial"/>
                <w:sz w:val="21"/>
              </w:rPr>
            </w:pPr>
          </w:p>
          <w:p w14:paraId="0EFD9253">
            <w:pPr>
              <w:spacing w:before="78" w:line="214" w:lineRule="auto"/>
              <w:ind w:left="21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成果显著</w:t>
            </w:r>
          </w:p>
        </w:tc>
        <w:tc>
          <w:tcPr>
            <w:tcW w:w="882" w:type="dxa"/>
            <w:vAlign w:val="top"/>
          </w:tcPr>
          <w:p w14:paraId="533721A2">
            <w:pPr>
              <w:spacing w:line="300" w:lineRule="auto"/>
              <w:rPr>
                <w:rFonts w:ascii="Arial"/>
                <w:sz w:val="21"/>
              </w:rPr>
            </w:pPr>
          </w:p>
          <w:p w14:paraId="203015E5">
            <w:pPr>
              <w:spacing w:before="78" w:line="188" w:lineRule="auto"/>
              <w:ind w:left="343"/>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10</w:t>
            </w:r>
          </w:p>
        </w:tc>
      </w:tr>
      <w:tr w14:paraId="22370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2" w:type="dxa"/>
            <w:vMerge w:val="continue"/>
            <w:tcBorders>
              <w:top w:val="nil"/>
            </w:tcBorders>
            <w:vAlign w:val="top"/>
          </w:tcPr>
          <w:p w14:paraId="1A942A56">
            <w:pPr>
              <w:rPr>
                <w:rFonts w:ascii="Arial"/>
                <w:sz w:val="21"/>
              </w:rPr>
            </w:pPr>
          </w:p>
        </w:tc>
        <w:tc>
          <w:tcPr>
            <w:tcW w:w="700" w:type="dxa"/>
            <w:vMerge w:val="continue"/>
            <w:tcBorders>
              <w:top w:val="nil"/>
            </w:tcBorders>
            <w:vAlign w:val="top"/>
          </w:tcPr>
          <w:p w14:paraId="29114DFC">
            <w:pPr>
              <w:rPr>
                <w:rFonts w:ascii="Arial"/>
                <w:sz w:val="21"/>
              </w:rPr>
            </w:pPr>
          </w:p>
        </w:tc>
        <w:tc>
          <w:tcPr>
            <w:tcW w:w="1121" w:type="dxa"/>
            <w:vAlign w:val="top"/>
          </w:tcPr>
          <w:p w14:paraId="32B4BEC4">
            <w:pPr>
              <w:spacing w:before="38" w:line="228" w:lineRule="auto"/>
              <w:ind w:left="204" w:right="200" w:firstLine="3"/>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服务对</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3"/>
                <w:sz w:val="24"/>
                <w:szCs w:val="24"/>
              </w:rPr>
              <w:t>象满意</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度指标</w:t>
            </w:r>
          </w:p>
        </w:tc>
        <w:tc>
          <w:tcPr>
            <w:tcW w:w="2634" w:type="dxa"/>
            <w:gridSpan w:val="3"/>
            <w:vAlign w:val="top"/>
          </w:tcPr>
          <w:p w14:paraId="1B0F891F">
            <w:pPr>
              <w:spacing w:line="269" w:lineRule="auto"/>
              <w:rPr>
                <w:rFonts w:ascii="Arial"/>
                <w:sz w:val="21"/>
              </w:rPr>
            </w:pPr>
          </w:p>
          <w:p w14:paraId="1CD06C3C">
            <w:pPr>
              <w:spacing w:before="78" w:line="214" w:lineRule="auto"/>
              <w:ind w:left="73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学员满意率</w:t>
            </w:r>
          </w:p>
        </w:tc>
        <w:tc>
          <w:tcPr>
            <w:tcW w:w="1414" w:type="dxa"/>
            <w:gridSpan w:val="2"/>
            <w:vAlign w:val="top"/>
          </w:tcPr>
          <w:p w14:paraId="4459CA98">
            <w:pPr>
              <w:spacing w:before="196" w:line="234" w:lineRule="auto"/>
              <w:ind w:left="599" w:right="134" w:hanging="45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达到</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pacing w:val="-5"/>
                <w:sz w:val="24"/>
                <w:szCs w:val="24"/>
              </w:rPr>
              <w:t>95%以</w:t>
            </w:r>
            <w:r>
              <w:rPr>
                <w:rFonts w:ascii="FangSong_GB2312" w:hAnsi="FangSong_GB2312" w:eastAsia="FangSong_GB2312" w:cs="FangSong_GB2312"/>
                <w:sz w:val="24"/>
                <w:szCs w:val="24"/>
              </w:rPr>
              <w:t xml:space="preserve"> 上</w:t>
            </w:r>
          </w:p>
        </w:tc>
        <w:tc>
          <w:tcPr>
            <w:tcW w:w="1370" w:type="dxa"/>
            <w:vAlign w:val="top"/>
          </w:tcPr>
          <w:p w14:paraId="1BF93B37">
            <w:pPr>
              <w:spacing w:line="270" w:lineRule="auto"/>
              <w:rPr>
                <w:rFonts w:ascii="Arial"/>
                <w:sz w:val="21"/>
              </w:rPr>
            </w:pPr>
          </w:p>
          <w:p w14:paraId="79FF37F1">
            <w:pPr>
              <w:spacing w:before="78" w:line="236" w:lineRule="auto"/>
              <w:ind w:left="524"/>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95%</w:t>
            </w:r>
          </w:p>
        </w:tc>
        <w:tc>
          <w:tcPr>
            <w:tcW w:w="882" w:type="dxa"/>
            <w:vAlign w:val="top"/>
          </w:tcPr>
          <w:p w14:paraId="4E30C3B9">
            <w:pPr>
              <w:spacing w:line="300" w:lineRule="auto"/>
              <w:rPr>
                <w:rFonts w:ascii="Arial"/>
                <w:sz w:val="21"/>
              </w:rPr>
            </w:pPr>
          </w:p>
          <w:p w14:paraId="7EF19350">
            <w:pPr>
              <w:spacing w:before="78" w:line="188" w:lineRule="auto"/>
              <w:ind w:left="338"/>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20</w:t>
            </w:r>
          </w:p>
        </w:tc>
      </w:tr>
      <w:tr w14:paraId="07C72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832" w:type="dxa"/>
            <w:vAlign w:val="top"/>
          </w:tcPr>
          <w:p w14:paraId="62C7A27A">
            <w:pPr>
              <w:spacing w:before="139" w:line="217" w:lineRule="auto"/>
              <w:ind w:left="198"/>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总分</w:t>
            </w:r>
          </w:p>
        </w:tc>
        <w:tc>
          <w:tcPr>
            <w:tcW w:w="8121" w:type="dxa"/>
            <w:gridSpan w:val="9"/>
            <w:vAlign w:val="top"/>
          </w:tcPr>
          <w:p w14:paraId="5CA434B2">
            <w:pPr>
              <w:spacing w:before="169" w:line="188" w:lineRule="auto"/>
              <w:ind w:left="372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100.00</w:t>
            </w:r>
          </w:p>
        </w:tc>
      </w:tr>
      <w:tr w14:paraId="500BB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5" w:hRule="atLeast"/>
        </w:trPr>
        <w:tc>
          <w:tcPr>
            <w:tcW w:w="1532" w:type="dxa"/>
            <w:gridSpan w:val="2"/>
            <w:vAlign w:val="top"/>
          </w:tcPr>
          <w:p w14:paraId="0B5AB963">
            <w:pPr>
              <w:spacing w:line="310" w:lineRule="auto"/>
              <w:rPr>
                <w:rFonts w:ascii="Arial"/>
                <w:sz w:val="21"/>
              </w:rPr>
            </w:pPr>
          </w:p>
          <w:p w14:paraId="5FBD7ADA">
            <w:pPr>
              <w:spacing w:line="310" w:lineRule="auto"/>
              <w:rPr>
                <w:rFonts w:ascii="Arial"/>
                <w:sz w:val="21"/>
              </w:rPr>
            </w:pPr>
          </w:p>
          <w:p w14:paraId="60B9B6B2">
            <w:pPr>
              <w:spacing w:before="78" w:line="231" w:lineRule="auto"/>
              <w:ind w:left="215" w:right="163" w:firstLine="7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偏差大或</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1"/>
                <w:sz w:val="24"/>
                <w:szCs w:val="24"/>
              </w:rPr>
              <w:t>目标未完成</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6"/>
                <w:sz w:val="24"/>
                <w:szCs w:val="24"/>
              </w:rPr>
              <w:t>原因分析</w:t>
            </w:r>
          </w:p>
        </w:tc>
        <w:tc>
          <w:tcPr>
            <w:tcW w:w="7421" w:type="dxa"/>
            <w:gridSpan w:val="8"/>
            <w:vAlign w:val="top"/>
          </w:tcPr>
          <w:p w14:paraId="2D0E070B">
            <w:pPr>
              <w:rPr>
                <w:rFonts w:ascii="Arial"/>
                <w:sz w:val="21"/>
              </w:rPr>
            </w:pPr>
          </w:p>
        </w:tc>
      </w:tr>
    </w:tbl>
    <w:p w14:paraId="1549F46F">
      <w:pPr>
        <w:pStyle w:val="2"/>
      </w:pPr>
    </w:p>
    <w:p w14:paraId="1F6B956F">
      <w:pPr>
        <w:sectPr>
          <w:pgSz w:w="11915" w:h="16851"/>
          <w:pgMar w:top="400" w:right="1478" w:bottom="0" w:left="1478" w:header="0" w:footer="0" w:gutter="0"/>
          <w:cols w:space="720" w:num="1"/>
        </w:sectPr>
      </w:pPr>
    </w:p>
    <w:p w14:paraId="707F6D86">
      <w:pPr>
        <w:spacing w:before="19"/>
      </w:pPr>
    </w:p>
    <w:p w14:paraId="27F987C0">
      <w:pPr>
        <w:spacing w:before="19"/>
      </w:pPr>
    </w:p>
    <w:p w14:paraId="6C02C04C">
      <w:pPr>
        <w:spacing w:before="18"/>
      </w:pPr>
    </w:p>
    <w:p w14:paraId="37B9C2D7">
      <w:pPr>
        <w:spacing w:before="18"/>
      </w:pPr>
    </w:p>
    <w:tbl>
      <w:tblPr>
        <w:tblStyle w:val="5"/>
        <w:tblW w:w="8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2"/>
        <w:gridCol w:w="7421"/>
      </w:tblGrid>
      <w:tr w14:paraId="38510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1" w:hRule="atLeast"/>
        </w:trPr>
        <w:tc>
          <w:tcPr>
            <w:tcW w:w="1532" w:type="dxa"/>
            <w:vAlign w:val="top"/>
          </w:tcPr>
          <w:p w14:paraId="23A4A75D">
            <w:pPr>
              <w:spacing w:line="254" w:lineRule="auto"/>
              <w:rPr>
                <w:rFonts w:ascii="Arial"/>
                <w:sz w:val="21"/>
              </w:rPr>
            </w:pPr>
          </w:p>
          <w:p w14:paraId="76EF69D2">
            <w:pPr>
              <w:spacing w:line="254" w:lineRule="auto"/>
              <w:rPr>
                <w:rFonts w:ascii="Arial"/>
                <w:sz w:val="21"/>
              </w:rPr>
            </w:pPr>
          </w:p>
          <w:p w14:paraId="152C793E">
            <w:pPr>
              <w:spacing w:line="255" w:lineRule="auto"/>
              <w:rPr>
                <w:rFonts w:ascii="Arial"/>
                <w:sz w:val="21"/>
              </w:rPr>
            </w:pPr>
          </w:p>
          <w:p w14:paraId="10859DAB">
            <w:pPr>
              <w:spacing w:before="78" w:line="214" w:lineRule="auto"/>
              <w:ind w:left="197"/>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改进措施及</w:t>
            </w:r>
          </w:p>
          <w:p w14:paraId="29E09C4A">
            <w:pPr>
              <w:spacing w:before="31" w:line="214" w:lineRule="auto"/>
              <w:ind w:left="179"/>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结果应用方</w:t>
            </w:r>
          </w:p>
          <w:p w14:paraId="14FEA9F6">
            <w:pPr>
              <w:spacing w:before="34" w:line="214" w:lineRule="auto"/>
              <w:ind w:left="658"/>
              <w:rPr>
                <w:rFonts w:ascii="FangSong_GB2312" w:hAnsi="FangSong_GB2312" w:eastAsia="FangSong_GB2312" w:cs="FangSong_GB2312"/>
                <w:sz w:val="24"/>
                <w:szCs w:val="24"/>
              </w:rPr>
            </w:pPr>
            <w:r>
              <w:rPr>
                <w:rFonts w:ascii="FangSong_GB2312" w:hAnsi="FangSong_GB2312" w:eastAsia="FangSong_GB2312" w:cs="FangSong_GB2312"/>
                <w:sz w:val="24"/>
                <w:szCs w:val="24"/>
              </w:rPr>
              <w:t>案</w:t>
            </w:r>
          </w:p>
        </w:tc>
        <w:tc>
          <w:tcPr>
            <w:tcW w:w="7421" w:type="dxa"/>
            <w:vAlign w:val="top"/>
          </w:tcPr>
          <w:p w14:paraId="14293770">
            <w:pPr>
              <w:rPr>
                <w:rFonts w:ascii="Arial"/>
                <w:sz w:val="21"/>
              </w:rPr>
            </w:pPr>
          </w:p>
        </w:tc>
      </w:tr>
    </w:tbl>
    <w:p w14:paraId="46BD713A">
      <w:pPr>
        <w:spacing w:before="61" w:line="216" w:lineRule="auto"/>
        <w:ind w:left="334"/>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备注：</w:t>
      </w:r>
    </w:p>
    <w:p w14:paraId="56A4878C">
      <w:pPr>
        <w:spacing w:before="79" w:line="261" w:lineRule="auto"/>
        <w:ind w:left="343" w:right="716" w:firstLine="48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1.预算执行情况口径：预算数为调整后财政资金总额（包括上年结余结</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2"/>
          <w:sz w:val="24"/>
          <w:szCs w:val="24"/>
        </w:rPr>
        <w:t>转</w:t>
      </w:r>
      <w:r>
        <w:rPr>
          <w:rFonts w:ascii="FangSong_GB2312" w:hAnsi="FangSong_GB2312" w:eastAsia="FangSong_GB2312" w:cs="FangSong_GB2312"/>
          <w:spacing w:val="9"/>
          <w:sz w:val="24"/>
          <w:szCs w:val="24"/>
        </w:rPr>
        <w:t>），</w:t>
      </w:r>
      <w:r>
        <w:rPr>
          <w:rFonts w:ascii="FangSong_GB2312" w:hAnsi="FangSong_GB2312" w:eastAsia="FangSong_GB2312" w:cs="FangSong_GB2312"/>
          <w:spacing w:val="-2"/>
          <w:sz w:val="24"/>
          <w:szCs w:val="24"/>
        </w:rPr>
        <w:t>执行数为资金使用单位财政资金实际支出数。</w:t>
      </w:r>
    </w:p>
    <w:p w14:paraId="5A1570EA">
      <w:pPr>
        <w:spacing w:before="42" w:line="261" w:lineRule="auto"/>
        <w:ind w:left="331" w:right="476" w:firstLine="48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2.定量指标完成数汇总原则：绝对值直接累加计算，相对值按照资金额度</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z w:val="24"/>
          <w:szCs w:val="24"/>
        </w:rPr>
        <w:t>加权平均计算。定量指标计分原则：正向指标（即目</w:t>
      </w:r>
      <w:r>
        <w:rPr>
          <w:rFonts w:ascii="FangSong_GB2312" w:hAnsi="FangSong_GB2312" w:eastAsia="FangSong_GB2312" w:cs="FangSong_GB2312"/>
          <w:spacing w:val="-1"/>
          <w:sz w:val="24"/>
          <w:szCs w:val="24"/>
        </w:rPr>
        <w:t>标值为≥X,得分=权重</w:t>
      </w:r>
    </w:p>
    <w:p w14:paraId="4225768B">
      <w:pPr>
        <w:spacing w:before="41" w:line="261" w:lineRule="auto"/>
        <w:ind w:left="336" w:right="476" w:firstLine="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*B/A</w:t>
      </w:r>
      <w:r>
        <w:rPr>
          <w:rFonts w:ascii="FangSong_GB2312" w:hAnsi="FangSong_GB2312" w:eastAsia="FangSong_GB2312" w:cs="FangSong_GB2312"/>
          <w:spacing w:val="6"/>
          <w:sz w:val="24"/>
          <w:szCs w:val="24"/>
        </w:rPr>
        <w:t>），</w:t>
      </w:r>
      <w:r>
        <w:rPr>
          <w:rFonts w:ascii="FangSong_GB2312" w:hAnsi="FangSong_GB2312" w:eastAsia="FangSong_GB2312" w:cs="FangSong_GB2312"/>
          <w:spacing w:val="-1"/>
          <w:sz w:val="24"/>
          <w:szCs w:val="24"/>
        </w:rPr>
        <w:t>反向指标（即目标值为≤X，得分=权重</w:t>
      </w:r>
      <w:r>
        <w:rPr>
          <w:rFonts w:ascii="FangSong_GB2312" w:hAnsi="FangSong_GB2312" w:eastAsia="FangSong_GB2312" w:cs="FangSong_GB2312"/>
          <w:spacing w:val="-2"/>
          <w:sz w:val="24"/>
          <w:szCs w:val="24"/>
        </w:rPr>
        <w:t>*A/B</w:t>
      </w:r>
      <w:r>
        <w:rPr>
          <w:rFonts w:ascii="FangSong_GB2312" w:hAnsi="FangSong_GB2312" w:eastAsia="FangSong_GB2312" w:cs="FangSong_GB2312"/>
          <w:spacing w:val="6"/>
          <w:sz w:val="24"/>
          <w:szCs w:val="24"/>
        </w:rPr>
        <w:t>），</w:t>
      </w:r>
      <w:r>
        <w:rPr>
          <w:rFonts w:ascii="FangSong_GB2312" w:hAnsi="FangSong_GB2312" w:eastAsia="FangSong_GB2312" w:cs="FangSong_GB2312"/>
          <w:spacing w:val="-2"/>
          <w:sz w:val="24"/>
          <w:szCs w:val="24"/>
        </w:rPr>
        <w:t>得分不得突破权重总</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额。定量指标先汇总完成数，再计算得分。</w:t>
      </w:r>
    </w:p>
    <w:p w14:paraId="2016C52F">
      <w:pPr>
        <w:spacing w:before="40" w:line="214" w:lineRule="auto"/>
        <w:ind w:left="82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3.定性指标计分原则：达成预期指标、部分达成预期指标并具有一定效</w:t>
      </w:r>
    </w:p>
    <w:p w14:paraId="539CE54F">
      <w:pPr>
        <w:spacing w:before="83" w:line="266" w:lineRule="auto"/>
        <w:ind w:left="326" w:right="476" w:firstLine="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果、未达成预期指标且效果较差三档，分别按照该指标对应分值区间</w:t>
      </w:r>
      <w:r>
        <w:rPr>
          <w:rFonts w:ascii="FangSong_GB2312" w:hAnsi="FangSong_GB2312" w:eastAsia="FangSong_GB2312" w:cs="FangSong_GB2312"/>
          <w:spacing w:val="-32"/>
          <w:sz w:val="24"/>
          <w:szCs w:val="24"/>
        </w:rPr>
        <w:t xml:space="preserve"> </w:t>
      </w:r>
      <w:r>
        <w:rPr>
          <w:rFonts w:ascii="FangSong_GB2312" w:hAnsi="FangSong_GB2312" w:eastAsia="FangSong_GB2312" w:cs="FangSong_GB2312"/>
          <w:spacing w:val="-1"/>
          <w:sz w:val="24"/>
          <w:szCs w:val="24"/>
        </w:rPr>
        <w:t>100-80%</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（含</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pacing w:val="-1"/>
          <w:sz w:val="24"/>
          <w:szCs w:val="24"/>
        </w:rPr>
        <w:t>80%）、80-50%（含</w:t>
      </w:r>
      <w:r>
        <w:rPr>
          <w:rFonts w:ascii="FangSong_GB2312" w:hAnsi="FangSong_GB2312" w:eastAsia="FangSong_GB2312" w:cs="FangSong_GB2312"/>
          <w:spacing w:val="-38"/>
          <w:sz w:val="24"/>
          <w:szCs w:val="24"/>
        </w:rPr>
        <w:t xml:space="preserve"> </w:t>
      </w:r>
      <w:r>
        <w:rPr>
          <w:rFonts w:ascii="FangSong_GB2312" w:hAnsi="FangSong_GB2312" w:eastAsia="FangSong_GB2312" w:cs="FangSong_GB2312"/>
          <w:spacing w:val="-1"/>
          <w:sz w:val="24"/>
          <w:szCs w:val="24"/>
        </w:rPr>
        <w:t>50%）、50-0%合理确定分值。汇总时</w:t>
      </w:r>
      <w:r>
        <w:rPr>
          <w:rFonts w:ascii="FangSong_GB2312" w:hAnsi="FangSong_GB2312" w:eastAsia="FangSong_GB2312" w:cs="FangSong_GB2312"/>
          <w:spacing w:val="-2"/>
          <w:sz w:val="24"/>
          <w:szCs w:val="24"/>
        </w:rPr>
        <w:t>，以资金额度为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权重，对分值进行加权平均计算。</w:t>
      </w:r>
    </w:p>
    <w:p w14:paraId="1C7F6891">
      <w:pPr>
        <w:spacing w:before="41" w:line="214" w:lineRule="auto"/>
        <w:ind w:left="81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4.基于经济性和必要性等因素考虑，满意度指标暂可不作为必评指标。</w:t>
      </w:r>
    </w:p>
    <w:sectPr>
      <w:pgSz w:w="11915" w:h="16851"/>
      <w:pgMar w:top="400" w:right="1478" w:bottom="0" w:left="147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ED7D">
    <w:pPr>
      <w:spacing w:before="24" w:line="220" w:lineRule="auto"/>
      <w:ind w:left="808"/>
      <w:rPr>
        <w:rFonts w:ascii="宋体" w:hAnsi="宋体" w:eastAsia="宋体" w:cs="宋体"/>
        <w:sz w:val="28"/>
        <w:szCs w:val="28"/>
      </w:rPr>
    </w:pPr>
    <w:r>
      <w:pict>
        <v:shape id="_x0000_s2049" o:spid="_x0000_s2049" style="position:absolute;left:0pt;margin-left:78.85pt;margin-top:120pt;height:0.5pt;width:444.4pt;mso-position-horizontal-relative:page;mso-position-vertical-relative:page;z-index:251659264;mso-width-relative:page;mso-height-relative:page;" filled="f" stroked="t" coordsize="8887,10" o:allowincell="f" path="m0,4l8887,4e">
          <v:fill on="f" focussize="0,0"/>
          <v:stroke weight="0.48pt" color="#808080" miterlimit="2" joinstyle="bevel"/>
          <v:imagedata o:title=""/>
          <o:lock v:ext="edit"/>
        </v:shape>
      </w:pict>
    </w:r>
    <w:r>
      <w:rPr>
        <w:rFonts w:ascii="宋体" w:hAnsi="宋体" w:eastAsia="宋体" w:cs="宋体"/>
        <w:b/>
        <w:bCs/>
        <w:spacing w:val="-1"/>
        <w:sz w:val="28"/>
        <w:szCs w:val="28"/>
      </w:rPr>
      <w:t>2021</w:t>
    </w:r>
    <w:r>
      <w:rPr>
        <w:rFonts w:ascii="宋体" w:hAnsi="宋体" w:eastAsia="宋体" w:cs="宋体"/>
        <w:spacing w:val="-42"/>
        <w:sz w:val="28"/>
        <w:szCs w:val="28"/>
      </w:rPr>
      <w:t xml:space="preserve"> </w:t>
    </w:r>
    <w:r>
      <w:rPr>
        <w:rFonts w:ascii="宋体" w:hAnsi="宋体" w:eastAsia="宋体" w:cs="宋体"/>
        <w:b/>
        <w:bCs/>
        <w:spacing w:val="-1"/>
        <w:sz w:val="28"/>
        <w:szCs w:val="28"/>
      </w:rPr>
      <w:t>年度政府性基金预算财政拨款收入支出决算表（表8）</w:t>
    </w:r>
  </w:p>
  <w:p w14:paraId="490F09C6">
    <w:pPr>
      <w:spacing w:before="15" w:line="216" w:lineRule="auto"/>
      <w:ind w:left="121"/>
      <w:rPr>
        <w:rFonts w:ascii="宋体" w:hAnsi="宋体" w:eastAsia="宋体" w:cs="宋体"/>
        <w:sz w:val="18"/>
        <w:szCs w:val="18"/>
      </w:rPr>
    </w:pPr>
    <w:r>
      <w:rPr>
        <w:rFonts w:ascii="宋体" w:hAnsi="宋体" w:eastAsia="宋体" w:cs="宋体"/>
        <w:spacing w:val="1"/>
        <w:sz w:val="18"/>
        <w:szCs w:val="18"/>
      </w:rPr>
      <w:t>部门：中共武汉经济技术开发区工委（汉南区委</w:t>
    </w:r>
    <w:r>
      <w:rPr>
        <w:rFonts w:ascii="宋体" w:hAnsi="宋体" w:eastAsia="宋体" w:cs="宋体"/>
        <w:sz w:val="18"/>
        <w:szCs w:val="18"/>
      </w:rPr>
      <w:t>）组织部（汇总）                            单位：万元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D2270">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6495A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5560</Words>
  <Characters>6922</Characters>
  <TotalTime>0</TotalTime>
  <ScaleCrop>false</ScaleCrop>
  <LinksUpToDate>false</LinksUpToDate>
  <CharactersWithSpaces>7406</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2022-11-29T11:39:00Z</dcterms:created>
  <dc:creator>dell</dc:creator>
  <cp:lastModifiedBy>JP</cp:lastModifiedBy>
  <dcterms:modified xsi:type="dcterms:W3CDTF">2024-12-19T00:57:03Z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2024-12-19T08:49:45Z</vt:filetime>
  </property>
  <property fmtid="{D5CDD505-2E9C-101B-9397-08002B2CF9AE}" pid="4" name="KSOProductBuildVer">
    <vt:lpwstr>2052-12.1.0.19302</vt:lpwstr>
  </property>
  <property fmtid="{D5CDD505-2E9C-101B-9397-08002B2CF9AE}" pid="5" name="ICV">
    <vt:lpwstr>5FD9F1BC679544D49850E29516333933_12</vt:lpwstr>
  </property>
</Properties>
</file>