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spacing w:before="312" w:beforeLines="100" w:after="312" w:afterLines="100"/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2019年度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武汉经济技术开发区先进制造产业区管理办公室</w:t>
      </w:r>
      <w:r>
        <w:rPr>
          <w:rFonts w:hint="eastAsia" w:ascii="方正小标宋简体" w:hAnsi="黑体" w:eastAsia="方正小标宋简体"/>
          <w:sz w:val="32"/>
          <w:szCs w:val="32"/>
        </w:rPr>
        <w:t>项目支出绩效自评情况汇总表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填报日期：</w:t>
      </w:r>
      <w:r>
        <w:rPr>
          <w:rFonts w:hint="default" w:ascii="Times New Roman" w:hAnsi="Times New Roman" w:cs="Times New Roman"/>
          <w:lang w:val="en-US" w:eastAsia="zh-CN"/>
        </w:rPr>
        <w:t>2020</w:t>
      </w:r>
      <w:r>
        <w:rPr>
          <w:rFonts w:hint="eastAsia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15</w:t>
      </w:r>
      <w:r>
        <w:rPr>
          <w:rFonts w:hint="eastAsia"/>
          <w:lang w:val="en-US" w:eastAsia="zh-CN"/>
        </w:rPr>
        <w:t>日</w:t>
      </w:r>
      <w:r>
        <w:rPr>
          <w:rFonts w:hint="eastAsia"/>
        </w:rPr>
        <w:t xml:space="preserve">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绩效自评覆盖率：</w:t>
      </w:r>
      <w:r>
        <w:rPr>
          <w:rFonts w:hint="eastAsia" w:ascii="Times New Roman" w:hAnsi="Times New Roman" w:cs="Times New Roman"/>
          <w:lang w:val="en-US" w:eastAsia="zh-CN"/>
        </w:rPr>
        <w:t>100%</w:t>
      </w:r>
    </w:p>
    <w:tbl>
      <w:tblPr>
        <w:tblStyle w:val="5"/>
        <w:tblW w:w="919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6"/>
        <w:gridCol w:w="3950"/>
        <w:gridCol w:w="155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资金使用单位</w:t>
            </w:r>
          </w:p>
        </w:tc>
        <w:tc>
          <w:tcPr>
            <w:tcW w:w="39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财政资金总额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武汉经济技术开发区先进制造产业区管理办公室</w:t>
            </w: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企业服务人员运转经费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2418800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企业服务类经费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招商引资专项经费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498822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企业服务经费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99997.07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项目服务专项经费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263045.4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安全生产经费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200000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党群工作经费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300000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党群宣传工作经费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宣传经费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扶贫攻坚帮扶资金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办公场所租金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2345000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物业费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693000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基建维护费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199991.51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电信费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119998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办公设备及家具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136620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共建工作专项经费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499997.1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01785"/>
    <w:rsid w:val="00032E05"/>
    <w:rsid w:val="000737B7"/>
    <w:rsid w:val="001905C9"/>
    <w:rsid w:val="001A30E8"/>
    <w:rsid w:val="00213D07"/>
    <w:rsid w:val="00220237"/>
    <w:rsid w:val="002B78BA"/>
    <w:rsid w:val="00387124"/>
    <w:rsid w:val="00401785"/>
    <w:rsid w:val="004754F3"/>
    <w:rsid w:val="005120D2"/>
    <w:rsid w:val="00631CCE"/>
    <w:rsid w:val="0064372C"/>
    <w:rsid w:val="00696D34"/>
    <w:rsid w:val="007752CB"/>
    <w:rsid w:val="008454A4"/>
    <w:rsid w:val="008A0FAE"/>
    <w:rsid w:val="00912CCB"/>
    <w:rsid w:val="00B63CEC"/>
    <w:rsid w:val="00BC30F3"/>
    <w:rsid w:val="00BF2D7E"/>
    <w:rsid w:val="00CD76F8"/>
    <w:rsid w:val="00D65213"/>
    <w:rsid w:val="00DD1D7A"/>
    <w:rsid w:val="00DF6487"/>
    <w:rsid w:val="00EA3B9E"/>
    <w:rsid w:val="00F45D6B"/>
    <w:rsid w:val="0B9072D0"/>
    <w:rsid w:val="121F6E35"/>
    <w:rsid w:val="1FAB35E4"/>
    <w:rsid w:val="24836CE4"/>
    <w:rsid w:val="2BFD40B5"/>
    <w:rsid w:val="2D856D0D"/>
    <w:rsid w:val="3F551632"/>
    <w:rsid w:val="4A566618"/>
    <w:rsid w:val="51570252"/>
    <w:rsid w:val="54DF6947"/>
    <w:rsid w:val="690209A3"/>
    <w:rsid w:val="6C16604B"/>
    <w:rsid w:val="71ED38B7"/>
    <w:rsid w:val="773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27</Words>
  <Characters>158</Characters>
  <Lines>1</Lines>
  <Paragraphs>1</Paragraphs>
  <TotalTime>14</TotalTime>
  <ScaleCrop>false</ScaleCrop>
  <LinksUpToDate>false</LinksUpToDate>
  <CharactersWithSpaces>184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2019-06-03T03:20:00Z</dcterms:created>
  <dc:creator>董凤</dc:creator>
  <cp:lastModifiedBy>WPS_1491304572</cp:lastModifiedBy>
  <cp:lastPrinted>2020-06-22T00:25:26Z</cp:lastPrinted>
  <dcterms:modified xsi:type="dcterms:W3CDTF">2020-06-22T00:27:09Z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