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2019年度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卫计局</w:t>
      </w:r>
      <w:r>
        <w:rPr>
          <w:rFonts w:hint="eastAsia" w:ascii="方正小标宋简体" w:hAnsi="黑体" w:eastAsia="方正小标宋简体"/>
          <w:sz w:val="32"/>
          <w:szCs w:val="32"/>
        </w:rPr>
        <w:t>项目支出绩效自评情况汇总表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填报日期： </w:t>
      </w:r>
      <w:r>
        <w:rPr>
          <w:rFonts w:hint="eastAsia"/>
          <w:lang w:val="en-US" w:eastAsia="zh-CN"/>
        </w:rPr>
        <w:t>2020年6月25</w:t>
      </w:r>
      <w:r>
        <w:rPr>
          <w:rFonts w:hint="eastAsia"/>
        </w:rPr>
        <w:t xml:space="preserve">                                  绩效自评覆盖率：</w:t>
      </w:r>
      <w:r>
        <w:rPr>
          <w:rFonts w:hint="eastAsia"/>
          <w:lang w:val="en-US" w:eastAsia="zh-CN"/>
        </w:rPr>
        <w:t>100%</w:t>
      </w:r>
    </w:p>
    <w:tbl>
      <w:tblPr>
        <w:tblStyle w:val="6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835"/>
        <w:gridCol w:w="2483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资金使用单位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财政资金总额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r>
              <w:rPr>
                <w:rFonts w:hint="eastAsia"/>
              </w:rPr>
              <w:t>爱国卫生综合事务（创卫工作经费、爱卫综合经费）、健康促进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4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835" w:type="dxa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/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重大公卫</w:t>
            </w:r>
          </w:p>
        </w:tc>
        <w:tc>
          <w:tcPr>
            <w:tcW w:w="2478" w:type="dxa"/>
          </w:tcPr>
          <w:p>
            <w:r>
              <w:rPr>
                <w:rFonts w:hint="eastAsia"/>
                <w:lang w:val="en-US" w:eastAsia="zh-CN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35" w:type="dxa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r>
              <w:rPr>
                <w:rFonts w:hint="eastAsia"/>
                <w:lang w:val="en-US" w:eastAsia="zh-CN"/>
              </w:rPr>
              <w:t>农村改厕项目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  <w:vAlign w:val="top"/>
          </w:tcPr>
          <w:p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基本公卫</w:t>
            </w:r>
          </w:p>
        </w:tc>
        <w:tc>
          <w:tcPr>
            <w:tcW w:w="2478" w:type="dxa"/>
          </w:tcPr>
          <w:p>
            <w:r>
              <w:rPr>
                <w:rFonts w:hint="eastAsia"/>
              </w:rPr>
              <w:t>2869.51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  <w:vAlign w:val="top"/>
          </w:tcPr>
          <w:p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计划生育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  <w:vAlign w:val="top"/>
          </w:tcPr>
          <w:p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r>
              <w:rPr>
                <w:rFonts w:hint="eastAsia"/>
              </w:rPr>
              <w:t>其他公卫</w:t>
            </w:r>
          </w:p>
        </w:tc>
        <w:tc>
          <w:tcPr>
            <w:tcW w:w="2478" w:type="dxa"/>
          </w:tcPr>
          <w:p>
            <w:r>
              <w:rPr>
                <w:rFonts w:hint="eastAsia"/>
              </w:rPr>
              <w:t>183.09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  <w:vAlign w:val="top"/>
          </w:tcPr>
          <w:p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r>
              <w:rPr>
                <w:rFonts w:hint="eastAsia"/>
              </w:rPr>
              <w:t>小型设备采购、小型维修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  <w:vAlign w:val="top"/>
          </w:tcPr>
          <w:p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r>
              <w:rPr>
                <w:rFonts w:hint="eastAsia"/>
              </w:rPr>
              <w:t>医政口项目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35" w:type="dxa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污水处理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</w:p>
        </w:tc>
        <w:tc>
          <w:tcPr>
            <w:tcW w:w="2483" w:type="dxa"/>
          </w:tcPr>
          <w:p>
            <w:r>
              <w:rPr>
                <w:rFonts w:hint="eastAsia"/>
              </w:rPr>
              <w:t>行政管理项目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35" w:type="dxa"/>
            <w:vAlign w:val="top"/>
          </w:tcPr>
          <w:p>
            <w:r>
              <w:rPr>
                <w:rFonts w:hint="eastAsia"/>
                <w:lang w:val="en-US" w:eastAsia="zh-CN"/>
              </w:rPr>
              <w:t>卫健局</w:t>
            </w:r>
            <w:bookmarkStart w:id="0" w:name="_GoBack"/>
            <w:bookmarkEnd w:id="0"/>
          </w:p>
        </w:tc>
        <w:tc>
          <w:tcPr>
            <w:tcW w:w="2483" w:type="dxa"/>
          </w:tcPr>
          <w:p>
            <w:r>
              <w:rPr>
                <w:rFonts w:hint="eastAsia"/>
              </w:rPr>
              <w:t>血防所“以钱养事”经费</w:t>
            </w:r>
          </w:p>
        </w:tc>
        <w:tc>
          <w:tcPr>
            <w:tcW w:w="247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/>
        </w:tc>
        <w:tc>
          <w:tcPr>
            <w:tcW w:w="2835" w:type="dxa"/>
          </w:tcPr>
          <w:p/>
        </w:tc>
        <w:tc>
          <w:tcPr>
            <w:tcW w:w="2483" w:type="dxa"/>
          </w:tcPr>
          <w:p/>
        </w:tc>
        <w:tc>
          <w:tcPr>
            <w:tcW w:w="24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/>
        </w:tc>
        <w:tc>
          <w:tcPr>
            <w:tcW w:w="2835" w:type="dxa"/>
          </w:tcPr>
          <w:p/>
        </w:tc>
        <w:tc>
          <w:tcPr>
            <w:tcW w:w="2483" w:type="dxa"/>
          </w:tcPr>
          <w:p/>
        </w:tc>
        <w:tc>
          <w:tcPr>
            <w:tcW w:w="24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44" w:type="dxa"/>
          </w:tcPr>
          <w:p/>
        </w:tc>
        <w:tc>
          <w:tcPr>
            <w:tcW w:w="2835" w:type="dxa"/>
          </w:tcPr>
          <w:p/>
        </w:tc>
        <w:tc>
          <w:tcPr>
            <w:tcW w:w="2483" w:type="dxa"/>
          </w:tcPr>
          <w:p/>
        </w:tc>
        <w:tc>
          <w:tcPr>
            <w:tcW w:w="2478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01785"/>
    <w:rsid w:val="00032E05"/>
    <w:rsid w:val="000737B7"/>
    <w:rsid w:val="001905C9"/>
    <w:rsid w:val="001A30E8"/>
    <w:rsid w:val="00213D07"/>
    <w:rsid w:val="00220237"/>
    <w:rsid w:val="002B78BA"/>
    <w:rsid w:val="00387124"/>
    <w:rsid w:val="00401785"/>
    <w:rsid w:val="004754F3"/>
    <w:rsid w:val="005120D2"/>
    <w:rsid w:val="00631CCE"/>
    <w:rsid w:val="0064372C"/>
    <w:rsid w:val="00696D34"/>
    <w:rsid w:val="007752CB"/>
    <w:rsid w:val="008454A4"/>
    <w:rsid w:val="008A0FAE"/>
    <w:rsid w:val="00912CCB"/>
    <w:rsid w:val="00B63CEC"/>
    <w:rsid w:val="00BC30F3"/>
    <w:rsid w:val="00BF2D7E"/>
    <w:rsid w:val="00CD76F8"/>
    <w:rsid w:val="00D65213"/>
    <w:rsid w:val="00DD1D7A"/>
    <w:rsid w:val="00DF6487"/>
    <w:rsid w:val="00EA3B9E"/>
    <w:rsid w:val="00F45D6B"/>
    <w:rsid w:val="090C6C28"/>
    <w:rsid w:val="0B9072D0"/>
    <w:rsid w:val="23A21DCE"/>
    <w:rsid w:val="2DFE447F"/>
    <w:rsid w:val="32D77C77"/>
    <w:rsid w:val="3FBB3BF0"/>
    <w:rsid w:val="4D7E12EC"/>
    <w:rsid w:val="5BA80001"/>
    <w:rsid w:val="71CD4B3B"/>
    <w:rsid w:val="796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2019-06-03T03:20:00Z</dcterms:created>
  <dc:creator>董凤</dc:creator>
  <cp:lastModifiedBy>Admin</cp:lastModifiedBy>
  <dcterms:modified xsi:type="dcterms:W3CDTF">2020-07-09T10:45:55Z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