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04" w:rsidRDefault="00623B04">
      <w:pPr>
        <w:spacing w:line="360" w:lineRule="auto"/>
        <w:rPr>
          <w:rFonts w:ascii="Arial Narrow" w:hAnsi="Arial Narrow" w:cs="Arial Narrow"/>
          <w:b/>
          <w:sz w:val="44"/>
          <w:szCs w:val="44"/>
        </w:rPr>
      </w:pPr>
    </w:p>
    <w:p w:rsidR="00623B04" w:rsidRPr="00585F06" w:rsidRDefault="00B76C68">
      <w:pPr>
        <w:spacing w:line="360" w:lineRule="auto"/>
        <w:jc w:val="center"/>
        <w:rPr>
          <w:rFonts w:ascii="Arial Narrow" w:hAnsi="Arial Narrow" w:cs="Arial Narrow"/>
          <w:b/>
          <w:sz w:val="44"/>
          <w:szCs w:val="44"/>
        </w:rPr>
      </w:pPr>
      <w:r>
        <w:rPr>
          <w:rFonts w:ascii="Arial Narrow" w:hAnsi="Arial Narrow" w:cs="Arial Narrow" w:hint="eastAsia"/>
          <w:b/>
          <w:sz w:val="44"/>
          <w:szCs w:val="44"/>
        </w:rPr>
        <w:t>汽车及零部件产业园</w:t>
      </w:r>
    </w:p>
    <w:p w:rsidR="00623B04" w:rsidRPr="00585F06" w:rsidRDefault="00474B6E">
      <w:pPr>
        <w:spacing w:line="360" w:lineRule="auto"/>
        <w:jc w:val="center"/>
        <w:rPr>
          <w:rFonts w:ascii="Arial Narrow" w:hAnsi="Arial Narrow" w:cs="Arial Narrow"/>
          <w:b/>
          <w:sz w:val="44"/>
          <w:szCs w:val="44"/>
        </w:rPr>
      </w:pPr>
      <w:r w:rsidRPr="00474B6E">
        <w:rPr>
          <w:rFonts w:ascii="Arial Narrow" w:hAnsi="Arial Narrow" w:cs="Arial Narrow" w:hint="eastAsia"/>
          <w:b/>
          <w:sz w:val="44"/>
          <w:szCs w:val="44"/>
        </w:rPr>
        <w:t>社会服务（社会性事务支出、防汛抗旱、精准扶贫）</w:t>
      </w:r>
      <w:r w:rsidR="00A352A6" w:rsidRPr="00585F06">
        <w:rPr>
          <w:rFonts w:ascii="Arial Narrow" w:hAnsi="Arial Narrow" w:cs="Arial Narrow" w:hint="eastAsia"/>
          <w:b/>
          <w:sz w:val="44"/>
          <w:szCs w:val="44"/>
        </w:rPr>
        <w:t>项目</w:t>
      </w:r>
      <w:r w:rsidR="00B76C68">
        <w:rPr>
          <w:rFonts w:ascii="Arial Narrow" w:hAnsi="Arial Narrow" w:hint="eastAsia"/>
          <w:b/>
          <w:bCs/>
          <w:color w:val="000000" w:themeColor="text1"/>
          <w:kern w:val="32"/>
          <w:sz w:val="44"/>
          <w:szCs w:val="44"/>
          <w:lang w:bidi="he-IL"/>
        </w:rPr>
        <w:t>2018</w:t>
      </w:r>
      <w:r w:rsidR="00A352A6" w:rsidRPr="00585F06">
        <w:rPr>
          <w:rFonts w:hint="eastAsia"/>
          <w:b/>
          <w:bCs/>
          <w:color w:val="000000" w:themeColor="text1"/>
          <w:kern w:val="32"/>
          <w:sz w:val="44"/>
          <w:szCs w:val="44"/>
          <w:lang w:bidi="he-IL"/>
        </w:rPr>
        <w:t>年</w:t>
      </w:r>
      <w:r w:rsidR="00A352A6" w:rsidRPr="00585F06">
        <w:rPr>
          <w:rFonts w:ascii="Arial Narrow" w:hAnsi="Arial Narrow" w:cs="Arial Narrow" w:hint="eastAsia"/>
          <w:b/>
          <w:sz w:val="44"/>
          <w:szCs w:val="44"/>
        </w:rPr>
        <w:t>绩效</w:t>
      </w:r>
      <w:r w:rsidR="00F3121D">
        <w:rPr>
          <w:rFonts w:ascii="Arial Narrow" w:hAnsi="Arial Narrow" w:cs="Arial Narrow" w:hint="eastAsia"/>
          <w:b/>
          <w:sz w:val="44"/>
          <w:szCs w:val="44"/>
        </w:rPr>
        <w:t>自评报告</w:t>
      </w:r>
    </w:p>
    <w:p w:rsidR="00623B04" w:rsidRPr="00585F06" w:rsidRDefault="00623B04">
      <w:pPr>
        <w:rPr>
          <w:color w:val="000000" w:themeColor="text1"/>
        </w:rPr>
      </w:pPr>
    </w:p>
    <w:p w:rsidR="00623B04" w:rsidRPr="008160E5" w:rsidRDefault="00623B04">
      <w:pPr>
        <w:ind w:firstLine="480"/>
        <w:rPr>
          <w:color w:val="000000" w:themeColor="text1"/>
        </w:rPr>
      </w:pPr>
    </w:p>
    <w:p w:rsidR="00623B04" w:rsidRPr="00585F06" w:rsidRDefault="00623B04">
      <w:pPr>
        <w:ind w:firstLine="480"/>
        <w:rPr>
          <w:color w:val="000000" w:themeColor="text1"/>
        </w:rPr>
      </w:pPr>
    </w:p>
    <w:p w:rsidR="00623B04" w:rsidRPr="00585F06" w:rsidRDefault="00623B04">
      <w:pPr>
        <w:ind w:firstLine="480"/>
        <w:rPr>
          <w:color w:val="000000" w:themeColor="text1"/>
        </w:rPr>
      </w:pPr>
    </w:p>
    <w:p w:rsidR="00623B04" w:rsidRPr="00B76C68" w:rsidRDefault="00623B04">
      <w:pPr>
        <w:widowControl/>
        <w:spacing w:line="800" w:lineRule="exact"/>
        <w:jc w:val="left"/>
        <w:rPr>
          <w:b/>
          <w:bCs/>
          <w:color w:val="000000" w:themeColor="text1"/>
          <w:kern w:val="32"/>
          <w:sz w:val="32"/>
          <w:lang w:bidi="he-IL"/>
        </w:rPr>
      </w:pPr>
    </w:p>
    <w:p w:rsidR="00AC7444"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项目名称：</w:t>
      </w:r>
      <w:r w:rsidR="00AC7444" w:rsidRPr="00AC7444">
        <w:rPr>
          <w:rFonts w:ascii="Arial Narrow" w:hAnsi="Arial Narrow" w:cs="Arial Narrow" w:hint="eastAsia"/>
          <w:b/>
          <w:bCs/>
          <w:color w:val="000000" w:themeColor="text1"/>
          <w:sz w:val="32"/>
          <w:szCs w:val="32"/>
        </w:rPr>
        <w:t>社会服务</w:t>
      </w:r>
    </w:p>
    <w:p w:rsidR="00623B04" w:rsidRPr="00585F06" w:rsidRDefault="00AC7444" w:rsidP="00AC7444">
      <w:pPr>
        <w:widowControl/>
        <w:spacing w:line="480" w:lineRule="auto"/>
        <w:ind w:rightChars="-80" w:right="-240" w:firstLineChars="750" w:firstLine="2409"/>
        <w:jc w:val="left"/>
        <w:rPr>
          <w:b/>
          <w:bCs/>
          <w:color w:val="000000" w:themeColor="text1"/>
          <w:kern w:val="32"/>
          <w:sz w:val="32"/>
          <w:lang w:bidi="he-IL"/>
        </w:rPr>
      </w:pPr>
      <w:r w:rsidRPr="00AC7444">
        <w:rPr>
          <w:rFonts w:ascii="Arial Narrow" w:hAnsi="Arial Narrow" w:cs="Arial Narrow" w:hint="eastAsia"/>
          <w:b/>
          <w:bCs/>
          <w:color w:val="000000" w:themeColor="text1"/>
          <w:sz w:val="32"/>
          <w:szCs w:val="32"/>
        </w:rPr>
        <w:t>（社会性事务支出、防汛抗旱、精准扶贫）</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项目单位：</w:t>
      </w:r>
      <w:r w:rsidRPr="00585F06">
        <w:rPr>
          <w:rFonts w:ascii="Arial Narrow" w:hAnsi="Arial Narrow" w:cs="Arial Narrow" w:hint="eastAsia"/>
          <w:b/>
          <w:bCs/>
          <w:color w:val="000000" w:themeColor="text1"/>
          <w:sz w:val="32"/>
          <w:szCs w:val="32"/>
        </w:rPr>
        <w:t>武汉经济技术开发区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sz w:val="32"/>
          <w:szCs w:val="32"/>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rFonts w:hint="eastAsia"/>
          <w:b/>
          <w:bCs/>
          <w:color w:val="000000" w:themeColor="text1"/>
          <w:kern w:val="32"/>
          <w:sz w:val="32"/>
          <w:lang w:bidi="he-IL"/>
        </w:rPr>
        <w:t>主管部门：</w:t>
      </w:r>
      <w:r w:rsidRPr="00585F06">
        <w:rPr>
          <w:rFonts w:ascii="Arial Narrow" w:hAnsi="Arial Narrow" w:cs="Arial Narrow" w:hint="eastAsia"/>
          <w:b/>
          <w:bCs/>
          <w:color w:val="000000" w:themeColor="text1"/>
          <w:sz w:val="32"/>
          <w:szCs w:val="32"/>
        </w:rPr>
        <w:t>武汉经济技术开发区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kern w:val="32"/>
          <w:sz w:val="32"/>
          <w:szCs w:val="32"/>
          <w:lang w:bidi="he-IL"/>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rsidP="00B76C68">
      <w:pPr>
        <w:widowControl/>
        <w:spacing w:line="480" w:lineRule="auto"/>
        <w:ind w:firstLineChars="300" w:firstLine="964"/>
        <w:jc w:val="left"/>
        <w:rPr>
          <w:b/>
          <w:bCs/>
          <w:color w:val="000000" w:themeColor="text1"/>
          <w:sz w:val="32"/>
          <w:szCs w:val="32"/>
        </w:rPr>
      </w:pPr>
      <w:r w:rsidRPr="00585F06">
        <w:rPr>
          <w:b/>
          <w:bCs/>
          <w:color w:val="000000" w:themeColor="text1"/>
          <w:kern w:val="32"/>
          <w:sz w:val="32"/>
          <w:lang w:bidi="he-IL"/>
        </w:rPr>
        <w:t>评价机构：</w:t>
      </w:r>
      <w:r w:rsidR="000079CE" w:rsidRPr="00585F06">
        <w:rPr>
          <w:rFonts w:ascii="Arial Narrow" w:hAnsi="Arial Narrow" w:cs="Arial Narrow" w:hint="eastAsia"/>
          <w:b/>
          <w:bCs/>
          <w:color w:val="000000" w:themeColor="text1"/>
          <w:sz w:val="32"/>
          <w:szCs w:val="32"/>
        </w:rPr>
        <w:t>汽车及零部件产业园</w:t>
      </w:r>
      <w:r w:rsidR="000079CE">
        <w:rPr>
          <w:rFonts w:ascii="Arial Narrow" w:hAnsi="Arial Narrow" w:cs="Arial Narrow" w:hint="eastAsia"/>
          <w:b/>
          <w:bCs/>
          <w:color w:val="000000" w:themeColor="text1"/>
          <w:sz w:val="32"/>
          <w:szCs w:val="32"/>
        </w:rPr>
        <w:t>绩效</w:t>
      </w:r>
      <w:r w:rsidR="00B76C68">
        <w:rPr>
          <w:rFonts w:hint="eastAsia"/>
          <w:b/>
          <w:bCs/>
          <w:color w:val="000000" w:themeColor="text1"/>
          <w:sz w:val="32"/>
          <w:szCs w:val="32"/>
        </w:rPr>
        <w:t>自评</w:t>
      </w:r>
      <w:r w:rsidR="000079CE">
        <w:rPr>
          <w:rFonts w:hint="eastAsia"/>
          <w:b/>
          <w:bCs/>
          <w:color w:val="000000" w:themeColor="text1"/>
          <w:sz w:val="32"/>
          <w:szCs w:val="32"/>
        </w:rPr>
        <w:t>小组</w:t>
      </w:r>
    </w:p>
    <w:p w:rsidR="00623B04" w:rsidRPr="00585F06" w:rsidRDefault="00623B04">
      <w:pPr>
        <w:spacing w:line="800" w:lineRule="exact"/>
        <w:rPr>
          <w:b/>
          <w:bCs/>
          <w:color w:val="000000" w:themeColor="text1"/>
          <w:sz w:val="32"/>
          <w:szCs w:val="32"/>
        </w:rPr>
      </w:pPr>
    </w:p>
    <w:p w:rsidR="00623B04" w:rsidRPr="00585F06" w:rsidRDefault="00B76C68">
      <w:pPr>
        <w:spacing w:line="800" w:lineRule="exact"/>
        <w:jc w:val="center"/>
        <w:rPr>
          <w:b/>
          <w:bCs/>
          <w:color w:val="000000" w:themeColor="text1"/>
          <w:sz w:val="32"/>
          <w:szCs w:val="32"/>
        </w:rPr>
      </w:pPr>
      <w:r>
        <w:rPr>
          <w:rFonts w:hint="eastAsia"/>
          <w:b/>
          <w:bCs/>
          <w:color w:val="000000" w:themeColor="text1"/>
          <w:sz w:val="32"/>
          <w:szCs w:val="32"/>
        </w:rPr>
        <w:t>2019</w:t>
      </w:r>
      <w:r w:rsidR="00A352A6" w:rsidRPr="00585F06">
        <w:rPr>
          <w:b/>
          <w:bCs/>
          <w:color w:val="000000" w:themeColor="text1"/>
          <w:sz w:val="32"/>
          <w:szCs w:val="32"/>
        </w:rPr>
        <w:t>年</w:t>
      </w:r>
      <w:r>
        <w:rPr>
          <w:rFonts w:hint="eastAsia"/>
          <w:b/>
          <w:bCs/>
          <w:color w:val="000000" w:themeColor="text1"/>
          <w:sz w:val="32"/>
          <w:szCs w:val="32"/>
        </w:rPr>
        <w:t>06</w:t>
      </w:r>
      <w:r w:rsidR="00A352A6" w:rsidRPr="00585F06">
        <w:rPr>
          <w:b/>
          <w:bCs/>
          <w:color w:val="000000" w:themeColor="text1"/>
          <w:sz w:val="32"/>
          <w:szCs w:val="32"/>
        </w:rPr>
        <w:t>月</w:t>
      </w:r>
    </w:p>
    <w:p w:rsidR="00623B04" w:rsidRPr="00585F06" w:rsidRDefault="00623B04">
      <w:pPr>
        <w:outlineLvl w:val="0"/>
        <w:rPr>
          <w:rFonts w:eastAsia="黑体"/>
          <w:sz w:val="32"/>
          <w:szCs w:val="32"/>
        </w:rPr>
      </w:pPr>
    </w:p>
    <w:p w:rsidR="00623B04" w:rsidRPr="00585F06" w:rsidRDefault="00A352A6">
      <w:pPr>
        <w:spacing w:line="800" w:lineRule="exact"/>
        <w:jc w:val="center"/>
        <w:rPr>
          <w:rFonts w:ascii="Arial Narrow" w:hAnsi="Arial Narrow" w:cs="Arial Narrow"/>
          <w:b/>
          <w:color w:val="000000" w:themeColor="text1"/>
          <w:sz w:val="32"/>
          <w:szCs w:val="32"/>
        </w:rPr>
      </w:pPr>
      <w:r w:rsidRPr="00585F06">
        <w:rPr>
          <w:rFonts w:ascii="Arial Narrow" w:hAnsi="Arial Narrow" w:cs="Arial Narrow"/>
          <w:b/>
          <w:color w:val="000000" w:themeColor="text1"/>
          <w:sz w:val="32"/>
          <w:szCs w:val="32"/>
        </w:rPr>
        <w:t>本次绩效评价结果</w:t>
      </w:r>
    </w:p>
    <w:p w:rsidR="00623B04" w:rsidRPr="00585F06" w:rsidRDefault="00623B04">
      <w:pPr>
        <w:spacing w:line="800" w:lineRule="exact"/>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0"/>
        <w:gridCol w:w="2192"/>
        <w:gridCol w:w="2192"/>
        <w:gridCol w:w="2197"/>
      </w:tblGrid>
      <w:tr w:rsidR="00623B04" w:rsidRPr="00585F06">
        <w:trPr>
          <w:trHeight w:val="567"/>
        </w:trPr>
        <w:tc>
          <w:tcPr>
            <w:tcW w:w="2150"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评价等级</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投入</w:t>
            </w:r>
          </w:p>
        </w:tc>
        <w:tc>
          <w:tcPr>
            <w:tcW w:w="2192" w:type="dxa"/>
            <w:shd w:val="clear" w:color="auto" w:fill="auto"/>
            <w:vAlign w:val="center"/>
          </w:tcPr>
          <w:p w:rsidR="00623B04" w:rsidRPr="00585F06" w:rsidRDefault="00B76C68">
            <w:pPr>
              <w:ind w:firstLineChars="400" w:firstLine="112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2"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7"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过程</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26</w:t>
            </w:r>
          </w:p>
        </w:tc>
        <w:tc>
          <w:tcPr>
            <w:tcW w:w="2192"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26</w:t>
            </w:r>
          </w:p>
        </w:tc>
        <w:tc>
          <w:tcPr>
            <w:tcW w:w="2197"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产出</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36</w:t>
            </w:r>
          </w:p>
        </w:tc>
        <w:tc>
          <w:tcPr>
            <w:tcW w:w="2192" w:type="dxa"/>
            <w:vAlign w:val="center"/>
          </w:tcPr>
          <w:p w:rsidR="00623B04" w:rsidRPr="00585F06" w:rsidRDefault="005C2563">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36</w:t>
            </w:r>
          </w:p>
        </w:tc>
        <w:tc>
          <w:tcPr>
            <w:tcW w:w="2197" w:type="dxa"/>
            <w:vAlign w:val="center"/>
          </w:tcPr>
          <w:p w:rsidR="00623B04" w:rsidRPr="00585F06" w:rsidRDefault="00D55136">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7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效果</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24</w:t>
            </w:r>
          </w:p>
        </w:tc>
        <w:tc>
          <w:tcPr>
            <w:tcW w:w="2192" w:type="dxa"/>
            <w:vAlign w:val="center"/>
          </w:tcPr>
          <w:p w:rsidR="00623B04" w:rsidRPr="00585F06" w:rsidRDefault="005C2563">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7"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r w:rsidR="00623B04" w:rsidRPr="00585F06">
        <w:trPr>
          <w:trHeight w:val="567"/>
        </w:trPr>
        <w:tc>
          <w:tcPr>
            <w:tcW w:w="2150" w:type="dxa"/>
            <w:tcBorders>
              <w:top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综合绩效</w:t>
            </w:r>
          </w:p>
        </w:tc>
        <w:tc>
          <w:tcPr>
            <w:tcW w:w="2192" w:type="dxa"/>
            <w:tcBorders>
              <w:top w:val="single" w:sz="6" w:space="0" w:color="008000"/>
            </w:tcBorders>
            <w:shd w:val="clear" w:color="auto" w:fill="auto"/>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623B04" w:rsidRPr="00585F06" w:rsidRDefault="00B72C9A">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98</w:t>
            </w:r>
          </w:p>
        </w:tc>
        <w:tc>
          <w:tcPr>
            <w:tcW w:w="2197" w:type="dxa"/>
            <w:tcBorders>
              <w:top w:val="single" w:sz="6" w:space="0" w:color="008000"/>
            </w:tcBorders>
            <w:vAlign w:val="center"/>
          </w:tcPr>
          <w:p w:rsidR="00623B04" w:rsidRPr="00585F06" w:rsidRDefault="00D55136">
            <w:pPr>
              <w:tabs>
                <w:tab w:val="left" w:pos="1099"/>
                <w:tab w:val="center" w:pos="1863"/>
              </w:tabs>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bl>
    <w:p w:rsidR="00E27DDE" w:rsidRDefault="00E27DDE" w:rsidP="00E27DDE">
      <w:pPr>
        <w:rPr>
          <w:rFonts w:ascii="Arial Narrow" w:hAnsi="Arial Narrow" w:cs="Arial Narrow"/>
          <w:color w:val="000000" w:themeColor="text1"/>
          <w:sz w:val="28"/>
          <w:szCs w:val="28"/>
        </w:rPr>
      </w:pPr>
    </w:p>
    <w:p w:rsidR="00E27DDE" w:rsidRPr="00E27DDE" w:rsidRDefault="00E27DDE" w:rsidP="00E27DDE">
      <w:pPr>
        <w:rPr>
          <w:rFonts w:ascii="仿宋" w:eastAsia="仿宋" w:hAnsi="仿宋" w:cs="Arial Narrow"/>
          <w:b/>
          <w:color w:val="000000" w:themeColor="text1"/>
          <w:sz w:val="24"/>
        </w:rPr>
      </w:pPr>
      <w:r w:rsidRPr="00E27DDE">
        <w:rPr>
          <w:rFonts w:ascii="仿宋" w:eastAsia="仿宋" w:hAnsi="仿宋" w:cs="Arial Narrow" w:hint="eastAsia"/>
          <w:b/>
          <w:color w:val="000000" w:themeColor="text1"/>
          <w:sz w:val="24"/>
        </w:rPr>
        <w:t>一、摘要</w:t>
      </w:r>
      <w:bookmarkStart w:id="0" w:name="_Toc22341"/>
      <w:bookmarkStart w:id="1" w:name="_Toc9972"/>
    </w:p>
    <w:p w:rsidR="00623B04" w:rsidRPr="00E27DDE" w:rsidRDefault="00A352A6" w:rsidP="00E27DDE">
      <w:pPr>
        <w:ind w:firstLineChars="196" w:firstLine="472"/>
        <w:rPr>
          <w:rFonts w:ascii="仿宋" w:eastAsia="仿宋" w:hAnsi="仿宋"/>
          <w:sz w:val="24"/>
        </w:rPr>
      </w:pPr>
      <w:r w:rsidRPr="00E27DDE">
        <w:rPr>
          <w:rFonts w:ascii="仿宋" w:eastAsia="仿宋" w:hAnsi="仿宋" w:cs="Arial Narrow"/>
          <w:b/>
          <w:color w:val="000000" w:themeColor="text1"/>
          <w:sz w:val="24"/>
        </w:rPr>
        <w:t>（一）基本情况</w:t>
      </w:r>
      <w:bookmarkEnd w:id="0"/>
      <w:bookmarkEnd w:id="1"/>
    </w:p>
    <w:p w:rsidR="00623B04" w:rsidRPr="00E27DDE" w:rsidRDefault="00A352A6" w:rsidP="00E27DDE">
      <w:pPr>
        <w:spacing w:line="360" w:lineRule="auto"/>
        <w:ind w:firstLineChars="200" w:firstLine="480"/>
        <w:outlineLvl w:val="2"/>
        <w:rPr>
          <w:rFonts w:ascii="仿宋" w:eastAsia="仿宋" w:hAnsi="仿宋" w:cs="Arial Narrow"/>
          <w:color w:val="000000" w:themeColor="text1"/>
          <w:sz w:val="24"/>
        </w:rPr>
      </w:pPr>
      <w:bookmarkStart w:id="2" w:name="_Toc26201"/>
      <w:bookmarkStart w:id="3" w:name="_Toc22832"/>
      <w:r w:rsidRPr="00E27DDE">
        <w:rPr>
          <w:rFonts w:ascii="仿宋" w:eastAsia="仿宋" w:hAnsi="仿宋" w:cs="Arial Narrow" w:hint="eastAsia"/>
          <w:color w:val="000000" w:themeColor="text1"/>
          <w:sz w:val="24"/>
        </w:rPr>
        <w:t>1.项目基本情况</w:t>
      </w:r>
      <w:bookmarkEnd w:id="2"/>
      <w:bookmarkEnd w:id="3"/>
    </w:p>
    <w:p w:rsidR="00623B04" w:rsidRPr="00B76C68" w:rsidRDefault="00D55136" w:rsidP="00A16073">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为保障2018年度园区</w:t>
      </w:r>
      <w:r w:rsidR="00A16073">
        <w:rPr>
          <w:rFonts w:ascii="仿宋" w:eastAsia="仿宋" w:hAnsi="仿宋" w:cs="Arial Narrow" w:hint="eastAsia"/>
          <w:color w:val="000000" w:themeColor="text1"/>
          <w:sz w:val="24"/>
        </w:rPr>
        <w:t>综合治理工作任务完成，维护社会和谐稳定、维护辖区内失地农户的合法权益、认真履行防汛抗旱职责、打好精准扶贫攻坚战</w:t>
      </w:r>
      <w:r>
        <w:rPr>
          <w:rFonts w:ascii="仿宋" w:eastAsia="仿宋" w:hAnsi="仿宋" w:cs="Arial Narrow" w:hint="eastAsia"/>
          <w:color w:val="000000" w:themeColor="text1"/>
          <w:sz w:val="24"/>
        </w:rPr>
        <w:t>，设立</w:t>
      </w:r>
      <w:r w:rsidR="00A16073">
        <w:rPr>
          <w:rFonts w:ascii="仿宋" w:eastAsia="仿宋" w:hAnsi="仿宋" w:cs="Arial Narrow" w:hint="eastAsia"/>
          <w:color w:val="000000" w:themeColor="text1"/>
          <w:sz w:val="24"/>
        </w:rPr>
        <w:t>社会性事务支出（承担原乌金农场二大队失地农户社保、统筹、丧葬、还建房维护等，</w:t>
      </w:r>
      <w:r w:rsidR="00A16073" w:rsidRPr="00A16073">
        <w:rPr>
          <w:rFonts w:ascii="仿宋" w:eastAsia="仿宋" w:hAnsi="仿宋" w:cs="Arial Narrow" w:hint="eastAsia"/>
          <w:color w:val="000000" w:themeColor="text1"/>
          <w:sz w:val="24"/>
        </w:rPr>
        <w:t>总人口2554人，户数796户</w:t>
      </w:r>
      <w:r w:rsidR="00A16073">
        <w:rPr>
          <w:rFonts w:ascii="仿宋" w:eastAsia="仿宋" w:hAnsi="仿宋" w:cs="Arial Narrow" w:hint="eastAsia"/>
          <w:color w:val="000000" w:themeColor="text1"/>
          <w:sz w:val="24"/>
        </w:rPr>
        <w:t>）</w:t>
      </w:r>
      <w:r w:rsidR="00B72C9A">
        <w:rPr>
          <w:rFonts w:ascii="仿宋" w:eastAsia="仿宋" w:hAnsi="仿宋" w:cs="Arial Narrow" w:hint="eastAsia"/>
          <w:color w:val="000000" w:themeColor="text1"/>
          <w:sz w:val="24"/>
        </w:rPr>
        <w:t>267.32万元</w:t>
      </w:r>
      <w:r w:rsidR="00A16073">
        <w:rPr>
          <w:rFonts w:ascii="仿宋" w:eastAsia="仿宋" w:hAnsi="仿宋" w:cs="Arial Narrow" w:hint="eastAsia"/>
          <w:color w:val="000000" w:themeColor="text1"/>
          <w:sz w:val="24"/>
        </w:rPr>
        <w:t>、防汛抗旱经费2.2</w:t>
      </w:r>
      <w:r w:rsidR="00B72C9A">
        <w:rPr>
          <w:rFonts w:ascii="仿宋" w:eastAsia="仿宋" w:hAnsi="仿宋" w:cs="Arial Narrow" w:hint="eastAsia"/>
          <w:color w:val="000000" w:themeColor="text1"/>
          <w:sz w:val="24"/>
        </w:rPr>
        <w:t>7</w:t>
      </w:r>
      <w:r w:rsidR="00A16073">
        <w:rPr>
          <w:rFonts w:ascii="仿宋" w:eastAsia="仿宋" w:hAnsi="仿宋" w:cs="Arial Narrow" w:hint="eastAsia"/>
          <w:color w:val="000000" w:themeColor="text1"/>
          <w:sz w:val="24"/>
        </w:rPr>
        <w:t>万元、精准扶贫经费3万元</w:t>
      </w:r>
      <w:r w:rsidR="00B72C9A">
        <w:rPr>
          <w:rFonts w:ascii="仿宋" w:eastAsia="仿宋" w:hAnsi="仿宋" w:cs="Arial Narrow" w:hint="eastAsia"/>
          <w:color w:val="000000" w:themeColor="text1"/>
          <w:sz w:val="24"/>
        </w:rPr>
        <w:t>，合计272.59万元</w:t>
      </w:r>
      <w:r w:rsidR="00A352A6"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Chars="200" w:firstLine="480"/>
        <w:outlineLvl w:val="2"/>
        <w:rPr>
          <w:rFonts w:ascii="仿宋" w:eastAsia="仿宋" w:hAnsi="仿宋" w:cs="Arial Narrow"/>
          <w:color w:val="000000" w:themeColor="text1"/>
          <w:sz w:val="24"/>
        </w:rPr>
      </w:pPr>
      <w:bookmarkStart w:id="4" w:name="_Toc22475"/>
      <w:bookmarkStart w:id="5" w:name="_Toc28157"/>
      <w:r w:rsidRPr="00B76C68">
        <w:rPr>
          <w:rFonts w:ascii="仿宋" w:eastAsia="仿宋" w:hAnsi="仿宋" w:cs="Arial Narrow" w:hint="eastAsia"/>
          <w:color w:val="000000" w:themeColor="text1"/>
          <w:sz w:val="24"/>
        </w:rPr>
        <w:t>2.绩效评价工作情况</w:t>
      </w:r>
      <w:bookmarkEnd w:id="4"/>
      <w:bookmarkEnd w:id="5"/>
      <w:r w:rsidRPr="00B76C68">
        <w:rPr>
          <w:rFonts w:ascii="仿宋" w:eastAsia="仿宋" w:hAnsi="仿宋" w:cs="Arial Narrow" w:hint="eastAsia"/>
          <w:color w:val="000000" w:themeColor="text1"/>
          <w:sz w:val="24"/>
        </w:rPr>
        <w:tab/>
      </w:r>
    </w:p>
    <w:p w:rsidR="00623B04" w:rsidRPr="00B76C68" w:rsidRDefault="00B76C68" w:rsidP="00E27DDE">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汽车及零部件产业园</w:t>
      </w:r>
      <w:r w:rsidR="00A352A6" w:rsidRPr="00B76C68">
        <w:rPr>
          <w:rFonts w:ascii="仿宋" w:eastAsia="仿宋" w:hAnsi="仿宋" w:cs="Arial Narrow" w:hint="eastAsia"/>
          <w:color w:val="000000" w:themeColor="text1"/>
          <w:sz w:val="24"/>
        </w:rPr>
        <w:t>根据《区财政局关于201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年开展预算绩效评价工作的通知》（武经开财〔201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w:t>
      </w:r>
      <w:r>
        <w:rPr>
          <w:rFonts w:ascii="仿宋" w:eastAsia="仿宋" w:hAnsi="仿宋" w:cs="Arial Narrow" w:hint="eastAsia"/>
          <w:color w:val="000000" w:themeColor="text1"/>
          <w:sz w:val="24"/>
        </w:rPr>
        <w:t>2</w:t>
      </w:r>
      <w:r w:rsidR="00A352A6" w:rsidRPr="00B76C68">
        <w:rPr>
          <w:rFonts w:ascii="仿宋" w:eastAsia="仿宋" w:hAnsi="仿宋" w:cs="Arial Narrow" w:hint="eastAsia"/>
          <w:color w:val="000000" w:themeColor="text1"/>
          <w:sz w:val="24"/>
        </w:rPr>
        <w:t>9号）开展</w:t>
      </w:r>
      <w:r>
        <w:rPr>
          <w:rFonts w:ascii="仿宋" w:eastAsia="仿宋" w:hAnsi="仿宋" w:cs="Arial Narrow" w:hint="eastAsia"/>
          <w:color w:val="000000" w:themeColor="text1"/>
          <w:sz w:val="24"/>
        </w:rPr>
        <w:t>自评工作</w:t>
      </w:r>
      <w:r w:rsidR="00A352A6"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6" w:name="_Toc481590349"/>
      <w:bookmarkStart w:id="7" w:name="_Toc8520"/>
      <w:bookmarkStart w:id="8" w:name="_Toc31832"/>
      <w:bookmarkStart w:id="9" w:name="_Toc20883"/>
      <w:r w:rsidRPr="00B76C68">
        <w:rPr>
          <w:rFonts w:ascii="仿宋" w:eastAsia="仿宋" w:hAnsi="仿宋" w:cs="Arial Narrow"/>
          <w:b/>
          <w:color w:val="000000" w:themeColor="text1"/>
          <w:sz w:val="24"/>
        </w:rPr>
        <w:t>（二）绩效评价结论</w:t>
      </w:r>
      <w:bookmarkEnd w:id="6"/>
      <w:bookmarkEnd w:id="7"/>
      <w:bookmarkEnd w:id="8"/>
      <w:bookmarkEnd w:id="9"/>
    </w:p>
    <w:p w:rsidR="00623B04" w:rsidRPr="00B76C68" w:rsidRDefault="00A352A6" w:rsidP="00E27DDE">
      <w:pPr>
        <w:tabs>
          <w:tab w:val="left" w:pos="6128"/>
        </w:tabs>
        <w:spacing w:line="360" w:lineRule="auto"/>
        <w:ind w:firstLineChars="200" w:firstLine="480"/>
        <w:rPr>
          <w:rFonts w:ascii="仿宋" w:eastAsia="仿宋" w:hAnsi="仿宋" w:cs="Arial Narrow"/>
          <w:color w:val="000000" w:themeColor="text1"/>
          <w:sz w:val="24"/>
        </w:rPr>
      </w:pPr>
      <w:bookmarkStart w:id="10" w:name="_Toc28448"/>
      <w:r w:rsidRPr="00B76C68">
        <w:rPr>
          <w:rFonts w:ascii="仿宋" w:eastAsia="仿宋" w:hAnsi="仿宋" w:cs="Arial Narrow" w:hint="eastAsia"/>
          <w:color w:val="000000" w:themeColor="text1"/>
          <w:sz w:val="24"/>
        </w:rPr>
        <w:lastRenderedPageBreak/>
        <w:t>“</w:t>
      </w:r>
      <w:r w:rsidR="00B72C9A">
        <w:rPr>
          <w:rFonts w:ascii="仿宋" w:eastAsia="仿宋" w:hAnsi="仿宋" w:cs="Arial Narrow" w:hint="eastAsia"/>
          <w:color w:val="000000" w:themeColor="text1"/>
          <w:sz w:val="24"/>
        </w:rPr>
        <w:t>社会服务经费</w:t>
      </w:r>
      <w:r w:rsidR="00B72C9A" w:rsidRPr="00B72C9A">
        <w:rPr>
          <w:rFonts w:ascii="仿宋" w:eastAsia="仿宋" w:hAnsi="仿宋" w:cs="Arial Narrow" w:hint="eastAsia"/>
          <w:color w:val="000000" w:themeColor="text1"/>
          <w:sz w:val="24"/>
        </w:rPr>
        <w:t>（社会性事务支出、防汛抗旱、精准扶贫）</w:t>
      </w:r>
      <w:r w:rsidRPr="00B76C68">
        <w:rPr>
          <w:rFonts w:ascii="仿宋" w:eastAsia="仿宋" w:hAnsi="仿宋" w:cs="Arial Narrow" w:hint="eastAsia"/>
          <w:color w:val="000000" w:themeColor="text1"/>
          <w:sz w:val="24"/>
        </w:rPr>
        <w:t>”绩效评价得分为</w:t>
      </w:r>
      <w:r w:rsidR="00D55136">
        <w:rPr>
          <w:rFonts w:ascii="仿宋" w:eastAsia="仿宋" w:hAnsi="仿宋" w:cs="Arial Narrow" w:hint="eastAsia"/>
          <w:color w:val="000000" w:themeColor="text1"/>
          <w:sz w:val="24"/>
        </w:rPr>
        <w:t>97</w:t>
      </w:r>
      <w:r w:rsidRPr="00B76C68">
        <w:rPr>
          <w:rFonts w:ascii="仿宋" w:eastAsia="仿宋" w:hAnsi="仿宋" w:cs="Arial Narrow" w:hint="eastAsia"/>
          <w:color w:val="000000" w:themeColor="text1"/>
          <w:sz w:val="24"/>
        </w:rPr>
        <w:t>分，评价结果为</w:t>
      </w:r>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w:t>
      </w:r>
      <w:bookmarkEnd w:id="10"/>
    </w:p>
    <w:p w:rsidR="00623B04" w:rsidRPr="00B76C68" w:rsidRDefault="00A352A6" w:rsidP="00E27DDE">
      <w:pPr>
        <w:spacing w:line="360" w:lineRule="auto"/>
        <w:ind w:firstLineChars="200" w:firstLine="480"/>
        <w:rPr>
          <w:rFonts w:ascii="仿宋" w:eastAsia="仿宋" w:hAnsi="仿宋" w:cs="Arial Narrow"/>
          <w:color w:val="000000" w:themeColor="text1"/>
          <w:sz w:val="24"/>
        </w:rPr>
      </w:pPr>
      <w:bookmarkStart w:id="11" w:name="_Toc5555"/>
      <w:r w:rsidRPr="00B76C68">
        <w:rPr>
          <w:rFonts w:ascii="仿宋" w:eastAsia="仿宋" w:hAnsi="仿宋" w:cs="Arial Narrow" w:hint="eastAsia"/>
          <w:color w:val="000000" w:themeColor="text1"/>
          <w:sz w:val="24"/>
        </w:rPr>
        <w:t>1.投入。项目投入评价得分为</w:t>
      </w:r>
      <w:r w:rsidR="00D55136">
        <w:rPr>
          <w:rFonts w:ascii="仿宋" w:eastAsia="仿宋" w:hAnsi="仿宋" w:cs="Arial Narrow" w:hint="eastAsia"/>
          <w:color w:val="000000" w:themeColor="text1"/>
          <w:sz w:val="24"/>
        </w:rPr>
        <w:t>14</w:t>
      </w:r>
      <w:r w:rsidRPr="00B76C68">
        <w:rPr>
          <w:rFonts w:ascii="仿宋" w:eastAsia="仿宋" w:hAnsi="仿宋" w:cs="Arial Narrow" w:hint="eastAsia"/>
          <w:color w:val="000000" w:themeColor="text1"/>
          <w:sz w:val="24"/>
        </w:rPr>
        <w:t>分，评价等级为</w:t>
      </w:r>
      <w:bookmarkStart w:id="12" w:name="_Toc1724"/>
      <w:bookmarkEnd w:id="11"/>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。项目立项</w:t>
      </w:r>
      <w:r w:rsidR="00B72C9A">
        <w:rPr>
          <w:rFonts w:ascii="仿宋" w:eastAsia="仿宋" w:hAnsi="仿宋" w:cs="Arial Narrow" w:hint="eastAsia"/>
          <w:color w:val="000000" w:themeColor="text1"/>
          <w:sz w:val="24"/>
        </w:rPr>
        <w:t>及时、</w:t>
      </w:r>
      <w:r w:rsidRPr="00B76C68">
        <w:rPr>
          <w:rFonts w:ascii="仿宋" w:eastAsia="仿宋" w:hAnsi="仿宋" w:cs="Arial Narrow" w:hint="eastAsia"/>
          <w:color w:val="000000" w:themeColor="text1"/>
          <w:sz w:val="24"/>
        </w:rPr>
        <w:t>资料较齐全，资金及时落实到位，</w:t>
      </w:r>
      <w:r w:rsidR="00B72C9A">
        <w:rPr>
          <w:rFonts w:ascii="仿宋" w:eastAsia="仿宋" w:hAnsi="仿宋" w:cs="Arial Narrow" w:hint="eastAsia"/>
          <w:color w:val="000000" w:themeColor="text1"/>
          <w:sz w:val="24"/>
        </w:rPr>
        <w:t>该项目的设立，满足了辖区内综合治理及社会和谐稳定的需求</w:t>
      </w:r>
      <w:r w:rsidRPr="00B76C68">
        <w:rPr>
          <w:rFonts w:ascii="仿宋" w:eastAsia="仿宋" w:hAnsi="仿宋" w:cs="Arial Narrow" w:hint="eastAsia"/>
          <w:color w:val="000000" w:themeColor="text1"/>
          <w:sz w:val="24"/>
        </w:rPr>
        <w:t>。</w:t>
      </w:r>
    </w:p>
    <w:p w:rsidR="00D55136" w:rsidRDefault="00A352A6"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2.过程。项目过程评价得分为</w:t>
      </w:r>
      <w:r w:rsidR="00D55136">
        <w:rPr>
          <w:rFonts w:ascii="仿宋" w:eastAsia="仿宋" w:hAnsi="仿宋" w:cs="Arial Narrow" w:hint="eastAsia"/>
          <w:color w:val="000000" w:themeColor="text1"/>
          <w:sz w:val="24"/>
        </w:rPr>
        <w:t>26</w:t>
      </w:r>
      <w:r w:rsidRPr="00B76C68">
        <w:rPr>
          <w:rFonts w:ascii="仿宋" w:eastAsia="仿宋" w:hAnsi="仿宋" w:cs="Arial Narrow" w:hint="eastAsia"/>
          <w:color w:val="000000" w:themeColor="text1"/>
          <w:sz w:val="24"/>
        </w:rPr>
        <w:t>分，评价等级为</w:t>
      </w:r>
      <w:bookmarkEnd w:id="12"/>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w:t>
      </w:r>
      <w:r w:rsidR="00B76C68">
        <w:rPr>
          <w:rFonts w:ascii="仿宋" w:eastAsia="仿宋" w:hAnsi="仿宋" w:cs="Arial Narrow" w:hint="eastAsia"/>
          <w:color w:val="000000" w:themeColor="text1"/>
          <w:sz w:val="24"/>
        </w:rPr>
        <w:t>园区</w:t>
      </w:r>
      <w:r w:rsidRPr="00B76C68">
        <w:rPr>
          <w:rFonts w:ascii="仿宋" w:eastAsia="仿宋" w:hAnsi="仿宋" w:cs="Arial Narrow" w:hint="eastAsia"/>
          <w:color w:val="000000" w:themeColor="text1"/>
          <w:sz w:val="24"/>
        </w:rPr>
        <w:t>制定了《管理制度汇编》等，</w:t>
      </w:r>
      <w:r w:rsidR="007120F5">
        <w:rPr>
          <w:rFonts w:ascii="仿宋" w:eastAsia="仿宋" w:hAnsi="仿宋" w:cs="Arial Narrow" w:hint="eastAsia"/>
          <w:color w:val="000000" w:themeColor="text1"/>
          <w:sz w:val="24"/>
        </w:rPr>
        <w:t>大额资金的支出，均通过党工委会议，</w:t>
      </w:r>
      <w:r w:rsidRPr="00B76C68">
        <w:rPr>
          <w:rFonts w:ascii="仿宋" w:eastAsia="仿宋" w:hAnsi="仿宋" w:cs="Arial Narrow" w:hint="eastAsia"/>
          <w:color w:val="000000" w:themeColor="text1"/>
          <w:sz w:val="24"/>
        </w:rPr>
        <w:t>对单位工作内容、要求等进行了规定，各项制度的制定均合法、合规。设立了档案室，配备专人负责档案管理与整理，并制定了档案管理制度，项目档案资料完整并整理归档及时。项目支出符合国家财经法规和财务管理制度，资金的拨付有完整的审批程序和手续，符合项目预算批复或合同规定的用途，不存在截留、挤占、挪用、虚列支出等情况。</w:t>
      </w:r>
      <w:bookmarkStart w:id="13" w:name="_Toc7473"/>
    </w:p>
    <w:p w:rsidR="00B76C68" w:rsidRDefault="00B76C68"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3.产出。项目产出评价得分为</w:t>
      </w:r>
      <w:r w:rsidR="005C2563">
        <w:rPr>
          <w:rFonts w:ascii="仿宋" w:eastAsia="仿宋" w:hAnsi="仿宋" w:cs="Arial Narrow" w:hint="eastAsia"/>
          <w:color w:val="000000" w:themeColor="text1"/>
          <w:sz w:val="24"/>
        </w:rPr>
        <w:t>36</w:t>
      </w:r>
      <w:r w:rsidRPr="00B76C68">
        <w:rPr>
          <w:rFonts w:ascii="仿宋" w:eastAsia="仿宋" w:hAnsi="仿宋" w:cs="Arial Narrow" w:hint="eastAsia"/>
          <w:color w:val="000000" w:themeColor="text1"/>
          <w:sz w:val="24"/>
        </w:rPr>
        <w:t>分，评价等级为</w:t>
      </w:r>
      <w:bookmarkEnd w:id="13"/>
      <w:r w:rsidR="00615322">
        <w:rPr>
          <w:rFonts w:ascii="仿宋" w:eastAsia="仿宋" w:hAnsi="仿宋" w:cs="Arial Narrow" w:hint="eastAsia"/>
          <w:color w:val="000000" w:themeColor="text1"/>
          <w:sz w:val="24"/>
        </w:rPr>
        <w:t>优</w:t>
      </w:r>
      <w:r>
        <w:rPr>
          <w:rFonts w:ascii="仿宋" w:eastAsia="仿宋" w:hAnsi="仿宋" w:cs="Arial Narrow" w:hint="eastAsia"/>
          <w:color w:val="000000" w:themeColor="text1"/>
          <w:sz w:val="24"/>
        </w:rPr>
        <w:t>。</w:t>
      </w:r>
      <w:r w:rsidR="008160E5">
        <w:rPr>
          <w:rFonts w:ascii="仿宋" w:eastAsia="仿宋" w:hAnsi="仿宋" w:cs="Arial Narrow" w:hint="eastAsia"/>
          <w:color w:val="000000" w:themeColor="text1"/>
          <w:sz w:val="24"/>
        </w:rPr>
        <w:t>项目实施后，辖区内的社会和谐稳定得到了保障，完成了综合治理目标责任，完成了防汛抗旱任务，进一步推进了精准扶贫事业。</w:t>
      </w:r>
    </w:p>
    <w:p w:rsidR="00623B04" w:rsidRPr="00B76C68" w:rsidRDefault="00B76C68" w:rsidP="00E27DDE">
      <w:pPr>
        <w:spacing w:line="360" w:lineRule="auto"/>
        <w:ind w:firstLineChars="200" w:firstLine="480"/>
        <w:rPr>
          <w:rFonts w:ascii="仿宋" w:eastAsia="仿宋" w:hAnsi="仿宋" w:cs="Arial Narrow"/>
          <w:sz w:val="24"/>
          <w:szCs w:val="21"/>
        </w:rPr>
      </w:pPr>
      <w:r w:rsidRPr="00B76C68">
        <w:rPr>
          <w:rFonts w:ascii="仿宋" w:eastAsia="仿宋" w:hAnsi="仿宋" w:cs="Arial Narrow" w:hint="eastAsia"/>
          <w:color w:val="000000" w:themeColor="text1"/>
          <w:sz w:val="24"/>
        </w:rPr>
        <w:t>4.效果。</w:t>
      </w:r>
      <w:r w:rsidR="001C3B88" w:rsidRPr="00B76C68">
        <w:rPr>
          <w:rFonts w:ascii="仿宋" w:eastAsia="仿宋" w:hAnsi="仿宋" w:cs="Arial Narrow" w:hint="eastAsia"/>
          <w:color w:val="000000" w:themeColor="text1"/>
          <w:sz w:val="24"/>
        </w:rPr>
        <w:t>项目</w:t>
      </w:r>
      <w:r w:rsidR="001C3B88">
        <w:rPr>
          <w:rFonts w:ascii="仿宋" w:eastAsia="仿宋" w:hAnsi="仿宋" w:cs="Arial Narrow" w:hint="eastAsia"/>
          <w:color w:val="000000" w:themeColor="text1"/>
          <w:sz w:val="24"/>
        </w:rPr>
        <w:t>效果</w:t>
      </w:r>
      <w:r w:rsidR="001C3B88" w:rsidRPr="00B76C68">
        <w:rPr>
          <w:rFonts w:ascii="仿宋" w:eastAsia="仿宋" w:hAnsi="仿宋" w:cs="Arial Narrow" w:hint="eastAsia"/>
          <w:color w:val="000000" w:themeColor="text1"/>
          <w:sz w:val="24"/>
        </w:rPr>
        <w:t>评价得分为</w:t>
      </w:r>
      <w:r w:rsidR="001C3B88">
        <w:rPr>
          <w:rFonts w:ascii="仿宋" w:eastAsia="仿宋" w:hAnsi="仿宋" w:cs="Arial Narrow" w:hint="eastAsia"/>
          <w:color w:val="000000" w:themeColor="text1"/>
          <w:sz w:val="24"/>
        </w:rPr>
        <w:t>2</w:t>
      </w:r>
      <w:r w:rsidR="005C2563">
        <w:rPr>
          <w:rFonts w:ascii="仿宋" w:eastAsia="仿宋" w:hAnsi="仿宋" w:cs="Arial Narrow" w:hint="eastAsia"/>
          <w:color w:val="000000" w:themeColor="text1"/>
          <w:sz w:val="24"/>
        </w:rPr>
        <w:t>2</w:t>
      </w:r>
      <w:r w:rsidR="001C3B88" w:rsidRPr="00B76C68">
        <w:rPr>
          <w:rFonts w:ascii="仿宋" w:eastAsia="仿宋" w:hAnsi="仿宋" w:cs="Arial Narrow" w:hint="eastAsia"/>
          <w:color w:val="000000" w:themeColor="text1"/>
          <w:sz w:val="24"/>
        </w:rPr>
        <w:t>分</w:t>
      </w:r>
      <w:r w:rsidR="001C3B88">
        <w:rPr>
          <w:rFonts w:ascii="仿宋" w:eastAsia="仿宋" w:hAnsi="仿宋" w:cs="Arial Narrow" w:hint="eastAsia"/>
          <w:color w:val="000000" w:themeColor="text1"/>
          <w:sz w:val="24"/>
        </w:rPr>
        <w:t>，项目实施后，</w:t>
      </w:r>
      <w:r w:rsidR="008160E5">
        <w:rPr>
          <w:rFonts w:ascii="仿宋" w:eastAsia="仿宋" w:hAnsi="仿宋" w:cs="Arial Narrow" w:hint="eastAsia"/>
          <w:color w:val="000000" w:themeColor="text1"/>
          <w:sz w:val="24"/>
        </w:rPr>
        <w:t>辖区内干部职工、群众、企业满意度达到了预期目标</w:t>
      </w:r>
      <w:r w:rsidRPr="00B76C68">
        <w:rPr>
          <w:rFonts w:ascii="仿宋" w:eastAsia="仿宋" w:hAnsi="仿宋" w:cs="Arial Narrow" w:hint="eastAsia"/>
          <w:bCs/>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14" w:name="_Toc10313"/>
      <w:bookmarkStart w:id="15" w:name="_Toc32234"/>
      <w:bookmarkStart w:id="16" w:name="_Toc448"/>
      <w:bookmarkStart w:id="17" w:name="_Toc481590350"/>
      <w:r w:rsidRPr="00B76C68">
        <w:rPr>
          <w:rFonts w:ascii="仿宋" w:eastAsia="仿宋" w:hAnsi="仿宋" w:cs="Arial Narrow"/>
          <w:b/>
          <w:color w:val="000000" w:themeColor="text1"/>
          <w:sz w:val="24"/>
        </w:rPr>
        <w:t>（三）项目的经验与问题</w:t>
      </w:r>
      <w:bookmarkEnd w:id="14"/>
      <w:bookmarkEnd w:id="15"/>
      <w:bookmarkEnd w:id="16"/>
      <w:bookmarkEnd w:id="17"/>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18" w:name="_Toc18917"/>
      <w:bookmarkStart w:id="19" w:name="_Toc16871"/>
      <w:bookmarkStart w:id="20" w:name="_Hlk518466962"/>
      <w:r w:rsidRPr="00E27DDE">
        <w:rPr>
          <w:rFonts w:ascii="仿宋" w:eastAsia="仿宋" w:hAnsi="仿宋" w:cs="Arial Narrow" w:hint="eastAsia"/>
          <w:b/>
          <w:bCs/>
          <w:color w:val="000000" w:themeColor="text1"/>
          <w:sz w:val="24"/>
        </w:rPr>
        <w:t>1.</w:t>
      </w:r>
      <w:r w:rsidRPr="00E27DDE">
        <w:rPr>
          <w:rFonts w:ascii="仿宋" w:eastAsia="仿宋" w:hAnsi="仿宋" w:cs="Arial Narrow"/>
          <w:b/>
          <w:bCs/>
          <w:color w:val="000000" w:themeColor="text1"/>
          <w:sz w:val="24"/>
        </w:rPr>
        <w:t>经验</w:t>
      </w:r>
      <w:bookmarkEnd w:id="18"/>
      <w:bookmarkEnd w:id="19"/>
    </w:p>
    <w:p w:rsidR="00E27DDE" w:rsidRPr="00B76C68" w:rsidRDefault="008160E5" w:rsidP="008160E5">
      <w:pPr>
        <w:spacing w:line="360" w:lineRule="auto"/>
        <w:ind w:firstLineChars="200" w:firstLine="480"/>
        <w:outlineLvl w:val="2"/>
        <w:rPr>
          <w:rFonts w:ascii="仿宋" w:eastAsia="仿宋" w:hAnsi="仿宋" w:cs="Arial Narrow"/>
          <w:bCs/>
          <w:color w:val="000000" w:themeColor="text1"/>
          <w:sz w:val="24"/>
        </w:rPr>
      </w:pPr>
      <w:r w:rsidRPr="008160E5">
        <w:rPr>
          <w:rFonts w:ascii="仿宋" w:eastAsia="仿宋" w:hAnsi="仿宋" w:cs="Arial Narrow" w:hint="eastAsia"/>
          <w:bCs/>
          <w:color w:val="000000" w:themeColor="text1"/>
          <w:sz w:val="24"/>
        </w:rPr>
        <w:t>抓综治保稳定，创新社会治理体系。一是根据区综治办关于深化“平安车都”建设暨提升“一感两度两率”专项工作要求，在园区范围通过宣传培训会、横幅、宣传展板等提高辖区人员知晓率、参与率</w:t>
      </w:r>
      <w:r>
        <w:rPr>
          <w:rFonts w:ascii="仿宋" w:eastAsia="仿宋" w:hAnsi="仿宋" w:cs="Arial Narrow" w:hint="eastAsia"/>
          <w:bCs/>
          <w:color w:val="000000" w:themeColor="text1"/>
          <w:sz w:val="24"/>
        </w:rPr>
        <w:t>；</w:t>
      </w:r>
      <w:r w:rsidRPr="008160E5">
        <w:rPr>
          <w:rFonts w:ascii="仿宋" w:eastAsia="仿宋" w:hAnsi="仿宋" w:cs="Arial Narrow" w:hint="eastAsia"/>
          <w:bCs/>
          <w:color w:val="000000" w:themeColor="text1"/>
          <w:sz w:val="24"/>
        </w:rPr>
        <w:t>二是积极回复、圆满解决各类信访案件，受理上级来信来访件转交办件12件，信访回复率100%。接待来访群众（包括约访、下访）17批90人次，解释疏导6批13人次，解决处理办结11批；</w:t>
      </w:r>
      <w:r>
        <w:rPr>
          <w:rFonts w:ascii="仿宋" w:eastAsia="仿宋" w:hAnsi="仿宋" w:cs="Arial Narrow" w:hint="eastAsia"/>
          <w:bCs/>
          <w:color w:val="000000" w:themeColor="text1"/>
          <w:sz w:val="24"/>
        </w:rPr>
        <w:t>三是</w:t>
      </w:r>
      <w:r w:rsidRPr="008160E5">
        <w:rPr>
          <w:rFonts w:ascii="仿宋" w:eastAsia="仿宋" w:hAnsi="仿宋" w:cs="Arial Narrow" w:hint="eastAsia"/>
          <w:bCs/>
          <w:color w:val="000000" w:themeColor="text1"/>
          <w:sz w:val="24"/>
        </w:rPr>
        <w:t>实行领导包案稳控和化解制度，年包案7件，化解7件。</w:t>
      </w:r>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21" w:name="_Toc6475"/>
      <w:bookmarkStart w:id="22" w:name="_Toc10894"/>
      <w:r w:rsidRPr="00E27DDE">
        <w:rPr>
          <w:rFonts w:ascii="仿宋" w:eastAsia="仿宋" w:hAnsi="仿宋" w:cs="Arial Narrow" w:hint="eastAsia"/>
          <w:b/>
          <w:bCs/>
          <w:color w:val="000000" w:themeColor="text1"/>
          <w:sz w:val="24"/>
        </w:rPr>
        <w:t>2.问题</w:t>
      </w:r>
      <w:bookmarkEnd w:id="21"/>
      <w:bookmarkEnd w:id="22"/>
    </w:p>
    <w:p w:rsidR="008160E5" w:rsidRDefault="00BD181F" w:rsidP="00E27DDE">
      <w:pPr>
        <w:spacing w:line="360" w:lineRule="auto"/>
        <w:ind w:firstLineChars="200" w:firstLine="480"/>
        <w:outlineLvl w:val="1"/>
        <w:rPr>
          <w:rFonts w:ascii="仿宋" w:eastAsia="仿宋" w:hAnsi="仿宋" w:cs="Arial Narrow"/>
          <w:bCs/>
          <w:color w:val="000000" w:themeColor="text1"/>
          <w:sz w:val="24"/>
        </w:rPr>
      </w:pPr>
      <w:bookmarkStart w:id="23" w:name="_Toc481590351"/>
      <w:bookmarkStart w:id="24" w:name="_Toc18445"/>
      <w:bookmarkStart w:id="25" w:name="_Toc20433"/>
      <w:bookmarkStart w:id="26" w:name="_Toc21619"/>
      <w:r>
        <w:rPr>
          <w:rFonts w:ascii="仿宋" w:eastAsia="仿宋" w:hAnsi="仿宋" w:cs="Arial Narrow" w:hint="eastAsia"/>
          <w:bCs/>
          <w:color w:val="000000" w:themeColor="text1"/>
          <w:sz w:val="24"/>
        </w:rPr>
        <w:lastRenderedPageBreak/>
        <w:t>和其他</w:t>
      </w:r>
      <w:r w:rsidR="008160E5">
        <w:rPr>
          <w:rFonts w:ascii="仿宋" w:eastAsia="仿宋" w:hAnsi="仿宋" w:cs="Arial Narrow" w:hint="eastAsia"/>
          <w:bCs/>
          <w:color w:val="000000" w:themeColor="text1"/>
          <w:sz w:val="24"/>
        </w:rPr>
        <w:t>项目</w:t>
      </w:r>
      <w:r>
        <w:rPr>
          <w:rFonts w:ascii="仿宋" w:eastAsia="仿宋" w:hAnsi="仿宋" w:cs="Arial Narrow" w:hint="eastAsia"/>
          <w:bCs/>
          <w:color w:val="000000" w:themeColor="text1"/>
          <w:sz w:val="24"/>
        </w:rPr>
        <w:t>相比，</w:t>
      </w:r>
      <w:r w:rsidR="008160E5">
        <w:rPr>
          <w:rFonts w:ascii="仿宋" w:eastAsia="仿宋" w:hAnsi="仿宋" w:cs="Arial Narrow" w:hint="eastAsia"/>
          <w:bCs/>
          <w:color w:val="000000" w:themeColor="text1"/>
          <w:sz w:val="24"/>
        </w:rPr>
        <w:t>社会性事务支出绩效目标难以量化，对绩效评价工作带来难度。</w:t>
      </w:r>
    </w:p>
    <w:p w:rsidR="00623B04" w:rsidRPr="00B76C68" w:rsidRDefault="00A352A6">
      <w:pPr>
        <w:keepNext/>
        <w:spacing w:line="520" w:lineRule="exact"/>
        <w:outlineLvl w:val="0"/>
        <w:rPr>
          <w:rFonts w:ascii="仿宋" w:eastAsia="仿宋" w:hAnsi="仿宋" w:cs="Arial Narrow"/>
          <w:b/>
          <w:color w:val="000000" w:themeColor="text1"/>
          <w:sz w:val="24"/>
        </w:rPr>
      </w:pPr>
      <w:bookmarkStart w:id="27" w:name="_Toc8652"/>
      <w:bookmarkStart w:id="28" w:name="_Toc19396"/>
      <w:bookmarkEnd w:id="20"/>
      <w:bookmarkEnd w:id="23"/>
      <w:bookmarkEnd w:id="24"/>
      <w:bookmarkEnd w:id="25"/>
      <w:bookmarkEnd w:id="26"/>
      <w:r w:rsidRPr="00B76C68">
        <w:rPr>
          <w:rFonts w:ascii="仿宋" w:eastAsia="仿宋" w:hAnsi="仿宋" w:cs="Arial Narrow" w:hint="eastAsia"/>
          <w:b/>
          <w:color w:val="000000" w:themeColor="text1"/>
          <w:sz w:val="24"/>
        </w:rPr>
        <w:t>二、正文</w:t>
      </w:r>
      <w:bookmarkEnd w:id="27"/>
      <w:bookmarkEnd w:id="28"/>
    </w:p>
    <w:p w:rsidR="00623B04" w:rsidRPr="00B76C68" w:rsidRDefault="00A352A6">
      <w:pPr>
        <w:spacing w:line="520" w:lineRule="exact"/>
        <w:outlineLvl w:val="1"/>
        <w:rPr>
          <w:rFonts w:ascii="仿宋" w:eastAsia="仿宋" w:hAnsi="仿宋" w:cs="仿宋_GB2312"/>
          <w:b/>
          <w:color w:val="000000" w:themeColor="text1"/>
          <w:sz w:val="24"/>
        </w:rPr>
      </w:pPr>
      <w:bookmarkStart w:id="29" w:name="_Toc27846"/>
      <w:bookmarkStart w:id="30" w:name="_Toc29894"/>
      <w:r w:rsidRPr="00B76C68">
        <w:rPr>
          <w:rFonts w:ascii="仿宋" w:eastAsia="仿宋" w:hAnsi="仿宋" w:cs="仿宋_GB2312" w:hint="eastAsia"/>
          <w:b/>
          <w:color w:val="000000" w:themeColor="text1"/>
          <w:sz w:val="24"/>
        </w:rPr>
        <w:t>（一）项目基本情况</w:t>
      </w:r>
      <w:bookmarkEnd w:id="29"/>
      <w:bookmarkEnd w:id="30"/>
    </w:p>
    <w:p w:rsidR="00623B04" w:rsidRPr="00B76C68" w:rsidRDefault="00A352A6">
      <w:pPr>
        <w:spacing w:line="520" w:lineRule="exact"/>
        <w:ind w:firstLineChars="100" w:firstLine="241"/>
        <w:outlineLvl w:val="2"/>
        <w:rPr>
          <w:rFonts w:ascii="仿宋" w:eastAsia="仿宋" w:hAnsi="仿宋" w:cs="仿宋_GB2312"/>
          <w:b/>
          <w:color w:val="000000" w:themeColor="text1"/>
          <w:sz w:val="24"/>
        </w:rPr>
      </w:pPr>
      <w:bookmarkStart w:id="31" w:name="_Toc16307"/>
      <w:bookmarkStart w:id="32" w:name="_Toc10993"/>
      <w:r w:rsidRPr="00B76C68">
        <w:rPr>
          <w:rFonts w:ascii="仿宋" w:eastAsia="仿宋" w:hAnsi="仿宋" w:cs="仿宋_GB2312" w:hint="eastAsia"/>
          <w:b/>
          <w:color w:val="000000" w:themeColor="text1"/>
          <w:sz w:val="24"/>
        </w:rPr>
        <w:t>1.项目立项背景和依据</w:t>
      </w:r>
      <w:bookmarkStart w:id="33" w:name="_Toc602"/>
      <w:bookmarkEnd w:id="31"/>
      <w:bookmarkEnd w:id="32"/>
    </w:p>
    <w:p w:rsidR="00623B04" w:rsidRPr="00B76C68" w:rsidRDefault="00A352A6" w:rsidP="008160E5">
      <w:pPr>
        <w:spacing w:line="520" w:lineRule="exact"/>
        <w:ind w:firstLineChars="200" w:firstLine="480"/>
        <w:outlineLvl w:val="2"/>
        <w:rPr>
          <w:rFonts w:ascii="仿宋" w:eastAsia="仿宋" w:hAnsi="仿宋" w:cs="仿宋_GB2312"/>
          <w:b/>
          <w:color w:val="000000" w:themeColor="text1"/>
          <w:sz w:val="24"/>
        </w:rPr>
      </w:pPr>
      <w:r w:rsidRPr="00B76C68">
        <w:rPr>
          <w:rFonts w:ascii="仿宋" w:eastAsia="仿宋" w:hAnsi="仿宋" w:cs="Arial Narrow" w:hint="eastAsia"/>
          <w:color w:val="000000" w:themeColor="text1"/>
          <w:sz w:val="24"/>
        </w:rPr>
        <w:t>1.1 项目立项背景及依据</w:t>
      </w:r>
      <w:bookmarkEnd w:id="33"/>
    </w:p>
    <w:p w:rsidR="008160E5" w:rsidRDefault="00A352A6" w:rsidP="00BD181F">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武汉市汉南区汽车及零部件产业园管理办公室负责园区概念性规划的编制；负责财政预算编制、执行、决算等统筹管理工作；为了保障工作的正常运行，提高工作质量，《武汉市汉南区财政局关于批复201</w:t>
      </w:r>
      <w:r w:rsidR="00E27DDE">
        <w:rPr>
          <w:rFonts w:ascii="仿宋" w:eastAsia="仿宋" w:hAnsi="仿宋" w:cs="Arial Narrow" w:hint="eastAsia"/>
          <w:sz w:val="24"/>
          <w:szCs w:val="21"/>
        </w:rPr>
        <w:t>8</w:t>
      </w:r>
      <w:r w:rsidRPr="00B76C68">
        <w:rPr>
          <w:rFonts w:ascii="仿宋" w:eastAsia="仿宋" w:hAnsi="仿宋" w:cs="Arial Narrow" w:hint="eastAsia"/>
          <w:sz w:val="24"/>
          <w:szCs w:val="21"/>
        </w:rPr>
        <w:t>年部门预算的通知》下达</w:t>
      </w:r>
      <w:r w:rsidR="008160E5">
        <w:rPr>
          <w:rFonts w:ascii="仿宋" w:eastAsia="仿宋" w:hAnsi="仿宋" w:cs="Arial Narrow" w:hint="eastAsia"/>
          <w:color w:val="000000" w:themeColor="text1"/>
          <w:sz w:val="24"/>
        </w:rPr>
        <w:t>267.32万元用于社会性事务支出（承担原乌金农场二大队失地农户社保、统筹、丧葬、还建房维护等，</w:t>
      </w:r>
      <w:r w:rsidR="008160E5" w:rsidRPr="00A16073">
        <w:rPr>
          <w:rFonts w:ascii="仿宋" w:eastAsia="仿宋" w:hAnsi="仿宋" w:cs="Arial Narrow" w:hint="eastAsia"/>
          <w:color w:val="000000" w:themeColor="text1"/>
          <w:sz w:val="24"/>
        </w:rPr>
        <w:t>总人口2554人，户数796户</w:t>
      </w:r>
      <w:r w:rsidR="008160E5">
        <w:rPr>
          <w:rFonts w:ascii="仿宋" w:eastAsia="仿宋" w:hAnsi="仿宋" w:cs="Arial Narrow" w:hint="eastAsia"/>
          <w:color w:val="000000" w:themeColor="text1"/>
          <w:sz w:val="24"/>
        </w:rPr>
        <w:t>）；年中追加防汛抗旱经费2.27万元；年中追加精准扶贫经费3万元，合计272.59万元</w:t>
      </w:r>
      <w:r w:rsidR="008160E5" w:rsidRPr="00B76C68">
        <w:rPr>
          <w:rFonts w:ascii="仿宋" w:eastAsia="仿宋" w:hAnsi="仿宋" w:cs="Arial Narrow" w:hint="eastAsia"/>
          <w:color w:val="000000" w:themeColor="text1"/>
          <w:sz w:val="24"/>
        </w:rPr>
        <w:t>。</w:t>
      </w:r>
    </w:p>
    <w:p w:rsidR="00623B04" w:rsidRPr="00B76C68" w:rsidRDefault="00A352A6" w:rsidP="008160E5">
      <w:pPr>
        <w:spacing w:line="520" w:lineRule="exact"/>
        <w:ind w:firstLineChars="200" w:firstLine="48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1.2 项目所属领域</w:t>
      </w:r>
    </w:p>
    <w:p w:rsidR="008160E5" w:rsidRDefault="007D1922" w:rsidP="008160E5">
      <w:pPr>
        <w:snapToGrid w:val="0"/>
        <w:spacing w:line="360" w:lineRule="auto"/>
        <w:ind w:firstLineChars="200" w:firstLine="480"/>
        <w:rPr>
          <w:rFonts w:ascii="仿宋" w:eastAsia="仿宋" w:hAnsi="仿宋" w:cs="Arial Narrow"/>
          <w:sz w:val="24"/>
        </w:rPr>
      </w:pPr>
      <w:r>
        <w:rPr>
          <w:rFonts w:ascii="仿宋" w:eastAsia="仿宋" w:hAnsi="仿宋" w:cs="Arial Narrow" w:hint="eastAsia"/>
          <w:color w:val="000000" w:themeColor="text1"/>
          <w:sz w:val="24"/>
        </w:rPr>
        <w:t>此</w:t>
      </w:r>
      <w:r w:rsidR="00A352A6" w:rsidRPr="00B76C68">
        <w:rPr>
          <w:rFonts w:ascii="仿宋" w:eastAsia="仿宋" w:hAnsi="仿宋" w:cs="Arial Narrow" w:hint="eastAsia"/>
          <w:color w:val="000000" w:themeColor="text1"/>
          <w:sz w:val="24"/>
        </w:rPr>
        <w:t>经费项目是为</w:t>
      </w:r>
      <w:r w:rsidR="008160E5">
        <w:rPr>
          <w:rFonts w:ascii="仿宋" w:eastAsia="仿宋" w:hAnsi="仿宋" w:cs="Arial Narrow" w:hint="eastAsia"/>
          <w:color w:val="000000" w:themeColor="text1"/>
          <w:sz w:val="24"/>
        </w:rPr>
        <w:t>保障园区辖区内社会和谐稳定，保障防汛抗旱任务和精准扶贫攻坚工作的</w:t>
      </w:r>
      <w:r w:rsidR="00A352A6" w:rsidRPr="00B76C68">
        <w:rPr>
          <w:rFonts w:ascii="仿宋" w:eastAsia="仿宋" w:hAnsi="仿宋" w:cs="Arial Narrow" w:hint="eastAsia"/>
          <w:color w:val="000000" w:themeColor="text1"/>
          <w:sz w:val="24"/>
        </w:rPr>
        <w:t>完整性和</w:t>
      </w:r>
      <w:r w:rsidR="008160E5">
        <w:rPr>
          <w:rFonts w:ascii="仿宋" w:eastAsia="仿宋" w:hAnsi="仿宋" w:cs="Arial Narrow" w:hint="eastAsia"/>
          <w:color w:val="000000" w:themeColor="text1"/>
          <w:sz w:val="24"/>
        </w:rPr>
        <w:t>优势性</w:t>
      </w:r>
      <w:r w:rsidR="00A352A6" w:rsidRPr="00B76C68">
        <w:rPr>
          <w:rFonts w:ascii="仿宋" w:eastAsia="仿宋" w:hAnsi="仿宋" w:cs="Arial Narrow" w:hint="eastAsia"/>
          <w:color w:val="000000" w:themeColor="text1"/>
          <w:sz w:val="24"/>
        </w:rPr>
        <w:t>，保障产业园</w:t>
      </w:r>
      <w:r>
        <w:rPr>
          <w:rFonts w:ascii="仿宋" w:eastAsia="仿宋" w:hAnsi="仿宋" w:cs="Arial Narrow" w:hint="eastAsia"/>
          <w:color w:val="000000" w:themeColor="text1"/>
          <w:sz w:val="24"/>
        </w:rPr>
        <w:t>各项工作</w:t>
      </w:r>
      <w:r w:rsidR="00A352A6" w:rsidRPr="00B76C68">
        <w:rPr>
          <w:rFonts w:ascii="仿宋" w:eastAsia="仿宋" w:hAnsi="仿宋" w:cs="Arial Narrow" w:hint="eastAsia"/>
          <w:color w:val="000000" w:themeColor="text1"/>
          <w:sz w:val="24"/>
        </w:rPr>
        <w:t>顺利运行</w:t>
      </w:r>
      <w:r w:rsidR="00A352A6" w:rsidRPr="00B76C68">
        <w:rPr>
          <w:rFonts w:ascii="仿宋" w:eastAsia="仿宋" w:hAnsi="仿宋" w:cs="Arial Narrow" w:hint="eastAsia"/>
          <w:sz w:val="24"/>
        </w:rPr>
        <w:t>。</w:t>
      </w:r>
    </w:p>
    <w:p w:rsidR="00623B04" w:rsidRPr="00B76C68" w:rsidRDefault="00A352A6" w:rsidP="008160E5">
      <w:pPr>
        <w:snapToGrid w:val="0"/>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1.3 项目性质与特点</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项目主要用于</w:t>
      </w:r>
      <w:r w:rsidR="008160E5">
        <w:rPr>
          <w:rFonts w:ascii="仿宋" w:eastAsia="仿宋" w:hAnsi="仿宋" w:cs="Arial Narrow" w:hint="eastAsia"/>
          <w:sz w:val="24"/>
          <w:szCs w:val="21"/>
        </w:rPr>
        <w:t>园区内指定的社会性事务</w:t>
      </w:r>
      <w:r w:rsidRPr="00B76C68">
        <w:rPr>
          <w:rFonts w:ascii="仿宋" w:eastAsia="仿宋" w:hAnsi="仿宋" w:cs="Arial Narrow" w:hint="eastAsia"/>
          <w:color w:val="000000" w:themeColor="text1"/>
          <w:sz w:val="24"/>
        </w:rPr>
        <w:t>。</w:t>
      </w:r>
    </w:p>
    <w:p w:rsidR="00623B04" w:rsidRPr="00B76C68" w:rsidRDefault="00A352A6" w:rsidP="008160E5">
      <w:pPr>
        <w:spacing w:line="360" w:lineRule="auto"/>
        <w:ind w:firstLine="482"/>
        <w:rPr>
          <w:rFonts w:ascii="仿宋" w:eastAsia="仿宋" w:hAnsi="仿宋"/>
          <w:color w:val="000000" w:themeColor="text1"/>
          <w:sz w:val="24"/>
        </w:rPr>
      </w:pPr>
      <w:bookmarkStart w:id="34" w:name="_Toc29309"/>
      <w:bookmarkStart w:id="35" w:name="_Toc14551"/>
      <w:r w:rsidRPr="00B76C68">
        <w:rPr>
          <w:rFonts w:ascii="仿宋" w:eastAsia="仿宋" w:hAnsi="仿宋"/>
          <w:b/>
          <w:bCs/>
          <w:color w:val="000000" w:themeColor="text1"/>
          <w:sz w:val="24"/>
        </w:rPr>
        <w:t>项目绩效目标</w:t>
      </w:r>
      <w:bookmarkEnd w:id="34"/>
      <w:bookmarkEnd w:id="35"/>
      <w:r w:rsidR="008160E5">
        <w:rPr>
          <w:rFonts w:ascii="仿宋" w:eastAsia="仿宋" w:hAnsi="仿宋" w:hint="eastAsia"/>
          <w:b/>
          <w:bCs/>
          <w:color w:val="000000" w:themeColor="text1"/>
          <w:sz w:val="24"/>
        </w:rPr>
        <w:t>：</w:t>
      </w:r>
      <w:bookmarkStart w:id="36" w:name="_Toc18708"/>
      <w:bookmarkStart w:id="37" w:name="_Toc12058"/>
      <w:r w:rsidRPr="00B76C68">
        <w:rPr>
          <w:rFonts w:ascii="仿宋" w:eastAsia="仿宋" w:hAnsi="仿宋" w:cs="Arial Narrow" w:hint="eastAsia"/>
          <w:sz w:val="24"/>
          <w:szCs w:val="21"/>
        </w:rPr>
        <w:t>截止到绩效评价日，所有工作目标</w:t>
      </w:r>
      <w:r w:rsidR="007D1922">
        <w:rPr>
          <w:rFonts w:ascii="仿宋" w:eastAsia="仿宋" w:hAnsi="仿宋" w:cs="Arial Narrow" w:hint="eastAsia"/>
          <w:sz w:val="24"/>
          <w:szCs w:val="21"/>
        </w:rPr>
        <w:t>全部</w:t>
      </w:r>
      <w:r w:rsidRPr="00B76C68">
        <w:rPr>
          <w:rFonts w:ascii="仿宋" w:eastAsia="仿宋" w:hAnsi="仿宋" w:cs="Arial Narrow" w:hint="eastAsia"/>
          <w:sz w:val="24"/>
          <w:szCs w:val="21"/>
        </w:rPr>
        <w:t>达成。</w:t>
      </w:r>
    </w:p>
    <w:p w:rsidR="00623B04" w:rsidRPr="00B76C68" w:rsidRDefault="00A352A6">
      <w:pPr>
        <w:numPr>
          <w:ilvl w:val="0"/>
          <w:numId w:val="1"/>
        </w:numPr>
        <w:spacing w:line="360" w:lineRule="auto"/>
        <w:ind w:firstLineChars="200" w:firstLine="482"/>
        <w:outlineLvl w:val="2"/>
        <w:rPr>
          <w:rFonts w:ascii="仿宋" w:eastAsia="仿宋" w:hAnsi="仿宋"/>
          <w:b/>
          <w:bCs/>
          <w:color w:val="000000" w:themeColor="text1"/>
          <w:sz w:val="24"/>
        </w:rPr>
      </w:pPr>
      <w:r w:rsidRPr="00B76C68">
        <w:rPr>
          <w:rFonts w:ascii="仿宋" w:eastAsia="仿宋" w:hAnsi="仿宋"/>
          <w:b/>
          <w:bCs/>
          <w:color w:val="000000" w:themeColor="text1"/>
          <w:sz w:val="24"/>
        </w:rPr>
        <w:t>经费来源和使用情况</w:t>
      </w:r>
      <w:bookmarkEnd w:id="36"/>
      <w:bookmarkEnd w:id="37"/>
    </w:p>
    <w:p w:rsidR="00541B5A" w:rsidRDefault="00A352A6" w:rsidP="00541B5A">
      <w:pPr>
        <w:snapToGrid w:val="0"/>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（1）项目资金来源概况</w:t>
      </w:r>
    </w:p>
    <w:p w:rsidR="00623B04" w:rsidRPr="00B76C68" w:rsidRDefault="00A352A6" w:rsidP="00541B5A">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项目到位资金</w:t>
      </w:r>
      <w:r w:rsidR="008160E5">
        <w:rPr>
          <w:rFonts w:ascii="仿宋" w:eastAsia="仿宋" w:hAnsi="仿宋" w:cs="Arial Narrow" w:hint="eastAsia"/>
          <w:color w:val="000000" w:themeColor="text1"/>
          <w:sz w:val="24"/>
        </w:rPr>
        <w:t>272.59</w:t>
      </w:r>
      <w:r w:rsidRPr="00B76C68">
        <w:rPr>
          <w:rFonts w:ascii="仿宋" w:eastAsia="仿宋" w:hAnsi="仿宋" w:cs="Arial Narrow" w:hint="eastAsia"/>
          <w:sz w:val="24"/>
          <w:szCs w:val="21"/>
        </w:rPr>
        <w:t>万元，实际支出</w:t>
      </w:r>
      <w:r w:rsidR="008160E5">
        <w:rPr>
          <w:rFonts w:ascii="仿宋" w:eastAsia="仿宋" w:hAnsi="仿宋" w:cs="Arial Narrow" w:hint="eastAsia"/>
          <w:color w:val="000000" w:themeColor="text1"/>
          <w:sz w:val="24"/>
        </w:rPr>
        <w:t>272.59</w:t>
      </w:r>
      <w:r w:rsidRPr="00B76C68">
        <w:rPr>
          <w:rFonts w:ascii="仿宋" w:eastAsia="仿宋" w:hAnsi="仿宋" w:cs="Arial Narrow" w:hint="eastAsia"/>
          <w:sz w:val="24"/>
          <w:szCs w:val="21"/>
        </w:rPr>
        <w:t>万元，资金使用率为</w:t>
      </w:r>
      <w:r w:rsidR="007D1922">
        <w:rPr>
          <w:rFonts w:ascii="仿宋" w:eastAsia="仿宋" w:hAnsi="仿宋" w:cs="Arial Narrow" w:hint="eastAsia"/>
          <w:sz w:val="24"/>
          <w:szCs w:val="21"/>
        </w:rPr>
        <w:t>100</w:t>
      </w:r>
      <w:r w:rsidRPr="00B76C68">
        <w:rPr>
          <w:rFonts w:ascii="仿宋" w:eastAsia="仿宋" w:hAnsi="仿宋" w:cs="Arial Narrow" w:hint="eastAsia"/>
          <w:sz w:val="24"/>
          <w:szCs w:val="21"/>
        </w:rPr>
        <w:t>%。</w:t>
      </w: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38" w:name="_Toc12403"/>
      <w:bookmarkStart w:id="39" w:name="_Toc3556"/>
      <w:r w:rsidRPr="00B76C68">
        <w:rPr>
          <w:rFonts w:ascii="仿宋" w:eastAsia="仿宋" w:hAnsi="仿宋" w:cs="Arial Narrow" w:hint="eastAsia"/>
          <w:b/>
          <w:bCs/>
          <w:color w:val="000000" w:themeColor="text1"/>
          <w:sz w:val="24"/>
        </w:rPr>
        <w:t>（二）绩效评价工作情况</w:t>
      </w:r>
      <w:bookmarkEnd w:id="38"/>
      <w:bookmarkEnd w:id="39"/>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40" w:name="_Toc3136"/>
      <w:bookmarkStart w:id="41" w:name="_Toc18701"/>
      <w:r w:rsidRPr="00B76C68">
        <w:rPr>
          <w:rFonts w:ascii="仿宋" w:eastAsia="仿宋" w:hAnsi="仿宋" w:cs="Arial Narrow" w:hint="eastAsia"/>
          <w:color w:val="000000" w:themeColor="text1"/>
          <w:sz w:val="24"/>
        </w:rPr>
        <w:t>1.绩效评价目的</w:t>
      </w:r>
      <w:bookmarkEnd w:id="40"/>
      <w:bookmarkEnd w:id="41"/>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为深化预算管理改革，提高财政资金使用效益，本次绩效评价还力争实现以下目的：</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（1）设计合理的指标体系和评价标准，采取科学、规范的评价方法，采用定性</w:t>
      </w:r>
      <w:r w:rsidRPr="00B76C68">
        <w:rPr>
          <w:rFonts w:ascii="仿宋" w:eastAsia="仿宋" w:hAnsi="仿宋" w:cs="Arial Narrow" w:hint="eastAsia"/>
          <w:sz w:val="24"/>
          <w:szCs w:val="21"/>
        </w:rPr>
        <w:lastRenderedPageBreak/>
        <w:t>及定量相结合的评价指标，对</w:t>
      </w:r>
      <w:r w:rsidR="00F83C67">
        <w:rPr>
          <w:rFonts w:ascii="仿宋" w:eastAsia="仿宋" w:hAnsi="仿宋" w:cs="Arial Narrow" w:hint="eastAsia"/>
          <w:sz w:val="24"/>
          <w:szCs w:val="21"/>
        </w:rPr>
        <w:t>评价</w:t>
      </w:r>
      <w:r w:rsidRPr="00B76C68">
        <w:rPr>
          <w:rFonts w:ascii="仿宋" w:eastAsia="仿宋" w:hAnsi="仿宋" w:cs="Arial Narrow" w:hint="eastAsia"/>
          <w:sz w:val="24"/>
          <w:szCs w:val="21"/>
        </w:rPr>
        <w:t>项目</w:t>
      </w:r>
      <w:r w:rsidR="00F83C67" w:rsidRPr="00B76C68">
        <w:rPr>
          <w:rFonts w:ascii="仿宋" w:eastAsia="仿宋" w:hAnsi="仿宋" w:cs="Arial Narrow" w:hint="eastAsia"/>
          <w:sz w:val="24"/>
          <w:szCs w:val="21"/>
        </w:rPr>
        <w:t>的</w:t>
      </w:r>
      <w:r w:rsidRPr="00B76C68">
        <w:rPr>
          <w:rFonts w:ascii="仿宋" w:eastAsia="仿宋" w:hAnsi="仿宋" w:cs="Arial Narrow" w:hint="eastAsia"/>
          <w:sz w:val="24"/>
          <w:szCs w:val="21"/>
        </w:rPr>
        <w:t>决策、</w:t>
      </w:r>
      <w:r w:rsidR="00F83C67">
        <w:rPr>
          <w:rFonts w:ascii="仿宋" w:eastAsia="仿宋" w:hAnsi="仿宋" w:cs="Arial Narrow" w:hint="eastAsia"/>
          <w:sz w:val="24"/>
          <w:szCs w:val="21"/>
        </w:rPr>
        <w:t>管理、</w:t>
      </w:r>
      <w:r w:rsidRPr="00B76C68">
        <w:rPr>
          <w:rFonts w:ascii="仿宋" w:eastAsia="仿宋" w:hAnsi="仿宋" w:cs="Arial Narrow" w:hint="eastAsia"/>
          <w:sz w:val="24"/>
          <w:szCs w:val="21"/>
        </w:rPr>
        <w:t>绩效进行客观公正地评价。</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（2）通过绩效评价为合理分配资金、优化支出提供依据，也为逐步建立“预算编制有目标，预算执行有监控，预算完成有评价，评价结果有反馈，反馈结果有应用”的绩效评价机制提供决策依据。</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（3）通过绩效评价总结前一年度项目实施的经验教训，为发挥财政资金效益提供重要的参考依据，也为</w:t>
      </w:r>
      <w:r w:rsidR="00733B0C">
        <w:rPr>
          <w:rFonts w:ascii="仿宋" w:eastAsia="仿宋" w:hAnsi="仿宋" w:cs="Arial Narrow" w:hint="eastAsia"/>
          <w:sz w:val="24"/>
          <w:szCs w:val="21"/>
        </w:rPr>
        <w:t>将来的</w:t>
      </w:r>
      <w:r w:rsidR="007D1922">
        <w:rPr>
          <w:rFonts w:ascii="仿宋" w:eastAsia="仿宋" w:hAnsi="仿宋" w:cs="Arial Narrow" w:hint="eastAsia"/>
          <w:sz w:val="24"/>
          <w:szCs w:val="21"/>
        </w:rPr>
        <w:t>此类</w:t>
      </w:r>
      <w:r w:rsidR="00733B0C">
        <w:rPr>
          <w:rFonts w:ascii="仿宋" w:eastAsia="仿宋" w:hAnsi="仿宋" w:hint="eastAsia"/>
          <w:color w:val="000000" w:themeColor="text1"/>
          <w:sz w:val="24"/>
        </w:rPr>
        <w:t>项目</w:t>
      </w:r>
      <w:r w:rsidR="007D1922">
        <w:rPr>
          <w:rFonts w:ascii="仿宋" w:eastAsia="仿宋" w:hAnsi="仿宋" w:hint="eastAsia"/>
          <w:color w:val="000000" w:themeColor="text1"/>
          <w:sz w:val="24"/>
        </w:rPr>
        <w:t>经费支出</w:t>
      </w:r>
      <w:r w:rsidRPr="00B76C68">
        <w:rPr>
          <w:rFonts w:ascii="仿宋" w:eastAsia="仿宋" w:hAnsi="仿宋" w:cs="Arial Narrow" w:hint="eastAsia"/>
          <w:sz w:val="24"/>
          <w:szCs w:val="21"/>
        </w:rPr>
        <w:t>提供借鉴。</w:t>
      </w:r>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42" w:name="_Toc26366"/>
      <w:bookmarkStart w:id="43" w:name="_Toc30019"/>
      <w:r w:rsidRPr="00B76C68">
        <w:rPr>
          <w:rFonts w:ascii="仿宋" w:eastAsia="仿宋" w:hAnsi="仿宋" w:cs="Arial Narrow" w:hint="eastAsia"/>
          <w:color w:val="000000" w:themeColor="text1"/>
          <w:sz w:val="24"/>
        </w:rPr>
        <w:t>2.绩效评价框架</w:t>
      </w:r>
      <w:bookmarkEnd w:id="42"/>
      <w:bookmarkEnd w:id="43"/>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2.1绩效评价指标体系</w:t>
      </w:r>
    </w:p>
    <w:p w:rsidR="00623B04" w:rsidRPr="00B76C68"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评价指标体系是开展绩效评价工作的核心</w:t>
      </w:r>
      <w:r w:rsidR="00A352A6" w:rsidRPr="00B76C68">
        <w:rPr>
          <w:rFonts w:ascii="仿宋" w:eastAsia="仿宋" w:hAnsi="仿宋" w:cs="Arial Narrow" w:hint="eastAsia"/>
          <w:sz w:val="24"/>
          <w:szCs w:val="21"/>
        </w:rPr>
        <w:t>，依据《区财政局关于201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年开展预算绩效评价工作的通知》（武经开财〔201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〕19号）文件，运用定量定性原则，确定了绩效评价一级指标、二级指标和三级指标。绩效评价指标体系：</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绩效评价指标体系包括投入、过程、产出、效果四个方面。</w:t>
      </w:r>
    </w:p>
    <w:p w:rsidR="00733B0C" w:rsidRDefault="00521836"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 xml:space="preserve"> </w:t>
      </w:r>
      <w:r w:rsidR="00733B0C">
        <w:rPr>
          <w:rFonts w:ascii="仿宋" w:eastAsia="仿宋" w:hAnsi="仿宋" w:cs="Arial Narrow" w:hint="eastAsia"/>
          <w:sz w:val="24"/>
          <w:szCs w:val="21"/>
        </w:rPr>
        <w:t>“</w:t>
      </w:r>
      <w:r>
        <w:rPr>
          <w:rFonts w:ascii="仿宋" w:eastAsia="仿宋" w:hAnsi="仿宋" w:cs="Arial Narrow" w:hint="eastAsia"/>
          <w:sz w:val="24"/>
          <w:szCs w:val="21"/>
        </w:rPr>
        <w:t>投入</w:t>
      </w:r>
      <w:r w:rsidR="00733B0C">
        <w:rPr>
          <w:rFonts w:ascii="仿宋" w:eastAsia="仿宋" w:hAnsi="仿宋" w:cs="Arial Narrow" w:hint="eastAsia"/>
          <w:sz w:val="24"/>
          <w:szCs w:val="21"/>
        </w:rPr>
        <w:t>”权重14分，下设二级指标“项目立项”、“资金落实”，主要评价项目立项规范性、绩效目标合理性和资金到位率和到位及时率；</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“过程”权重26分，下设二级指标“项目管理”和“财务管理”，具体指标有管理制度健全性、制度执行有效性、项目质量可控性以及财务管理制度健全性、资金使用合规性和财务监控有效性等；</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“产出”权重36分，下设二级指标“项目产出”，项目产出主要评价项目建设工作的完成情况，如</w:t>
      </w:r>
      <w:r w:rsidR="005C2563">
        <w:rPr>
          <w:rFonts w:ascii="仿宋" w:eastAsia="仿宋" w:hAnsi="仿宋" w:cs="Arial Narrow" w:hint="eastAsia"/>
          <w:color w:val="000000" w:themeColor="text1"/>
          <w:sz w:val="24"/>
        </w:rPr>
        <w:t>园区辖区内社会和谐稳定，保障防汛抗旱任务和精准扶贫攻坚工作开展</w:t>
      </w:r>
      <w:r w:rsidR="007D1922">
        <w:rPr>
          <w:rFonts w:ascii="仿宋" w:eastAsia="仿宋" w:hAnsi="仿宋" w:cs="Arial Narrow" w:hint="eastAsia"/>
          <w:sz w:val="24"/>
          <w:szCs w:val="21"/>
        </w:rPr>
        <w:t>等</w:t>
      </w:r>
      <w:r>
        <w:rPr>
          <w:rFonts w:ascii="仿宋" w:eastAsia="仿宋" w:hAnsi="仿宋" w:cs="Arial Narrow" w:hint="eastAsia"/>
          <w:sz w:val="24"/>
          <w:szCs w:val="21"/>
        </w:rPr>
        <w:t>；</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“效果”权重24分，下设二级指标“项目效益”，三级指标包括</w:t>
      </w:r>
      <w:r w:rsidR="007D1922">
        <w:rPr>
          <w:rFonts w:ascii="仿宋" w:eastAsia="仿宋" w:hAnsi="仿宋" w:cs="Arial Narrow" w:hint="eastAsia"/>
          <w:sz w:val="24"/>
          <w:szCs w:val="21"/>
        </w:rPr>
        <w:t>园区干部职工满意度</w:t>
      </w:r>
      <w:r>
        <w:rPr>
          <w:rFonts w:ascii="仿宋" w:eastAsia="仿宋" w:hAnsi="仿宋" w:cs="Arial Narrow" w:hint="eastAsia"/>
          <w:sz w:val="24"/>
          <w:szCs w:val="21"/>
        </w:rPr>
        <w:t>。</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具体指标的分布情况、权重、指标解释、指标说明如下表所示：</w:t>
      </w:r>
    </w:p>
    <w:p w:rsidR="00585F06" w:rsidRPr="00B76C68" w:rsidRDefault="00585F06">
      <w:pPr>
        <w:spacing w:line="360" w:lineRule="auto"/>
        <w:ind w:firstLine="482"/>
        <w:rPr>
          <w:rFonts w:ascii="仿宋" w:eastAsia="仿宋" w:hAnsi="仿宋" w:cs="Arial Narrow"/>
          <w:sz w:val="24"/>
          <w:szCs w:val="21"/>
        </w:rPr>
      </w:pPr>
    </w:p>
    <w:tbl>
      <w:tblPr>
        <w:tblW w:w="8714" w:type="dxa"/>
        <w:tblInd w:w="91" w:type="dxa"/>
        <w:tblLayout w:type="fixed"/>
        <w:tblLook w:val="04A0"/>
      </w:tblPr>
      <w:tblGrid>
        <w:gridCol w:w="416"/>
        <w:gridCol w:w="1019"/>
        <w:gridCol w:w="2977"/>
        <w:gridCol w:w="4302"/>
      </w:tblGrid>
      <w:tr w:rsidR="00623B04" w:rsidRPr="00B76C68">
        <w:trPr>
          <w:trHeight w:val="550"/>
          <w:tblHeader/>
        </w:trPr>
        <w:tc>
          <w:tcPr>
            <w:tcW w:w="143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指标解释</w:t>
            </w:r>
          </w:p>
        </w:tc>
        <w:tc>
          <w:tcPr>
            <w:tcW w:w="4302"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指标说明</w:t>
            </w:r>
          </w:p>
        </w:tc>
      </w:tr>
      <w:tr w:rsidR="00623B04" w:rsidRPr="00B76C68">
        <w:trPr>
          <w:trHeight w:val="3525"/>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立项</w:t>
            </w:r>
          </w:p>
        </w:tc>
        <w:tc>
          <w:tcPr>
            <w:tcW w:w="1019"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2977"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项目的申请、设立过程是否符合相关要求，用以反映和考核项目立项的规范情况。</w:t>
            </w:r>
          </w:p>
        </w:tc>
        <w:tc>
          <w:tcPr>
            <w:tcW w:w="4302"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总项目：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②是否按管理办法和分配办法分配资金。</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具体项目：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②项目是否按照规定的程序申请设立；</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③所提交的文件、材料是否符合相关要求；</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④事前是否已经过必要的可行性研究、专家论证、风险评估、集体决策等；</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⑤项目执行时是否发生重大调整。</w:t>
            </w:r>
          </w:p>
        </w:tc>
      </w:tr>
      <w:tr w:rsidR="00623B04" w:rsidRPr="00B76C68">
        <w:trPr>
          <w:trHeight w:val="190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项目是否设定绩效目标和绩效指标，所设定的绩效目标和指标是否符合实际，用以反映和考核项目绩效目标与项目实施的相符情况。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①是否设定长期目标、年度目标和绩效指标；</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②目标和指标的设计是否符合目标管理规范；</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③绩效目标设立是否具有合理性、可测性。</w:t>
            </w:r>
          </w:p>
        </w:tc>
      </w:tr>
      <w:tr w:rsidR="00623B04" w:rsidRPr="00B76C68">
        <w:trPr>
          <w:trHeight w:val="2275"/>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实际到位资金与计划投入资金的比率，用以反映和考核资金落实情况对项目实施的总体保障程度。</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rsidP="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评价要点：资金到位率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（实际到位资金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计划投入资金）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p>
        </w:tc>
      </w:tr>
      <w:tr w:rsidR="00623B04" w:rsidRPr="00B76C68">
        <w:trPr>
          <w:trHeight w:val="271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及时到位资金与应到位资金的比率，用以反映和考核项目资金落实的及时性程度。</w:t>
            </w:r>
          </w:p>
        </w:tc>
        <w:tc>
          <w:tcPr>
            <w:tcW w:w="4302" w:type="dxa"/>
            <w:tcBorders>
              <w:top w:val="nil"/>
              <w:left w:val="nil"/>
              <w:bottom w:val="single" w:sz="4" w:space="0" w:color="auto"/>
              <w:right w:val="single" w:sz="4" w:space="0" w:color="auto"/>
            </w:tcBorders>
            <w:vAlign w:val="center"/>
          </w:tcPr>
          <w:p w:rsidR="00623B04" w:rsidRPr="00B76C68" w:rsidRDefault="00A352A6" w:rsidP="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评价要点：到位及时率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（及时到位资金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应到位资金）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r w:rsidRPr="00B76C68">
              <w:rPr>
                <w:rFonts w:ascii="仿宋" w:eastAsia="仿宋" w:hAnsi="仿宋" w:hint="eastAsia"/>
                <w:color w:val="000000"/>
                <w:kern w:val="0"/>
                <w:sz w:val="20"/>
                <w:szCs w:val="20"/>
              </w:rPr>
              <w:br/>
            </w:r>
          </w:p>
        </w:tc>
      </w:tr>
      <w:tr w:rsidR="00623B04" w:rsidRPr="00B76C68">
        <w:trPr>
          <w:trHeight w:val="224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项目管理制度是否健全，用以反映和考核项目管理制度对项目顺利实施的保障情况。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①是否制定项目管理制度；</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②项目管理制度是否合法、合规、完整；</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①是否已制定或具有相应的项目管理制度；</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②项目管理制度是否合法、合规、完整。</w:t>
            </w:r>
          </w:p>
        </w:tc>
      </w:tr>
      <w:tr w:rsidR="00623B04" w:rsidRPr="00B76C68">
        <w:trPr>
          <w:trHeight w:val="4058"/>
        </w:trPr>
        <w:tc>
          <w:tcPr>
            <w:tcW w:w="416" w:type="dxa"/>
            <w:vMerge/>
            <w:tcBorders>
              <w:top w:val="single" w:sz="4" w:space="0" w:color="auto"/>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项目实施是否符合相关项目管理规定，用以反映和考核项目管理制度的有效执行情况。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①是否按项目管理制度进行管理；</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①是否遵守相关法律法规和项目管理规定；</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②项目调整及支出调整手续是否完备；</w:t>
            </w:r>
          </w:p>
          <w:p w:rsidR="00623B04" w:rsidRPr="00B76C68" w:rsidRDefault="00733B0C">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w:t>
            </w:r>
            <w:r w:rsidR="00A352A6" w:rsidRPr="00B76C68">
              <w:rPr>
                <w:rFonts w:ascii="仿宋" w:eastAsia="仿宋" w:hAnsi="仿宋" w:cs="仿宋_GB2312" w:hint="eastAsia"/>
                <w:color w:val="000000"/>
                <w:kern w:val="0"/>
                <w:sz w:val="20"/>
                <w:szCs w:val="20"/>
              </w:rPr>
              <w:t>项目实施的人员条件、场地设备、信息支撑等是否落实到位。</w:t>
            </w:r>
          </w:p>
        </w:tc>
      </w:tr>
      <w:tr w:rsidR="00623B04" w:rsidRPr="00B76C68" w:rsidTr="00F8790D">
        <w:trPr>
          <w:trHeight w:val="1511"/>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是否为达到项目质量要求而采取了必需的措施,用以反映和考核项目实施单位对项目质量的控制情况。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①制定或具有相应的项目质量要求或考核办法；</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②采取了相应的项目质量检查、绩效考评等控制措施；</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③项目档案资料完整。</w:t>
            </w:r>
          </w:p>
        </w:tc>
      </w:tr>
      <w:tr w:rsidR="00623B04" w:rsidRPr="00B76C68" w:rsidTr="00F8790D">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财务制度是否健全，用以反映和考核财务管理制度对资金规范、安全运行的保障情况。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hint="eastAsia"/>
                <w:color w:val="000000"/>
                <w:kern w:val="0"/>
                <w:sz w:val="20"/>
                <w:szCs w:val="20"/>
              </w:rPr>
              <w:br/>
            </w:r>
            <w:r w:rsidRPr="00B76C68">
              <w:rPr>
                <w:rStyle w:val="font31"/>
                <w:rFonts w:ascii="仿宋" w:eastAsia="仿宋" w:hAnsi="仿宋" w:hint="default"/>
              </w:rPr>
              <w:t>①是否已制定或具有相应的项目资金管理办法；</w:t>
            </w:r>
            <w:r w:rsidRPr="00B76C68">
              <w:rPr>
                <w:rFonts w:ascii="仿宋" w:eastAsia="仿宋" w:hAnsi="仿宋" w:hint="eastAsia"/>
                <w:color w:val="000000"/>
                <w:kern w:val="0"/>
                <w:sz w:val="20"/>
                <w:szCs w:val="20"/>
              </w:rPr>
              <w:br/>
            </w:r>
            <w:r w:rsidRPr="00B76C68">
              <w:rPr>
                <w:rStyle w:val="font31"/>
                <w:rFonts w:ascii="仿宋" w:eastAsia="仿宋" w:hAnsi="仿宋" w:hint="default"/>
              </w:rPr>
              <w:t>②项目资金管理办法是否符合相关财务会计制度的规定。</w:t>
            </w:r>
          </w:p>
        </w:tc>
      </w:tr>
      <w:tr w:rsidR="00623B04" w:rsidRPr="00B76C68" w:rsidTr="00F8790D">
        <w:trPr>
          <w:trHeight w:val="1916"/>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项目资金使用是否符合相关的财务管理制度规定，用以反映和考核项目资金的规范运行情况。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①是否符合国家财经法规和财务管理制度以及有关专项资金管理办法的规定；</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②是否存在截留、挤占、挪用、虚列支出等情况。</w:t>
            </w:r>
          </w:p>
        </w:tc>
      </w:tr>
      <w:tr w:rsidR="00623B04" w:rsidRPr="00B76C68" w:rsidTr="00F8790D">
        <w:trPr>
          <w:trHeight w:val="1957"/>
        </w:trPr>
        <w:tc>
          <w:tcPr>
            <w:tcW w:w="416" w:type="dxa"/>
            <w:vMerge/>
            <w:tcBorders>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sz w:val="20"/>
                <w:szCs w:val="20"/>
              </w:rPr>
            </w:pPr>
            <w:r w:rsidRPr="00B76C68">
              <w:rPr>
                <w:rFonts w:ascii="仿宋" w:eastAsia="仿宋" w:hAnsi="仿宋" w:cs="仿宋_GB2312" w:hint="eastAsia"/>
                <w:color w:val="000000"/>
                <w:kern w:val="0"/>
                <w:sz w:val="20"/>
                <w:szCs w:val="20"/>
              </w:rPr>
              <w:t>是否为保障资金的安全、规范运行而采取了必要的监控措施，用以反映和考核项目实施单位对资金运行的控制情况。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①项目的重大开支是否经过集体决策和评估认证；</w:t>
            </w:r>
          </w:p>
          <w:p w:rsidR="00623B04" w:rsidRPr="00B76C68" w:rsidRDefault="00F8790D" w:rsidP="00F8790D">
            <w:pPr>
              <w:widowControl/>
              <w:jc w:val="left"/>
              <w:textAlignment w:val="center"/>
              <w:rPr>
                <w:rStyle w:val="font31"/>
                <w:rFonts w:ascii="仿宋" w:eastAsia="仿宋" w:hAnsi="仿宋" w:cs="仿宋_GB2312" w:hint="default"/>
              </w:rPr>
            </w:pPr>
            <w:r w:rsidRPr="00B76C68">
              <w:rPr>
                <w:rFonts w:ascii="仿宋" w:eastAsia="仿宋" w:hAnsi="仿宋" w:cs="仿宋_GB2312" w:hint="eastAsia"/>
                <w:color w:val="000000"/>
                <w:kern w:val="0"/>
                <w:sz w:val="20"/>
                <w:szCs w:val="20"/>
              </w:rPr>
              <w:t>②资金的拨付是否有完整的审批程序和手续。</w:t>
            </w:r>
          </w:p>
        </w:tc>
      </w:tr>
      <w:tr w:rsidR="00623B04" w:rsidRPr="00B76C68">
        <w:trPr>
          <w:trHeight w:val="1300"/>
        </w:trPr>
        <w:tc>
          <w:tcPr>
            <w:tcW w:w="416" w:type="dxa"/>
            <w:vMerge w:val="restart"/>
            <w:tcBorders>
              <w:top w:val="single" w:sz="4" w:space="0" w:color="auto"/>
              <w:left w:val="single" w:sz="4" w:space="0" w:color="auto"/>
              <w:right w:val="single" w:sz="4" w:space="0" w:color="auto"/>
            </w:tcBorders>
            <w:shd w:val="clear" w:color="000000" w:fill="FFFFFF"/>
            <w:vAlign w:val="center"/>
          </w:tcPr>
          <w:p w:rsidR="00623B04" w:rsidRPr="00B76C68" w:rsidRDefault="00A352A6">
            <w:pPr>
              <w:jc w:val="left"/>
              <w:rPr>
                <w:rStyle w:val="font21"/>
                <w:rFonts w:ascii="仿宋" w:eastAsia="仿宋" w:hAnsi="仿宋"/>
              </w:rPr>
            </w:pPr>
            <w:r w:rsidRPr="00B76C68">
              <w:rPr>
                <w:rStyle w:val="font21"/>
                <w:rFonts w:ascii="仿宋" w:eastAsia="仿宋" w:hAnsi="仿宋" w:hint="eastAsia"/>
              </w:rPr>
              <w:t>项目产出</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5C2563" w:rsidP="007D1922">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保障园区社会和谐稳定</w:t>
            </w:r>
            <w:r w:rsidR="00733B0C">
              <w:rPr>
                <w:rFonts w:ascii="仿宋" w:eastAsia="仿宋" w:hAnsi="仿宋" w:cs="楷体_GB2312" w:hint="eastAsia"/>
                <w:kern w:val="0"/>
                <w:sz w:val="20"/>
                <w:szCs w:val="20"/>
              </w:rPr>
              <w:t>（</w:t>
            </w:r>
            <w:r w:rsidR="007D1922">
              <w:rPr>
                <w:rFonts w:ascii="仿宋" w:eastAsia="仿宋" w:hAnsi="仿宋" w:cs="楷体_GB2312" w:hint="eastAsia"/>
                <w:kern w:val="0"/>
                <w:sz w:val="20"/>
                <w:szCs w:val="20"/>
              </w:rPr>
              <w:t>12</w:t>
            </w:r>
            <w:r w:rsidR="00733B0C" w:rsidRPr="00B76C68">
              <w:rPr>
                <w:rFonts w:ascii="仿宋" w:eastAsia="仿宋" w:hAnsi="仿宋" w:cs="仿宋_GB2312" w:hint="eastAsia"/>
                <w:color w:val="000000"/>
                <w:kern w:val="0"/>
                <w:sz w:val="20"/>
                <w:szCs w:val="20"/>
              </w:rPr>
              <w:t>分</w:t>
            </w:r>
            <w:r w:rsidR="00733B0C">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5C2563">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保障园区社会和谐稳定</w:t>
            </w:r>
          </w:p>
        </w:tc>
        <w:tc>
          <w:tcPr>
            <w:tcW w:w="4302" w:type="dxa"/>
            <w:tcBorders>
              <w:top w:val="single" w:sz="4" w:space="0" w:color="auto"/>
              <w:left w:val="nil"/>
              <w:bottom w:val="single" w:sz="4" w:space="0" w:color="auto"/>
              <w:right w:val="single" w:sz="4" w:space="0" w:color="auto"/>
            </w:tcBorders>
            <w:vAlign w:val="center"/>
          </w:tcPr>
          <w:p w:rsidR="00733B0C" w:rsidRDefault="00733B0C" w:rsidP="00733B0C">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C16665" w:rsidP="005C2563">
            <w:pPr>
              <w:widowControl/>
              <w:jc w:val="left"/>
              <w:textAlignment w:val="center"/>
              <w:rPr>
                <w:rFonts w:ascii="仿宋" w:eastAsia="仿宋" w:hAnsi="仿宋" w:cs="楷体_GB2312"/>
                <w:color w:val="000000"/>
                <w:kern w:val="0"/>
                <w:sz w:val="20"/>
                <w:szCs w:val="20"/>
              </w:rPr>
            </w:pPr>
            <w:r>
              <w:rPr>
                <w:rFonts w:ascii="仿宋" w:eastAsia="仿宋" w:hAnsi="仿宋" w:cs="仿宋_GB2312" w:hint="eastAsia"/>
                <w:color w:val="000000"/>
                <w:kern w:val="0"/>
                <w:sz w:val="20"/>
                <w:szCs w:val="20"/>
              </w:rPr>
              <w:t>全年</w:t>
            </w:r>
            <w:r w:rsidR="005C2563">
              <w:rPr>
                <w:rFonts w:ascii="仿宋" w:eastAsia="仿宋" w:hAnsi="仿宋" w:cs="楷体_GB2312" w:hint="eastAsia"/>
                <w:kern w:val="0"/>
                <w:sz w:val="20"/>
                <w:szCs w:val="20"/>
              </w:rPr>
              <w:t>园区社会和谐稳定</w:t>
            </w:r>
          </w:p>
        </w:tc>
      </w:tr>
      <w:tr w:rsidR="00C16665" w:rsidRPr="00B76C68">
        <w:trPr>
          <w:trHeight w:val="1300"/>
        </w:trPr>
        <w:tc>
          <w:tcPr>
            <w:tcW w:w="416" w:type="dxa"/>
            <w:vMerge/>
            <w:tcBorders>
              <w:left w:val="single" w:sz="4" w:space="0" w:color="auto"/>
              <w:right w:val="single" w:sz="4" w:space="0" w:color="auto"/>
            </w:tcBorders>
            <w:shd w:val="clear" w:color="000000" w:fill="FFFFFF"/>
            <w:vAlign w:val="center"/>
          </w:tcPr>
          <w:p w:rsidR="00C16665" w:rsidRPr="00B76C68" w:rsidRDefault="00C16665">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C16665" w:rsidRDefault="005C2563" w:rsidP="007D1922">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完成综治维稳责任目标</w:t>
            </w:r>
            <w:r w:rsidR="00C16665">
              <w:rPr>
                <w:rFonts w:ascii="仿宋" w:eastAsia="仿宋" w:hAnsi="仿宋" w:cs="楷体_GB2312" w:hint="eastAsia"/>
                <w:kern w:val="0"/>
                <w:sz w:val="20"/>
                <w:szCs w:val="20"/>
              </w:rPr>
              <w:t>（</w:t>
            </w:r>
            <w:r w:rsidR="007D1922">
              <w:rPr>
                <w:rFonts w:ascii="仿宋" w:eastAsia="仿宋" w:hAnsi="仿宋" w:cs="楷体_GB2312" w:hint="eastAsia"/>
                <w:kern w:val="0"/>
                <w:sz w:val="20"/>
                <w:szCs w:val="20"/>
              </w:rPr>
              <w:t>12分</w:t>
            </w:r>
            <w:r w:rsidR="00C16665">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C16665" w:rsidRPr="00B76C68" w:rsidRDefault="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完成综治维稳责任目标</w:t>
            </w:r>
          </w:p>
        </w:tc>
        <w:tc>
          <w:tcPr>
            <w:tcW w:w="4302" w:type="dxa"/>
            <w:tcBorders>
              <w:top w:val="single" w:sz="4" w:space="0" w:color="auto"/>
              <w:left w:val="nil"/>
              <w:bottom w:val="single" w:sz="4" w:space="0" w:color="auto"/>
              <w:right w:val="single" w:sz="4" w:space="0" w:color="auto"/>
            </w:tcBorders>
            <w:vAlign w:val="center"/>
          </w:tcPr>
          <w:p w:rsidR="00C16665" w:rsidRPr="00B76C68" w:rsidRDefault="00C16665" w:rsidP="00C16665">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C16665" w:rsidRPr="00C16665" w:rsidRDefault="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完成综治维稳责任目标</w:t>
            </w:r>
          </w:p>
        </w:tc>
      </w:tr>
      <w:tr w:rsidR="007D1922" w:rsidRPr="00B76C68">
        <w:trPr>
          <w:trHeight w:val="1300"/>
        </w:trPr>
        <w:tc>
          <w:tcPr>
            <w:tcW w:w="416" w:type="dxa"/>
            <w:tcBorders>
              <w:left w:val="single" w:sz="4" w:space="0" w:color="auto"/>
              <w:right w:val="single" w:sz="4" w:space="0" w:color="auto"/>
            </w:tcBorders>
            <w:shd w:val="clear" w:color="000000" w:fill="FFFFFF"/>
            <w:vAlign w:val="center"/>
          </w:tcPr>
          <w:p w:rsidR="007D1922" w:rsidRPr="00B76C68" w:rsidRDefault="007D1922">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7D1922" w:rsidRDefault="005C2563" w:rsidP="00733B0C">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完成防汛抗旱、精准扶贫任务</w:t>
            </w:r>
            <w:r w:rsidR="007D1922">
              <w:rPr>
                <w:rFonts w:ascii="仿宋" w:eastAsia="仿宋" w:hAnsi="仿宋" w:cs="楷体_GB2312" w:hint="eastAsia"/>
                <w:kern w:val="0"/>
                <w:sz w:val="20"/>
                <w:szCs w:val="20"/>
              </w:rPr>
              <w:t>（12分）</w:t>
            </w:r>
          </w:p>
        </w:tc>
        <w:tc>
          <w:tcPr>
            <w:tcW w:w="2977" w:type="dxa"/>
            <w:tcBorders>
              <w:top w:val="single" w:sz="4" w:space="0" w:color="auto"/>
              <w:left w:val="nil"/>
              <w:bottom w:val="single" w:sz="4" w:space="0" w:color="auto"/>
              <w:right w:val="single" w:sz="4" w:space="0" w:color="auto"/>
            </w:tcBorders>
            <w:vAlign w:val="center"/>
          </w:tcPr>
          <w:p w:rsidR="007D1922" w:rsidRPr="007D1922" w:rsidRDefault="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完成防汛抗旱、精准扶贫任务</w:t>
            </w:r>
          </w:p>
        </w:tc>
        <w:tc>
          <w:tcPr>
            <w:tcW w:w="4302" w:type="dxa"/>
            <w:tcBorders>
              <w:top w:val="single" w:sz="4" w:space="0" w:color="auto"/>
              <w:left w:val="nil"/>
              <w:bottom w:val="single" w:sz="4" w:space="0" w:color="auto"/>
              <w:right w:val="single" w:sz="4" w:space="0" w:color="auto"/>
            </w:tcBorders>
            <w:vAlign w:val="center"/>
          </w:tcPr>
          <w:p w:rsidR="007D1922" w:rsidRPr="00B76C68" w:rsidRDefault="007D1922" w:rsidP="007D1922">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7D1922" w:rsidRPr="00B76C68" w:rsidRDefault="005C2563" w:rsidP="007D1922">
            <w:pPr>
              <w:widowControl/>
              <w:jc w:val="left"/>
              <w:textAlignment w:val="center"/>
              <w:rPr>
                <w:rFonts w:ascii="仿宋" w:eastAsia="仿宋" w:hAnsi="仿宋" w:cs="仿宋_GB2312"/>
                <w:color w:val="000000"/>
                <w:kern w:val="0"/>
                <w:sz w:val="20"/>
                <w:szCs w:val="20"/>
              </w:rPr>
            </w:pPr>
            <w:r>
              <w:rPr>
                <w:rFonts w:ascii="仿宋" w:eastAsia="仿宋" w:hAnsi="仿宋" w:cs="楷体_GB2312" w:hint="eastAsia"/>
                <w:kern w:val="0"/>
                <w:sz w:val="20"/>
                <w:szCs w:val="20"/>
              </w:rPr>
              <w:t>完成防汛抗旱、精准扶贫任务</w:t>
            </w:r>
          </w:p>
        </w:tc>
      </w:tr>
      <w:tr w:rsidR="00623B04" w:rsidRPr="00B76C68">
        <w:trPr>
          <w:trHeight w:val="1300"/>
        </w:trPr>
        <w:tc>
          <w:tcPr>
            <w:tcW w:w="416" w:type="dxa"/>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jc w:val="center"/>
              <w:rPr>
                <w:rStyle w:val="font21"/>
                <w:rFonts w:ascii="仿宋" w:eastAsia="仿宋" w:hAnsi="仿宋"/>
              </w:rPr>
            </w:pPr>
            <w:r w:rsidRPr="00B76C68">
              <w:rPr>
                <w:rStyle w:val="font21"/>
                <w:rFonts w:ascii="仿宋" w:eastAsia="仿宋" w:hAnsi="仿宋" w:hint="eastAsia"/>
              </w:rPr>
              <w:t>项目效益</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355D70" w:rsidP="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w:t>
            </w:r>
            <w:r w:rsidR="005C2563">
              <w:rPr>
                <w:rFonts w:ascii="仿宋" w:eastAsia="仿宋" w:hAnsi="仿宋" w:cs="楷体_GB2312" w:hint="eastAsia"/>
                <w:color w:val="000000"/>
                <w:kern w:val="0"/>
                <w:sz w:val="20"/>
                <w:szCs w:val="20"/>
              </w:rPr>
              <w:t>、群众、企业</w:t>
            </w:r>
            <w:r w:rsidR="00A352A6"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24</w:t>
            </w:r>
            <w:r w:rsidR="00A352A6"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rsidP="005C2563">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项目实施后，本年度园区</w:t>
            </w:r>
            <w:r w:rsidR="00355D70">
              <w:rPr>
                <w:rFonts w:ascii="仿宋" w:eastAsia="仿宋" w:hAnsi="仿宋" w:cs="楷体_GB2312" w:hint="eastAsia"/>
                <w:color w:val="000000"/>
                <w:kern w:val="0"/>
                <w:sz w:val="20"/>
                <w:szCs w:val="20"/>
              </w:rPr>
              <w:t>干部职工满意达到</w:t>
            </w:r>
            <w:r w:rsidR="005C2563">
              <w:rPr>
                <w:rFonts w:ascii="仿宋" w:eastAsia="仿宋" w:hAnsi="仿宋" w:cs="楷体_GB2312" w:hint="eastAsia"/>
                <w:color w:val="000000"/>
                <w:kern w:val="0"/>
                <w:sz w:val="20"/>
                <w:szCs w:val="20"/>
              </w:rPr>
              <w:t>100</w:t>
            </w:r>
            <w:r w:rsidR="00355D70">
              <w:rPr>
                <w:rFonts w:ascii="仿宋" w:eastAsia="仿宋" w:hAnsi="仿宋" w:cs="楷体_GB2312" w:hint="eastAsia"/>
                <w:color w:val="000000"/>
                <w:kern w:val="0"/>
                <w:sz w:val="20"/>
                <w:szCs w:val="20"/>
              </w:rPr>
              <w:t>%</w:t>
            </w:r>
            <w:r w:rsidRPr="00B76C68">
              <w:rPr>
                <w:rFonts w:ascii="仿宋" w:eastAsia="仿宋" w:hAnsi="仿宋" w:cs="楷体_GB2312" w:hint="eastAsia"/>
                <w:color w:val="000000"/>
                <w:kern w:val="0"/>
                <w:sz w:val="20"/>
                <w:szCs w:val="20"/>
              </w:rPr>
              <w:t>。</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p>
          <w:p w:rsidR="00623B04" w:rsidRPr="00B76C68" w:rsidRDefault="00355D70" w:rsidP="005C2563">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项目实施后，本年度园区</w:t>
            </w:r>
            <w:r>
              <w:rPr>
                <w:rFonts w:ascii="仿宋" w:eastAsia="仿宋" w:hAnsi="仿宋" w:cs="楷体_GB2312" w:hint="eastAsia"/>
                <w:color w:val="000000"/>
                <w:kern w:val="0"/>
                <w:sz w:val="20"/>
                <w:szCs w:val="20"/>
              </w:rPr>
              <w:t>干部职工满意度达到</w:t>
            </w:r>
            <w:r w:rsidR="005C2563">
              <w:rPr>
                <w:rFonts w:ascii="仿宋" w:eastAsia="仿宋" w:hAnsi="仿宋" w:cs="楷体_GB2312" w:hint="eastAsia"/>
                <w:color w:val="000000"/>
                <w:kern w:val="0"/>
                <w:sz w:val="20"/>
                <w:szCs w:val="20"/>
              </w:rPr>
              <w:t>100</w:t>
            </w:r>
            <w:r>
              <w:rPr>
                <w:rFonts w:ascii="仿宋" w:eastAsia="仿宋" w:hAnsi="仿宋" w:cs="楷体_GB2312" w:hint="eastAsia"/>
                <w:color w:val="000000"/>
                <w:kern w:val="0"/>
                <w:sz w:val="20"/>
                <w:szCs w:val="20"/>
              </w:rPr>
              <w:t>%</w:t>
            </w:r>
            <w:r w:rsidR="00A352A6" w:rsidRPr="00B76C68">
              <w:rPr>
                <w:rFonts w:ascii="仿宋" w:eastAsia="仿宋" w:hAnsi="仿宋" w:cs="楷体_GB2312" w:hint="eastAsia"/>
                <w:color w:val="000000"/>
                <w:kern w:val="0"/>
                <w:sz w:val="20"/>
                <w:szCs w:val="20"/>
              </w:rPr>
              <w:t>。</w:t>
            </w:r>
          </w:p>
        </w:tc>
      </w:tr>
    </w:tbl>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lastRenderedPageBreak/>
        <w:t>具体指标目标值、绩效标准、评分细则如下表所示：</w:t>
      </w:r>
    </w:p>
    <w:tbl>
      <w:tblPr>
        <w:tblW w:w="8664" w:type="dxa"/>
        <w:tblInd w:w="91" w:type="dxa"/>
        <w:tblLayout w:type="fixed"/>
        <w:tblLook w:val="04A0"/>
      </w:tblPr>
      <w:tblGrid>
        <w:gridCol w:w="580"/>
        <w:gridCol w:w="1705"/>
        <w:gridCol w:w="1135"/>
        <w:gridCol w:w="660"/>
        <w:gridCol w:w="4584"/>
      </w:tblGrid>
      <w:tr w:rsidR="00623B04" w:rsidRPr="00B76C68">
        <w:trPr>
          <w:trHeight w:val="703"/>
          <w:tblHeader/>
        </w:trPr>
        <w:tc>
          <w:tcPr>
            <w:tcW w:w="228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参考值</w:t>
            </w:r>
            <w:r w:rsidRPr="00B76C68">
              <w:rPr>
                <w:rFonts w:ascii="仿宋" w:eastAsia="仿宋" w:hAnsi="仿宋" w:cs="宋体" w:hint="eastAsia"/>
                <w:b/>
                <w:bCs/>
                <w:color w:val="000000" w:themeColor="text1"/>
                <w:kern w:val="0"/>
                <w:sz w:val="20"/>
                <w:szCs w:val="20"/>
              </w:rPr>
              <w:br/>
              <w:t>（目标值）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绩效标准</w:t>
            </w: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评分细则</w:t>
            </w:r>
          </w:p>
        </w:tc>
      </w:tr>
      <w:tr w:rsidR="00623B04" w:rsidRPr="00B76C68" w:rsidTr="00F8790D">
        <w:trPr>
          <w:trHeight w:val="2257"/>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立项</w:t>
            </w:r>
          </w:p>
        </w:tc>
        <w:tc>
          <w:tcPr>
            <w:tcW w:w="170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按照规定的程序申请设立，计1分；所提交的文件、材料是否符合相关要求，计1分；事前是否已经过必要的可行性研究、专家论证、风险评估、集体决策等，计1分；项目执行时是否发生重大调整，调整手续规范，计1分。</w:t>
            </w:r>
          </w:p>
        </w:tc>
      </w:tr>
      <w:tr w:rsidR="00623B04" w:rsidRPr="00B76C68" w:rsidTr="00F8790D">
        <w:trPr>
          <w:trHeight w:val="16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项目设定长期目标、年度目标和绩效指标，计1分；</w:t>
            </w:r>
          </w:p>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目标和指标的设计符合目标管理规范，计1分；</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绩效目标设立具有合理性、可测性，计1分。</w:t>
            </w:r>
          </w:p>
        </w:tc>
      </w:tr>
      <w:tr w:rsidR="00623B04" w:rsidRPr="00B76C68" w:rsidTr="0019502F">
        <w:trPr>
          <w:trHeight w:val="1515"/>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资金到位率=（实际到位资金/计划投入资金）×100%，达到100%计3分，每降低10%，扣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trPr>
          <w:trHeight w:val="1620"/>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到位及时率=（及时到位资金/应到位资金）×100%，达到100%计4分，每降低10%，扣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rsidTr="0019502F">
        <w:trPr>
          <w:trHeight w:val="1828"/>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项目实施单位已制定或具有相应的业务管理制度，计2分；</w:t>
            </w:r>
            <w:r w:rsidRPr="00B76C68">
              <w:rPr>
                <w:rFonts w:ascii="仿宋" w:eastAsia="仿宋" w:hAnsi="仿宋" w:cs="楷体_GB2312" w:hint="eastAsia"/>
                <w:color w:val="000000"/>
                <w:kern w:val="0"/>
                <w:sz w:val="20"/>
                <w:szCs w:val="20"/>
              </w:rPr>
              <w:br/>
              <w:t>业务管理制度是否合法、合规、完整，计2分。</w:t>
            </w:r>
          </w:p>
        </w:tc>
      </w:tr>
      <w:tr w:rsidR="00623B04" w:rsidRPr="00B76C68" w:rsidTr="0019502F">
        <w:trPr>
          <w:trHeight w:val="2086"/>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项目实施过程严格执行项目管理程序及相应的项目管理制度，如：政府采购管理办法、机关文件管理流程、办公用品管理办法、接线员行为规范、内务管理办法等，计4分。</w:t>
            </w:r>
          </w:p>
        </w:tc>
      </w:tr>
      <w:tr w:rsidR="00623B04" w:rsidRPr="00B76C68" w:rsidTr="0019502F">
        <w:trPr>
          <w:trHeight w:val="18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制定并采取了相应的项目质量检查、绩效考评等控制措施，计2分；                                                                                                                                                  项目档案资料完整并及时整理归档，计2分。</w:t>
            </w:r>
          </w:p>
        </w:tc>
      </w:tr>
      <w:tr w:rsidR="00623B04" w:rsidRPr="00B76C68" w:rsidTr="0019502F">
        <w:trPr>
          <w:trHeight w:val="1980"/>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项目实施单位已制定或具有相应的财务管理制度，如预算管理办法、收入管理办法、支出管理办法等，计3分；                                                                                                                                    项目资金管理办法符合相关财务会计制度的规定，计1分。</w:t>
            </w:r>
          </w:p>
        </w:tc>
      </w:tr>
      <w:tr w:rsidR="00623B04" w:rsidRPr="00B76C68" w:rsidTr="0019502F">
        <w:trPr>
          <w:trHeight w:val="182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项目支出符合国家财经法规和财务管理制度以及有关专项资金管理办法的规定，计2分；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不存在截留、挤占、挪用、虚列支出等情况，计2分。</w:t>
            </w:r>
          </w:p>
        </w:tc>
      </w:tr>
      <w:tr w:rsidR="00623B04" w:rsidRPr="00B76C68" w:rsidTr="0019502F">
        <w:trPr>
          <w:trHeight w:val="1551"/>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对于项目的重大开支，项目实施单位有进行集体决策和评估认证计3分；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资金的拨付有完整的审批程序和手续，计3分。</w:t>
            </w:r>
          </w:p>
        </w:tc>
      </w:tr>
      <w:tr w:rsidR="005C2563" w:rsidRPr="00B76C68" w:rsidTr="00355D70">
        <w:trPr>
          <w:trHeight w:val="1226"/>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5C2563" w:rsidRPr="00B76C68" w:rsidRDefault="005C2563">
            <w:pPr>
              <w:jc w:val="left"/>
              <w:rPr>
                <w:rFonts w:ascii="仿宋" w:eastAsia="仿宋" w:hAnsi="仿宋" w:cs="宋体"/>
                <w:color w:val="000000" w:themeColor="text1"/>
                <w:kern w:val="0"/>
                <w:sz w:val="20"/>
                <w:szCs w:val="20"/>
              </w:rPr>
            </w:pPr>
            <w:r w:rsidRPr="00B76C68">
              <w:rPr>
                <w:rStyle w:val="font21"/>
                <w:rFonts w:ascii="仿宋" w:eastAsia="仿宋" w:hAnsi="仿宋" w:hint="eastAsia"/>
              </w:rPr>
              <w:t>项目产</w:t>
            </w:r>
            <w:r w:rsidRPr="00B76C68">
              <w:rPr>
                <w:rStyle w:val="font21"/>
                <w:rFonts w:ascii="仿宋" w:eastAsia="仿宋" w:hAnsi="仿宋" w:hint="eastAsia"/>
              </w:rPr>
              <w:lastRenderedPageBreak/>
              <w:t>出</w:t>
            </w:r>
          </w:p>
        </w:tc>
        <w:tc>
          <w:tcPr>
            <w:tcW w:w="1705" w:type="dxa"/>
            <w:tcBorders>
              <w:top w:val="nil"/>
              <w:left w:val="nil"/>
              <w:bottom w:val="single" w:sz="4" w:space="0" w:color="auto"/>
              <w:right w:val="single" w:sz="4" w:space="0" w:color="auto"/>
            </w:tcBorders>
            <w:shd w:val="clear" w:color="auto" w:fill="auto"/>
            <w:vAlign w:val="center"/>
          </w:tcPr>
          <w:p w:rsidR="005C2563" w:rsidRPr="00B76C68" w:rsidRDefault="005C2563" w:rsidP="001E59F1">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lastRenderedPageBreak/>
              <w:t>保障园区社会和谐稳定（12</w:t>
            </w:r>
            <w:r w:rsidRPr="00B76C68">
              <w:rPr>
                <w:rFonts w:ascii="仿宋" w:eastAsia="仿宋" w:hAnsi="仿宋" w:cs="仿宋_GB2312" w:hint="eastAsia"/>
                <w:color w:val="000000"/>
                <w:kern w:val="0"/>
                <w:sz w:val="20"/>
                <w:szCs w:val="20"/>
              </w:rPr>
              <w:t>分</w:t>
            </w:r>
            <w:r>
              <w:rPr>
                <w:rFonts w:ascii="仿宋" w:eastAsia="仿宋" w:hAnsi="仿宋" w:cs="楷体_GB2312" w:hint="eastAsia"/>
                <w:kern w:val="0"/>
                <w:sz w:val="20"/>
                <w:szCs w:val="20"/>
              </w:rPr>
              <w:t>）</w:t>
            </w:r>
          </w:p>
        </w:tc>
        <w:tc>
          <w:tcPr>
            <w:tcW w:w="1135" w:type="dxa"/>
            <w:tcBorders>
              <w:top w:val="nil"/>
              <w:left w:val="nil"/>
              <w:bottom w:val="single" w:sz="4" w:space="0" w:color="auto"/>
              <w:right w:val="single" w:sz="4" w:space="0" w:color="auto"/>
            </w:tcBorders>
            <w:shd w:val="clear" w:color="auto" w:fill="auto"/>
            <w:vAlign w:val="center"/>
          </w:tcPr>
          <w:p w:rsidR="005C2563" w:rsidRPr="00B76C68" w:rsidRDefault="005C2563" w:rsidP="001E59F1">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保障园区社会和谐稳定</w:t>
            </w:r>
          </w:p>
        </w:tc>
        <w:tc>
          <w:tcPr>
            <w:tcW w:w="660" w:type="dxa"/>
            <w:tcBorders>
              <w:top w:val="nil"/>
              <w:left w:val="nil"/>
              <w:bottom w:val="single" w:sz="4" w:space="0" w:color="auto"/>
              <w:right w:val="single" w:sz="4" w:space="0" w:color="auto"/>
            </w:tcBorders>
            <w:shd w:val="clear" w:color="auto" w:fill="auto"/>
            <w:vAlign w:val="center"/>
          </w:tcPr>
          <w:p w:rsidR="005C2563" w:rsidRPr="00B76C68" w:rsidRDefault="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5C2563" w:rsidRPr="00B76C68" w:rsidRDefault="005C2563" w:rsidP="00355D70">
            <w:pPr>
              <w:widowControl/>
              <w:jc w:val="left"/>
              <w:textAlignment w:val="center"/>
              <w:rPr>
                <w:rFonts w:ascii="仿宋" w:eastAsia="仿宋" w:hAnsi="仿宋" w:cs="宋体"/>
                <w:color w:val="000000" w:themeColor="text1"/>
                <w:kern w:val="0"/>
                <w:sz w:val="20"/>
                <w:szCs w:val="20"/>
              </w:rPr>
            </w:pPr>
            <w:r>
              <w:rPr>
                <w:rFonts w:ascii="仿宋" w:eastAsia="仿宋" w:hAnsi="仿宋" w:cs="楷体_GB2312" w:hint="eastAsia"/>
                <w:color w:val="000000"/>
                <w:kern w:val="0"/>
                <w:sz w:val="20"/>
                <w:szCs w:val="20"/>
              </w:rPr>
              <w:t>按计划完成，计12分。</w:t>
            </w:r>
          </w:p>
        </w:tc>
      </w:tr>
      <w:tr w:rsidR="005C2563"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5C2563" w:rsidRPr="00B76C68" w:rsidRDefault="005C2563">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5C2563" w:rsidRDefault="005C2563" w:rsidP="001E59F1">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完成综治维稳责任目标（12分）</w:t>
            </w:r>
          </w:p>
        </w:tc>
        <w:tc>
          <w:tcPr>
            <w:tcW w:w="1135" w:type="dxa"/>
            <w:tcBorders>
              <w:top w:val="nil"/>
              <w:left w:val="nil"/>
              <w:bottom w:val="single" w:sz="4" w:space="0" w:color="auto"/>
              <w:right w:val="single" w:sz="4" w:space="0" w:color="auto"/>
            </w:tcBorders>
            <w:shd w:val="clear" w:color="auto" w:fill="auto"/>
            <w:vAlign w:val="center"/>
          </w:tcPr>
          <w:p w:rsidR="005C2563" w:rsidRPr="00B76C68" w:rsidRDefault="005C2563" w:rsidP="001E59F1">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完成综治维稳责任目标</w:t>
            </w:r>
          </w:p>
        </w:tc>
        <w:tc>
          <w:tcPr>
            <w:tcW w:w="660" w:type="dxa"/>
            <w:tcBorders>
              <w:top w:val="nil"/>
              <w:left w:val="nil"/>
              <w:bottom w:val="single" w:sz="4" w:space="0" w:color="auto"/>
              <w:right w:val="single" w:sz="4" w:space="0" w:color="auto"/>
            </w:tcBorders>
            <w:shd w:val="clear" w:color="auto" w:fill="auto"/>
            <w:vAlign w:val="center"/>
          </w:tcPr>
          <w:p w:rsidR="005C2563" w:rsidRPr="00B76C68" w:rsidRDefault="005C2563">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5C2563" w:rsidRDefault="005C2563" w:rsidP="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按计划完成，计12分。</w:t>
            </w:r>
          </w:p>
        </w:tc>
      </w:tr>
      <w:tr w:rsidR="005C2563"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5C2563" w:rsidRPr="00B76C68" w:rsidRDefault="005C2563">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5C2563" w:rsidRDefault="005C2563" w:rsidP="001E59F1">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完成防汛抗旱、精准扶贫任务（12分）</w:t>
            </w:r>
          </w:p>
        </w:tc>
        <w:tc>
          <w:tcPr>
            <w:tcW w:w="1135" w:type="dxa"/>
            <w:tcBorders>
              <w:top w:val="nil"/>
              <w:left w:val="nil"/>
              <w:bottom w:val="single" w:sz="4" w:space="0" w:color="auto"/>
              <w:right w:val="single" w:sz="4" w:space="0" w:color="auto"/>
            </w:tcBorders>
            <w:shd w:val="clear" w:color="auto" w:fill="auto"/>
            <w:vAlign w:val="center"/>
          </w:tcPr>
          <w:p w:rsidR="005C2563" w:rsidRPr="007D1922" w:rsidRDefault="005C2563" w:rsidP="001E59F1">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完成防汛抗旱、精准扶贫任务</w:t>
            </w:r>
          </w:p>
        </w:tc>
        <w:tc>
          <w:tcPr>
            <w:tcW w:w="660" w:type="dxa"/>
            <w:tcBorders>
              <w:top w:val="nil"/>
              <w:left w:val="nil"/>
              <w:bottom w:val="single" w:sz="4" w:space="0" w:color="auto"/>
              <w:right w:val="single" w:sz="4" w:space="0" w:color="auto"/>
            </w:tcBorders>
            <w:shd w:val="clear" w:color="auto" w:fill="auto"/>
            <w:vAlign w:val="center"/>
          </w:tcPr>
          <w:p w:rsidR="005C2563" w:rsidRPr="00B76C68" w:rsidRDefault="005C2563">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5C2563" w:rsidRDefault="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按计划完成，计12分。</w:t>
            </w:r>
          </w:p>
        </w:tc>
      </w:tr>
      <w:tr w:rsidR="005C2563" w:rsidRPr="00B76C68" w:rsidTr="00F8790D">
        <w:trPr>
          <w:trHeight w:val="1140"/>
        </w:trPr>
        <w:tc>
          <w:tcPr>
            <w:tcW w:w="580" w:type="dxa"/>
            <w:tcBorders>
              <w:top w:val="single" w:sz="4" w:space="0" w:color="auto"/>
              <w:left w:val="single" w:sz="4" w:space="0" w:color="auto"/>
              <w:bottom w:val="single" w:sz="4" w:space="0" w:color="000000"/>
              <w:right w:val="single" w:sz="4" w:space="0" w:color="auto"/>
            </w:tcBorders>
            <w:shd w:val="clear" w:color="000000" w:fill="FFFFFF"/>
            <w:vAlign w:val="center"/>
          </w:tcPr>
          <w:p w:rsidR="005C2563" w:rsidRPr="00B76C68" w:rsidRDefault="005C2563">
            <w:pPr>
              <w:jc w:val="center"/>
              <w:rPr>
                <w:rFonts w:ascii="仿宋" w:eastAsia="仿宋" w:hAnsi="仿宋" w:cs="宋体"/>
                <w:color w:val="000000" w:themeColor="text1"/>
                <w:kern w:val="0"/>
                <w:sz w:val="20"/>
                <w:szCs w:val="20"/>
              </w:rPr>
            </w:pPr>
            <w:r w:rsidRPr="00B76C68">
              <w:rPr>
                <w:rStyle w:val="font21"/>
                <w:rFonts w:ascii="仿宋" w:eastAsia="仿宋" w:hAnsi="仿宋" w:hint="eastAsia"/>
              </w:rPr>
              <w:t>项目效益</w:t>
            </w:r>
          </w:p>
        </w:tc>
        <w:tc>
          <w:tcPr>
            <w:tcW w:w="1705" w:type="dxa"/>
            <w:tcBorders>
              <w:top w:val="single" w:sz="4" w:space="0" w:color="auto"/>
              <w:left w:val="nil"/>
              <w:bottom w:val="single" w:sz="4" w:space="0" w:color="auto"/>
              <w:right w:val="single" w:sz="4" w:space="0" w:color="auto"/>
            </w:tcBorders>
            <w:shd w:val="clear" w:color="auto" w:fill="auto"/>
            <w:vAlign w:val="center"/>
          </w:tcPr>
          <w:p w:rsidR="005C2563" w:rsidRPr="00B76C68" w:rsidRDefault="005C2563" w:rsidP="001E59F1">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园区干部职工、群众、企业</w:t>
            </w:r>
            <w:r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24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5C2563" w:rsidRPr="00B76C68" w:rsidRDefault="005C2563" w:rsidP="005C2563">
            <w:pPr>
              <w:widowControl/>
              <w:ind w:firstLineChars="100" w:firstLine="200"/>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5C2563" w:rsidRPr="00B76C68" w:rsidRDefault="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5C2563" w:rsidRPr="00B76C68" w:rsidRDefault="005C2563" w:rsidP="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本年度，达成率</w:t>
            </w:r>
            <w:r>
              <w:rPr>
                <w:rFonts w:ascii="仿宋" w:eastAsia="仿宋" w:hAnsi="仿宋" w:cs="宋体" w:hint="eastAsia"/>
                <w:color w:val="000000"/>
                <w:kern w:val="0"/>
                <w:sz w:val="20"/>
                <w:szCs w:val="20"/>
              </w:rPr>
              <w:t>为98%</w:t>
            </w:r>
            <w:r w:rsidRPr="00B76C68">
              <w:rPr>
                <w:rFonts w:ascii="仿宋" w:eastAsia="仿宋" w:hAnsi="仿宋" w:cs="宋体" w:hint="eastAsia"/>
                <w:color w:val="000000"/>
                <w:kern w:val="0"/>
                <w:sz w:val="20"/>
                <w:szCs w:val="20"/>
              </w:rPr>
              <w:t>，计</w:t>
            </w:r>
            <w:r>
              <w:rPr>
                <w:rFonts w:ascii="仿宋" w:eastAsia="仿宋" w:hAnsi="仿宋" w:cs="宋体" w:hint="eastAsia"/>
                <w:color w:val="000000"/>
                <w:kern w:val="0"/>
                <w:sz w:val="20"/>
                <w:szCs w:val="20"/>
              </w:rPr>
              <w:t>22</w:t>
            </w:r>
            <w:r w:rsidRPr="00B76C68">
              <w:rPr>
                <w:rFonts w:ascii="仿宋" w:eastAsia="仿宋" w:hAnsi="仿宋" w:cs="宋体" w:hint="eastAsia"/>
                <w:color w:val="000000"/>
                <w:kern w:val="0"/>
                <w:sz w:val="20"/>
                <w:szCs w:val="20"/>
              </w:rPr>
              <w:t>分。</w:t>
            </w:r>
          </w:p>
        </w:tc>
      </w:tr>
    </w:tbl>
    <w:p w:rsidR="00623B04" w:rsidRPr="00B76C68" w:rsidRDefault="00623B04">
      <w:pPr>
        <w:spacing w:line="360" w:lineRule="auto"/>
        <w:ind w:firstLine="482"/>
        <w:rPr>
          <w:rFonts w:ascii="仿宋" w:eastAsia="仿宋" w:hAnsi="仿宋" w:cs="Arial Narrow"/>
          <w:sz w:val="24"/>
          <w:szCs w:val="21"/>
        </w:rPr>
      </w:pP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44" w:name="_Toc7257"/>
      <w:bookmarkStart w:id="45" w:name="_Toc6717"/>
      <w:r w:rsidRPr="00B76C68">
        <w:rPr>
          <w:rFonts w:ascii="仿宋" w:eastAsia="仿宋" w:hAnsi="仿宋" w:cs="Arial Narrow" w:hint="eastAsia"/>
          <w:b/>
          <w:bCs/>
          <w:color w:val="000000" w:themeColor="text1"/>
          <w:sz w:val="24"/>
        </w:rPr>
        <w:t>（三）绩效分析及评价结论</w:t>
      </w:r>
      <w:bookmarkEnd w:id="44"/>
      <w:bookmarkEnd w:id="45"/>
    </w:p>
    <w:p w:rsidR="006D21F3" w:rsidRDefault="00A352A6" w:rsidP="006D21F3">
      <w:pPr>
        <w:snapToGrid w:val="0"/>
        <w:spacing w:line="360" w:lineRule="auto"/>
        <w:ind w:firstLineChars="200" w:firstLine="480"/>
        <w:outlineLvl w:val="2"/>
        <w:rPr>
          <w:rFonts w:ascii="仿宋" w:eastAsia="仿宋" w:hAnsi="仿宋" w:cs="Arial Narrow"/>
          <w:color w:val="000000" w:themeColor="text1"/>
          <w:sz w:val="24"/>
        </w:rPr>
      </w:pPr>
      <w:bookmarkStart w:id="46" w:name="_Toc8843"/>
      <w:bookmarkStart w:id="47" w:name="_Toc28656"/>
      <w:r w:rsidRPr="00B76C68">
        <w:rPr>
          <w:rFonts w:ascii="仿宋" w:eastAsia="仿宋" w:hAnsi="仿宋" w:cs="Arial Narrow" w:hint="eastAsia"/>
          <w:color w:val="000000" w:themeColor="text1"/>
          <w:sz w:val="24"/>
        </w:rPr>
        <w:t>1.绩效分析</w:t>
      </w:r>
      <w:bookmarkStart w:id="48" w:name="_Toc394181010"/>
      <w:bookmarkStart w:id="49" w:name="_Toc2992"/>
      <w:bookmarkStart w:id="50" w:name="_Toc513828346"/>
      <w:bookmarkStart w:id="51" w:name="_Toc478501047"/>
      <w:bookmarkStart w:id="52" w:name="_Toc406666373"/>
      <w:bookmarkStart w:id="53" w:name="_Toc361302034"/>
      <w:bookmarkStart w:id="54" w:name="_Toc406668047"/>
      <w:bookmarkStart w:id="55" w:name="_Toc361304697"/>
      <w:bookmarkStart w:id="56" w:name="_Toc387957822"/>
      <w:bookmarkEnd w:id="46"/>
      <w:bookmarkEnd w:id="47"/>
    </w:p>
    <w:p w:rsidR="006D21F3"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投入（14分）</w:t>
      </w:r>
      <w:bookmarkStart w:id="57" w:name="_Toc394181009"/>
      <w:bookmarkStart w:id="58" w:name="_Toc513828347"/>
      <w:bookmarkStart w:id="59" w:name="_Toc394490596"/>
      <w:bookmarkEnd w:id="48"/>
      <w:bookmarkEnd w:id="49"/>
      <w:bookmarkEnd w:id="50"/>
      <w:bookmarkEnd w:id="51"/>
    </w:p>
    <w:p w:rsidR="00623B04" w:rsidRPr="00B76C68"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根据评价原则，项目决策评价得分为</w:t>
      </w:r>
      <w:r w:rsidR="000079CE">
        <w:rPr>
          <w:rFonts w:ascii="仿宋" w:eastAsia="仿宋" w:hAnsi="仿宋" w:cs="Arial Narrow" w:hint="eastAsia"/>
          <w:sz w:val="24"/>
          <w:szCs w:val="21"/>
        </w:rPr>
        <w:t>14</w:t>
      </w:r>
      <w:r w:rsidRPr="00B76C68">
        <w:rPr>
          <w:rFonts w:ascii="仿宋" w:eastAsia="仿宋" w:hAnsi="仿宋" w:cs="Arial Narrow" w:hint="eastAsia"/>
          <w:sz w:val="24"/>
          <w:szCs w:val="21"/>
        </w:rPr>
        <w:t>分，评价结果为</w:t>
      </w:r>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Start w:id="60" w:name="_Toc394490597"/>
      <w:bookmarkEnd w:id="57"/>
      <w:bookmarkEnd w:id="58"/>
      <w:bookmarkEnd w:id="59"/>
    </w:p>
    <w:p w:rsidR="00623B04" w:rsidRPr="00B76C68" w:rsidRDefault="00A352A6">
      <w:pPr>
        <w:spacing w:line="360" w:lineRule="auto"/>
        <w:ind w:firstLine="482"/>
        <w:rPr>
          <w:rFonts w:ascii="仿宋" w:eastAsia="仿宋" w:hAnsi="仿宋" w:cs="Arial Narrow"/>
          <w:sz w:val="24"/>
          <w:szCs w:val="21"/>
        </w:rPr>
      </w:pPr>
      <w:bookmarkStart w:id="61" w:name="_Toc513828348"/>
      <w:bookmarkStart w:id="62" w:name="_Toc478501048"/>
      <w:bookmarkStart w:id="63" w:name="_Toc11787"/>
      <w:bookmarkStart w:id="64" w:name="_Toc361304699"/>
      <w:bookmarkStart w:id="65" w:name="_Toc406668048"/>
      <w:bookmarkStart w:id="66" w:name="_Toc361302036"/>
      <w:bookmarkStart w:id="67" w:name="_Toc387957823"/>
      <w:bookmarkStart w:id="68" w:name="_Toc406666374"/>
      <w:bookmarkEnd w:id="52"/>
      <w:bookmarkEnd w:id="53"/>
      <w:bookmarkEnd w:id="54"/>
      <w:bookmarkEnd w:id="55"/>
      <w:bookmarkEnd w:id="56"/>
      <w:bookmarkEnd w:id="60"/>
      <w:r w:rsidRPr="00B76C68">
        <w:rPr>
          <w:rFonts w:ascii="仿宋" w:eastAsia="仿宋" w:hAnsi="仿宋" w:cs="Arial Narrow" w:hint="eastAsia"/>
          <w:sz w:val="24"/>
          <w:szCs w:val="21"/>
        </w:rPr>
        <w:t>过程（26分）</w:t>
      </w:r>
      <w:bookmarkEnd w:id="61"/>
      <w:bookmarkEnd w:id="62"/>
      <w:bookmarkEnd w:id="63"/>
    </w:p>
    <w:p w:rsidR="00623B04" w:rsidRPr="00B76C68" w:rsidRDefault="00A352A6" w:rsidP="00971B46">
      <w:pPr>
        <w:spacing w:line="360" w:lineRule="auto"/>
        <w:ind w:firstLine="482"/>
        <w:rPr>
          <w:rFonts w:ascii="仿宋" w:eastAsia="仿宋" w:hAnsi="仿宋" w:cs="Arial Narrow"/>
          <w:sz w:val="24"/>
          <w:szCs w:val="21"/>
        </w:rPr>
      </w:pPr>
      <w:bookmarkStart w:id="69" w:name="_Toc394181012"/>
      <w:bookmarkStart w:id="70" w:name="_Toc394490599"/>
      <w:r w:rsidRPr="00B76C68">
        <w:rPr>
          <w:rFonts w:ascii="仿宋" w:eastAsia="仿宋" w:hAnsi="仿宋" w:cs="Arial Narrow" w:hint="eastAsia"/>
          <w:sz w:val="24"/>
          <w:szCs w:val="21"/>
        </w:rPr>
        <w:t>根据评价原则，过程评价得分为</w:t>
      </w:r>
      <w:r w:rsidR="000079CE">
        <w:rPr>
          <w:rFonts w:ascii="仿宋" w:eastAsia="仿宋" w:hAnsi="仿宋" w:cs="Arial Narrow" w:hint="eastAsia"/>
          <w:sz w:val="24"/>
          <w:szCs w:val="21"/>
        </w:rPr>
        <w:t>26</w:t>
      </w:r>
      <w:r w:rsidRPr="00B76C68">
        <w:rPr>
          <w:rFonts w:ascii="仿宋" w:eastAsia="仿宋" w:hAnsi="仿宋" w:cs="Arial Narrow" w:hint="eastAsia"/>
          <w:sz w:val="24"/>
          <w:szCs w:val="21"/>
        </w:rPr>
        <w:t>分，评价结果为</w:t>
      </w:r>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End w:id="69"/>
      <w:bookmarkEnd w:id="70"/>
    </w:p>
    <w:p w:rsidR="00623B04" w:rsidRPr="00B76C68" w:rsidRDefault="00A352A6">
      <w:pPr>
        <w:spacing w:line="360" w:lineRule="auto"/>
        <w:ind w:firstLine="482"/>
        <w:rPr>
          <w:rFonts w:ascii="仿宋" w:eastAsia="仿宋" w:hAnsi="仿宋" w:cs="Arial Narrow"/>
          <w:sz w:val="24"/>
          <w:szCs w:val="21"/>
        </w:rPr>
      </w:pPr>
      <w:bookmarkStart w:id="71" w:name="_Toc5732"/>
      <w:bookmarkStart w:id="72" w:name="_Toc478501049"/>
      <w:bookmarkStart w:id="73" w:name="_Toc513828349"/>
      <w:bookmarkStart w:id="74" w:name="_Toc406668049"/>
      <w:bookmarkStart w:id="75" w:name="_Toc406666375"/>
      <w:bookmarkStart w:id="76" w:name="_Toc387957824"/>
      <w:bookmarkEnd w:id="64"/>
      <w:bookmarkEnd w:id="65"/>
      <w:bookmarkEnd w:id="66"/>
      <w:bookmarkEnd w:id="67"/>
      <w:bookmarkEnd w:id="68"/>
      <w:r w:rsidRPr="00B76C68">
        <w:rPr>
          <w:rFonts w:ascii="仿宋" w:eastAsia="仿宋" w:hAnsi="仿宋" w:cs="Arial Narrow" w:hint="eastAsia"/>
          <w:sz w:val="24"/>
          <w:szCs w:val="21"/>
        </w:rPr>
        <w:t>产出（36分）</w:t>
      </w:r>
      <w:bookmarkEnd w:id="71"/>
      <w:bookmarkEnd w:id="72"/>
      <w:bookmarkEnd w:id="73"/>
    </w:p>
    <w:p w:rsidR="00623B04" w:rsidRPr="00B76C68" w:rsidRDefault="00A352A6" w:rsidP="00971B46">
      <w:pPr>
        <w:spacing w:line="360" w:lineRule="auto"/>
        <w:ind w:firstLine="482"/>
        <w:rPr>
          <w:rFonts w:ascii="仿宋" w:eastAsia="仿宋" w:hAnsi="仿宋" w:cs="Arial Narrow"/>
          <w:sz w:val="24"/>
          <w:szCs w:val="21"/>
        </w:rPr>
      </w:pPr>
      <w:bookmarkStart w:id="77" w:name="_Toc394181015"/>
      <w:bookmarkStart w:id="78" w:name="_Toc394490602"/>
      <w:bookmarkStart w:id="79" w:name="_Toc4489"/>
      <w:r w:rsidRPr="00B76C68">
        <w:rPr>
          <w:rFonts w:ascii="仿宋" w:eastAsia="仿宋" w:hAnsi="仿宋" w:cs="Arial Narrow" w:hint="eastAsia"/>
          <w:sz w:val="24"/>
          <w:szCs w:val="21"/>
        </w:rPr>
        <w:t>根据评价原则，绩效评价得分</w:t>
      </w:r>
      <w:r w:rsidR="000079CE">
        <w:rPr>
          <w:rFonts w:ascii="仿宋" w:eastAsia="仿宋" w:hAnsi="仿宋" w:cs="Arial Narrow" w:hint="eastAsia"/>
          <w:sz w:val="24"/>
          <w:szCs w:val="21"/>
        </w:rPr>
        <w:t>35</w:t>
      </w:r>
      <w:r w:rsidRPr="00B76C68">
        <w:rPr>
          <w:rFonts w:ascii="仿宋" w:eastAsia="仿宋" w:hAnsi="仿宋" w:cs="Arial Narrow" w:hint="eastAsia"/>
          <w:sz w:val="24"/>
          <w:szCs w:val="21"/>
        </w:rPr>
        <w:t>分，评价结果为</w:t>
      </w:r>
      <w:bookmarkEnd w:id="77"/>
      <w:bookmarkEnd w:id="78"/>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End w:id="79"/>
    </w:p>
    <w:p w:rsidR="00623B04" w:rsidRPr="00B76C68" w:rsidRDefault="00A352A6">
      <w:pPr>
        <w:spacing w:line="360" w:lineRule="auto"/>
        <w:ind w:firstLine="482"/>
        <w:rPr>
          <w:rFonts w:ascii="仿宋" w:eastAsia="仿宋" w:hAnsi="仿宋" w:cs="Arial Narrow"/>
          <w:sz w:val="24"/>
          <w:szCs w:val="21"/>
        </w:rPr>
      </w:pPr>
      <w:bookmarkStart w:id="80" w:name="_Toc513828350"/>
      <w:bookmarkStart w:id="81" w:name="_Toc394181022"/>
      <w:bookmarkEnd w:id="74"/>
      <w:bookmarkEnd w:id="75"/>
      <w:bookmarkEnd w:id="76"/>
      <w:r w:rsidRPr="00B76C68">
        <w:rPr>
          <w:rFonts w:ascii="仿宋" w:eastAsia="仿宋" w:hAnsi="仿宋" w:cs="Arial Narrow" w:hint="eastAsia"/>
          <w:sz w:val="24"/>
          <w:szCs w:val="21"/>
        </w:rPr>
        <w:t>效果（24分）</w:t>
      </w:r>
      <w:bookmarkEnd w:id="80"/>
    </w:p>
    <w:p w:rsidR="00623B04" w:rsidRPr="00B76C68" w:rsidRDefault="00A352A6" w:rsidP="00AD26E7">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该指标评价得分为</w:t>
      </w:r>
      <w:r w:rsidR="000079CE">
        <w:rPr>
          <w:rFonts w:ascii="仿宋" w:eastAsia="仿宋" w:hAnsi="仿宋" w:cs="Arial Narrow" w:hint="eastAsia"/>
          <w:sz w:val="24"/>
          <w:szCs w:val="21"/>
        </w:rPr>
        <w:t>22</w:t>
      </w:r>
      <w:r w:rsidRPr="00B76C68">
        <w:rPr>
          <w:rFonts w:ascii="仿宋" w:eastAsia="仿宋" w:hAnsi="仿宋" w:cs="Arial Narrow" w:hint="eastAsia"/>
          <w:sz w:val="24"/>
          <w:szCs w:val="21"/>
        </w:rPr>
        <w:t>分，评价结果为优。</w:t>
      </w:r>
    </w:p>
    <w:p w:rsidR="00AD26E7" w:rsidRDefault="00A352A6" w:rsidP="00AD26E7">
      <w:pPr>
        <w:snapToGrid w:val="0"/>
        <w:spacing w:line="360" w:lineRule="auto"/>
        <w:ind w:firstLineChars="200" w:firstLine="480"/>
        <w:outlineLvl w:val="2"/>
        <w:rPr>
          <w:rFonts w:ascii="仿宋" w:eastAsia="仿宋" w:hAnsi="仿宋" w:cs="Arial Narrow"/>
          <w:bCs/>
          <w:color w:val="000000" w:themeColor="text1"/>
          <w:sz w:val="24"/>
        </w:rPr>
      </w:pPr>
      <w:bookmarkStart w:id="82" w:name="_Toc2934"/>
      <w:bookmarkStart w:id="83" w:name="_Toc17670"/>
      <w:bookmarkEnd w:id="81"/>
      <w:r w:rsidRPr="00B76C68">
        <w:rPr>
          <w:rFonts w:ascii="仿宋" w:eastAsia="仿宋" w:hAnsi="仿宋" w:cs="Arial Narrow" w:hint="eastAsia"/>
          <w:bCs/>
          <w:color w:val="000000" w:themeColor="text1"/>
          <w:sz w:val="24"/>
        </w:rPr>
        <w:t>2.评价结论</w:t>
      </w:r>
      <w:bookmarkEnd w:id="82"/>
      <w:bookmarkEnd w:id="83"/>
    </w:p>
    <w:p w:rsidR="00AD26E7" w:rsidRDefault="00A352A6" w:rsidP="00AD26E7">
      <w:pPr>
        <w:snapToGrid w:val="0"/>
        <w:spacing w:line="360" w:lineRule="auto"/>
        <w:ind w:firstLineChars="200" w:firstLine="482"/>
        <w:outlineLvl w:val="2"/>
        <w:rPr>
          <w:rFonts w:ascii="仿宋" w:eastAsia="仿宋" w:hAnsi="仿宋" w:cs="Arial Narrow"/>
          <w:sz w:val="24"/>
          <w:szCs w:val="21"/>
        </w:rPr>
      </w:pPr>
      <w:r w:rsidRPr="00AD26E7">
        <w:rPr>
          <w:rFonts w:ascii="仿宋" w:eastAsia="仿宋" w:hAnsi="仿宋" w:cs="Arial Narrow" w:hint="eastAsia"/>
          <w:b/>
          <w:sz w:val="24"/>
          <w:szCs w:val="21"/>
        </w:rPr>
        <w:t>项目绩效评价综合得分为</w:t>
      </w:r>
      <w:r w:rsidR="006D21F3">
        <w:rPr>
          <w:rFonts w:ascii="仿宋" w:eastAsia="仿宋" w:hAnsi="仿宋" w:cs="Arial Narrow" w:hint="eastAsia"/>
          <w:b/>
          <w:sz w:val="24"/>
          <w:szCs w:val="21"/>
        </w:rPr>
        <w:t>97</w:t>
      </w:r>
      <w:r w:rsidRPr="00AD26E7">
        <w:rPr>
          <w:rFonts w:ascii="仿宋" w:eastAsia="仿宋" w:hAnsi="仿宋" w:cs="Arial Narrow" w:hint="eastAsia"/>
          <w:b/>
          <w:sz w:val="24"/>
          <w:szCs w:val="21"/>
        </w:rPr>
        <w:t>分。</w:t>
      </w:r>
      <w:r w:rsidR="006D21F3">
        <w:rPr>
          <w:rFonts w:ascii="仿宋" w:eastAsia="仿宋" w:hAnsi="仿宋" w:cs="Arial Narrow" w:hint="eastAsia"/>
          <w:b/>
          <w:sz w:val="24"/>
          <w:szCs w:val="21"/>
        </w:rPr>
        <w:t>评价结果为优</w:t>
      </w:r>
    </w:p>
    <w:p w:rsidR="00CD3AD9" w:rsidRPr="008F131C" w:rsidRDefault="00A352A6" w:rsidP="008F131C">
      <w:pPr>
        <w:snapToGrid w:val="0"/>
        <w:spacing w:line="360" w:lineRule="auto"/>
        <w:ind w:firstLineChars="200" w:firstLine="482"/>
        <w:jc w:val="left"/>
        <w:outlineLvl w:val="1"/>
        <w:rPr>
          <w:rFonts w:ascii="仿宋" w:eastAsia="仿宋" w:hAnsi="仿宋" w:cs="Arial Narrow"/>
          <w:b/>
          <w:bCs/>
          <w:sz w:val="24"/>
        </w:rPr>
      </w:pPr>
      <w:bookmarkStart w:id="84" w:name="_Toc7452"/>
      <w:bookmarkStart w:id="85" w:name="_Toc26213"/>
      <w:r w:rsidRPr="008F131C">
        <w:rPr>
          <w:rFonts w:ascii="仿宋" w:eastAsia="仿宋" w:hAnsi="仿宋" w:cs="Arial Narrow" w:hint="eastAsia"/>
          <w:b/>
          <w:color w:val="000000" w:themeColor="text1"/>
          <w:sz w:val="24"/>
        </w:rPr>
        <w:t>（四）</w:t>
      </w:r>
      <w:bookmarkStart w:id="86" w:name="_Toc26215"/>
      <w:bookmarkStart w:id="87" w:name="_Toc19082"/>
      <w:bookmarkEnd w:id="84"/>
      <w:bookmarkEnd w:id="85"/>
      <w:r w:rsidRPr="008F131C">
        <w:rPr>
          <w:rFonts w:ascii="仿宋" w:eastAsia="仿宋" w:hAnsi="仿宋" w:cs="Arial Narrow" w:hint="eastAsia"/>
          <w:b/>
          <w:bCs/>
          <w:sz w:val="24"/>
        </w:rPr>
        <w:t>建议</w:t>
      </w:r>
      <w:bookmarkEnd w:id="86"/>
      <w:bookmarkEnd w:id="87"/>
    </w:p>
    <w:p w:rsidR="008F131C" w:rsidRPr="00B76C68" w:rsidRDefault="00C7213B" w:rsidP="008F131C">
      <w:pPr>
        <w:spacing w:line="360" w:lineRule="auto"/>
        <w:ind w:firstLineChars="200" w:firstLine="480"/>
        <w:outlineLvl w:val="1"/>
        <w:rPr>
          <w:rFonts w:ascii="仿宋" w:eastAsia="仿宋" w:hAnsi="仿宋" w:cs="Arial Narrow"/>
          <w:bCs/>
          <w:sz w:val="24"/>
        </w:rPr>
      </w:pPr>
      <w:r>
        <w:rPr>
          <w:rFonts w:ascii="仿宋" w:eastAsia="仿宋" w:hAnsi="仿宋" w:cs="Arial Narrow" w:hint="eastAsia"/>
          <w:bCs/>
          <w:sz w:val="24"/>
        </w:rPr>
        <w:t>建议财政局牵头在区级层面统筹开展预算绩效评价工作。当前预算绩效评价为各单位自行聘请第三方，相关费用列支无文件依据；而自行开展评价的单位，各财务人员水平参差不齐，无法充分满足专业工作要求。建议财政局统一聘请第三方机构，派</w:t>
      </w:r>
      <w:r>
        <w:rPr>
          <w:rFonts w:ascii="仿宋" w:eastAsia="仿宋" w:hAnsi="仿宋" w:cs="Arial Narrow" w:hint="eastAsia"/>
          <w:bCs/>
          <w:sz w:val="24"/>
        </w:rPr>
        <w:lastRenderedPageBreak/>
        <w:t>驻各单位开展绩效评价工作，实现标准统一、专业水平统一下的全覆盖。</w:t>
      </w:r>
    </w:p>
    <w:p w:rsidR="00AD26E7" w:rsidRDefault="00AD26E7">
      <w:pPr>
        <w:wordWrap w:val="0"/>
        <w:jc w:val="right"/>
        <w:rPr>
          <w:rFonts w:ascii="仿宋" w:eastAsia="仿宋" w:hAnsi="仿宋" w:cs="仿宋"/>
          <w:color w:val="000000" w:themeColor="text1"/>
          <w:sz w:val="24"/>
        </w:rPr>
      </w:pPr>
    </w:p>
    <w:p w:rsidR="00C7213B" w:rsidRPr="003935E0" w:rsidRDefault="00C7213B" w:rsidP="00C7213B">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r>
        <w:rPr>
          <w:rFonts w:ascii="仿宋" w:eastAsia="仿宋" w:hAnsi="仿宋" w:cs="仿宋" w:hint="eastAsia"/>
          <w:color w:val="000000" w:themeColor="text1"/>
          <w:sz w:val="24"/>
        </w:rPr>
        <w:t>汽车及零部件产业园</w:t>
      </w:r>
      <w:bookmarkStart w:id="88" w:name="_Toc11380"/>
    </w:p>
    <w:p w:rsidR="00623B04" w:rsidRPr="00B76C68" w:rsidRDefault="00A352A6" w:rsidP="00AD26E7">
      <w:pPr>
        <w:jc w:val="right"/>
        <w:rPr>
          <w:rFonts w:ascii="仿宋" w:eastAsia="仿宋" w:hAnsi="仿宋" w:cs="仿宋"/>
          <w:color w:val="000000" w:themeColor="text1"/>
          <w:sz w:val="24"/>
        </w:rPr>
      </w:pPr>
      <w:r w:rsidRPr="00B76C68">
        <w:rPr>
          <w:rFonts w:ascii="仿宋" w:eastAsia="仿宋" w:hAnsi="仿宋" w:cs="仿宋"/>
          <w:color w:val="000000" w:themeColor="text1"/>
          <w:sz w:val="24"/>
        </w:rPr>
        <w:t>201</w:t>
      </w:r>
      <w:r w:rsidR="00AD26E7">
        <w:rPr>
          <w:rFonts w:ascii="仿宋" w:eastAsia="仿宋" w:hAnsi="仿宋" w:cs="仿宋" w:hint="eastAsia"/>
          <w:color w:val="000000" w:themeColor="text1"/>
          <w:sz w:val="24"/>
        </w:rPr>
        <w:t>9</w:t>
      </w:r>
      <w:r w:rsidRPr="00B76C68">
        <w:rPr>
          <w:rFonts w:ascii="仿宋" w:eastAsia="仿宋" w:hAnsi="仿宋" w:cs="仿宋"/>
          <w:color w:val="000000" w:themeColor="text1"/>
          <w:sz w:val="24"/>
        </w:rPr>
        <w:t>年</w:t>
      </w:r>
      <w:r w:rsidR="00AD26E7">
        <w:rPr>
          <w:rFonts w:ascii="仿宋" w:eastAsia="仿宋" w:hAnsi="仿宋" w:cs="仿宋" w:hint="eastAsia"/>
          <w:color w:val="000000" w:themeColor="text1"/>
          <w:sz w:val="24"/>
        </w:rPr>
        <w:t>7</w:t>
      </w:r>
      <w:r w:rsidRPr="00B76C68">
        <w:rPr>
          <w:rFonts w:ascii="仿宋" w:eastAsia="仿宋" w:hAnsi="仿宋" w:cs="仿宋"/>
          <w:color w:val="000000" w:themeColor="text1"/>
          <w:sz w:val="24"/>
        </w:rPr>
        <w:t>月</w:t>
      </w:r>
      <w:r w:rsidRPr="00B76C68">
        <w:rPr>
          <w:rFonts w:ascii="仿宋" w:eastAsia="仿宋" w:hAnsi="仿宋" w:cs="仿宋" w:hint="eastAsia"/>
          <w:color w:val="000000" w:themeColor="text1"/>
          <w:sz w:val="24"/>
        </w:rPr>
        <w:t>30</w:t>
      </w:r>
      <w:r w:rsidRPr="00B76C68">
        <w:rPr>
          <w:rFonts w:ascii="仿宋" w:eastAsia="仿宋" w:hAnsi="仿宋" w:cs="仿宋"/>
          <w:color w:val="000000" w:themeColor="text1"/>
          <w:sz w:val="24"/>
        </w:rPr>
        <w:t>日</w:t>
      </w:r>
      <w:bookmarkEnd w:id="88"/>
    </w:p>
    <w:sectPr w:rsidR="00623B04" w:rsidRPr="00B76C68" w:rsidSect="00585F06">
      <w:headerReference w:type="default" r:id="rId9"/>
      <w:footerReference w:type="default" r:id="rId10"/>
      <w:pgSz w:w="11906" w:h="16838"/>
      <w:pgMar w:top="2835"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4E3" w:rsidRDefault="00BA64E3">
      <w:r>
        <w:separator/>
      </w:r>
    </w:p>
  </w:endnote>
  <w:endnote w:type="continuationSeparator" w:id="1">
    <w:p w:rsidR="00BA64E3" w:rsidRDefault="00BA64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楷体_GB2312">
    <w:altName w:val="Arial Unicode MS"/>
    <w:charset w:val="86"/>
    <w:family w:val="modern"/>
    <w:pitch w:val="fixed"/>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831FD2">
    <w:pPr>
      <w:pStyle w:val="a4"/>
    </w:pPr>
    <w:r>
      <w:rPr>
        <w:noProof/>
      </w:rPr>
      <w:pict>
        <v:shapetype id="_x0000_t202" coordsize="21600,21600" o:spt="202" path="m,l,21600r21600,l21600,xe">
          <v:stroke joinstyle="miter"/>
          <v:path gradientshapeok="t" o:connecttype="rect"/>
        </v:shapetype>
        <v:shape id="文本框 9" o:spid="_x0000_s4097" type="#_x0000_t202" style="position:absolute;margin-left:216.25pt;margin-top:-.1pt;width:16.2pt;height:15.6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" filled="f" stroked="f" strokeweight=".5pt">
          <v:textbox inset="0,0,0,0">
            <w:txbxContent>
              <w:p w:rsidR="007D1922" w:rsidRDefault="00831FD2">
                <w:pPr>
                  <w:pStyle w:val="a4"/>
                  <w:rPr>
                    <w:rFonts w:eastAsia="仿宋_GB2312"/>
                  </w:rPr>
                </w:pPr>
                <w:fldSimple w:instr=" PAGE  \* MERGEFORMAT ">
                  <w:r w:rsidR="00F3121D">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4E3" w:rsidRDefault="00BA64E3">
      <w:r>
        <w:separator/>
      </w:r>
    </w:p>
  </w:footnote>
  <w:footnote w:type="continuationSeparator" w:id="1">
    <w:p w:rsidR="00BA64E3" w:rsidRDefault="00BA64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7D1922" w:rsidP="00585F06">
    <w:pPr>
      <w:pStyle w:val="a5"/>
      <w:pBdr>
        <w:bottom w:val="none" w:sz="0" w:space="1" w:color="auto"/>
      </w:pBdr>
    </w:pPr>
  </w:p>
  <w:p w:rsidR="007D1922" w:rsidRPr="00585F06" w:rsidRDefault="007D1922" w:rsidP="00585F0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CA6941"/>
    <w:multiLevelType w:val="singleLevel"/>
    <w:tmpl w:val="C4CA6941"/>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2765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227C6"/>
    <w:rsid w:val="000079CE"/>
    <w:rsid w:val="00011555"/>
    <w:rsid w:val="00075004"/>
    <w:rsid w:val="000C4ACB"/>
    <w:rsid w:val="00124158"/>
    <w:rsid w:val="00131E66"/>
    <w:rsid w:val="00153394"/>
    <w:rsid w:val="0019502F"/>
    <w:rsid w:val="001C029D"/>
    <w:rsid w:val="001C3B88"/>
    <w:rsid w:val="001D7440"/>
    <w:rsid w:val="00282B0B"/>
    <w:rsid w:val="003227C6"/>
    <w:rsid w:val="00355D70"/>
    <w:rsid w:val="00367C82"/>
    <w:rsid w:val="003935E0"/>
    <w:rsid w:val="00394D9F"/>
    <w:rsid w:val="003C7F3D"/>
    <w:rsid w:val="003D007F"/>
    <w:rsid w:val="003E2D58"/>
    <w:rsid w:val="003F792B"/>
    <w:rsid w:val="00400777"/>
    <w:rsid w:val="00461F80"/>
    <w:rsid w:val="00474B6E"/>
    <w:rsid w:val="004A5F47"/>
    <w:rsid w:val="004B2515"/>
    <w:rsid w:val="004D4A71"/>
    <w:rsid w:val="004E2E8C"/>
    <w:rsid w:val="00507420"/>
    <w:rsid w:val="00521836"/>
    <w:rsid w:val="00527705"/>
    <w:rsid w:val="005374CC"/>
    <w:rsid w:val="00541B5A"/>
    <w:rsid w:val="00585F06"/>
    <w:rsid w:val="00596670"/>
    <w:rsid w:val="005A7944"/>
    <w:rsid w:val="005C2563"/>
    <w:rsid w:val="005C31E8"/>
    <w:rsid w:val="005F4A3D"/>
    <w:rsid w:val="00615322"/>
    <w:rsid w:val="00623B04"/>
    <w:rsid w:val="00627885"/>
    <w:rsid w:val="00663790"/>
    <w:rsid w:val="0067265B"/>
    <w:rsid w:val="00680565"/>
    <w:rsid w:val="006D21F3"/>
    <w:rsid w:val="006E2DAD"/>
    <w:rsid w:val="007120F5"/>
    <w:rsid w:val="00722599"/>
    <w:rsid w:val="00733B0C"/>
    <w:rsid w:val="007665F5"/>
    <w:rsid w:val="007A5A52"/>
    <w:rsid w:val="007D1922"/>
    <w:rsid w:val="007F4280"/>
    <w:rsid w:val="00800EF8"/>
    <w:rsid w:val="00805206"/>
    <w:rsid w:val="00806242"/>
    <w:rsid w:val="008160E5"/>
    <w:rsid w:val="00831FD2"/>
    <w:rsid w:val="00877BB8"/>
    <w:rsid w:val="008A3E55"/>
    <w:rsid w:val="008B4299"/>
    <w:rsid w:val="008C09DA"/>
    <w:rsid w:val="008C74C2"/>
    <w:rsid w:val="008D5024"/>
    <w:rsid w:val="008E50F6"/>
    <w:rsid w:val="008F131C"/>
    <w:rsid w:val="00900F5E"/>
    <w:rsid w:val="009369AD"/>
    <w:rsid w:val="009424E2"/>
    <w:rsid w:val="00960BE8"/>
    <w:rsid w:val="009653CC"/>
    <w:rsid w:val="009701A0"/>
    <w:rsid w:val="00970DCD"/>
    <w:rsid w:val="00971B46"/>
    <w:rsid w:val="009733C9"/>
    <w:rsid w:val="009B1840"/>
    <w:rsid w:val="009E33F4"/>
    <w:rsid w:val="009F5B98"/>
    <w:rsid w:val="009F7AFB"/>
    <w:rsid w:val="00A16073"/>
    <w:rsid w:val="00A352A6"/>
    <w:rsid w:val="00A42629"/>
    <w:rsid w:val="00A726A3"/>
    <w:rsid w:val="00AA07A5"/>
    <w:rsid w:val="00AA5F96"/>
    <w:rsid w:val="00AB4ED7"/>
    <w:rsid w:val="00AC7444"/>
    <w:rsid w:val="00AD26E7"/>
    <w:rsid w:val="00AD645B"/>
    <w:rsid w:val="00B23EC4"/>
    <w:rsid w:val="00B4579B"/>
    <w:rsid w:val="00B72C9A"/>
    <w:rsid w:val="00B76C68"/>
    <w:rsid w:val="00BA64E3"/>
    <w:rsid w:val="00BD181F"/>
    <w:rsid w:val="00BE5BB9"/>
    <w:rsid w:val="00C06134"/>
    <w:rsid w:val="00C144F2"/>
    <w:rsid w:val="00C16665"/>
    <w:rsid w:val="00C208CB"/>
    <w:rsid w:val="00C5341E"/>
    <w:rsid w:val="00C57EBA"/>
    <w:rsid w:val="00C676C8"/>
    <w:rsid w:val="00C7213B"/>
    <w:rsid w:val="00C95F47"/>
    <w:rsid w:val="00CA0297"/>
    <w:rsid w:val="00CD3AD9"/>
    <w:rsid w:val="00CD7900"/>
    <w:rsid w:val="00D26309"/>
    <w:rsid w:val="00D4519D"/>
    <w:rsid w:val="00D456BC"/>
    <w:rsid w:val="00D55136"/>
    <w:rsid w:val="00D564B0"/>
    <w:rsid w:val="00D57A51"/>
    <w:rsid w:val="00D96639"/>
    <w:rsid w:val="00DA074C"/>
    <w:rsid w:val="00DB7799"/>
    <w:rsid w:val="00DD03E1"/>
    <w:rsid w:val="00DD3645"/>
    <w:rsid w:val="00DF5CC2"/>
    <w:rsid w:val="00E138FC"/>
    <w:rsid w:val="00E27DDE"/>
    <w:rsid w:val="00E30F15"/>
    <w:rsid w:val="00E743B5"/>
    <w:rsid w:val="00ED2071"/>
    <w:rsid w:val="00F17A1B"/>
    <w:rsid w:val="00F3121D"/>
    <w:rsid w:val="00F41E2D"/>
    <w:rsid w:val="00F83C67"/>
    <w:rsid w:val="00F8790D"/>
    <w:rsid w:val="00FB1657"/>
    <w:rsid w:val="00FB7622"/>
    <w:rsid w:val="00FC00AF"/>
    <w:rsid w:val="01647033"/>
    <w:rsid w:val="020F166F"/>
    <w:rsid w:val="02A4462B"/>
    <w:rsid w:val="050B7956"/>
    <w:rsid w:val="068829CA"/>
    <w:rsid w:val="08D93DA5"/>
    <w:rsid w:val="0A143178"/>
    <w:rsid w:val="0CC307E8"/>
    <w:rsid w:val="0D857D9E"/>
    <w:rsid w:val="0E3D157B"/>
    <w:rsid w:val="0EFE74B9"/>
    <w:rsid w:val="0FC115B9"/>
    <w:rsid w:val="109D2B16"/>
    <w:rsid w:val="109E321E"/>
    <w:rsid w:val="10A03468"/>
    <w:rsid w:val="11214C25"/>
    <w:rsid w:val="11D7596A"/>
    <w:rsid w:val="12921F0D"/>
    <w:rsid w:val="12AF3020"/>
    <w:rsid w:val="14A25411"/>
    <w:rsid w:val="14D01FC7"/>
    <w:rsid w:val="15410AF4"/>
    <w:rsid w:val="16587911"/>
    <w:rsid w:val="17196EF0"/>
    <w:rsid w:val="17E23171"/>
    <w:rsid w:val="19CB4122"/>
    <w:rsid w:val="19EA1ABB"/>
    <w:rsid w:val="1A3F1566"/>
    <w:rsid w:val="1AA87103"/>
    <w:rsid w:val="1AD960D5"/>
    <w:rsid w:val="1B4A673E"/>
    <w:rsid w:val="1C526EC9"/>
    <w:rsid w:val="1CC02B29"/>
    <w:rsid w:val="1D4C4B49"/>
    <w:rsid w:val="1E695F90"/>
    <w:rsid w:val="1F5A2345"/>
    <w:rsid w:val="1FB85DDF"/>
    <w:rsid w:val="1FD040D4"/>
    <w:rsid w:val="204E6C9E"/>
    <w:rsid w:val="20FB019D"/>
    <w:rsid w:val="21C062FF"/>
    <w:rsid w:val="223E4918"/>
    <w:rsid w:val="24532711"/>
    <w:rsid w:val="272B5BDA"/>
    <w:rsid w:val="27E775D1"/>
    <w:rsid w:val="28666EFB"/>
    <w:rsid w:val="29AA2C38"/>
    <w:rsid w:val="2A1D4F8E"/>
    <w:rsid w:val="2B297634"/>
    <w:rsid w:val="2B312D0A"/>
    <w:rsid w:val="2BF567ED"/>
    <w:rsid w:val="2C4707BB"/>
    <w:rsid w:val="2D5E5180"/>
    <w:rsid w:val="318001D5"/>
    <w:rsid w:val="32881A22"/>
    <w:rsid w:val="32A44C2E"/>
    <w:rsid w:val="32CF06EE"/>
    <w:rsid w:val="342C1B98"/>
    <w:rsid w:val="357A57AC"/>
    <w:rsid w:val="35876963"/>
    <w:rsid w:val="373C1F95"/>
    <w:rsid w:val="38CD0919"/>
    <w:rsid w:val="3A705A1C"/>
    <w:rsid w:val="3AD870B4"/>
    <w:rsid w:val="3AE92E77"/>
    <w:rsid w:val="3BA43723"/>
    <w:rsid w:val="3BC52F4C"/>
    <w:rsid w:val="3D0D7C56"/>
    <w:rsid w:val="3F315E80"/>
    <w:rsid w:val="3FA34BB3"/>
    <w:rsid w:val="40200657"/>
    <w:rsid w:val="419419C3"/>
    <w:rsid w:val="420F1074"/>
    <w:rsid w:val="423F3346"/>
    <w:rsid w:val="436110EB"/>
    <w:rsid w:val="43613E8C"/>
    <w:rsid w:val="448523C1"/>
    <w:rsid w:val="463752DD"/>
    <w:rsid w:val="46415A85"/>
    <w:rsid w:val="46FD4BA6"/>
    <w:rsid w:val="47056F5C"/>
    <w:rsid w:val="48BA3997"/>
    <w:rsid w:val="4A17041F"/>
    <w:rsid w:val="4ABF315C"/>
    <w:rsid w:val="4DAF238E"/>
    <w:rsid w:val="4E6039FB"/>
    <w:rsid w:val="4FF16DD3"/>
    <w:rsid w:val="505032CA"/>
    <w:rsid w:val="50E65771"/>
    <w:rsid w:val="511544FA"/>
    <w:rsid w:val="515F2782"/>
    <w:rsid w:val="52BE72FE"/>
    <w:rsid w:val="5379400B"/>
    <w:rsid w:val="548A741B"/>
    <w:rsid w:val="54CA0F72"/>
    <w:rsid w:val="54ED7BD7"/>
    <w:rsid w:val="5634069A"/>
    <w:rsid w:val="566A5718"/>
    <w:rsid w:val="56770301"/>
    <w:rsid w:val="567D7B54"/>
    <w:rsid w:val="56B76F88"/>
    <w:rsid w:val="56C045A2"/>
    <w:rsid w:val="57600101"/>
    <w:rsid w:val="581A3ACB"/>
    <w:rsid w:val="5956051B"/>
    <w:rsid w:val="59AE1FC2"/>
    <w:rsid w:val="5B03010C"/>
    <w:rsid w:val="5B753F5A"/>
    <w:rsid w:val="5C625619"/>
    <w:rsid w:val="5C9836DE"/>
    <w:rsid w:val="5D630F3D"/>
    <w:rsid w:val="60175313"/>
    <w:rsid w:val="60C27FBE"/>
    <w:rsid w:val="62766EF2"/>
    <w:rsid w:val="64613B3C"/>
    <w:rsid w:val="65AC6BBC"/>
    <w:rsid w:val="676D6CD8"/>
    <w:rsid w:val="67C1672C"/>
    <w:rsid w:val="6892678B"/>
    <w:rsid w:val="692C5785"/>
    <w:rsid w:val="697E51C5"/>
    <w:rsid w:val="6AB55809"/>
    <w:rsid w:val="6AFF5C09"/>
    <w:rsid w:val="6B2902FB"/>
    <w:rsid w:val="6B3562B1"/>
    <w:rsid w:val="6BAC7CDD"/>
    <w:rsid w:val="6BCF1C69"/>
    <w:rsid w:val="6C79356A"/>
    <w:rsid w:val="6C8B24FF"/>
    <w:rsid w:val="6DC5279D"/>
    <w:rsid w:val="6EA3725D"/>
    <w:rsid w:val="6EE44548"/>
    <w:rsid w:val="6F112C77"/>
    <w:rsid w:val="6F3B0A4F"/>
    <w:rsid w:val="70D12EF8"/>
    <w:rsid w:val="73296AC7"/>
    <w:rsid w:val="73C246FB"/>
    <w:rsid w:val="74913ABD"/>
    <w:rsid w:val="75A55460"/>
    <w:rsid w:val="76033526"/>
    <w:rsid w:val="7623732A"/>
    <w:rsid w:val="766D700F"/>
    <w:rsid w:val="76CE6A67"/>
    <w:rsid w:val="783A5E3D"/>
    <w:rsid w:val="798B5B0C"/>
    <w:rsid w:val="7C1026A7"/>
    <w:rsid w:val="7C1556FC"/>
    <w:rsid w:val="7D033165"/>
    <w:rsid w:val="7D957C60"/>
    <w:rsid w:val="7DB17A5A"/>
    <w:rsid w:val="7E093235"/>
    <w:rsid w:val="7F96233A"/>
    <w:rsid w:val="7FC51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9DA"/>
    <w:pPr>
      <w:widowControl w:val="0"/>
      <w:jc w:val="both"/>
    </w:pPr>
    <w:rPr>
      <w:rFonts w:eastAsia="仿宋_GB2312"/>
      <w:kern w:val="2"/>
      <w:sz w:val="30"/>
      <w:szCs w:val="24"/>
    </w:rPr>
  </w:style>
  <w:style w:type="paragraph" w:styleId="3">
    <w:name w:val="heading 3"/>
    <w:basedOn w:val="a"/>
    <w:next w:val="a"/>
    <w:uiPriority w:val="9"/>
    <w:semiHidden/>
    <w:unhideWhenUsed/>
    <w:qFormat/>
    <w:rsid w:val="008C09DA"/>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C09DA"/>
    <w:pPr>
      <w:jc w:val="left"/>
    </w:pPr>
  </w:style>
  <w:style w:type="paragraph" w:styleId="30">
    <w:name w:val="toc 3"/>
    <w:basedOn w:val="a"/>
    <w:next w:val="a"/>
    <w:uiPriority w:val="39"/>
    <w:semiHidden/>
    <w:unhideWhenUsed/>
    <w:qFormat/>
    <w:rsid w:val="008C09DA"/>
    <w:pPr>
      <w:ind w:leftChars="400" w:left="840"/>
    </w:pPr>
  </w:style>
  <w:style w:type="paragraph" w:styleId="a4">
    <w:name w:val="footer"/>
    <w:basedOn w:val="a"/>
    <w:link w:val="Char0"/>
    <w:uiPriority w:val="99"/>
    <w:unhideWhenUsed/>
    <w:qFormat/>
    <w:rsid w:val="008C09DA"/>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C09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
    <w:name w:val="toc 1"/>
    <w:basedOn w:val="a"/>
    <w:next w:val="a"/>
    <w:uiPriority w:val="39"/>
    <w:semiHidden/>
    <w:unhideWhenUsed/>
    <w:qFormat/>
    <w:rsid w:val="008C09DA"/>
  </w:style>
  <w:style w:type="paragraph" w:styleId="2">
    <w:name w:val="toc 2"/>
    <w:basedOn w:val="a"/>
    <w:next w:val="a"/>
    <w:uiPriority w:val="39"/>
    <w:semiHidden/>
    <w:unhideWhenUsed/>
    <w:qFormat/>
    <w:rsid w:val="008C09DA"/>
    <w:pPr>
      <w:ind w:leftChars="200" w:left="420"/>
    </w:pPr>
  </w:style>
  <w:style w:type="character" w:customStyle="1" w:styleId="Char1">
    <w:name w:val="页眉 Char"/>
    <w:basedOn w:val="a0"/>
    <w:link w:val="a5"/>
    <w:uiPriority w:val="99"/>
    <w:qFormat/>
    <w:rsid w:val="008C09DA"/>
    <w:rPr>
      <w:sz w:val="18"/>
      <w:szCs w:val="18"/>
    </w:rPr>
  </w:style>
  <w:style w:type="character" w:customStyle="1" w:styleId="Char0">
    <w:name w:val="页脚 Char"/>
    <w:basedOn w:val="a0"/>
    <w:link w:val="a4"/>
    <w:uiPriority w:val="99"/>
    <w:qFormat/>
    <w:rsid w:val="008C09DA"/>
    <w:rPr>
      <w:sz w:val="18"/>
      <w:szCs w:val="18"/>
    </w:rPr>
  </w:style>
  <w:style w:type="paragraph" w:customStyle="1" w:styleId="10">
    <w:name w:val="正文1"/>
    <w:basedOn w:val="Normal"/>
    <w:qFormat/>
    <w:rsid w:val="008C09DA"/>
    <w:pPr>
      <w:jc w:val="both"/>
    </w:pPr>
    <w:rPr>
      <w:rFonts w:ascii="Calibri" w:eastAsia="Calibri" w:hAnsi="Calibri"/>
      <w:sz w:val="21"/>
    </w:rPr>
  </w:style>
  <w:style w:type="paragraph" w:customStyle="1" w:styleId="Normal">
    <w:name w:val="[Normal]"/>
    <w:uiPriority w:val="6"/>
    <w:qFormat/>
    <w:rsid w:val="008C09DA"/>
    <w:rPr>
      <w:rFonts w:ascii="宋体" w:hAnsi="宋体" w:cstheme="minorBidi"/>
      <w:sz w:val="24"/>
      <w:szCs w:val="22"/>
      <w:lang w:val="zh-CN"/>
    </w:rPr>
  </w:style>
  <w:style w:type="character" w:customStyle="1" w:styleId="font21">
    <w:name w:val="font21"/>
    <w:basedOn w:val="a0"/>
    <w:qFormat/>
    <w:rsid w:val="008C09DA"/>
    <w:rPr>
      <w:rFonts w:ascii="楷体_GB2312" w:eastAsia="楷体_GB2312" w:cs="楷体_GB2312"/>
      <w:color w:val="000000"/>
      <w:sz w:val="20"/>
      <w:szCs w:val="20"/>
      <w:u w:val="none"/>
    </w:rPr>
  </w:style>
  <w:style w:type="character" w:customStyle="1" w:styleId="font11">
    <w:name w:val="font11"/>
    <w:basedOn w:val="a0"/>
    <w:qFormat/>
    <w:rsid w:val="008C09DA"/>
    <w:rPr>
      <w:rFonts w:ascii="楷体_GB2312" w:eastAsia="楷体_GB2312" w:cs="楷体_GB2312" w:hint="default"/>
      <w:color w:val="000000"/>
      <w:sz w:val="20"/>
      <w:szCs w:val="20"/>
      <w:u w:val="none"/>
    </w:rPr>
  </w:style>
  <w:style w:type="character" w:customStyle="1" w:styleId="font31">
    <w:name w:val="font31"/>
    <w:basedOn w:val="a0"/>
    <w:qFormat/>
    <w:rsid w:val="008C09DA"/>
    <w:rPr>
      <w:rFonts w:ascii="宋体" w:eastAsia="宋体" w:hAnsi="宋体" w:cs="宋体" w:hint="eastAsia"/>
      <w:color w:val="000000"/>
      <w:sz w:val="20"/>
      <w:szCs w:val="20"/>
      <w:u w:val="none"/>
    </w:rPr>
  </w:style>
  <w:style w:type="character" w:customStyle="1" w:styleId="font61">
    <w:name w:val="font61"/>
    <w:basedOn w:val="a0"/>
    <w:qFormat/>
    <w:rsid w:val="008C09DA"/>
    <w:rPr>
      <w:rFonts w:ascii="楷体_GB2312" w:eastAsia="楷体_GB2312" w:cs="楷体_GB2312" w:hint="default"/>
      <w:color w:val="000000"/>
      <w:sz w:val="20"/>
      <w:szCs w:val="20"/>
      <w:u w:val="none"/>
    </w:rPr>
  </w:style>
  <w:style w:type="paragraph" w:customStyle="1" w:styleId="WPSOffice1">
    <w:name w:val="WPSOffice手动目录 1"/>
    <w:qFormat/>
    <w:rsid w:val="008C09DA"/>
  </w:style>
  <w:style w:type="paragraph" w:customStyle="1" w:styleId="WPSOffice2">
    <w:name w:val="WPSOffice手动目录 2"/>
    <w:qFormat/>
    <w:rsid w:val="008C09DA"/>
    <w:pPr>
      <w:ind w:leftChars="200" w:left="200"/>
    </w:pPr>
  </w:style>
  <w:style w:type="paragraph" w:customStyle="1" w:styleId="WPSOffice3">
    <w:name w:val="WPSOffice手动目录 3"/>
    <w:qFormat/>
    <w:rsid w:val="008C09DA"/>
    <w:pPr>
      <w:ind w:leftChars="400" w:left="400"/>
    </w:pPr>
  </w:style>
  <w:style w:type="paragraph" w:styleId="a6">
    <w:name w:val="List Paragraph"/>
    <w:basedOn w:val="a"/>
    <w:uiPriority w:val="99"/>
    <w:qFormat/>
    <w:rsid w:val="008C09DA"/>
    <w:pPr>
      <w:ind w:firstLineChars="200" w:firstLine="420"/>
    </w:pPr>
  </w:style>
  <w:style w:type="paragraph" w:styleId="a7">
    <w:name w:val="Balloon Text"/>
    <w:basedOn w:val="a"/>
    <w:link w:val="Char2"/>
    <w:uiPriority w:val="99"/>
    <w:semiHidden/>
    <w:unhideWhenUsed/>
    <w:rsid w:val="00DB7799"/>
    <w:rPr>
      <w:sz w:val="18"/>
      <w:szCs w:val="18"/>
    </w:rPr>
  </w:style>
  <w:style w:type="character" w:customStyle="1" w:styleId="Char2">
    <w:name w:val="批注框文本 Char"/>
    <w:basedOn w:val="a0"/>
    <w:link w:val="a7"/>
    <w:uiPriority w:val="99"/>
    <w:semiHidden/>
    <w:rsid w:val="00DB7799"/>
    <w:rPr>
      <w:rFonts w:eastAsia="仿宋_GB2312"/>
      <w:kern w:val="2"/>
      <w:sz w:val="18"/>
      <w:szCs w:val="18"/>
    </w:rPr>
  </w:style>
  <w:style w:type="character" w:styleId="a8">
    <w:name w:val="annotation reference"/>
    <w:basedOn w:val="a0"/>
    <w:uiPriority w:val="99"/>
    <w:semiHidden/>
    <w:unhideWhenUsed/>
    <w:rsid w:val="00DB7799"/>
    <w:rPr>
      <w:sz w:val="21"/>
      <w:szCs w:val="21"/>
    </w:rPr>
  </w:style>
  <w:style w:type="paragraph" w:styleId="a9">
    <w:name w:val="annotation subject"/>
    <w:basedOn w:val="a3"/>
    <w:next w:val="a3"/>
    <w:link w:val="Char3"/>
    <w:uiPriority w:val="99"/>
    <w:semiHidden/>
    <w:unhideWhenUsed/>
    <w:rsid w:val="00DB7799"/>
    <w:rPr>
      <w:b/>
      <w:bCs/>
    </w:rPr>
  </w:style>
  <w:style w:type="character" w:customStyle="1" w:styleId="Char">
    <w:name w:val="批注文字 Char"/>
    <w:basedOn w:val="a0"/>
    <w:link w:val="a3"/>
    <w:uiPriority w:val="99"/>
    <w:semiHidden/>
    <w:rsid w:val="00DB7799"/>
    <w:rPr>
      <w:rFonts w:eastAsia="仿宋_GB2312"/>
      <w:kern w:val="2"/>
      <w:sz w:val="30"/>
      <w:szCs w:val="24"/>
    </w:rPr>
  </w:style>
  <w:style w:type="character" w:customStyle="1" w:styleId="Char3">
    <w:name w:val="批注主题 Char"/>
    <w:basedOn w:val="Char"/>
    <w:link w:val="a9"/>
    <w:uiPriority w:val="99"/>
    <w:semiHidden/>
    <w:rsid w:val="00DB7799"/>
    <w:rPr>
      <w:rFonts w:eastAsia="仿宋_GB2312"/>
      <w:b/>
      <w:bCs/>
      <w:kern w:val="2"/>
      <w:sz w:val="30"/>
      <w:szCs w:val="24"/>
    </w:rPr>
  </w:style>
</w:styles>
</file>

<file path=word/webSettings.xml><?xml version="1.0" encoding="utf-8"?>
<w:webSettings xmlns:r="http://schemas.openxmlformats.org/officeDocument/2006/relationships" xmlns:w="http://schemas.openxmlformats.org/wordprocessingml/2006/main">
  <w:divs>
    <w:div w:id="639572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4A1E575-B6A2-4322-94C8-DBC488EAF5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852</Words>
  <Characters>4857</Characters>
  <Application>Microsoft Office Word</Application>
  <DocSecurity>0</DocSecurity>
  <Lines>40</Lines>
  <Paragraphs>11</Paragraphs>
  <ScaleCrop>false</ScaleCrop>
  <Company>Microsoft</Company>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Administrator</cp:lastModifiedBy>
  <cp:revision>65</cp:revision>
  <cp:lastPrinted>2018-05-08T09:18:00Z</cp:lastPrinted>
  <dcterms:created xsi:type="dcterms:W3CDTF">2018-03-23T09:11:00Z</dcterms:created>
  <dcterms:modified xsi:type="dcterms:W3CDTF">2019-08-03T14:21:00Z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