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1E" w:rsidRPr="00585F06" w:rsidRDefault="0083701E" w:rsidP="0083701E">
      <w:pPr>
        <w:spacing w:line="360" w:lineRule="auto"/>
        <w:jc w:val="center"/>
        <w:rPr>
          <w:rFonts w:ascii="Arial Narrow" w:hAnsi="Arial Narrow" w:cs="Arial Narrow"/>
          <w:b/>
          <w:sz w:val="44"/>
          <w:szCs w:val="44"/>
        </w:rPr>
      </w:pPr>
      <w:r>
        <w:rPr>
          <w:rFonts w:ascii="Arial Narrow" w:hAnsi="Arial Narrow" w:cs="Arial Narrow" w:hint="eastAsia"/>
          <w:b/>
          <w:sz w:val="44"/>
          <w:szCs w:val="44"/>
        </w:rPr>
        <w:t>武汉开发区汽车及零部件产业园</w:t>
      </w:r>
    </w:p>
    <w:p w:rsidR="0083701E" w:rsidRPr="00585F06" w:rsidRDefault="0083701E" w:rsidP="0083701E">
      <w:pPr>
        <w:spacing w:line="360" w:lineRule="auto"/>
        <w:jc w:val="center"/>
        <w:rPr>
          <w:rFonts w:ascii="Arial Narrow" w:hAnsi="Arial Narrow" w:cs="Arial Narrow"/>
          <w:b/>
          <w:sz w:val="44"/>
          <w:szCs w:val="44"/>
        </w:rPr>
      </w:pPr>
      <w:r>
        <w:rPr>
          <w:rFonts w:ascii="Arial Narrow" w:hAnsi="Arial Narrow" w:hint="eastAsia"/>
          <w:b/>
          <w:bCs/>
          <w:color w:val="000000" w:themeColor="text1"/>
          <w:kern w:val="32"/>
          <w:sz w:val="44"/>
          <w:szCs w:val="44"/>
          <w:lang w:bidi="he-IL"/>
        </w:rPr>
        <w:t>2018</w:t>
      </w:r>
      <w:r w:rsidRPr="00585F06">
        <w:rPr>
          <w:rFonts w:hint="eastAsia"/>
          <w:b/>
          <w:bCs/>
          <w:color w:val="000000" w:themeColor="text1"/>
          <w:kern w:val="32"/>
          <w:sz w:val="44"/>
          <w:szCs w:val="44"/>
          <w:lang w:bidi="he-IL"/>
        </w:rPr>
        <w:t>年</w:t>
      </w:r>
      <w:r>
        <w:rPr>
          <w:rFonts w:hint="eastAsia"/>
          <w:b/>
          <w:bCs/>
          <w:color w:val="000000" w:themeColor="text1"/>
          <w:kern w:val="32"/>
          <w:sz w:val="44"/>
          <w:szCs w:val="44"/>
          <w:lang w:bidi="he-IL"/>
        </w:rPr>
        <w:t>度整体支出</w:t>
      </w:r>
      <w:r w:rsidRPr="00585F06">
        <w:rPr>
          <w:rFonts w:ascii="Arial Narrow" w:hAnsi="Arial Narrow" w:cs="Arial Narrow" w:hint="eastAsia"/>
          <w:b/>
          <w:sz w:val="44"/>
          <w:szCs w:val="44"/>
        </w:rPr>
        <w:t>绩效</w:t>
      </w:r>
      <w:r>
        <w:rPr>
          <w:rFonts w:ascii="Arial Narrow" w:hAnsi="Arial Narrow" w:cs="Arial Narrow" w:hint="eastAsia"/>
          <w:b/>
          <w:sz w:val="44"/>
          <w:szCs w:val="44"/>
        </w:rPr>
        <w:t>自评</w:t>
      </w:r>
      <w:r w:rsidRPr="00585F06">
        <w:rPr>
          <w:rFonts w:ascii="Arial Narrow" w:hAnsi="Arial Narrow" w:cs="Arial Narrow" w:hint="eastAsia"/>
          <w:b/>
          <w:sz w:val="44"/>
          <w:szCs w:val="44"/>
        </w:rPr>
        <w:t>报告</w:t>
      </w:r>
    </w:p>
    <w:p w:rsidR="0083701E" w:rsidRPr="00585F06" w:rsidRDefault="0083701E" w:rsidP="0083701E">
      <w:pPr>
        <w:rPr>
          <w:color w:val="000000" w:themeColor="text1"/>
        </w:rPr>
      </w:pPr>
    </w:p>
    <w:p w:rsidR="0083701E" w:rsidRPr="00585F06" w:rsidRDefault="0083701E" w:rsidP="0083701E">
      <w:pPr>
        <w:ind w:firstLine="480"/>
        <w:rPr>
          <w:color w:val="000000" w:themeColor="text1"/>
        </w:rPr>
      </w:pPr>
    </w:p>
    <w:p w:rsidR="0083701E" w:rsidRPr="00585F06" w:rsidRDefault="0083701E" w:rsidP="0083701E">
      <w:pPr>
        <w:ind w:firstLine="480"/>
        <w:rPr>
          <w:color w:val="000000" w:themeColor="text1"/>
        </w:rPr>
      </w:pPr>
    </w:p>
    <w:p w:rsidR="0083701E" w:rsidRPr="00585F06" w:rsidRDefault="0083701E" w:rsidP="0083701E">
      <w:pPr>
        <w:ind w:firstLine="480"/>
        <w:rPr>
          <w:color w:val="000000" w:themeColor="text1"/>
        </w:rPr>
      </w:pPr>
    </w:p>
    <w:p w:rsidR="0083701E" w:rsidRPr="00B76C68" w:rsidRDefault="0083701E" w:rsidP="0083701E">
      <w:pPr>
        <w:widowControl/>
        <w:spacing w:line="800" w:lineRule="exact"/>
        <w:jc w:val="left"/>
        <w:rPr>
          <w:b/>
          <w:bCs/>
          <w:color w:val="000000" w:themeColor="text1"/>
          <w:kern w:val="32"/>
          <w:sz w:val="32"/>
          <w:lang w:bidi="he-IL"/>
        </w:rPr>
      </w:pPr>
    </w:p>
    <w:p w:rsidR="0083701E" w:rsidRPr="00585F06" w:rsidRDefault="0083701E" w:rsidP="0083701E">
      <w:pPr>
        <w:widowControl/>
        <w:spacing w:line="480" w:lineRule="auto"/>
        <w:ind w:rightChars="-80" w:right="-168" w:firstLineChars="300" w:firstLine="964"/>
        <w:jc w:val="left"/>
        <w:rPr>
          <w:b/>
          <w:bCs/>
          <w:color w:val="000000" w:themeColor="text1"/>
          <w:kern w:val="32"/>
          <w:sz w:val="32"/>
          <w:lang w:bidi="he-IL"/>
        </w:rPr>
      </w:pPr>
      <w:r w:rsidRPr="00585F06">
        <w:rPr>
          <w:b/>
          <w:bCs/>
          <w:color w:val="000000" w:themeColor="text1"/>
          <w:kern w:val="32"/>
          <w:sz w:val="32"/>
          <w:lang w:bidi="he-IL"/>
        </w:rPr>
        <w:t>项目名称：</w:t>
      </w:r>
      <w:r w:rsidR="006F3438">
        <w:rPr>
          <w:rFonts w:ascii="Arial Narrow" w:hAnsi="Arial Narrow" w:cs="Arial Narrow" w:hint="eastAsia"/>
          <w:b/>
          <w:bCs/>
          <w:color w:val="000000" w:themeColor="text1"/>
          <w:sz w:val="32"/>
          <w:szCs w:val="32"/>
        </w:rPr>
        <w:t>整体支出</w:t>
      </w:r>
    </w:p>
    <w:p w:rsidR="0083701E" w:rsidRPr="00585F06" w:rsidRDefault="0083701E" w:rsidP="0083701E">
      <w:pPr>
        <w:widowControl/>
        <w:spacing w:line="480" w:lineRule="auto"/>
        <w:ind w:rightChars="-80" w:right="-168"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武汉经济技术开发区（汉南区）</w:t>
      </w:r>
    </w:p>
    <w:p w:rsidR="0083701E" w:rsidRPr="00585F06" w:rsidRDefault="0083701E" w:rsidP="0083701E">
      <w:pPr>
        <w:widowControl/>
        <w:spacing w:line="480" w:lineRule="auto"/>
        <w:ind w:rightChars="-80" w:right="-168" w:firstLineChars="900" w:firstLine="2891"/>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83701E" w:rsidRPr="00585F06" w:rsidRDefault="0083701E" w:rsidP="0083701E">
      <w:pPr>
        <w:widowControl/>
        <w:spacing w:line="480" w:lineRule="auto"/>
        <w:ind w:rightChars="-80" w:right="-168"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武汉经济技术开发区（汉南区）</w:t>
      </w:r>
    </w:p>
    <w:p w:rsidR="0083701E" w:rsidRPr="00585F06" w:rsidRDefault="0083701E" w:rsidP="0083701E">
      <w:pPr>
        <w:widowControl/>
        <w:spacing w:line="480" w:lineRule="auto"/>
        <w:ind w:rightChars="-80" w:right="-168" w:firstLineChars="900" w:firstLine="2891"/>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83701E" w:rsidRPr="00585F06" w:rsidRDefault="0083701E" w:rsidP="0083701E">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Pr="00585F06">
        <w:rPr>
          <w:rFonts w:ascii="Arial Narrow" w:hAnsi="Arial Narrow" w:cs="Arial Narrow" w:hint="eastAsia"/>
          <w:b/>
          <w:bCs/>
          <w:color w:val="000000" w:themeColor="text1"/>
          <w:sz w:val="32"/>
          <w:szCs w:val="32"/>
        </w:rPr>
        <w:t>汽车及零部件产业园管理办公室</w:t>
      </w:r>
      <w:r>
        <w:rPr>
          <w:rFonts w:hint="eastAsia"/>
          <w:b/>
          <w:bCs/>
          <w:color w:val="000000" w:themeColor="text1"/>
          <w:sz w:val="32"/>
          <w:szCs w:val="32"/>
        </w:rPr>
        <w:t>自评小组</w:t>
      </w:r>
    </w:p>
    <w:p w:rsidR="0083701E" w:rsidRPr="00585F06" w:rsidRDefault="0083701E" w:rsidP="0083701E">
      <w:pPr>
        <w:spacing w:line="800" w:lineRule="exact"/>
        <w:rPr>
          <w:b/>
          <w:bCs/>
          <w:color w:val="000000" w:themeColor="text1"/>
          <w:sz w:val="32"/>
          <w:szCs w:val="32"/>
        </w:rPr>
      </w:pPr>
    </w:p>
    <w:p w:rsidR="0083701E" w:rsidRPr="00585F06" w:rsidRDefault="0083701E" w:rsidP="0083701E">
      <w:pPr>
        <w:spacing w:line="800" w:lineRule="exact"/>
        <w:rPr>
          <w:b/>
          <w:bCs/>
          <w:color w:val="000000" w:themeColor="text1"/>
          <w:sz w:val="32"/>
          <w:szCs w:val="32"/>
        </w:rPr>
      </w:pPr>
    </w:p>
    <w:p w:rsidR="0083701E" w:rsidRPr="00585F06" w:rsidRDefault="0083701E" w:rsidP="0083701E">
      <w:pPr>
        <w:spacing w:line="800" w:lineRule="exact"/>
        <w:jc w:val="center"/>
        <w:rPr>
          <w:b/>
          <w:bCs/>
          <w:color w:val="000000" w:themeColor="text1"/>
          <w:sz w:val="32"/>
          <w:szCs w:val="32"/>
        </w:rPr>
      </w:pPr>
      <w:r>
        <w:rPr>
          <w:rFonts w:hint="eastAsia"/>
          <w:b/>
          <w:bCs/>
          <w:color w:val="000000" w:themeColor="text1"/>
          <w:sz w:val="32"/>
          <w:szCs w:val="32"/>
        </w:rPr>
        <w:t>2019</w:t>
      </w:r>
      <w:r w:rsidRPr="00585F06">
        <w:rPr>
          <w:b/>
          <w:bCs/>
          <w:color w:val="000000" w:themeColor="text1"/>
          <w:sz w:val="32"/>
          <w:szCs w:val="32"/>
        </w:rPr>
        <w:t>年</w:t>
      </w:r>
      <w:r>
        <w:rPr>
          <w:rFonts w:hint="eastAsia"/>
          <w:b/>
          <w:bCs/>
          <w:color w:val="000000" w:themeColor="text1"/>
          <w:sz w:val="32"/>
          <w:szCs w:val="32"/>
        </w:rPr>
        <w:t>06</w:t>
      </w:r>
      <w:r w:rsidRPr="00585F06">
        <w:rPr>
          <w:b/>
          <w:bCs/>
          <w:color w:val="000000" w:themeColor="text1"/>
          <w:sz w:val="32"/>
          <w:szCs w:val="32"/>
        </w:rPr>
        <w:t>月</w:t>
      </w:r>
    </w:p>
    <w:p w:rsidR="0083701E" w:rsidRDefault="0083701E" w:rsidP="00764B7C">
      <w:pPr>
        <w:jc w:val="left"/>
        <w:rPr>
          <w:rFonts w:ascii="Times New Roman" w:eastAsia="黑体" w:hAnsi="Times New Roman" w:cs="Times New Roman"/>
          <w:sz w:val="32"/>
          <w:szCs w:val="32"/>
        </w:rPr>
      </w:pPr>
    </w:p>
    <w:p w:rsidR="0083701E" w:rsidRDefault="0083701E" w:rsidP="00764B7C">
      <w:pPr>
        <w:jc w:val="left"/>
        <w:rPr>
          <w:rFonts w:ascii="Times New Roman" w:eastAsia="黑体" w:hAnsi="Times New Roman" w:cs="Times New Roman"/>
          <w:sz w:val="32"/>
          <w:szCs w:val="32"/>
        </w:rPr>
      </w:pPr>
    </w:p>
    <w:p w:rsidR="0083701E" w:rsidRDefault="0083701E" w:rsidP="00764B7C">
      <w:pPr>
        <w:jc w:val="left"/>
        <w:rPr>
          <w:rFonts w:ascii="Times New Roman" w:eastAsia="黑体" w:hAnsi="Times New Roman" w:cs="Times New Roman"/>
          <w:sz w:val="32"/>
          <w:szCs w:val="32"/>
        </w:rPr>
      </w:pPr>
    </w:p>
    <w:p w:rsidR="0083701E" w:rsidRDefault="0083701E" w:rsidP="00764B7C">
      <w:pPr>
        <w:jc w:val="left"/>
        <w:rPr>
          <w:rFonts w:ascii="Times New Roman" w:eastAsia="黑体" w:hAnsi="Times New Roman" w:cs="Times New Roman"/>
          <w:sz w:val="32"/>
          <w:szCs w:val="32"/>
        </w:rPr>
      </w:pPr>
    </w:p>
    <w:p w:rsidR="0083701E" w:rsidRDefault="0083701E" w:rsidP="00764B7C">
      <w:pPr>
        <w:jc w:val="left"/>
        <w:rPr>
          <w:rFonts w:ascii="Times New Roman" w:eastAsia="黑体" w:hAnsi="Times New Roman" w:cs="Times New Roman"/>
          <w:sz w:val="32"/>
          <w:szCs w:val="32"/>
        </w:rPr>
      </w:pPr>
    </w:p>
    <w:p w:rsidR="00107431" w:rsidRDefault="00864F51"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一、</w:t>
      </w:r>
      <w:r w:rsidR="00206F6A" w:rsidRPr="00932F87">
        <w:rPr>
          <w:rFonts w:ascii="Times New Roman" w:eastAsia="仿宋_GB2312" w:hAnsi="Times New Roman" w:cs="Times New Roman"/>
          <w:sz w:val="32"/>
          <w:szCs w:val="32"/>
        </w:rPr>
        <w:t>绩效自评得分</w:t>
      </w:r>
      <w:r w:rsidR="00FF60A2" w:rsidRPr="00932F87">
        <w:rPr>
          <w:rFonts w:ascii="Times New Roman" w:eastAsia="仿宋_GB2312" w:hAnsi="Times New Roman" w:cs="Times New Roman"/>
          <w:sz w:val="32"/>
          <w:szCs w:val="32"/>
        </w:rPr>
        <w:t>情况</w:t>
      </w:r>
      <w:r w:rsidR="00206F6A" w:rsidRPr="00932F87">
        <w:rPr>
          <w:rFonts w:ascii="Times New Roman" w:eastAsia="仿宋_GB2312" w:hAnsi="Times New Roman" w:cs="Times New Roman"/>
          <w:sz w:val="32"/>
          <w:szCs w:val="32"/>
        </w:rPr>
        <w:t>及绩效等级。</w:t>
      </w:r>
    </w:p>
    <w:p w:rsidR="00864F51" w:rsidRDefault="00864F51"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武汉开发区汽车及零部件产业园</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年度整体支出绩效自评综合得分为</w:t>
      </w:r>
      <w:r>
        <w:rPr>
          <w:rFonts w:ascii="Times New Roman" w:eastAsia="仿宋_GB2312" w:hAnsi="Times New Roman" w:cs="Times New Roman" w:hint="eastAsia"/>
          <w:sz w:val="32"/>
          <w:szCs w:val="32"/>
        </w:rPr>
        <w:t>94</w:t>
      </w:r>
      <w:r>
        <w:rPr>
          <w:rFonts w:ascii="Times New Roman" w:eastAsia="仿宋_GB2312" w:hAnsi="Times New Roman" w:cs="Times New Roman" w:hint="eastAsia"/>
          <w:sz w:val="32"/>
          <w:szCs w:val="32"/>
        </w:rPr>
        <w:t>分，评价等级为优。其中</w:t>
      </w:r>
      <w:r w:rsidR="008508F5">
        <w:rPr>
          <w:rFonts w:ascii="Times New Roman" w:eastAsia="仿宋_GB2312" w:hAnsi="Times New Roman" w:cs="Times New Roman" w:hint="eastAsia"/>
          <w:sz w:val="32"/>
          <w:szCs w:val="32"/>
        </w:rPr>
        <w:t>预算管理</w:t>
      </w:r>
      <w:r>
        <w:rPr>
          <w:rFonts w:ascii="Times New Roman" w:eastAsia="仿宋_GB2312" w:hAnsi="Times New Roman" w:cs="Times New Roman" w:hint="eastAsia"/>
          <w:sz w:val="32"/>
          <w:szCs w:val="32"/>
        </w:rPr>
        <w:t>得分</w:t>
      </w:r>
      <w:r w:rsidR="00FE4C7B">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分，，产出指标得分</w:t>
      </w:r>
      <w:r w:rsidR="008508F5">
        <w:rPr>
          <w:rFonts w:ascii="Times New Roman" w:eastAsia="仿宋_GB2312" w:hAnsi="Times New Roman" w:cs="Times New Roman" w:hint="eastAsia"/>
          <w:sz w:val="32"/>
          <w:szCs w:val="32"/>
        </w:rPr>
        <w:t>29</w:t>
      </w:r>
      <w:r>
        <w:rPr>
          <w:rFonts w:ascii="Times New Roman" w:eastAsia="仿宋_GB2312" w:hAnsi="Times New Roman" w:cs="Times New Roman" w:hint="eastAsia"/>
          <w:sz w:val="32"/>
          <w:szCs w:val="32"/>
        </w:rPr>
        <w:t>分，效益指标得分</w:t>
      </w:r>
      <w:r w:rsidR="008508F5">
        <w:rPr>
          <w:rFonts w:ascii="Times New Roman" w:eastAsia="仿宋_GB2312" w:hAnsi="Times New Roman" w:cs="Times New Roman" w:hint="eastAsia"/>
          <w:sz w:val="32"/>
          <w:szCs w:val="32"/>
        </w:rPr>
        <w:t>36</w:t>
      </w:r>
      <w:r>
        <w:rPr>
          <w:rFonts w:ascii="Times New Roman" w:eastAsia="仿宋_GB2312" w:hAnsi="Times New Roman" w:cs="Times New Roman" w:hint="eastAsia"/>
          <w:sz w:val="32"/>
          <w:szCs w:val="32"/>
        </w:rPr>
        <w:t>分</w:t>
      </w:r>
      <w:r w:rsidR="008508F5">
        <w:rPr>
          <w:rFonts w:ascii="Times New Roman" w:eastAsia="仿宋_GB2312" w:hAnsi="Times New Roman" w:cs="Times New Roman" w:hint="eastAsia"/>
          <w:sz w:val="32"/>
          <w:szCs w:val="32"/>
        </w:rPr>
        <w:t>，满意度指标得分</w:t>
      </w:r>
      <w:r w:rsidR="008508F5">
        <w:rPr>
          <w:rFonts w:ascii="Times New Roman" w:eastAsia="仿宋_GB2312" w:hAnsi="Times New Roman" w:cs="Times New Roman" w:hint="eastAsia"/>
          <w:sz w:val="32"/>
          <w:szCs w:val="32"/>
        </w:rPr>
        <w:t>10</w:t>
      </w:r>
      <w:r w:rsidR="008508F5">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w:t>
      </w:r>
    </w:p>
    <w:p w:rsidR="00864F51" w:rsidRDefault="00864F51"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二、部门支出情况</w:t>
      </w:r>
    </w:p>
    <w:p w:rsidR="00864F51" w:rsidRDefault="00864F51"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（一）部门职能</w:t>
      </w:r>
    </w:p>
    <w:p w:rsidR="00476170" w:rsidRDefault="00864F51" w:rsidP="00476170">
      <w:pPr>
        <w:snapToGrid w:val="0"/>
        <w:spacing w:line="600" w:lineRule="exact"/>
        <w:ind w:firstLineChars="200" w:firstLine="640"/>
        <w:rPr>
          <w:rFonts w:eastAsia="仿宋_GB2312"/>
          <w:bCs/>
          <w:sz w:val="32"/>
          <w:szCs w:val="32"/>
        </w:rPr>
      </w:pPr>
      <w:r w:rsidRPr="00722BBD">
        <w:rPr>
          <w:rFonts w:ascii="Calibri" w:eastAsia="仿宋_GB2312" w:hAnsi="Calibri" w:cs="Times New Roman" w:hint="eastAsia"/>
          <w:bCs/>
          <w:sz w:val="32"/>
          <w:szCs w:val="32"/>
        </w:rPr>
        <w:t>武汉经济技术开发区汽车及零部件产业园（汉南开发区）产业园区域面积</w:t>
      </w:r>
      <w:r w:rsidRPr="00722BBD">
        <w:rPr>
          <w:rFonts w:ascii="Calibri" w:eastAsia="仿宋_GB2312" w:hAnsi="Calibri" w:cs="Times New Roman" w:hint="eastAsia"/>
          <w:bCs/>
          <w:sz w:val="32"/>
          <w:szCs w:val="32"/>
        </w:rPr>
        <w:t>34.79</w:t>
      </w:r>
      <w:r w:rsidRPr="00722BBD">
        <w:rPr>
          <w:rFonts w:ascii="Calibri" w:eastAsia="仿宋_GB2312" w:hAnsi="Calibri" w:cs="Times New Roman" w:hint="eastAsia"/>
          <w:bCs/>
          <w:sz w:val="32"/>
          <w:szCs w:val="32"/>
        </w:rPr>
        <w:t>平方公里，其中，北区（老园区）约</w:t>
      </w:r>
      <w:r w:rsidRPr="00722BBD">
        <w:rPr>
          <w:rFonts w:ascii="Calibri" w:eastAsia="仿宋_GB2312" w:hAnsi="Calibri" w:cs="Times New Roman" w:hint="eastAsia"/>
          <w:bCs/>
          <w:sz w:val="32"/>
          <w:szCs w:val="32"/>
        </w:rPr>
        <w:t>6.73</w:t>
      </w:r>
      <w:r w:rsidRPr="00722BBD">
        <w:rPr>
          <w:rFonts w:ascii="Calibri" w:eastAsia="仿宋_GB2312" w:hAnsi="Calibri" w:cs="Times New Roman" w:hint="eastAsia"/>
          <w:bCs/>
          <w:sz w:val="32"/>
          <w:szCs w:val="32"/>
        </w:rPr>
        <w:t>平方公里，南区</w:t>
      </w:r>
      <w:r w:rsidRPr="00722BBD">
        <w:rPr>
          <w:rFonts w:ascii="Calibri" w:eastAsia="仿宋_GB2312" w:hAnsi="Calibri" w:cs="Times New Roman" w:hint="eastAsia"/>
          <w:bCs/>
          <w:sz w:val="32"/>
          <w:szCs w:val="32"/>
        </w:rPr>
        <w:t>19.11</w:t>
      </w:r>
      <w:r w:rsidRPr="00722BBD">
        <w:rPr>
          <w:rFonts w:ascii="Calibri" w:eastAsia="仿宋_GB2312" w:hAnsi="Calibri" w:cs="Times New Roman" w:hint="eastAsia"/>
          <w:bCs/>
          <w:sz w:val="32"/>
          <w:szCs w:val="32"/>
        </w:rPr>
        <w:t>平方公里，西区</w:t>
      </w:r>
      <w:r w:rsidRPr="00722BBD">
        <w:rPr>
          <w:rFonts w:ascii="Calibri" w:eastAsia="仿宋_GB2312" w:hAnsi="Calibri" w:cs="Times New Roman" w:hint="eastAsia"/>
          <w:bCs/>
          <w:sz w:val="32"/>
          <w:szCs w:val="32"/>
        </w:rPr>
        <w:t>8.95</w:t>
      </w:r>
      <w:r w:rsidRPr="00722BBD">
        <w:rPr>
          <w:rFonts w:ascii="Calibri" w:eastAsia="仿宋_GB2312" w:hAnsi="Calibri" w:cs="Times New Roman" w:hint="eastAsia"/>
          <w:bCs/>
          <w:sz w:val="32"/>
          <w:szCs w:val="32"/>
        </w:rPr>
        <w:t>平方公里，是武汉经开区和汉南区一体化后设立的</w:t>
      </w:r>
      <w:r w:rsidRPr="00722BBD">
        <w:rPr>
          <w:rFonts w:ascii="Calibri" w:eastAsia="仿宋_GB2312" w:hAnsi="Calibri" w:cs="Times New Roman" w:hint="eastAsia"/>
          <w:bCs/>
          <w:sz w:val="32"/>
          <w:szCs w:val="32"/>
        </w:rPr>
        <w:t>8</w:t>
      </w:r>
      <w:r w:rsidRPr="00722BBD">
        <w:rPr>
          <w:rFonts w:ascii="Calibri" w:eastAsia="仿宋_GB2312" w:hAnsi="Calibri" w:cs="Times New Roman" w:hint="eastAsia"/>
          <w:bCs/>
          <w:sz w:val="32"/>
          <w:szCs w:val="32"/>
        </w:rPr>
        <w:t>大产业园之一，负责全区招商引资工作；负责发展区内的土地征用、开发管理、负责审批进入发展区内的投资项目、管理或协助企业的进出口业务等。</w:t>
      </w:r>
      <w:r>
        <w:rPr>
          <w:rFonts w:eastAsia="仿宋_GB2312" w:hint="eastAsia"/>
          <w:bCs/>
          <w:sz w:val="32"/>
          <w:szCs w:val="32"/>
        </w:rPr>
        <w:t>主要职责如下：</w:t>
      </w:r>
    </w:p>
    <w:p w:rsidR="00476170" w:rsidRPr="00476170" w:rsidRDefault="00476170" w:rsidP="00476170">
      <w:pPr>
        <w:snapToGrid w:val="0"/>
        <w:spacing w:line="600" w:lineRule="exact"/>
        <w:ind w:firstLineChars="200" w:firstLine="640"/>
        <w:rPr>
          <w:rFonts w:eastAsia="仿宋_GB2312"/>
          <w:bCs/>
          <w:sz w:val="32"/>
          <w:szCs w:val="32"/>
        </w:rPr>
      </w:pPr>
      <w:r w:rsidRPr="00476170">
        <w:rPr>
          <w:rFonts w:ascii="Calibri" w:eastAsia="仿宋_GB2312" w:hAnsi="Calibri" w:cs="Times New Roman" w:hint="eastAsia"/>
          <w:bCs/>
          <w:sz w:val="32"/>
          <w:szCs w:val="32"/>
        </w:rPr>
        <w:t>1</w:t>
      </w:r>
      <w:r w:rsidRPr="00476170">
        <w:rPr>
          <w:rFonts w:ascii="Calibri" w:eastAsia="仿宋_GB2312" w:hAnsi="Calibri" w:cs="Times New Roman" w:hint="eastAsia"/>
          <w:bCs/>
          <w:sz w:val="32"/>
          <w:szCs w:val="32"/>
        </w:rPr>
        <w:t>、负责园区概念性规划的编制，参与制定园区控制性详规修建性规划及城市设计。负责协调园区国有土地征收（不含农场的）和房屋征收等事务。</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2</w:t>
      </w:r>
      <w:r w:rsidRPr="00476170">
        <w:rPr>
          <w:rFonts w:ascii="Calibri" w:eastAsia="仿宋_GB2312" w:hAnsi="Calibri" w:cs="Times New Roman" w:hint="eastAsia"/>
          <w:bCs/>
          <w:sz w:val="32"/>
          <w:szCs w:val="32"/>
        </w:rPr>
        <w:t>、负责财政预算编制、执行（调整）和决算工作、负责财政性资金的统筹管理。负责财政专项资金、产业扶持资金申报等管理工作。负责园区国有资产监管。</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3</w:t>
      </w:r>
      <w:r w:rsidRPr="00476170">
        <w:rPr>
          <w:rFonts w:ascii="Calibri" w:eastAsia="仿宋_GB2312" w:hAnsi="Calibri" w:cs="Times New Roman" w:hint="eastAsia"/>
          <w:bCs/>
          <w:sz w:val="32"/>
          <w:szCs w:val="32"/>
        </w:rPr>
        <w:t>、负责政府投资项目的申报、协调和督办工作。负责组织</w:t>
      </w:r>
      <w:r w:rsidRPr="00476170">
        <w:rPr>
          <w:rFonts w:ascii="Calibri" w:eastAsia="仿宋_GB2312" w:hAnsi="Calibri" w:cs="Times New Roman" w:hint="eastAsia"/>
          <w:bCs/>
          <w:sz w:val="32"/>
          <w:szCs w:val="32"/>
        </w:rPr>
        <w:lastRenderedPageBreak/>
        <w:t>协调省市重大项目调度推进工作，负责项目落地、开工、投产和达产等服务工作。</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4</w:t>
      </w:r>
      <w:r w:rsidRPr="00476170">
        <w:rPr>
          <w:rFonts w:ascii="Calibri" w:eastAsia="仿宋_GB2312" w:hAnsi="Calibri" w:cs="Times New Roman" w:hint="eastAsia"/>
          <w:bCs/>
          <w:sz w:val="32"/>
          <w:szCs w:val="32"/>
        </w:rPr>
        <w:t>、负责园区建设项目安全文明施工监管及相关施工许可证前置条件的初审工作。负责园区建设项目的综合协调工作。</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5</w:t>
      </w:r>
      <w:r w:rsidRPr="00476170">
        <w:rPr>
          <w:rFonts w:ascii="Calibri" w:eastAsia="仿宋_GB2312" w:hAnsi="Calibri" w:cs="Times New Roman" w:hint="eastAsia"/>
          <w:bCs/>
          <w:sz w:val="32"/>
          <w:szCs w:val="32"/>
        </w:rPr>
        <w:t>、负责制定园区产业规划及招商计划，负责招商项目的洽谈、推进、协调和服务工作；负责建立土地资源、企业信息和项目的信息库艰涩，负责企业咨询服务。</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6</w:t>
      </w:r>
      <w:r w:rsidRPr="00476170">
        <w:rPr>
          <w:rFonts w:ascii="Calibri" w:eastAsia="仿宋_GB2312" w:hAnsi="Calibri" w:cs="Times New Roman" w:hint="eastAsia"/>
          <w:bCs/>
          <w:sz w:val="32"/>
          <w:szCs w:val="32"/>
        </w:rPr>
        <w:t>、协助开展经济指标的统计工作，检测经济运行状况。并分析和预测发展态势，基础政策建议。组织落实经济发展的扶持政策。</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7</w:t>
      </w:r>
      <w:r w:rsidRPr="00476170">
        <w:rPr>
          <w:rFonts w:ascii="Calibri" w:eastAsia="仿宋_GB2312" w:hAnsi="Calibri" w:cs="Times New Roman" w:hint="eastAsia"/>
          <w:bCs/>
          <w:sz w:val="32"/>
          <w:szCs w:val="32"/>
        </w:rPr>
        <w:t>、负责企业、项目生产要素协调保障工作。协调解决运行中的突出问题。集中代办行政审批和行政许可事项。负责园区内安全生产和环境保护工作。</w:t>
      </w:r>
      <w:r w:rsidRPr="00476170">
        <w:rPr>
          <w:rFonts w:ascii="Calibri" w:eastAsia="仿宋_GB2312" w:hAnsi="Calibri" w:cs="Times New Roman" w:hint="eastAsia"/>
          <w:bCs/>
          <w:sz w:val="32"/>
          <w:szCs w:val="32"/>
        </w:rPr>
        <w:t xml:space="preserve"> </w:t>
      </w:r>
    </w:p>
    <w:p w:rsidR="00476170" w:rsidRPr="00476170" w:rsidRDefault="00476170" w:rsidP="00476170">
      <w:pPr>
        <w:snapToGrid w:val="0"/>
        <w:spacing w:line="600" w:lineRule="exact"/>
        <w:ind w:firstLineChars="200" w:firstLine="640"/>
        <w:rPr>
          <w:rFonts w:ascii="Calibri" w:eastAsia="仿宋_GB2312" w:hAnsi="Calibri" w:cs="Times New Roman"/>
          <w:bCs/>
          <w:sz w:val="32"/>
          <w:szCs w:val="32"/>
        </w:rPr>
      </w:pPr>
      <w:r w:rsidRPr="00476170">
        <w:rPr>
          <w:rFonts w:ascii="Calibri" w:eastAsia="仿宋_GB2312" w:hAnsi="Calibri" w:cs="Times New Roman" w:hint="eastAsia"/>
          <w:bCs/>
          <w:sz w:val="32"/>
          <w:szCs w:val="32"/>
        </w:rPr>
        <w:t>8</w:t>
      </w:r>
      <w:r w:rsidRPr="00476170">
        <w:rPr>
          <w:rFonts w:ascii="Calibri" w:eastAsia="仿宋_GB2312" w:hAnsi="Calibri" w:cs="Times New Roman" w:hint="eastAsia"/>
          <w:bCs/>
          <w:sz w:val="32"/>
          <w:szCs w:val="32"/>
        </w:rPr>
        <w:t>、负责园区党的建设、精神文明建设、群团工作。负责维护企业稳定和生产秩序。承担上级下达的绩效目标和工作任务。承办上级交办的其他事项。</w:t>
      </w:r>
    </w:p>
    <w:p w:rsidR="00864F51" w:rsidRDefault="00864F51"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（二）工作重点</w:t>
      </w:r>
    </w:p>
    <w:p w:rsidR="00864F51" w:rsidRPr="00F27C6C" w:rsidRDefault="00864F51" w:rsidP="00864F51">
      <w:pPr>
        <w:ind w:firstLineChars="200" w:firstLine="640"/>
        <w:rPr>
          <w:rFonts w:ascii="仿宋" w:eastAsia="仿宋" w:hAnsi="仿宋"/>
          <w:color w:val="000000" w:themeColor="text1"/>
          <w:sz w:val="32"/>
          <w:szCs w:val="32"/>
        </w:rPr>
      </w:pPr>
      <w:r w:rsidRPr="00F27C6C">
        <w:rPr>
          <w:rFonts w:ascii="仿宋" w:eastAsia="仿宋" w:hAnsi="仿宋" w:hint="eastAsia"/>
          <w:color w:val="000000" w:themeColor="text1"/>
          <w:sz w:val="32"/>
          <w:szCs w:val="32"/>
        </w:rPr>
        <w:t>一是经济工作取得较好成绩，2018年完成规上工业总产值208.8亿，、完成固定资产投资80.63亿元，50余家规上汽车零部件企业，全年实现产值增长30%以上，占工业总量的50%以上，对外开发逐步扩大，引进外资1.6591亿美元。二是抓紧做实招</w:t>
      </w:r>
      <w:r w:rsidRPr="00F27C6C">
        <w:rPr>
          <w:rFonts w:ascii="仿宋" w:eastAsia="仿宋" w:hAnsi="仿宋" w:hint="eastAsia"/>
          <w:color w:val="000000" w:themeColor="text1"/>
          <w:sz w:val="32"/>
          <w:szCs w:val="32"/>
        </w:rPr>
        <w:lastRenderedPageBreak/>
        <w:t>商引资“一号工程”，完成8个项目的签约工作，100亿以上项目1个;10-30亿项目3个、1-5亿项目4个，招商引资协议签约额全年完成签约额245.2亿元，同比增长134.4%；三是全力推进项目落地，2018年推进的项目共计37个，项目总投资332.88亿元，累计完成投资24亿元，总用地3615.3亩。</w:t>
      </w:r>
    </w:p>
    <w:p w:rsidR="00864F51" w:rsidRDefault="003F5F03" w:rsidP="00864F51">
      <w:pPr>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（三）部门支出情况</w:t>
      </w:r>
    </w:p>
    <w:p w:rsidR="003F5F03" w:rsidRPr="00864F51" w:rsidRDefault="003F5F03" w:rsidP="00864F51">
      <w:pPr>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武汉经济技术开发区汽车及零部件产业园本年度一般公共预算财政拨款年初预算1300.</w:t>
      </w:r>
      <w:r w:rsidR="00E47925">
        <w:rPr>
          <w:rFonts w:ascii="仿宋" w:eastAsia="仿宋" w:hAnsi="仿宋" w:hint="eastAsia"/>
          <w:color w:val="000000" w:themeColor="text1"/>
          <w:sz w:val="32"/>
          <w:szCs w:val="32"/>
        </w:rPr>
        <w:t>43</w:t>
      </w:r>
      <w:r>
        <w:rPr>
          <w:rFonts w:ascii="仿宋" w:eastAsia="仿宋" w:hAnsi="仿宋" w:hint="eastAsia"/>
          <w:color w:val="000000" w:themeColor="text1"/>
          <w:sz w:val="32"/>
          <w:szCs w:val="32"/>
        </w:rPr>
        <w:t>万元，其中：基本支出</w:t>
      </w:r>
      <w:r w:rsidR="00E47925">
        <w:rPr>
          <w:rFonts w:ascii="仿宋" w:eastAsia="仿宋" w:hAnsi="仿宋" w:hint="eastAsia"/>
          <w:color w:val="000000" w:themeColor="text1"/>
          <w:sz w:val="32"/>
          <w:szCs w:val="32"/>
        </w:rPr>
        <w:t>791.39</w:t>
      </w:r>
      <w:r>
        <w:rPr>
          <w:rFonts w:ascii="仿宋" w:eastAsia="仿宋" w:hAnsi="仿宋" w:hint="eastAsia"/>
          <w:color w:val="000000" w:themeColor="text1"/>
          <w:sz w:val="32"/>
          <w:szCs w:val="32"/>
        </w:rPr>
        <w:t>万元；项目支出</w:t>
      </w:r>
      <w:r w:rsidR="00E47925" w:rsidRPr="00602396">
        <w:rPr>
          <w:rFonts w:ascii="仿宋" w:eastAsia="仿宋" w:hAnsi="仿宋" w:hint="eastAsia"/>
          <w:sz w:val="32"/>
          <w:szCs w:val="32"/>
        </w:rPr>
        <w:t>50</w:t>
      </w:r>
      <w:r w:rsidR="00E47925">
        <w:rPr>
          <w:rFonts w:ascii="仿宋" w:eastAsia="仿宋" w:hAnsi="仿宋" w:hint="eastAsia"/>
          <w:sz w:val="32"/>
          <w:szCs w:val="32"/>
        </w:rPr>
        <w:t>9</w:t>
      </w:r>
      <w:r w:rsidR="00E47925" w:rsidRPr="00602396">
        <w:rPr>
          <w:rFonts w:ascii="仿宋" w:eastAsia="仿宋" w:hAnsi="仿宋" w:hint="eastAsia"/>
          <w:sz w:val="32"/>
          <w:szCs w:val="32"/>
        </w:rPr>
        <w:t>.04</w:t>
      </w:r>
      <w:r>
        <w:rPr>
          <w:rFonts w:ascii="仿宋" w:eastAsia="仿宋" w:hAnsi="仿宋" w:hint="eastAsia"/>
          <w:color w:val="000000" w:themeColor="text1"/>
          <w:sz w:val="32"/>
          <w:szCs w:val="32"/>
        </w:rPr>
        <w:t>万元。预算调整为</w:t>
      </w:r>
      <w:r w:rsidR="00E47925">
        <w:rPr>
          <w:rFonts w:ascii="仿宋" w:eastAsia="仿宋" w:hAnsi="仿宋" w:hint="eastAsia"/>
          <w:color w:val="000000" w:themeColor="text1"/>
          <w:sz w:val="32"/>
          <w:szCs w:val="32"/>
        </w:rPr>
        <w:t>6473.95</w:t>
      </w:r>
      <w:r>
        <w:rPr>
          <w:rFonts w:ascii="仿宋" w:eastAsia="仿宋" w:hAnsi="仿宋" w:hint="eastAsia"/>
          <w:color w:val="000000" w:themeColor="text1"/>
          <w:sz w:val="32"/>
          <w:szCs w:val="32"/>
        </w:rPr>
        <w:t>万元，本年度支出</w:t>
      </w:r>
      <w:r w:rsidR="00E47925">
        <w:rPr>
          <w:rFonts w:ascii="仿宋" w:eastAsia="仿宋" w:hAnsi="仿宋" w:hint="eastAsia"/>
          <w:color w:val="000000" w:themeColor="text1"/>
          <w:sz w:val="32"/>
          <w:szCs w:val="32"/>
        </w:rPr>
        <w:t>6284.35</w:t>
      </w:r>
      <w:r>
        <w:rPr>
          <w:rFonts w:ascii="仿宋" w:eastAsia="仿宋" w:hAnsi="仿宋" w:hint="eastAsia"/>
          <w:color w:val="000000" w:themeColor="text1"/>
          <w:sz w:val="32"/>
          <w:szCs w:val="32"/>
        </w:rPr>
        <w:t>万元，其中财政拨款支出</w:t>
      </w:r>
      <w:r w:rsidR="00E47925">
        <w:rPr>
          <w:rFonts w:ascii="仿宋" w:eastAsia="仿宋" w:hAnsi="仿宋" w:hint="eastAsia"/>
          <w:color w:val="000000" w:themeColor="text1"/>
          <w:sz w:val="32"/>
          <w:szCs w:val="32"/>
        </w:rPr>
        <w:t>6284.35</w:t>
      </w:r>
      <w:r>
        <w:rPr>
          <w:rFonts w:ascii="仿宋" w:eastAsia="仿宋" w:hAnsi="仿宋" w:hint="eastAsia"/>
          <w:color w:val="000000" w:themeColor="text1"/>
          <w:sz w:val="32"/>
          <w:szCs w:val="32"/>
        </w:rPr>
        <w:t>万元，占100%，基本支出</w:t>
      </w:r>
      <w:r w:rsidR="00E47925">
        <w:rPr>
          <w:rFonts w:ascii="仿宋" w:eastAsia="仿宋" w:hAnsi="仿宋" w:hint="eastAsia"/>
          <w:color w:val="000000" w:themeColor="text1"/>
          <w:sz w:val="32"/>
          <w:szCs w:val="32"/>
        </w:rPr>
        <w:t>863.53</w:t>
      </w:r>
      <w:r>
        <w:rPr>
          <w:rFonts w:ascii="仿宋" w:eastAsia="仿宋" w:hAnsi="仿宋" w:hint="eastAsia"/>
          <w:color w:val="000000" w:themeColor="text1"/>
          <w:sz w:val="32"/>
          <w:szCs w:val="32"/>
        </w:rPr>
        <w:t>万元，占</w:t>
      </w:r>
      <w:r w:rsidR="00E47925">
        <w:rPr>
          <w:rFonts w:ascii="仿宋" w:eastAsia="仿宋" w:hAnsi="仿宋" w:hint="eastAsia"/>
          <w:color w:val="000000" w:themeColor="text1"/>
          <w:sz w:val="32"/>
          <w:szCs w:val="32"/>
        </w:rPr>
        <w:t>13.74</w:t>
      </w:r>
      <w:r>
        <w:rPr>
          <w:rFonts w:ascii="仿宋" w:eastAsia="仿宋" w:hAnsi="仿宋" w:hint="eastAsia"/>
          <w:color w:val="000000" w:themeColor="text1"/>
          <w:sz w:val="32"/>
          <w:szCs w:val="32"/>
        </w:rPr>
        <w:t>%，项目支出</w:t>
      </w:r>
      <w:r w:rsidR="00E47925">
        <w:rPr>
          <w:rFonts w:ascii="仿宋" w:eastAsia="仿宋" w:hAnsi="仿宋" w:hint="eastAsia"/>
          <w:color w:val="000000" w:themeColor="text1"/>
          <w:sz w:val="32"/>
          <w:szCs w:val="32"/>
        </w:rPr>
        <w:t>5420.82</w:t>
      </w:r>
      <w:r>
        <w:rPr>
          <w:rFonts w:ascii="仿宋" w:eastAsia="仿宋" w:hAnsi="仿宋" w:hint="eastAsia"/>
          <w:color w:val="000000" w:themeColor="text1"/>
          <w:sz w:val="32"/>
          <w:szCs w:val="32"/>
        </w:rPr>
        <w:t>万元，占</w:t>
      </w:r>
      <w:r w:rsidR="00E47925">
        <w:rPr>
          <w:rFonts w:ascii="仿宋" w:eastAsia="仿宋" w:hAnsi="仿宋" w:hint="eastAsia"/>
          <w:color w:val="000000" w:themeColor="text1"/>
          <w:sz w:val="32"/>
          <w:szCs w:val="32"/>
        </w:rPr>
        <w:t>86.26</w:t>
      </w:r>
      <w:r>
        <w:rPr>
          <w:rFonts w:ascii="仿宋" w:eastAsia="仿宋" w:hAnsi="仿宋" w:hint="eastAsia"/>
          <w:color w:val="000000" w:themeColor="text1"/>
          <w:sz w:val="32"/>
          <w:szCs w:val="32"/>
        </w:rPr>
        <w:t>%</w:t>
      </w:r>
      <w:r w:rsidR="00E47925">
        <w:rPr>
          <w:rFonts w:ascii="仿宋" w:eastAsia="仿宋" w:hAnsi="仿宋" w:hint="eastAsia"/>
          <w:color w:val="000000" w:themeColor="text1"/>
          <w:sz w:val="32"/>
          <w:szCs w:val="32"/>
        </w:rPr>
        <w:t>,项目支出比重较大的主要原因是本财年列支辖区内企业扶持金、补偿款等费用5000余万元。</w:t>
      </w:r>
    </w:p>
    <w:p w:rsidR="00864F51" w:rsidRPr="00864F51"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三、绩效评价情况</w:t>
      </w:r>
    </w:p>
    <w:p w:rsidR="00864F51"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（一）绩效目标完成情况</w:t>
      </w:r>
    </w:p>
    <w:p w:rsidR="003F5F03" w:rsidRPr="003F5F03"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年度目标一：</w:t>
      </w:r>
      <w:r>
        <w:rPr>
          <w:rFonts w:ascii="仿宋" w:eastAsia="仿宋" w:hAnsi="仿宋" w:hint="eastAsia"/>
          <w:color w:val="000000" w:themeColor="text1"/>
          <w:sz w:val="32"/>
          <w:szCs w:val="32"/>
        </w:rPr>
        <w:t>2018年，</w:t>
      </w:r>
      <w:r w:rsidRPr="00ED4BF7">
        <w:rPr>
          <w:rFonts w:ascii="仿宋" w:eastAsia="仿宋" w:hAnsi="仿宋" w:hint="eastAsia"/>
          <w:color w:val="000000" w:themeColor="text1"/>
          <w:sz w:val="32"/>
          <w:szCs w:val="32"/>
        </w:rPr>
        <w:t>汽零产业园坚持以习近平新时代中国特色社会主义思想为指导，深入学习贯彻党的十九大和习近平总书记视察湖北重要讲话精神，在工委（区委）坚强领导下，紧紧围绕省、市、区党代会的工作部署，坚持稳中求进工作总基调，全面落实稳增长、促改革、调结构、惠民生、防风险等各项政策</w:t>
      </w:r>
      <w:r w:rsidRPr="00ED4BF7">
        <w:rPr>
          <w:rFonts w:ascii="仿宋" w:eastAsia="仿宋" w:hAnsi="仿宋" w:hint="eastAsia"/>
          <w:color w:val="000000" w:themeColor="text1"/>
          <w:sz w:val="32"/>
          <w:szCs w:val="32"/>
        </w:rPr>
        <w:lastRenderedPageBreak/>
        <w:t>措施，园区各项工作取得新成效。</w:t>
      </w:r>
    </w:p>
    <w:p w:rsidR="00864F51" w:rsidRDefault="008508F5"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预算管理</w:t>
      </w:r>
      <w:r w:rsidR="003F5F03">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w:t>
      </w:r>
      <w:r w:rsidR="003F5F03">
        <w:rPr>
          <w:rFonts w:ascii="Times New Roman" w:eastAsia="仿宋_GB2312" w:hAnsi="Times New Roman" w:cs="Times New Roman" w:hint="eastAsia"/>
          <w:sz w:val="32"/>
          <w:szCs w:val="32"/>
        </w:rPr>
        <w:t>分）</w:t>
      </w:r>
    </w:p>
    <w:p w:rsidR="00864F51"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全年到位资金</w:t>
      </w:r>
      <w:r w:rsidR="00D64984">
        <w:rPr>
          <w:rFonts w:ascii="仿宋" w:eastAsia="仿宋" w:hAnsi="仿宋" w:hint="eastAsia"/>
          <w:color w:val="000000" w:themeColor="text1"/>
          <w:sz w:val="32"/>
          <w:szCs w:val="32"/>
        </w:rPr>
        <w:t>6473.95</w:t>
      </w:r>
      <w:r>
        <w:rPr>
          <w:rFonts w:ascii="Times New Roman" w:eastAsia="仿宋_GB2312" w:hAnsi="Times New Roman" w:cs="Times New Roman" w:hint="eastAsia"/>
          <w:sz w:val="32"/>
          <w:szCs w:val="32"/>
        </w:rPr>
        <w:t>万元，实际支出</w:t>
      </w:r>
      <w:r w:rsidR="00D64984">
        <w:rPr>
          <w:rFonts w:ascii="仿宋" w:eastAsia="仿宋" w:hAnsi="仿宋" w:hint="eastAsia"/>
          <w:color w:val="000000" w:themeColor="text1"/>
          <w:sz w:val="32"/>
          <w:szCs w:val="32"/>
        </w:rPr>
        <w:t>6284.35</w:t>
      </w:r>
      <w:r>
        <w:rPr>
          <w:rFonts w:ascii="Times New Roman" w:eastAsia="仿宋_GB2312" w:hAnsi="Times New Roman" w:cs="Times New Roman" w:hint="eastAsia"/>
          <w:sz w:val="32"/>
          <w:szCs w:val="32"/>
        </w:rPr>
        <w:t>万元，资金使用率达</w:t>
      </w:r>
      <w:r w:rsidR="00D64984">
        <w:rPr>
          <w:rFonts w:ascii="Times New Roman" w:eastAsia="仿宋_GB2312" w:hAnsi="Times New Roman" w:cs="Times New Roman" w:hint="eastAsia"/>
          <w:sz w:val="32"/>
          <w:szCs w:val="32"/>
        </w:rPr>
        <w:t>97.07</w:t>
      </w:r>
      <w:r>
        <w:rPr>
          <w:rFonts w:ascii="Times New Roman" w:eastAsia="仿宋_GB2312" w:hAnsi="Times New Roman" w:cs="Times New Roman" w:hint="eastAsia"/>
          <w:sz w:val="32"/>
          <w:szCs w:val="32"/>
        </w:rPr>
        <w:t>%</w:t>
      </w:r>
    </w:p>
    <w:p w:rsidR="008508F5" w:rsidRDefault="008508F5" w:rsidP="008508F5">
      <w:pPr>
        <w:spacing w:line="600" w:lineRule="exact"/>
        <w:ind w:firstLineChars="200" w:firstLine="640"/>
        <w:rPr>
          <w:rFonts w:ascii="Times New Roman" w:eastAsia="仿宋_GB2312" w:hAnsi="Times New Roman" w:cs="Times New Roman"/>
          <w:sz w:val="32"/>
          <w:szCs w:val="32"/>
        </w:rPr>
      </w:pPr>
      <w:r w:rsidRPr="008508F5">
        <w:rPr>
          <w:rFonts w:ascii="Times New Roman" w:eastAsia="仿宋_GB2312" w:hAnsi="Times New Roman" w:cs="Times New Roman" w:hint="eastAsia"/>
          <w:sz w:val="32"/>
          <w:szCs w:val="32"/>
        </w:rPr>
        <w:t>资金安全、有效使用</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分）</w:t>
      </w:r>
    </w:p>
    <w:p w:rsidR="008508F5" w:rsidRPr="008508F5" w:rsidRDefault="008508F5" w:rsidP="008508F5">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全年资金拨付安全、及时、高效，无差错</w:t>
      </w:r>
    </w:p>
    <w:p w:rsidR="003F5F03"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管理制度健全性（</w:t>
      </w:r>
      <w:r w:rsidR="008508F5">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分）</w:t>
      </w:r>
    </w:p>
    <w:p w:rsidR="003F5F03" w:rsidRDefault="003F5F03"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制定了相关制度，规定了项目洽谈及报审的工作要求，建立了《内控管理制度》，各项开支合法、合规。</w:t>
      </w:r>
    </w:p>
    <w:p w:rsidR="000F3D59" w:rsidRDefault="000F3D59" w:rsidP="00206F6A">
      <w:pPr>
        <w:spacing w:line="600" w:lineRule="exact"/>
        <w:ind w:firstLineChars="200" w:firstLine="640"/>
        <w:rPr>
          <w:rFonts w:ascii="仿宋" w:eastAsia="仿宋" w:hAnsi="仿宋"/>
          <w:color w:val="000000" w:themeColor="text1"/>
          <w:sz w:val="32"/>
          <w:szCs w:val="32"/>
        </w:rPr>
      </w:pPr>
      <w:r>
        <w:rPr>
          <w:rFonts w:ascii="Times New Roman" w:eastAsia="仿宋_GB2312" w:hAnsi="Times New Roman" w:cs="Times New Roman" w:hint="eastAsia"/>
          <w:sz w:val="32"/>
          <w:szCs w:val="32"/>
        </w:rPr>
        <w:t>（二）年度目标二：</w:t>
      </w:r>
      <w:r w:rsidRPr="00F27C6C">
        <w:rPr>
          <w:rFonts w:ascii="仿宋" w:eastAsia="仿宋" w:hAnsi="仿宋" w:hint="eastAsia"/>
          <w:color w:val="000000" w:themeColor="text1"/>
          <w:sz w:val="32"/>
          <w:szCs w:val="32"/>
        </w:rPr>
        <w:t>经济工作取得较好成绩</w:t>
      </w:r>
      <w:r>
        <w:rPr>
          <w:rFonts w:ascii="仿宋" w:eastAsia="仿宋" w:hAnsi="仿宋" w:hint="eastAsia"/>
          <w:color w:val="000000" w:themeColor="text1"/>
          <w:sz w:val="32"/>
          <w:szCs w:val="32"/>
        </w:rPr>
        <w:t>。</w:t>
      </w:r>
    </w:p>
    <w:p w:rsidR="000F3D59" w:rsidRPr="000F3D59" w:rsidRDefault="000F3D59"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经济效益（</w:t>
      </w:r>
      <w:r w:rsidR="008508F5">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分）</w:t>
      </w:r>
    </w:p>
    <w:p w:rsidR="003F5F03" w:rsidRPr="003F5F03" w:rsidRDefault="000F3D59" w:rsidP="00206F6A">
      <w:pPr>
        <w:spacing w:line="600" w:lineRule="exact"/>
        <w:ind w:firstLineChars="200" w:firstLine="640"/>
        <w:rPr>
          <w:rFonts w:ascii="Times New Roman" w:eastAsia="仿宋_GB2312" w:hAnsi="Times New Roman" w:cs="Times New Roman"/>
          <w:sz w:val="32"/>
          <w:szCs w:val="32"/>
        </w:rPr>
      </w:pPr>
      <w:r w:rsidRPr="00F27C6C">
        <w:rPr>
          <w:rFonts w:ascii="仿宋" w:eastAsia="仿宋" w:hAnsi="仿宋" w:hint="eastAsia"/>
          <w:color w:val="000000" w:themeColor="text1"/>
          <w:sz w:val="32"/>
          <w:szCs w:val="32"/>
        </w:rPr>
        <w:t>2018年完成规上工业总产值208.8亿，、完成固定资产投资80.63亿元，50余家规上汽车零部件企业，全年实现产值增长30%以上，占工业总量的50%以上，对外开发逐步扩大，引进外资1.6591亿美元。</w:t>
      </w:r>
    </w:p>
    <w:p w:rsidR="000F3D59" w:rsidRDefault="000F3D59"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企业满意度（</w:t>
      </w:r>
      <w:r w:rsidR="008508F5">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分）</w:t>
      </w:r>
    </w:p>
    <w:p w:rsidR="000F3D59" w:rsidRDefault="000F3D59"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年，园区承担了大量的企业扶持金兑付工作，同时聘请第三方完成工业技改审计工作，完成企业用地调整补偿金发放工作。资金使用安全、高效、准确，企业纷纷表示满意。</w:t>
      </w:r>
    </w:p>
    <w:p w:rsidR="000F3D59" w:rsidRDefault="000F3D59"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可持续影响（</w:t>
      </w:r>
      <w:r w:rsidR="008508F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分）</w:t>
      </w:r>
    </w:p>
    <w:p w:rsidR="000F3D59" w:rsidRDefault="000F3D59" w:rsidP="00206F6A">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通过经济工作与企业服务工作，园区营商环境进一步优化，</w:t>
      </w:r>
      <w:r>
        <w:rPr>
          <w:rFonts w:ascii="Times New Roman" w:eastAsia="仿宋_GB2312" w:hAnsi="Times New Roman" w:cs="Times New Roman" w:hint="eastAsia"/>
          <w:sz w:val="32"/>
          <w:szCs w:val="32"/>
        </w:rPr>
        <w:lastRenderedPageBreak/>
        <w:t>服务企业能力水平进一步提升，企业与政府联系更加紧密。</w:t>
      </w:r>
    </w:p>
    <w:p w:rsidR="000F3D59" w:rsidRDefault="000F3D59" w:rsidP="000F3D59">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（二）年度目标三：抓紧做实招引资“一号工程”，全力推进项目落地。</w:t>
      </w:r>
    </w:p>
    <w:p w:rsidR="000F3D59" w:rsidRDefault="000F3D59" w:rsidP="000F3D59">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全年</w:t>
      </w:r>
      <w:r w:rsidRPr="00F27C6C">
        <w:rPr>
          <w:rFonts w:ascii="仿宋" w:eastAsia="仿宋" w:hAnsi="仿宋" w:hint="eastAsia"/>
          <w:color w:val="000000" w:themeColor="text1"/>
          <w:sz w:val="32"/>
          <w:szCs w:val="32"/>
        </w:rPr>
        <w:t>完成8个项目的签约工作，100亿以上项目1个;10-30亿项目3个、1-5亿项目4个，招商引资协议签约额全年完成签约额245.2亿元，同比增长134.4%；全力推进项目落地，2018年推进的项目共计37个，项目总投资332.88亿元，累计完成投资24亿元，总用地3615.3亩。</w:t>
      </w:r>
    </w:p>
    <w:p w:rsidR="00D84E31" w:rsidRPr="00932F87" w:rsidRDefault="000F3D59" w:rsidP="00764B7C">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（二）未完成指标的原因</w:t>
      </w:r>
    </w:p>
    <w:p w:rsidR="00251306" w:rsidRDefault="000F3D59" w:rsidP="0025130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在年度目标中，工业产值与招商引资签约额未完成年初设定目标，原因是项目执行率不够理想，管理不够细致。</w:t>
      </w:r>
    </w:p>
    <w:p w:rsidR="000F3D59" w:rsidRDefault="000F3D59" w:rsidP="0025130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（三）绩效指标数据来源及获取方式</w:t>
      </w:r>
    </w:p>
    <w:p w:rsidR="000F3D59" w:rsidRDefault="000F3D59" w:rsidP="0025130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武汉开发区汽车及零部件产业园整体绩效评价采取</w:t>
      </w:r>
      <w:r w:rsidR="00527AE3">
        <w:rPr>
          <w:rFonts w:ascii="Times New Roman" w:eastAsia="仿宋_GB2312" w:hAnsi="Times New Roman" w:cs="Times New Roman" w:hint="eastAsia"/>
          <w:sz w:val="32"/>
          <w:szCs w:val="32"/>
        </w:rPr>
        <w:t>深入察看预算执行、核查财务报表等方式。同时翻阅部门年度工作总结等相关材料。</w:t>
      </w:r>
    </w:p>
    <w:p w:rsidR="00527AE3" w:rsidRDefault="00527AE3" w:rsidP="0025130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四、下一步工作安排</w:t>
      </w:r>
    </w:p>
    <w:p w:rsidR="00527AE3" w:rsidRDefault="00527AE3" w:rsidP="0025130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完善制度管理，进一步修订和完善相关财务制度，并严格按照管理制度开展工作，规范干部职工的行为，树立良好形象，促进长远发展。</w:t>
      </w:r>
    </w:p>
    <w:p w:rsidR="00527AE3" w:rsidRDefault="00527AE3" w:rsidP="00527AE3">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创新思路、改进工作方法。对项目进一步梳理，科学设计绩效指标，促使绩效指标与部门职能更贴切，操作性更强。</w:t>
      </w:r>
    </w:p>
    <w:p w:rsidR="00527AE3" w:rsidRDefault="00527AE3" w:rsidP="00527AE3">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3.</w:t>
      </w:r>
      <w:r>
        <w:rPr>
          <w:rFonts w:ascii="Times New Roman" w:eastAsia="仿宋_GB2312" w:hAnsi="Times New Roman" w:cs="Times New Roman" w:hint="eastAsia"/>
          <w:sz w:val="32"/>
          <w:szCs w:val="32"/>
        </w:rPr>
        <w:t>加强年初预算的科学性，预算编制应结合工作实际，对预算执行率提出更高要求，并同步制定科学的绩效考核指标。</w:t>
      </w:r>
    </w:p>
    <w:p w:rsidR="00527AE3" w:rsidRDefault="00527AE3" w:rsidP="00527AE3">
      <w:pPr>
        <w:ind w:firstLineChars="200" w:firstLine="640"/>
        <w:rPr>
          <w:rFonts w:ascii="Times New Roman" w:eastAsia="仿宋_GB2312" w:hAnsi="Times New Roman" w:cs="Times New Roman"/>
          <w:sz w:val="32"/>
          <w:szCs w:val="32"/>
        </w:rPr>
      </w:pPr>
    </w:p>
    <w:p w:rsidR="00527AE3" w:rsidRDefault="00527AE3" w:rsidP="00527AE3">
      <w:pPr>
        <w:ind w:firstLineChars="200" w:firstLine="640"/>
        <w:rPr>
          <w:rFonts w:ascii="Times New Roman" w:eastAsia="仿宋_GB2312" w:hAnsi="Times New Roman" w:cs="Times New Roman"/>
          <w:sz w:val="32"/>
          <w:szCs w:val="32"/>
        </w:rPr>
      </w:pPr>
    </w:p>
    <w:p w:rsidR="00527AE3" w:rsidRDefault="00527AE3" w:rsidP="00527AE3">
      <w:pPr>
        <w:ind w:firstLineChars="200" w:firstLine="640"/>
        <w:rPr>
          <w:rFonts w:ascii="Times New Roman" w:eastAsia="仿宋_GB2312" w:hAnsi="Times New Roman" w:cs="Times New Roman"/>
          <w:sz w:val="32"/>
          <w:szCs w:val="32"/>
        </w:rPr>
      </w:pPr>
    </w:p>
    <w:p w:rsidR="00527AE3" w:rsidRDefault="00527AE3" w:rsidP="00527AE3">
      <w:pPr>
        <w:ind w:firstLineChars="200" w:firstLine="640"/>
        <w:rPr>
          <w:rFonts w:ascii="Times New Roman" w:eastAsia="仿宋_GB2312" w:hAnsi="Times New Roman" w:cs="Times New Roman"/>
          <w:sz w:val="32"/>
          <w:szCs w:val="32"/>
        </w:rPr>
      </w:pPr>
    </w:p>
    <w:p w:rsidR="00527AE3" w:rsidRDefault="00527AE3" w:rsidP="00D64984">
      <w:pPr>
        <w:ind w:firstLineChars="850" w:firstLine="27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武汉开发区汽车及零部件产业园管理办公室</w:t>
      </w:r>
    </w:p>
    <w:p w:rsidR="00527AE3" w:rsidRDefault="00527AE3" w:rsidP="00527AE3">
      <w:pPr>
        <w:ind w:firstLineChars="200" w:firstLine="640"/>
        <w:rPr>
          <w:rFonts w:ascii="Times New Roman" w:eastAsia="仿宋_GB2312" w:hAnsi="Times New Roman" w:cs="Times New Roman"/>
          <w:sz w:val="32"/>
          <w:szCs w:val="32"/>
        </w:rPr>
      </w:pPr>
    </w:p>
    <w:p w:rsidR="00527AE3" w:rsidRDefault="00527AE3" w:rsidP="00D64984">
      <w:pPr>
        <w:ind w:firstLineChars="1600" w:firstLine="51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2019</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日</w:t>
      </w:r>
    </w:p>
    <w:p w:rsidR="00527AE3" w:rsidRPr="00527AE3" w:rsidRDefault="00527AE3" w:rsidP="00527AE3">
      <w:pPr>
        <w:ind w:firstLineChars="200" w:firstLine="640"/>
        <w:rPr>
          <w:rFonts w:ascii="Times New Roman" w:eastAsia="仿宋_GB2312" w:hAnsi="Times New Roman" w:cs="Times New Roman"/>
          <w:sz w:val="32"/>
          <w:szCs w:val="32"/>
        </w:rPr>
      </w:pPr>
    </w:p>
    <w:p w:rsidR="00527AE3" w:rsidRPr="00527AE3" w:rsidRDefault="00527AE3" w:rsidP="00251306">
      <w:pPr>
        <w:ind w:firstLineChars="200" w:firstLine="640"/>
        <w:rPr>
          <w:rFonts w:ascii="Times New Roman" w:eastAsia="仿宋_GB2312" w:hAnsi="Times New Roman" w:cs="Times New Roman"/>
          <w:sz w:val="32"/>
          <w:szCs w:val="32"/>
        </w:rPr>
      </w:pPr>
    </w:p>
    <w:sectPr w:rsidR="00527AE3" w:rsidRPr="00527AE3" w:rsidSect="00251306">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BB9" w:rsidRDefault="00082BB9" w:rsidP="00F51E7C">
      <w:r>
        <w:separator/>
      </w:r>
    </w:p>
  </w:endnote>
  <w:endnote w:type="continuationSeparator" w:id="1">
    <w:p w:rsidR="00082BB9" w:rsidRDefault="00082BB9" w:rsidP="00F51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BB9" w:rsidRDefault="00082BB9" w:rsidP="00F51E7C">
      <w:r>
        <w:separator/>
      </w:r>
    </w:p>
  </w:footnote>
  <w:footnote w:type="continuationSeparator" w:id="1">
    <w:p w:rsidR="00082BB9" w:rsidRDefault="00082BB9" w:rsidP="00F51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5EFC"/>
    <w:multiLevelType w:val="hybridMultilevel"/>
    <w:tmpl w:val="4ED4ACC6"/>
    <w:lvl w:ilvl="0" w:tplc="735E743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DC6082A"/>
    <w:multiLevelType w:val="hybridMultilevel"/>
    <w:tmpl w:val="F5CE829E"/>
    <w:lvl w:ilvl="0" w:tplc="0498B2EE">
      <w:start w:val="1"/>
      <w:numFmt w:val="decimal"/>
      <w:lvlText w:val="%1."/>
      <w:lvlJc w:val="left"/>
      <w:pPr>
        <w:ind w:left="3102" w:hanging="975"/>
      </w:pPr>
      <w:rPr>
        <w:rFonts w:hint="default"/>
      </w:rPr>
    </w:lvl>
    <w:lvl w:ilvl="1" w:tplc="04090019" w:tentative="1">
      <w:start w:val="1"/>
      <w:numFmt w:val="lowerLetter"/>
      <w:lvlText w:val="%2)"/>
      <w:lvlJc w:val="left"/>
      <w:pPr>
        <w:ind w:left="2967" w:hanging="420"/>
      </w:pPr>
    </w:lvl>
    <w:lvl w:ilvl="2" w:tplc="0409001B" w:tentative="1">
      <w:start w:val="1"/>
      <w:numFmt w:val="lowerRoman"/>
      <w:lvlText w:val="%3."/>
      <w:lvlJc w:val="right"/>
      <w:pPr>
        <w:ind w:left="3387" w:hanging="420"/>
      </w:pPr>
    </w:lvl>
    <w:lvl w:ilvl="3" w:tplc="0409000F" w:tentative="1">
      <w:start w:val="1"/>
      <w:numFmt w:val="decimal"/>
      <w:lvlText w:val="%4."/>
      <w:lvlJc w:val="left"/>
      <w:pPr>
        <w:ind w:left="3807" w:hanging="420"/>
      </w:pPr>
    </w:lvl>
    <w:lvl w:ilvl="4" w:tplc="04090019" w:tentative="1">
      <w:start w:val="1"/>
      <w:numFmt w:val="lowerLetter"/>
      <w:lvlText w:val="%5)"/>
      <w:lvlJc w:val="left"/>
      <w:pPr>
        <w:ind w:left="4227" w:hanging="420"/>
      </w:pPr>
    </w:lvl>
    <w:lvl w:ilvl="5" w:tplc="0409001B" w:tentative="1">
      <w:start w:val="1"/>
      <w:numFmt w:val="lowerRoman"/>
      <w:lvlText w:val="%6."/>
      <w:lvlJc w:val="right"/>
      <w:pPr>
        <w:ind w:left="4647" w:hanging="420"/>
      </w:pPr>
    </w:lvl>
    <w:lvl w:ilvl="6" w:tplc="0409000F" w:tentative="1">
      <w:start w:val="1"/>
      <w:numFmt w:val="decimal"/>
      <w:lvlText w:val="%7."/>
      <w:lvlJc w:val="left"/>
      <w:pPr>
        <w:ind w:left="5067" w:hanging="420"/>
      </w:pPr>
    </w:lvl>
    <w:lvl w:ilvl="7" w:tplc="04090019" w:tentative="1">
      <w:start w:val="1"/>
      <w:numFmt w:val="lowerLetter"/>
      <w:lvlText w:val="%8)"/>
      <w:lvlJc w:val="left"/>
      <w:pPr>
        <w:ind w:left="5487" w:hanging="420"/>
      </w:pPr>
    </w:lvl>
    <w:lvl w:ilvl="8" w:tplc="0409001B" w:tentative="1">
      <w:start w:val="1"/>
      <w:numFmt w:val="lowerRoman"/>
      <w:lvlText w:val="%9."/>
      <w:lvlJc w:val="right"/>
      <w:pPr>
        <w:ind w:left="5907" w:hanging="420"/>
      </w:pPr>
    </w:lvl>
  </w:abstractNum>
  <w:abstractNum w:abstractNumId="2">
    <w:nsid w:val="61FC3E9D"/>
    <w:multiLevelType w:val="hybridMultilevel"/>
    <w:tmpl w:val="A03A58EE"/>
    <w:lvl w:ilvl="0" w:tplc="37B0B22C">
      <w:start w:val="1"/>
      <w:numFmt w:val="decimal"/>
      <w:lvlText w:val="%1．"/>
      <w:lvlJc w:val="left"/>
      <w:pPr>
        <w:ind w:left="360" w:hanging="360"/>
      </w:pPr>
      <w:rPr>
        <w:rFonts w:ascii="仿宋_GB2312" w:eastAsia="仿宋_GB2312" w:hAnsi="仿宋"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4347"/>
    <w:rsid w:val="00031CBC"/>
    <w:rsid w:val="00050D7E"/>
    <w:rsid w:val="00081EA6"/>
    <w:rsid w:val="00082BB9"/>
    <w:rsid w:val="000D40EA"/>
    <w:rsid w:val="000E6F8A"/>
    <w:rsid w:val="000F3D59"/>
    <w:rsid w:val="00106348"/>
    <w:rsid w:val="00107431"/>
    <w:rsid w:val="00123269"/>
    <w:rsid w:val="00147069"/>
    <w:rsid w:val="00147F3C"/>
    <w:rsid w:val="00195DDE"/>
    <w:rsid w:val="001B197C"/>
    <w:rsid w:val="001C04F0"/>
    <w:rsid w:val="001F1C52"/>
    <w:rsid w:val="001F47C8"/>
    <w:rsid w:val="00206F6A"/>
    <w:rsid w:val="00251306"/>
    <w:rsid w:val="00270A29"/>
    <w:rsid w:val="00274449"/>
    <w:rsid w:val="002745FF"/>
    <w:rsid w:val="0029078C"/>
    <w:rsid w:val="002B1846"/>
    <w:rsid w:val="00303120"/>
    <w:rsid w:val="003330A5"/>
    <w:rsid w:val="003706A4"/>
    <w:rsid w:val="0037365A"/>
    <w:rsid w:val="00375EE1"/>
    <w:rsid w:val="003811E6"/>
    <w:rsid w:val="003F5F03"/>
    <w:rsid w:val="00476170"/>
    <w:rsid w:val="004B5E16"/>
    <w:rsid w:val="00527AE3"/>
    <w:rsid w:val="00530380"/>
    <w:rsid w:val="0055546D"/>
    <w:rsid w:val="00626377"/>
    <w:rsid w:val="00674438"/>
    <w:rsid w:val="006A10BD"/>
    <w:rsid w:val="006D58F7"/>
    <w:rsid w:val="006F3438"/>
    <w:rsid w:val="00722254"/>
    <w:rsid w:val="00734778"/>
    <w:rsid w:val="0074311F"/>
    <w:rsid w:val="00747F85"/>
    <w:rsid w:val="00764B7C"/>
    <w:rsid w:val="007805DB"/>
    <w:rsid w:val="007B57B9"/>
    <w:rsid w:val="00803785"/>
    <w:rsid w:val="00812A6C"/>
    <w:rsid w:val="0083701E"/>
    <w:rsid w:val="008508F5"/>
    <w:rsid w:val="008556B7"/>
    <w:rsid w:val="00864F51"/>
    <w:rsid w:val="00865DE3"/>
    <w:rsid w:val="008F441A"/>
    <w:rsid w:val="00907B87"/>
    <w:rsid w:val="00932F87"/>
    <w:rsid w:val="00944180"/>
    <w:rsid w:val="00A03085"/>
    <w:rsid w:val="00A05DC9"/>
    <w:rsid w:val="00A45398"/>
    <w:rsid w:val="00AE2ECD"/>
    <w:rsid w:val="00AE55E7"/>
    <w:rsid w:val="00AF79A0"/>
    <w:rsid w:val="00B17AD9"/>
    <w:rsid w:val="00B431FD"/>
    <w:rsid w:val="00BC359E"/>
    <w:rsid w:val="00BE02C6"/>
    <w:rsid w:val="00C028AF"/>
    <w:rsid w:val="00C62018"/>
    <w:rsid w:val="00C62B78"/>
    <w:rsid w:val="00D04347"/>
    <w:rsid w:val="00D64984"/>
    <w:rsid w:val="00D72093"/>
    <w:rsid w:val="00D84E31"/>
    <w:rsid w:val="00DA0199"/>
    <w:rsid w:val="00DB626A"/>
    <w:rsid w:val="00DE08EC"/>
    <w:rsid w:val="00DE4FD2"/>
    <w:rsid w:val="00E14A8F"/>
    <w:rsid w:val="00E47925"/>
    <w:rsid w:val="00E60D95"/>
    <w:rsid w:val="00E66FC2"/>
    <w:rsid w:val="00EA1616"/>
    <w:rsid w:val="00EA278E"/>
    <w:rsid w:val="00F27C6C"/>
    <w:rsid w:val="00F51E7C"/>
    <w:rsid w:val="00F7208C"/>
    <w:rsid w:val="00FD5A54"/>
    <w:rsid w:val="00FE4C7B"/>
    <w:rsid w:val="00FF60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1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1E7C"/>
    <w:rPr>
      <w:sz w:val="18"/>
      <w:szCs w:val="18"/>
    </w:rPr>
  </w:style>
  <w:style w:type="paragraph" w:styleId="a4">
    <w:name w:val="footer"/>
    <w:basedOn w:val="a"/>
    <w:link w:val="Char0"/>
    <w:uiPriority w:val="99"/>
    <w:unhideWhenUsed/>
    <w:rsid w:val="00F51E7C"/>
    <w:pPr>
      <w:tabs>
        <w:tab w:val="center" w:pos="4153"/>
        <w:tab w:val="right" w:pos="8306"/>
      </w:tabs>
      <w:snapToGrid w:val="0"/>
      <w:jc w:val="left"/>
    </w:pPr>
    <w:rPr>
      <w:sz w:val="18"/>
      <w:szCs w:val="18"/>
    </w:rPr>
  </w:style>
  <w:style w:type="character" w:customStyle="1" w:styleId="Char0">
    <w:name w:val="页脚 Char"/>
    <w:basedOn w:val="a0"/>
    <w:link w:val="a4"/>
    <w:uiPriority w:val="99"/>
    <w:rsid w:val="00F51E7C"/>
    <w:rPr>
      <w:sz w:val="18"/>
      <w:szCs w:val="18"/>
    </w:rPr>
  </w:style>
  <w:style w:type="paragraph" w:styleId="a5">
    <w:name w:val="List Paragraph"/>
    <w:basedOn w:val="a"/>
    <w:uiPriority w:val="34"/>
    <w:qFormat/>
    <w:rsid w:val="00F51E7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1E7C"/>
    <w:rPr>
      <w:sz w:val="18"/>
      <w:szCs w:val="18"/>
    </w:rPr>
  </w:style>
  <w:style w:type="paragraph" w:styleId="a4">
    <w:name w:val="footer"/>
    <w:basedOn w:val="a"/>
    <w:link w:val="Char0"/>
    <w:uiPriority w:val="99"/>
    <w:unhideWhenUsed/>
    <w:rsid w:val="00F51E7C"/>
    <w:pPr>
      <w:tabs>
        <w:tab w:val="center" w:pos="4153"/>
        <w:tab w:val="right" w:pos="8306"/>
      </w:tabs>
      <w:snapToGrid w:val="0"/>
      <w:jc w:val="left"/>
    </w:pPr>
    <w:rPr>
      <w:sz w:val="18"/>
      <w:szCs w:val="18"/>
    </w:rPr>
  </w:style>
  <w:style w:type="character" w:customStyle="1" w:styleId="Char0">
    <w:name w:val="页脚 Char"/>
    <w:basedOn w:val="a0"/>
    <w:link w:val="a4"/>
    <w:uiPriority w:val="99"/>
    <w:rsid w:val="00F51E7C"/>
    <w:rPr>
      <w:sz w:val="18"/>
      <w:szCs w:val="18"/>
    </w:rPr>
  </w:style>
  <w:style w:type="paragraph" w:styleId="a5">
    <w:name w:val="List Paragraph"/>
    <w:basedOn w:val="a"/>
    <w:uiPriority w:val="34"/>
    <w:qFormat/>
    <w:rsid w:val="00F51E7C"/>
    <w:pPr>
      <w:ind w:firstLineChars="200" w:firstLine="420"/>
    </w:pPr>
  </w:style>
</w:styles>
</file>

<file path=word/webSettings.xml><?xml version="1.0" encoding="utf-8"?>
<w:webSettings xmlns:r="http://schemas.openxmlformats.org/officeDocument/2006/relationships" xmlns:w="http://schemas.openxmlformats.org/wordprocessingml/2006/main">
  <w:divs>
    <w:div w:id="589777644">
      <w:bodyDiv w:val="1"/>
      <w:marLeft w:val="0"/>
      <w:marRight w:val="0"/>
      <w:marTop w:val="0"/>
      <w:marBottom w:val="0"/>
      <w:divBdr>
        <w:top w:val="none" w:sz="0" w:space="0" w:color="auto"/>
        <w:left w:val="none" w:sz="0" w:space="0" w:color="auto"/>
        <w:bottom w:val="none" w:sz="0" w:space="0" w:color="auto"/>
        <w:right w:val="none" w:sz="0" w:space="0" w:color="auto"/>
      </w:divBdr>
    </w:div>
    <w:div w:id="1154296433">
      <w:bodyDiv w:val="1"/>
      <w:marLeft w:val="0"/>
      <w:marRight w:val="0"/>
      <w:marTop w:val="0"/>
      <w:marBottom w:val="0"/>
      <w:divBdr>
        <w:top w:val="none" w:sz="0" w:space="0" w:color="auto"/>
        <w:left w:val="none" w:sz="0" w:space="0" w:color="auto"/>
        <w:bottom w:val="none" w:sz="0" w:space="0" w:color="auto"/>
        <w:right w:val="none" w:sz="0" w:space="0" w:color="auto"/>
      </w:divBdr>
    </w:div>
    <w:div w:id="19474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393</Words>
  <Characters>2241</Characters>
  <Application>Microsoft Office Word</Application>
  <DocSecurity>0</DocSecurity>
  <Lines>18</Lines>
  <Paragraphs>5</Paragraphs>
  <ScaleCrop>false</ScaleCrop>
  <Company>Microsoft</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28</cp:revision>
  <cp:lastPrinted>2019-08-05T01:15:00Z</cp:lastPrinted>
  <dcterms:created xsi:type="dcterms:W3CDTF">2018-03-28T03:03:00Z</dcterms:created>
  <dcterms:modified xsi:type="dcterms:W3CDTF">2019-08-05T01:15:00Z</dcterms:modified>
</cp:coreProperties>
</file>