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935FC" w:rsidRDefault="005935FC">
      <w:pPr>
        <w:widowControl/>
        <w:spacing w:line="360" w:lineRule="auto"/>
        <w:ind w:rightChars="-80" w:right="-240" w:firstLineChars="200" w:firstLine="897"/>
        <w:rPr>
          <w:rFonts w:ascii="Arial Narrow" w:hAnsi="Arial Narrow"/>
          <w:b/>
          <w:sz w:val="44"/>
          <w:szCs w:val="44"/>
        </w:rPr>
      </w:pPr>
    </w:p>
    <w:p w:rsidR="005935FC" w:rsidRDefault="00805F88">
      <w:pPr>
        <w:widowControl/>
        <w:spacing w:line="360" w:lineRule="auto"/>
        <w:jc w:val="center"/>
        <w:rPr>
          <w:rFonts w:ascii="Arial Narrow" w:hAnsi="Arial Narrow"/>
          <w:b/>
          <w:sz w:val="44"/>
          <w:szCs w:val="44"/>
        </w:rPr>
      </w:pPr>
      <w:r>
        <w:rPr>
          <w:rFonts w:ascii="Arial Narrow" w:hAnsi="Arial Narrow"/>
          <w:b/>
          <w:sz w:val="44"/>
          <w:szCs w:val="44"/>
        </w:rPr>
        <w:t>武汉</w:t>
      </w:r>
      <w:r w:rsidR="00821096">
        <w:rPr>
          <w:rFonts w:ascii="Arial Narrow" w:hAnsi="Arial Narrow"/>
          <w:b/>
          <w:sz w:val="44"/>
          <w:szCs w:val="44"/>
        </w:rPr>
        <w:t>经济技术</w:t>
      </w:r>
      <w:r>
        <w:rPr>
          <w:rFonts w:ascii="Arial Narrow" w:hAnsi="Arial Narrow"/>
          <w:b/>
          <w:sz w:val="44"/>
          <w:szCs w:val="44"/>
        </w:rPr>
        <w:t>开发区（汉南区）交通大队</w:t>
      </w:r>
    </w:p>
    <w:p w:rsidR="005935FC" w:rsidRDefault="00805F88">
      <w:pPr>
        <w:widowControl/>
        <w:spacing w:line="360" w:lineRule="auto"/>
        <w:jc w:val="center"/>
        <w:rPr>
          <w:rFonts w:ascii="Arial Narrow" w:hAnsi="Arial Narrow"/>
          <w:b/>
          <w:sz w:val="44"/>
          <w:szCs w:val="44"/>
        </w:rPr>
      </w:pPr>
      <w:r>
        <w:rPr>
          <w:rFonts w:ascii="Arial Narrow" w:hAnsi="Arial Narrow"/>
          <w:b/>
          <w:sz w:val="44"/>
          <w:szCs w:val="44"/>
        </w:rPr>
        <w:t>专项支出经费项目</w:t>
      </w:r>
    </w:p>
    <w:p w:rsidR="005935FC" w:rsidRDefault="00805F88">
      <w:pPr>
        <w:widowControl/>
        <w:spacing w:line="360" w:lineRule="auto"/>
        <w:jc w:val="center"/>
        <w:rPr>
          <w:rFonts w:ascii="Arial Narrow" w:hAnsi="Arial Narrow"/>
          <w:b/>
          <w:sz w:val="44"/>
          <w:szCs w:val="44"/>
        </w:rPr>
      </w:pPr>
      <w:r>
        <w:rPr>
          <w:rFonts w:ascii="Arial Narrow" w:hAnsi="Arial Narrow"/>
          <w:b/>
          <w:sz w:val="44"/>
          <w:szCs w:val="44"/>
        </w:rPr>
        <w:t>2018</w:t>
      </w:r>
      <w:r>
        <w:rPr>
          <w:rFonts w:ascii="Arial Narrow" w:hAnsi="Arial Narrow"/>
          <w:b/>
          <w:sz w:val="44"/>
          <w:szCs w:val="44"/>
        </w:rPr>
        <w:t>年度绩效</w:t>
      </w:r>
      <w:r w:rsidR="006C6F1E">
        <w:rPr>
          <w:rFonts w:ascii="Arial Narrow" w:hAnsi="Arial Narrow" w:hint="eastAsia"/>
          <w:b/>
          <w:sz w:val="44"/>
          <w:szCs w:val="44"/>
        </w:rPr>
        <w:t>自评</w:t>
      </w:r>
      <w:r>
        <w:rPr>
          <w:rFonts w:ascii="Arial Narrow" w:hAnsi="Arial Narrow"/>
          <w:b/>
          <w:sz w:val="44"/>
          <w:szCs w:val="44"/>
        </w:rPr>
        <w:t>报告</w:t>
      </w:r>
    </w:p>
    <w:p w:rsidR="005935FC" w:rsidRDefault="005935FC">
      <w:pPr>
        <w:spacing w:line="360" w:lineRule="auto"/>
        <w:ind w:firstLineChars="200" w:firstLine="600"/>
        <w:rPr>
          <w:rFonts w:ascii="Arial Narrow" w:hAnsi="Arial Narrow"/>
          <w:color w:val="000000" w:themeColor="text1"/>
        </w:rPr>
      </w:pPr>
    </w:p>
    <w:p w:rsidR="005935FC" w:rsidRDefault="005935FC">
      <w:pPr>
        <w:spacing w:line="360" w:lineRule="auto"/>
        <w:ind w:firstLineChars="200" w:firstLine="600"/>
        <w:rPr>
          <w:rFonts w:ascii="Arial Narrow" w:hAnsi="Arial Narrow"/>
          <w:color w:val="000000" w:themeColor="text1"/>
        </w:rPr>
      </w:pPr>
    </w:p>
    <w:p w:rsidR="005935FC" w:rsidRDefault="005935FC">
      <w:pPr>
        <w:spacing w:line="360" w:lineRule="auto"/>
        <w:ind w:firstLineChars="200" w:firstLine="600"/>
        <w:rPr>
          <w:rFonts w:ascii="Arial Narrow" w:hAnsi="Arial Narrow"/>
          <w:color w:val="000000" w:themeColor="text1"/>
        </w:rPr>
      </w:pPr>
    </w:p>
    <w:p w:rsidR="005935FC" w:rsidRDefault="005935FC">
      <w:pPr>
        <w:spacing w:line="360" w:lineRule="auto"/>
        <w:ind w:firstLineChars="200" w:firstLine="600"/>
        <w:rPr>
          <w:rFonts w:ascii="Arial Narrow" w:hAnsi="Arial Narrow"/>
          <w:color w:val="000000" w:themeColor="text1"/>
        </w:rPr>
      </w:pPr>
    </w:p>
    <w:p w:rsidR="005935FC" w:rsidRDefault="005935FC">
      <w:pPr>
        <w:widowControl/>
        <w:spacing w:line="360" w:lineRule="auto"/>
        <w:ind w:firstLineChars="200" w:firstLine="653"/>
        <w:rPr>
          <w:rFonts w:ascii="Arial Narrow" w:hAnsi="Arial Narrow"/>
          <w:b/>
          <w:bCs/>
          <w:color w:val="000000" w:themeColor="text1"/>
          <w:kern w:val="32"/>
          <w:sz w:val="32"/>
          <w:lang w:bidi="he-IL"/>
        </w:rPr>
      </w:pPr>
    </w:p>
    <w:p w:rsidR="005935FC" w:rsidRDefault="00805F88">
      <w:pPr>
        <w:widowControl/>
        <w:spacing w:line="360" w:lineRule="auto"/>
        <w:ind w:rightChars="-80" w:right="-240" w:firstLineChars="200" w:firstLine="653"/>
        <w:rPr>
          <w:rFonts w:ascii="Arial Narrow" w:hAnsi="Arial Narrow"/>
          <w:b/>
          <w:bCs/>
          <w:color w:val="000000" w:themeColor="text1"/>
          <w:kern w:val="32"/>
          <w:sz w:val="32"/>
          <w:lang w:bidi="he-IL"/>
        </w:rPr>
      </w:pPr>
      <w:r>
        <w:rPr>
          <w:rFonts w:ascii="Arial Narrow" w:hAnsi="Arial Narrow"/>
          <w:b/>
          <w:bCs/>
          <w:color w:val="000000" w:themeColor="text1"/>
          <w:kern w:val="32"/>
          <w:sz w:val="32"/>
          <w:lang w:bidi="he-IL"/>
        </w:rPr>
        <w:t>项目名称：</w:t>
      </w:r>
      <w:r>
        <w:rPr>
          <w:rFonts w:ascii="Arial Narrow" w:hAnsi="Arial Narrow"/>
          <w:b/>
          <w:bCs/>
          <w:color w:val="000000" w:themeColor="text1"/>
          <w:kern w:val="32"/>
          <w:sz w:val="32"/>
          <w:lang w:bidi="he-IL"/>
        </w:rPr>
        <w:t xml:space="preserve"> </w:t>
      </w:r>
      <w:r>
        <w:rPr>
          <w:rFonts w:ascii="Arial Narrow" w:hAnsi="Arial Narrow"/>
          <w:b/>
          <w:bCs/>
          <w:color w:val="000000" w:themeColor="text1"/>
          <w:kern w:val="32"/>
          <w:sz w:val="32"/>
          <w:lang w:bidi="he-IL"/>
        </w:rPr>
        <w:t>专项支出经费</w:t>
      </w:r>
    </w:p>
    <w:p w:rsidR="005935FC" w:rsidRDefault="00805F88">
      <w:pPr>
        <w:widowControl/>
        <w:spacing w:line="360" w:lineRule="auto"/>
        <w:ind w:rightChars="-80" w:right="-240" w:firstLineChars="200" w:firstLine="653"/>
        <w:rPr>
          <w:rFonts w:ascii="Arial Narrow" w:hAnsi="Arial Narrow" w:cs="Arial Narrow"/>
          <w:b/>
          <w:bCs/>
          <w:color w:val="000000" w:themeColor="text1"/>
          <w:sz w:val="32"/>
          <w:szCs w:val="32"/>
        </w:rPr>
      </w:pPr>
      <w:r>
        <w:rPr>
          <w:rFonts w:ascii="Arial Narrow" w:hAnsi="Arial Narrow"/>
          <w:b/>
          <w:bCs/>
          <w:color w:val="000000" w:themeColor="text1"/>
          <w:kern w:val="32"/>
          <w:sz w:val="32"/>
          <w:lang w:bidi="he-IL"/>
        </w:rPr>
        <w:t>项目单位：</w:t>
      </w:r>
      <w:r>
        <w:rPr>
          <w:rFonts w:ascii="Arial Narrow" w:hAnsi="Arial Narrow"/>
          <w:b/>
          <w:bCs/>
          <w:color w:val="000000" w:themeColor="text1"/>
          <w:kern w:val="32"/>
          <w:sz w:val="32"/>
          <w:lang w:bidi="he-IL"/>
        </w:rPr>
        <w:t xml:space="preserve"> </w:t>
      </w:r>
      <w:r>
        <w:rPr>
          <w:rFonts w:ascii="Arial Narrow" w:hAnsi="Arial Narrow" w:cs="Arial Narrow"/>
          <w:b/>
          <w:bCs/>
          <w:color w:val="000000" w:themeColor="text1"/>
          <w:sz w:val="32"/>
          <w:szCs w:val="32"/>
        </w:rPr>
        <w:t>武汉经济技术开发区（汉南区）交通大队</w:t>
      </w:r>
    </w:p>
    <w:p w:rsidR="005935FC" w:rsidRDefault="00805F88">
      <w:pPr>
        <w:widowControl/>
        <w:spacing w:line="360" w:lineRule="auto"/>
        <w:ind w:rightChars="-80" w:right="-240" w:firstLineChars="200" w:firstLine="653"/>
        <w:rPr>
          <w:rFonts w:ascii="Arial Narrow" w:hAnsi="Arial Narrow" w:cs="Arial Narrow"/>
          <w:b/>
          <w:bCs/>
          <w:color w:val="000000" w:themeColor="text1"/>
          <w:sz w:val="32"/>
          <w:szCs w:val="32"/>
        </w:rPr>
      </w:pPr>
      <w:r>
        <w:rPr>
          <w:rFonts w:ascii="Arial Narrow" w:hAnsi="Arial Narrow"/>
          <w:b/>
          <w:bCs/>
          <w:color w:val="000000" w:themeColor="text1"/>
          <w:kern w:val="32"/>
          <w:sz w:val="32"/>
          <w:lang w:bidi="he-IL"/>
        </w:rPr>
        <w:t>主管部门：</w:t>
      </w:r>
      <w:r>
        <w:rPr>
          <w:rFonts w:ascii="Arial Narrow" w:hAnsi="Arial Narrow"/>
          <w:b/>
          <w:bCs/>
          <w:color w:val="000000" w:themeColor="text1"/>
          <w:kern w:val="32"/>
          <w:sz w:val="32"/>
          <w:lang w:bidi="he-IL"/>
        </w:rPr>
        <w:t xml:space="preserve"> </w:t>
      </w:r>
      <w:r>
        <w:rPr>
          <w:rFonts w:ascii="Arial Narrow" w:hAnsi="Arial Narrow" w:cs="Arial Narrow"/>
          <w:b/>
          <w:bCs/>
          <w:color w:val="000000" w:themeColor="text1"/>
          <w:sz w:val="32"/>
          <w:szCs w:val="32"/>
        </w:rPr>
        <w:t>武汉经济技术开发区（汉南区）交通大队</w:t>
      </w:r>
    </w:p>
    <w:p w:rsidR="005935FC" w:rsidRDefault="00805F88">
      <w:pPr>
        <w:widowControl/>
        <w:spacing w:line="360" w:lineRule="auto"/>
        <w:ind w:rightChars="-80" w:right="-240" w:firstLineChars="200" w:firstLine="653"/>
        <w:rPr>
          <w:rFonts w:ascii="Arial Narrow" w:hAnsi="Arial Narrow"/>
          <w:b/>
          <w:bCs/>
          <w:color w:val="000000" w:themeColor="text1"/>
          <w:sz w:val="32"/>
          <w:szCs w:val="32"/>
        </w:rPr>
      </w:pPr>
      <w:r>
        <w:rPr>
          <w:rFonts w:ascii="Arial Narrow" w:hAnsi="Arial Narrow"/>
          <w:b/>
          <w:bCs/>
          <w:color w:val="000000" w:themeColor="text1"/>
          <w:kern w:val="32"/>
          <w:sz w:val="32"/>
          <w:lang w:bidi="he-IL"/>
        </w:rPr>
        <w:t>评价机构：</w:t>
      </w:r>
      <w:r>
        <w:rPr>
          <w:rFonts w:ascii="Arial Narrow" w:hAnsi="Arial Narrow"/>
          <w:b/>
          <w:bCs/>
          <w:color w:val="000000" w:themeColor="text1"/>
          <w:sz w:val="32"/>
          <w:szCs w:val="32"/>
        </w:rPr>
        <w:t xml:space="preserve"> </w:t>
      </w:r>
      <w:r>
        <w:rPr>
          <w:rFonts w:ascii="Arial Narrow" w:hAnsi="Arial Narrow"/>
          <w:b/>
          <w:bCs/>
          <w:color w:val="000000" w:themeColor="text1"/>
          <w:sz w:val="32"/>
          <w:szCs w:val="32"/>
        </w:rPr>
        <w:t>致同会计师事务所（特殊普通合伙）武汉分所</w:t>
      </w:r>
    </w:p>
    <w:p w:rsidR="005935FC" w:rsidRDefault="005935FC">
      <w:pPr>
        <w:spacing w:line="360" w:lineRule="auto"/>
        <w:ind w:firstLineChars="200" w:firstLine="653"/>
        <w:rPr>
          <w:rFonts w:ascii="Arial Narrow" w:hAnsi="Arial Narrow"/>
          <w:b/>
          <w:bCs/>
          <w:color w:val="000000" w:themeColor="text1"/>
          <w:sz w:val="32"/>
          <w:szCs w:val="32"/>
        </w:rPr>
      </w:pPr>
    </w:p>
    <w:p w:rsidR="005935FC" w:rsidRDefault="005935FC">
      <w:pPr>
        <w:spacing w:line="360" w:lineRule="auto"/>
        <w:ind w:firstLineChars="200" w:firstLine="653"/>
        <w:rPr>
          <w:rFonts w:ascii="Arial Narrow" w:hAnsi="Arial Narrow"/>
          <w:b/>
          <w:bCs/>
          <w:color w:val="000000" w:themeColor="text1"/>
          <w:sz w:val="32"/>
          <w:szCs w:val="32"/>
        </w:rPr>
      </w:pPr>
    </w:p>
    <w:p w:rsidR="005935FC" w:rsidRDefault="005935FC">
      <w:pPr>
        <w:spacing w:line="360" w:lineRule="auto"/>
        <w:ind w:firstLineChars="200" w:firstLine="653"/>
        <w:rPr>
          <w:rFonts w:ascii="Arial Narrow" w:hAnsi="Arial Narrow"/>
          <w:b/>
          <w:bCs/>
          <w:color w:val="000000" w:themeColor="text1"/>
          <w:sz w:val="32"/>
          <w:szCs w:val="32"/>
        </w:rPr>
      </w:pPr>
    </w:p>
    <w:p w:rsidR="005935FC" w:rsidRDefault="00805F88">
      <w:pPr>
        <w:spacing w:line="360" w:lineRule="auto"/>
        <w:ind w:firstLineChars="200" w:firstLine="653"/>
        <w:jc w:val="center"/>
        <w:rPr>
          <w:rFonts w:ascii="Arial Narrow" w:hAnsi="Arial Narrow"/>
          <w:b/>
          <w:bCs/>
          <w:color w:val="000000" w:themeColor="text1"/>
          <w:sz w:val="32"/>
          <w:szCs w:val="32"/>
        </w:rPr>
      </w:pPr>
      <w:r>
        <w:rPr>
          <w:rFonts w:ascii="Arial Narrow" w:hAnsi="Arial Narrow"/>
          <w:b/>
          <w:bCs/>
          <w:color w:val="000000" w:themeColor="text1"/>
          <w:sz w:val="32"/>
          <w:szCs w:val="32"/>
        </w:rPr>
        <w:t>二</w:t>
      </w:r>
      <w:r>
        <w:rPr>
          <w:rFonts w:ascii="宋体" w:eastAsia="宋体" w:hAnsi="宋体" w:cs="宋体" w:hint="eastAsia"/>
          <w:b/>
          <w:bCs/>
          <w:color w:val="000000" w:themeColor="text1"/>
          <w:sz w:val="32"/>
          <w:szCs w:val="32"/>
        </w:rPr>
        <w:t>〇</w:t>
      </w:r>
      <w:r>
        <w:rPr>
          <w:rFonts w:ascii="Arial Narrow" w:hAnsi="Arial Narrow"/>
          <w:b/>
          <w:bCs/>
          <w:color w:val="000000" w:themeColor="text1"/>
          <w:sz w:val="32"/>
          <w:szCs w:val="32"/>
        </w:rPr>
        <w:t>一九年七月</w:t>
      </w:r>
    </w:p>
    <w:p w:rsidR="005935FC" w:rsidRDefault="005935FC">
      <w:pPr>
        <w:spacing w:line="360" w:lineRule="auto"/>
        <w:ind w:firstLineChars="200" w:firstLine="640"/>
        <w:rPr>
          <w:rFonts w:ascii="Arial Narrow" w:eastAsia="黑体" w:hAnsi="Arial Narrow"/>
          <w:sz w:val="32"/>
          <w:szCs w:val="32"/>
        </w:rPr>
      </w:pPr>
    </w:p>
    <w:p w:rsidR="005935FC" w:rsidRDefault="005935FC">
      <w:pPr>
        <w:spacing w:line="360" w:lineRule="auto"/>
        <w:ind w:firstLineChars="200" w:firstLine="640"/>
        <w:rPr>
          <w:rFonts w:ascii="Arial Narrow" w:eastAsia="黑体" w:hAnsi="Arial Narrow"/>
          <w:sz w:val="32"/>
          <w:szCs w:val="32"/>
        </w:rPr>
      </w:pPr>
    </w:p>
    <w:p w:rsidR="005935FC" w:rsidRDefault="005935FC">
      <w:pPr>
        <w:spacing w:line="360" w:lineRule="auto"/>
        <w:ind w:firstLineChars="200" w:firstLine="640"/>
        <w:rPr>
          <w:rFonts w:ascii="Arial Narrow" w:eastAsia="黑体" w:hAnsi="Arial Narrow"/>
          <w:sz w:val="32"/>
          <w:szCs w:val="32"/>
        </w:rPr>
      </w:pPr>
    </w:p>
    <w:p w:rsidR="005935FC" w:rsidRDefault="00805F88">
      <w:pPr>
        <w:spacing w:line="360" w:lineRule="auto"/>
        <w:jc w:val="center"/>
        <w:rPr>
          <w:rFonts w:ascii="Arial Narrow" w:hAnsi="Arial Narrow" w:cs="Arial Narrow"/>
          <w:b/>
          <w:color w:val="000000" w:themeColor="text1"/>
          <w:sz w:val="32"/>
          <w:szCs w:val="32"/>
        </w:rPr>
      </w:pPr>
      <w:r>
        <w:rPr>
          <w:rFonts w:ascii="Arial Narrow" w:hAnsi="Arial Narrow" w:cs="Arial Narrow"/>
          <w:b/>
          <w:color w:val="000000" w:themeColor="text1"/>
          <w:sz w:val="32"/>
          <w:szCs w:val="32"/>
        </w:rPr>
        <w:lastRenderedPageBreak/>
        <w:t>本次绩效评价结果</w:t>
      </w:r>
    </w:p>
    <w:p w:rsidR="005935FC" w:rsidRDefault="005935FC">
      <w:pPr>
        <w:spacing w:line="360" w:lineRule="auto"/>
        <w:ind w:firstLineChars="200" w:firstLine="653"/>
        <w:rPr>
          <w:rFonts w:ascii="Arial Narrow" w:hAnsi="Arial Narrow" w:cs="Arial Narrow"/>
          <w:b/>
          <w:color w:val="000000" w:themeColor="text1"/>
          <w:sz w:val="32"/>
          <w:szCs w:val="32"/>
        </w:rPr>
      </w:pP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0"/>
        <w:gridCol w:w="2192"/>
        <w:gridCol w:w="2192"/>
        <w:gridCol w:w="2197"/>
      </w:tblGrid>
      <w:tr w:rsidR="005935FC">
        <w:trPr>
          <w:trHeight w:val="567"/>
        </w:trPr>
        <w:tc>
          <w:tcPr>
            <w:tcW w:w="2150" w:type="dxa"/>
            <w:tcBorders>
              <w:bottom w:val="single" w:sz="6" w:space="0" w:color="008000"/>
            </w:tcBorders>
            <w:vAlign w:val="center"/>
          </w:tcPr>
          <w:p w:rsidR="005935FC" w:rsidRDefault="00805F88">
            <w:pPr>
              <w:spacing w:line="360" w:lineRule="auto"/>
              <w:ind w:firstLineChars="200" w:firstLine="560"/>
              <w:jc w:val="center"/>
              <w:rPr>
                <w:rFonts w:ascii="Arial Narrow" w:hAnsi="Arial Narrow" w:cs="Arial Narrow"/>
                <w:color w:val="000000" w:themeColor="text1"/>
                <w:sz w:val="28"/>
                <w:szCs w:val="28"/>
              </w:rPr>
            </w:pPr>
            <w:r>
              <w:rPr>
                <w:rFonts w:ascii="Arial Narrow" w:hAnsi="Arial Narrow" w:cs="Arial Narrow"/>
                <w:color w:val="000000" w:themeColor="text1"/>
                <w:sz w:val="28"/>
                <w:szCs w:val="28"/>
              </w:rPr>
              <w:t>评价准则</w:t>
            </w:r>
          </w:p>
        </w:tc>
        <w:tc>
          <w:tcPr>
            <w:tcW w:w="2192" w:type="dxa"/>
            <w:tcBorders>
              <w:bottom w:val="single" w:sz="6" w:space="0" w:color="008000"/>
            </w:tcBorders>
            <w:vAlign w:val="center"/>
          </w:tcPr>
          <w:p w:rsidR="005935FC" w:rsidRDefault="00805F88">
            <w:pPr>
              <w:spacing w:line="360" w:lineRule="auto"/>
              <w:ind w:firstLineChars="200" w:firstLine="560"/>
              <w:jc w:val="center"/>
              <w:rPr>
                <w:rFonts w:ascii="Arial Narrow" w:hAnsi="Arial Narrow" w:cs="Arial Narrow"/>
                <w:color w:val="000000" w:themeColor="text1"/>
                <w:sz w:val="28"/>
                <w:szCs w:val="28"/>
              </w:rPr>
            </w:pPr>
            <w:r>
              <w:rPr>
                <w:rFonts w:ascii="Arial Narrow" w:hAnsi="Arial Narrow" w:cs="Arial Narrow"/>
                <w:color w:val="000000" w:themeColor="text1"/>
                <w:sz w:val="28"/>
                <w:szCs w:val="28"/>
              </w:rPr>
              <w:t>权重</w:t>
            </w:r>
          </w:p>
        </w:tc>
        <w:tc>
          <w:tcPr>
            <w:tcW w:w="2192" w:type="dxa"/>
            <w:tcBorders>
              <w:bottom w:val="single" w:sz="6" w:space="0" w:color="008000"/>
            </w:tcBorders>
            <w:vAlign w:val="center"/>
          </w:tcPr>
          <w:p w:rsidR="005935FC" w:rsidRDefault="00805F88">
            <w:pPr>
              <w:spacing w:line="360" w:lineRule="auto"/>
              <w:ind w:firstLineChars="200" w:firstLine="560"/>
              <w:jc w:val="center"/>
              <w:rPr>
                <w:rFonts w:ascii="Arial Narrow" w:hAnsi="Arial Narrow" w:cs="Arial Narrow"/>
                <w:color w:val="000000" w:themeColor="text1"/>
                <w:sz w:val="28"/>
                <w:szCs w:val="28"/>
              </w:rPr>
            </w:pPr>
            <w:r>
              <w:rPr>
                <w:rFonts w:ascii="Arial Narrow" w:hAnsi="Arial Narrow" w:cs="Arial Narrow"/>
                <w:color w:val="000000" w:themeColor="text1"/>
                <w:sz w:val="28"/>
                <w:szCs w:val="28"/>
              </w:rPr>
              <w:t>评价得分</w:t>
            </w:r>
          </w:p>
        </w:tc>
        <w:tc>
          <w:tcPr>
            <w:tcW w:w="2197" w:type="dxa"/>
            <w:tcBorders>
              <w:bottom w:val="single" w:sz="6" w:space="0" w:color="008000"/>
            </w:tcBorders>
            <w:vAlign w:val="center"/>
          </w:tcPr>
          <w:p w:rsidR="005935FC" w:rsidRDefault="00805F88">
            <w:pPr>
              <w:spacing w:line="360" w:lineRule="auto"/>
              <w:ind w:firstLineChars="200" w:firstLine="560"/>
              <w:jc w:val="center"/>
              <w:rPr>
                <w:rFonts w:ascii="Arial Narrow" w:hAnsi="Arial Narrow" w:cs="Arial Narrow"/>
                <w:color w:val="000000" w:themeColor="text1"/>
                <w:sz w:val="28"/>
                <w:szCs w:val="28"/>
              </w:rPr>
            </w:pPr>
            <w:r>
              <w:rPr>
                <w:rFonts w:ascii="Arial Narrow" w:hAnsi="Arial Narrow" w:cs="Arial Narrow"/>
                <w:color w:val="000000" w:themeColor="text1"/>
                <w:sz w:val="28"/>
                <w:szCs w:val="28"/>
              </w:rPr>
              <w:t>评价等级</w:t>
            </w:r>
          </w:p>
        </w:tc>
      </w:tr>
      <w:tr w:rsidR="005935FC" w:rsidRPr="00917450">
        <w:trPr>
          <w:trHeight w:val="567"/>
        </w:trPr>
        <w:tc>
          <w:tcPr>
            <w:tcW w:w="2150" w:type="dxa"/>
            <w:vAlign w:val="center"/>
          </w:tcPr>
          <w:p w:rsidR="005935FC" w:rsidRPr="00917450" w:rsidRDefault="00805F88">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color w:val="000000" w:themeColor="text1"/>
                <w:sz w:val="28"/>
                <w:szCs w:val="28"/>
              </w:rPr>
              <w:t>投入</w:t>
            </w:r>
          </w:p>
        </w:tc>
        <w:tc>
          <w:tcPr>
            <w:tcW w:w="2192" w:type="dxa"/>
            <w:vAlign w:val="center"/>
          </w:tcPr>
          <w:p w:rsidR="005935FC" w:rsidRPr="00917450" w:rsidRDefault="00805F88">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color w:val="000000" w:themeColor="text1"/>
                <w:sz w:val="28"/>
                <w:szCs w:val="28"/>
              </w:rPr>
              <w:t>15</w:t>
            </w:r>
            <w:r w:rsidRPr="00917450">
              <w:rPr>
                <w:rFonts w:ascii="Arial Narrow" w:hAnsi="Arial Narrow" w:cs="Arial Narrow"/>
                <w:color w:val="000000" w:themeColor="text1"/>
                <w:sz w:val="28"/>
                <w:szCs w:val="28"/>
              </w:rPr>
              <w:t>分</w:t>
            </w:r>
          </w:p>
        </w:tc>
        <w:tc>
          <w:tcPr>
            <w:tcW w:w="2192" w:type="dxa"/>
            <w:vAlign w:val="center"/>
          </w:tcPr>
          <w:p w:rsidR="005935FC" w:rsidRPr="00917450" w:rsidRDefault="00805F88">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color w:val="000000" w:themeColor="text1"/>
                <w:sz w:val="28"/>
                <w:szCs w:val="28"/>
              </w:rPr>
              <w:t>14</w:t>
            </w:r>
            <w:r w:rsidRPr="00917450">
              <w:rPr>
                <w:rFonts w:ascii="Arial Narrow" w:hAnsi="Arial Narrow" w:cs="Arial Narrow"/>
                <w:color w:val="000000" w:themeColor="text1"/>
                <w:sz w:val="28"/>
                <w:szCs w:val="28"/>
              </w:rPr>
              <w:t>分</w:t>
            </w:r>
          </w:p>
        </w:tc>
        <w:tc>
          <w:tcPr>
            <w:tcW w:w="2197" w:type="dxa"/>
            <w:vAlign w:val="center"/>
          </w:tcPr>
          <w:p w:rsidR="005935FC" w:rsidRPr="00917450" w:rsidRDefault="00805F88">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color w:val="000000" w:themeColor="text1"/>
                <w:sz w:val="28"/>
                <w:szCs w:val="28"/>
              </w:rPr>
              <w:t>优（</w:t>
            </w:r>
            <w:r w:rsidRPr="00917450">
              <w:rPr>
                <w:rFonts w:ascii="Arial Narrow" w:hAnsi="Arial Narrow" w:cs="Arial Narrow"/>
                <w:color w:val="000000" w:themeColor="text1"/>
                <w:sz w:val="28"/>
                <w:szCs w:val="28"/>
              </w:rPr>
              <w:t>A</w:t>
            </w:r>
            <w:r w:rsidRPr="00917450">
              <w:rPr>
                <w:rFonts w:ascii="Arial Narrow" w:hAnsi="Arial Narrow" w:cs="Arial Narrow"/>
                <w:color w:val="000000" w:themeColor="text1"/>
                <w:sz w:val="28"/>
                <w:szCs w:val="28"/>
              </w:rPr>
              <w:t>）</w:t>
            </w:r>
          </w:p>
        </w:tc>
      </w:tr>
      <w:tr w:rsidR="005935FC" w:rsidRPr="00917450">
        <w:trPr>
          <w:trHeight w:val="567"/>
        </w:trPr>
        <w:tc>
          <w:tcPr>
            <w:tcW w:w="2150" w:type="dxa"/>
            <w:vAlign w:val="center"/>
          </w:tcPr>
          <w:p w:rsidR="005935FC" w:rsidRPr="00917450" w:rsidRDefault="00805F88">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color w:val="000000" w:themeColor="text1"/>
                <w:sz w:val="28"/>
                <w:szCs w:val="28"/>
              </w:rPr>
              <w:t>过程</w:t>
            </w:r>
          </w:p>
        </w:tc>
        <w:tc>
          <w:tcPr>
            <w:tcW w:w="2192" w:type="dxa"/>
            <w:vAlign w:val="center"/>
          </w:tcPr>
          <w:p w:rsidR="005935FC" w:rsidRPr="00917450" w:rsidRDefault="00805F88">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color w:val="000000" w:themeColor="text1"/>
                <w:sz w:val="28"/>
                <w:szCs w:val="28"/>
              </w:rPr>
              <w:t>25</w:t>
            </w:r>
            <w:r w:rsidRPr="00917450">
              <w:rPr>
                <w:rFonts w:ascii="Arial Narrow" w:hAnsi="Arial Narrow" w:cs="Arial Narrow"/>
                <w:color w:val="000000" w:themeColor="text1"/>
                <w:sz w:val="28"/>
                <w:szCs w:val="28"/>
              </w:rPr>
              <w:t>分</w:t>
            </w:r>
          </w:p>
        </w:tc>
        <w:tc>
          <w:tcPr>
            <w:tcW w:w="2192" w:type="dxa"/>
            <w:vAlign w:val="center"/>
          </w:tcPr>
          <w:p w:rsidR="005935FC" w:rsidRPr="00917450" w:rsidRDefault="00736B6E">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hint="eastAsia"/>
                <w:color w:val="000000" w:themeColor="text1"/>
                <w:sz w:val="28"/>
                <w:szCs w:val="28"/>
              </w:rPr>
              <w:t>20</w:t>
            </w:r>
            <w:r w:rsidR="00805F88" w:rsidRPr="00917450">
              <w:rPr>
                <w:rFonts w:ascii="Arial Narrow" w:hAnsi="Arial Narrow" w:cs="Arial Narrow"/>
                <w:color w:val="000000" w:themeColor="text1"/>
                <w:sz w:val="28"/>
                <w:szCs w:val="28"/>
              </w:rPr>
              <w:t>分</w:t>
            </w:r>
          </w:p>
        </w:tc>
        <w:tc>
          <w:tcPr>
            <w:tcW w:w="2197" w:type="dxa"/>
            <w:vAlign w:val="center"/>
          </w:tcPr>
          <w:p w:rsidR="005935FC" w:rsidRPr="00917450" w:rsidRDefault="00736B6E" w:rsidP="008D61FE">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hint="eastAsia"/>
                <w:color w:val="000000" w:themeColor="text1"/>
                <w:sz w:val="28"/>
                <w:szCs w:val="28"/>
              </w:rPr>
              <w:t>良</w:t>
            </w:r>
            <w:r w:rsidR="00805F88" w:rsidRPr="00917450">
              <w:rPr>
                <w:rFonts w:ascii="Arial Narrow" w:hAnsi="Arial Narrow" w:cs="Arial Narrow"/>
                <w:color w:val="000000" w:themeColor="text1"/>
                <w:sz w:val="28"/>
                <w:szCs w:val="28"/>
              </w:rPr>
              <w:t>（</w:t>
            </w:r>
            <w:r w:rsidR="008D61FE" w:rsidRPr="00917450">
              <w:rPr>
                <w:rFonts w:ascii="Arial Narrow" w:hAnsi="Arial Narrow" w:cs="Arial Narrow" w:hint="eastAsia"/>
                <w:color w:val="000000" w:themeColor="text1"/>
                <w:sz w:val="28"/>
                <w:szCs w:val="28"/>
              </w:rPr>
              <w:t>B</w:t>
            </w:r>
            <w:r w:rsidR="00805F88" w:rsidRPr="00917450">
              <w:rPr>
                <w:rFonts w:ascii="Arial Narrow" w:hAnsi="Arial Narrow" w:cs="Arial Narrow"/>
                <w:color w:val="000000" w:themeColor="text1"/>
                <w:sz w:val="28"/>
                <w:szCs w:val="28"/>
              </w:rPr>
              <w:t>）</w:t>
            </w:r>
          </w:p>
        </w:tc>
      </w:tr>
      <w:tr w:rsidR="005935FC" w:rsidRPr="00917450">
        <w:trPr>
          <w:trHeight w:val="567"/>
        </w:trPr>
        <w:tc>
          <w:tcPr>
            <w:tcW w:w="2150" w:type="dxa"/>
            <w:vAlign w:val="center"/>
          </w:tcPr>
          <w:p w:rsidR="005935FC" w:rsidRPr="00917450" w:rsidRDefault="00805F88">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color w:val="000000" w:themeColor="text1"/>
                <w:sz w:val="28"/>
                <w:szCs w:val="28"/>
              </w:rPr>
              <w:t>产出</w:t>
            </w:r>
          </w:p>
        </w:tc>
        <w:tc>
          <w:tcPr>
            <w:tcW w:w="2192" w:type="dxa"/>
            <w:vAlign w:val="center"/>
          </w:tcPr>
          <w:p w:rsidR="005935FC" w:rsidRPr="00917450" w:rsidRDefault="00805F88">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color w:val="000000" w:themeColor="text1"/>
                <w:sz w:val="28"/>
                <w:szCs w:val="28"/>
              </w:rPr>
              <w:t>32</w:t>
            </w:r>
            <w:r w:rsidRPr="00917450">
              <w:rPr>
                <w:rFonts w:ascii="Arial Narrow" w:hAnsi="Arial Narrow" w:cs="Arial Narrow"/>
                <w:color w:val="000000" w:themeColor="text1"/>
                <w:sz w:val="28"/>
                <w:szCs w:val="28"/>
              </w:rPr>
              <w:t>分</w:t>
            </w:r>
          </w:p>
        </w:tc>
        <w:tc>
          <w:tcPr>
            <w:tcW w:w="2192" w:type="dxa"/>
            <w:vAlign w:val="center"/>
          </w:tcPr>
          <w:p w:rsidR="005935FC" w:rsidRPr="00917450" w:rsidRDefault="00736B6E">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hint="eastAsia"/>
                <w:color w:val="000000" w:themeColor="text1"/>
                <w:sz w:val="28"/>
                <w:szCs w:val="28"/>
              </w:rPr>
              <w:t>30</w:t>
            </w:r>
            <w:r w:rsidR="00805F88" w:rsidRPr="00917450">
              <w:rPr>
                <w:rFonts w:ascii="Arial Narrow" w:hAnsi="Arial Narrow" w:cs="Arial Narrow"/>
                <w:color w:val="000000" w:themeColor="text1"/>
                <w:sz w:val="28"/>
                <w:szCs w:val="28"/>
              </w:rPr>
              <w:t>分</w:t>
            </w:r>
          </w:p>
        </w:tc>
        <w:tc>
          <w:tcPr>
            <w:tcW w:w="2197" w:type="dxa"/>
            <w:vAlign w:val="center"/>
          </w:tcPr>
          <w:p w:rsidR="005935FC" w:rsidRPr="00917450" w:rsidRDefault="00736B6E">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hint="eastAsia"/>
                <w:color w:val="000000" w:themeColor="text1"/>
                <w:sz w:val="28"/>
                <w:szCs w:val="28"/>
              </w:rPr>
              <w:t>优</w:t>
            </w:r>
            <w:r w:rsidR="00805F88" w:rsidRPr="00917450">
              <w:rPr>
                <w:rFonts w:ascii="Arial Narrow" w:hAnsi="Arial Narrow" w:cs="Arial Narrow"/>
                <w:color w:val="000000" w:themeColor="text1"/>
                <w:sz w:val="28"/>
                <w:szCs w:val="28"/>
              </w:rPr>
              <w:t>（</w:t>
            </w:r>
            <w:r w:rsidR="008D61FE" w:rsidRPr="00917450">
              <w:rPr>
                <w:rFonts w:ascii="Arial Narrow" w:hAnsi="Arial Narrow" w:cs="Arial Narrow" w:hint="eastAsia"/>
                <w:color w:val="000000" w:themeColor="text1"/>
                <w:sz w:val="28"/>
                <w:szCs w:val="28"/>
              </w:rPr>
              <w:t>A</w:t>
            </w:r>
            <w:r w:rsidR="00805F88" w:rsidRPr="00917450">
              <w:rPr>
                <w:rFonts w:ascii="Arial Narrow" w:hAnsi="Arial Narrow" w:cs="Arial Narrow"/>
                <w:color w:val="000000" w:themeColor="text1"/>
                <w:sz w:val="28"/>
                <w:szCs w:val="28"/>
              </w:rPr>
              <w:t>）</w:t>
            </w:r>
          </w:p>
        </w:tc>
      </w:tr>
      <w:tr w:rsidR="005935FC" w:rsidRPr="00917450">
        <w:trPr>
          <w:trHeight w:val="567"/>
        </w:trPr>
        <w:tc>
          <w:tcPr>
            <w:tcW w:w="2150" w:type="dxa"/>
            <w:vAlign w:val="center"/>
          </w:tcPr>
          <w:p w:rsidR="005935FC" w:rsidRPr="00917450" w:rsidRDefault="00805F88">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color w:val="000000" w:themeColor="text1"/>
                <w:sz w:val="28"/>
                <w:szCs w:val="28"/>
              </w:rPr>
              <w:t>效果</w:t>
            </w:r>
          </w:p>
        </w:tc>
        <w:tc>
          <w:tcPr>
            <w:tcW w:w="2192" w:type="dxa"/>
            <w:vAlign w:val="center"/>
          </w:tcPr>
          <w:p w:rsidR="005935FC" w:rsidRPr="00917450" w:rsidRDefault="00805F88">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color w:val="000000" w:themeColor="text1"/>
                <w:sz w:val="28"/>
                <w:szCs w:val="28"/>
              </w:rPr>
              <w:t>28</w:t>
            </w:r>
            <w:r w:rsidRPr="00917450">
              <w:rPr>
                <w:rFonts w:ascii="Arial Narrow" w:hAnsi="Arial Narrow" w:cs="Arial Narrow"/>
                <w:color w:val="000000" w:themeColor="text1"/>
                <w:sz w:val="28"/>
                <w:szCs w:val="28"/>
              </w:rPr>
              <w:t>分</w:t>
            </w:r>
          </w:p>
        </w:tc>
        <w:tc>
          <w:tcPr>
            <w:tcW w:w="2192" w:type="dxa"/>
            <w:vAlign w:val="center"/>
          </w:tcPr>
          <w:p w:rsidR="005935FC" w:rsidRPr="00917450" w:rsidRDefault="00805F88">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color w:val="000000" w:themeColor="text1"/>
                <w:sz w:val="28"/>
                <w:szCs w:val="28"/>
              </w:rPr>
              <w:t>26.75</w:t>
            </w:r>
            <w:r w:rsidRPr="00917450">
              <w:rPr>
                <w:rFonts w:ascii="Arial Narrow" w:hAnsi="Arial Narrow" w:cs="Arial Narrow"/>
                <w:color w:val="000000" w:themeColor="text1"/>
                <w:sz w:val="28"/>
                <w:szCs w:val="28"/>
              </w:rPr>
              <w:t>分</w:t>
            </w:r>
          </w:p>
        </w:tc>
        <w:tc>
          <w:tcPr>
            <w:tcW w:w="2197" w:type="dxa"/>
            <w:vAlign w:val="center"/>
          </w:tcPr>
          <w:p w:rsidR="005935FC" w:rsidRPr="00917450" w:rsidRDefault="00805F88">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color w:val="000000" w:themeColor="text1"/>
                <w:sz w:val="28"/>
                <w:szCs w:val="28"/>
              </w:rPr>
              <w:t>优（</w:t>
            </w:r>
            <w:r w:rsidRPr="00917450">
              <w:rPr>
                <w:rFonts w:ascii="Arial Narrow" w:hAnsi="Arial Narrow" w:cs="Arial Narrow"/>
                <w:color w:val="000000" w:themeColor="text1"/>
                <w:sz w:val="28"/>
                <w:szCs w:val="28"/>
              </w:rPr>
              <w:t>A</w:t>
            </w:r>
            <w:r w:rsidRPr="00917450">
              <w:rPr>
                <w:rFonts w:ascii="Arial Narrow" w:hAnsi="Arial Narrow" w:cs="Arial Narrow"/>
                <w:color w:val="000000" w:themeColor="text1"/>
                <w:sz w:val="28"/>
                <w:szCs w:val="28"/>
              </w:rPr>
              <w:t>）</w:t>
            </w:r>
          </w:p>
        </w:tc>
      </w:tr>
      <w:tr w:rsidR="005935FC" w:rsidRPr="00917450">
        <w:trPr>
          <w:trHeight w:val="567"/>
        </w:trPr>
        <w:tc>
          <w:tcPr>
            <w:tcW w:w="2150" w:type="dxa"/>
            <w:tcBorders>
              <w:top w:val="single" w:sz="6" w:space="0" w:color="008000"/>
            </w:tcBorders>
            <w:vAlign w:val="center"/>
          </w:tcPr>
          <w:p w:rsidR="005935FC" w:rsidRPr="00917450" w:rsidRDefault="00805F88">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color w:val="000000" w:themeColor="text1"/>
                <w:sz w:val="28"/>
                <w:szCs w:val="28"/>
              </w:rPr>
              <w:t>综合绩效</w:t>
            </w:r>
          </w:p>
        </w:tc>
        <w:tc>
          <w:tcPr>
            <w:tcW w:w="2192" w:type="dxa"/>
            <w:tcBorders>
              <w:top w:val="single" w:sz="6" w:space="0" w:color="008000"/>
            </w:tcBorders>
            <w:vAlign w:val="center"/>
          </w:tcPr>
          <w:p w:rsidR="005935FC" w:rsidRPr="00917450" w:rsidRDefault="00805F88">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color w:val="000000" w:themeColor="text1"/>
                <w:sz w:val="28"/>
                <w:szCs w:val="28"/>
              </w:rPr>
              <w:t>100</w:t>
            </w:r>
            <w:r w:rsidRPr="00917450">
              <w:rPr>
                <w:rFonts w:ascii="Arial Narrow" w:hAnsi="Arial Narrow" w:cs="Arial Narrow"/>
                <w:color w:val="000000" w:themeColor="text1"/>
                <w:sz w:val="28"/>
                <w:szCs w:val="28"/>
              </w:rPr>
              <w:t>分</w:t>
            </w:r>
          </w:p>
        </w:tc>
        <w:tc>
          <w:tcPr>
            <w:tcW w:w="2192" w:type="dxa"/>
            <w:tcBorders>
              <w:top w:val="single" w:sz="6" w:space="0" w:color="008000"/>
            </w:tcBorders>
            <w:vAlign w:val="center"/>
          </w:tcPr>
          <w:p w:rsidR="005935FC" w:rsidRPr="00917450" w:rsidRDefault="008D61FE">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hint="eastAsia"/>
                <w:color w:val="000000" w:themeColor="text1"/>
                <w:sz w:val="28"/>
                <w:szCs w:val="28"/>
              </w:rPr>
              <w:t>90</w:t>
            </w:r>
            <w:r w:rsidR="00805F88" w:rsidRPr="00917450">
              <w:rPr>
                <w:rFonts w:ascii="Arial Narrow" w:hAnsi="Arial Narrow" w:cs="Arial Narrow"/>
                <w:color w:val="000000" w:themeColor="text1"/>
                <w:sz w:val="28"/>
                <w:szCs w:val="28"/>
              </w:rPr>
              <w:t>.75</w:t>
            </w:r>
            <w:r w:rsidR="00805F88" w:rsidRPr="00917450">
              <w:rPr>
                <w:rFonts w:ascii="Arial Narrow" w:hAnsi="Arial Narrow" w:cs="Arial Narrow"/>
                <w:color w:val="000000" w:themeColor="text1"/>
                <w:sz w:val="28"/>
                <w:szCs w:val="28"/>
              </w:rPr>
              <w:t>分</w:t>
            </w:r>
          </w:p>
        </w:tc>
        <w:tc>
          <w:tcPr>
            <w:tcW w:w="2197" w:type="dxa"/>
            <w:tcBorders>
              <w:top w:val="single" w:sz="6" w:space="0" w:color="008000"/>
            </w:tcBorders>
            <w:vAlign w:val="center"/>
          </w:tcPr>
          <w:p w:rsidR="005935FC" w:rsidRPr="00917450" w:rsidRDefault="008D61FE">
            <w:pPr>
              <w:spacing w:line="360" w:lineRule="auto"/>
              <w:ind w:firstLineChars="200" w:firstLine="560"/>
              <w:jc w:val="center"/>
              <w:rPr>
                <w:rFonts w:ascii="Arial Narrow" w:hAnsi="Arial Narrow" w:cs="Arial Narrow"/>
                <w:color w:val="000000" w:themeColor="text1"/>
                <w:sz w:val="28"/>
                <w:szCs w:val="28"/>
              </w:rPr>
            </w:pPr>
            <w:r w:rsidRPr="00917450">
              <w:rPr>
                <w:rFonts w:ascii="Arial Narrow" w:hAnsi="Arial Narrow" w:cs="Arial Narrow" w:hint="eastAsia"/>
                <w:color w:val="000000" w:themeColor="text1"/>
                <w:sz w:val="28"/>
                <w:szCs w:val="28"/>
              </w:rPr>
              <w:t>优</w:t>
            </w:r>
            <w:r w:rsidR="00805F88" w:rsidRPr="00917450">
              <w:rPr>
                <w:rFonts w:ascii="Arial Narrow" w:hAnsi="Arial Narrow" w:cs="Arial Narrow"/>
                <w:color w:val="000000" w:themeColor="text1"/>
                <w:sz w:val="28"/>
                <w:szCs w:val="28"/>
              </w:rPr>
              <w:t>（</w:t>
            </w:r>
            <w:r w:rsidRPr="00917450">
              <w:rPr>
                <w:rFonts w:ascii="Arial Narrow" w:hAnsi="Arial Narrow" w:cs="Arial Narrow" w:hint="eastAsia"/>
                <w:color w:val="000000" w:themeColor="text1"/>
                <w:sz w:val="28"/>
                <w:szCs w:val="28"/>
              </w:rPr>
              <w:t>A</w:t>
            </w:r>
            <w:r w:rsidR="00805F88" w:rsidRPr="00917450">
              <w:rPr>
                <w:rFonts w:ascii="Arial Narrow" w:hAnsi="Arial Narrow" w:cs="Arial Narrow"/>
                <w:color w:val="000000" w:themeColor="text1"/>
                <w:sz w:val="28"/>
                <w:szCs w:val="28"/>
              </w:rPr>
              <w:t>）</w:t>
            </w:r>
          </w:p>
        </w:tc>
      </w:tr>
    </w:tbl>
    <w:p w:rsidR="005935FC" w:rsidRPr="00917450" w:rsidRDefault="005935FC">
      <w:pPr>
        <w:spacing w:line="360" w:lineRule="auto"/>
        <w:ind w:firstLineChars="200" w:firstLine="653"/>
        <w:rPr>
          <w:rFonts w:ascii="Arial Narrow" w:hAnsi="Arial Narrow" w:cs="Arial Narrow"/>
          <w:b/>
          <w:color w:val="000000" w:themeColor="text1"/>
          <w:sz w:val="32"/>
          <w:szCs w:val="32"/>
        </w:rPr>
      </w:pPr>
    </w:p>
    <w:tbl>
      <w:tblPr>
        <w:tblStyle w:val="ad"/>
        <w:tblW w:w="8222" w:type="dxa"/>
        <w:tblInd w:w="250" w:type="dxa"/>
        <w:tblLayout w:type="fixed"/>
        <w:tblLook w:val="04A0" w:firstRow="1" w:lastRow="0" w:firstColumn="1" w:lastColumn="0" w:noHBand="0" w:noVBand="1"/>
      </w:tblPr>
      <w:tblGrid>
        <w:gridCol w:w="8222"/>
      </w:tblGrid>
      <w:tr w:rsidR="005935FC" w:rsidRPr="00917450">
        <w:trPr>
          <w:trHeight w:val="882"/>
        </w:trPr>
        <w:tc>
          <w:tcPr>
            <w:tcW w:w="8222" w:type="dxa"/>
            <w:vAlign w:val="center"/>
          </w:tcPr>
          <w:p w:rsidR="005935FC" w:rsidRPr="00917450" w:rsidRDefault="00805F88" w:rsidP="00425462">
            <w:pPr>
              <w:spacing w:line="360" w:lineRule="auto"/>
              <w:ind w:firstLineChars="200" w:firstLine="503"/>
              <w:jc w:val="center"/>
              <w:rPr>
                <w:rFonts w:ascii="Arial Narrow" w:hAnsi="Arial Narrow" w:cs="Arial Narrow"/>
                <w:b/>
                <w:color w:val="000000" w:themeColor="text1"/>
                <w:sz w:val="28"/>
                <w:szCs w:val="28"/>
              </w:rPr>
            </w:pPr>
            <w:r w:rsidRPr="00917450">
              <w:rPr>
                <w:rFonts w:ascii="Arial Narrow" w:hAnsi="Arial Narrow" w:cs="Arial Narrow"/>
                <w:color w:val="000000" w:themeColor="text1"/>
                <w:w w:val="90"/>
                <w:kern w:val="0"/>
                <w:sz w:val="28"/>
                <w:szCs w:val="28"/>
              </w:rPr>
              <w:t>绩效评价工作组与项目实施无直接利益冲</w:t>
            </w:r>
            <w:r w:rsidRPr="00917450">
              <w:rPr>
                <w:rFonts w:ascii="Arial Narrow" w:hAnsi="Arial Narrow" w:cs="Arial Narrow"/>
                <w:color w:val="000000" w:themeColor="text1"/>
                <w:spacing w:val="10"/>
                <w:w w:val="90"/>
                <w:kern w:val="0"/>
                <w:sz w:val="28"/>
                <w:szCs w:val="28"/>
              </w:rPr>
              <w:t>突</w:t>
            </w:r>
          </w:p>
        </w:tc>
      </w:tr>
    </w:tbl>
    <w:p w:rsidR="005935FC" w:rsidRPr="00917450" w:rsidRDefault="005935FC">
      <w:pPr>
        <w:spacing w:line="360" w:lineRule="auto"/>
        <w:ind w:firstLineChars="200" w:firstLine="560"/>
        <w:rPr>
          <w:rFonts w:ascii="Arial Narrow" w:hAnsi="Arial Narrow" w:cs="Arial Narrow"/>
          <w:color w:val="000000" w:themeColor="text1"/>
          <w:sz w:val="28"/>
          <w:szCs w:val="28"/>
        </w:rPr>
      </w:pPr>
    </w:p>
    <w:p w:rsidR="005935FC" w:rsidRPr="00917450" w:rsidRDefault="005935FC">
      <w:pPr>
        <w:spacing w:line="360" w:lineRule="auto"/>
        <w:ind w:firstLineChars="200" w:firstLine="571"/>
        <w:rPr>
          <w:rFonts w:ascii="Arial Narrow" w:hAnsi="Arial Narrow" w:cs="Arial Narrow"/>
          <w:b/>
          <w:color w:val="000000" w:themeColor="text1"/>
          <w:sz w:val="28"/>
          <w:szCs w:val="28"/>
        </w:rPr>
      </w:pPr>
    </w:p>
    <w:p w:rsidR="005935FC" w:rsidRPr="00917450" w:rsidRDefault="00805F88">
      <w:pPr>
        <w:spacing w:line="360" w:lineRule="auto"/>
        <w:ind w:firstLineChars="200" w:firstLine="653"/>
        <w:rPr>
          <w:rFonts w:ascii="Arial Narrow" w:hAnsi="Arial Narrow" w:cs="Arial Narrow"/>
          <w:b/>
          <w:color w:val="000000" w:themeColor="text1"/>
          <w:sz w:val="32"/>
          <w:szCs w:val="32"/>
        </w:rPr>
      </w:pPr>
      <w:r w:rsidRPr="00917450">
        <w:rPr>
          <w:rFonts w:ascii="Arial Narrow" w:hAnsi="Arial Narrow" w:cs="Arial Narrow"/>
          <w:b/>
          <w:color w:val="000000" w:themeColor="text1"/>
          <w:sz w:val="32"/>
          <w:szCs w:val="32"/>
        </w:rPr>
        <w:t>评价工作组</w:t>
      </w:r>
    </w:p>
    <w:p w:rsidR="005935FC" w:rsidRPr="00917450" w:rsidRDefault="00805F88">
      <w:pPr>
        <w:spacing w:line="360" w:lineRule="auto"/>
        <w:ind w:firstLineChars="200" w:firstLine="560"/>
        <w:rPr>
          <w:rFonts w:ascii="Arial Narrow" w:hAnsi="Arial Narrow" w:cs="Arial Narrow"/>
          <w:color w:val="000000" w:themeColor="text1"/>
          <w:sz w:val="28"/>
          <w:szCs w:val="28"/>
        </w:rPr>
      </w:pPr>
      <w:r w:rsidRPr="00917450">
        <w:rPr>
          <w:rFonts w:ascii="Arial Narrow" w:hAnsi="Arial Narrow" w:cs="Arial Narrow"/>
          <w:color w:val="000000" w:themeColor="text1"/>
          <w:sz w:val="28"/>
          <w:szCs w:val="28"/>
        </w:rPr>
        <w:t>组长：蒋中友、杨溢</w:t>
      </w:r>
    </w:p>
    <w:p w:rsidR="005935FC" w:rsidRPr="00917450" w:rsidRDefault="00805F88">
      <w:pPr>
        <w:spacing w:line="360" w:lineRule="auto"/>
        <w:ind w:firstLineChars="200" w:firstLine="560"/>
        <w:rPr>
          <w:rFonts w:ascii="Arial Narrow" w:hAnsi="Arial Narrow" w:cs="Arial Narrow"/>
          <w:color w:val="000000" w:themeColor="text1"/>
          <w:sz w:val="28"/>
          <w:szCs w:val="28"/>
        </w:rPr>
      </w:pPr>
      <w:r w:rsidRPr="00917450">
        <w:rPr>
          <w:rFonts w:ascii="Arial Narrow" w:hAnsi="Arial Narrow" w:cs="Arial Narrow"/>
          <w:color w:val="000000" w:themeColor="text1"/>
          <w:sz w:val="28"/>
          <w:szCs w:val="28"/>
        </w:rPr>
        <w:t>绩效评价专家：李海京</w:t>
      </w:r>
    </w:p>
    <w:p w:rsidR="005935FC" w:rsidRPr="00917450" w:rsidRDefault="00805F88">
      <w:pPr>
        <w:spacing w:line="360" w:lineRule="auto"/>
        <w:ind w:firstLineChars="200" w:firstLine="560"/>
        <w:rPr>
          <w:rFonts w:ascii="Arial Narrow" w:hAnsi="Arial Narrow" w:cs="Arial Narrow"/>
          <w:color w:val="000000" w:themeColor="text1"/>
          <w:sz w:val="28"/>
          <w:szCs w:val="28"/>
        </w:rPr>
      </w:pPr>
      <w:r w:rsidRPr="00917450">
        <w:rPr>
          <w:rFonts w:ascii="Arial Narrow" w:hAnsi="Arial Narrow" w:cs="Arial Narrow"/>
          <w:color w:val="000000" w:themeColor="text1"/>
          <w:sz w:val="28"/>
          <w:szCs w:val="28"/>
        </w:rPr>
        <w:t>绩效评价现场负责人：熊妮</w:t>
      </w:r>
    </w:p>
    <w:p w:rsidR="005935FC" w:rsidRPr="00917450" w:rsidRDefault="00805F88">
      <w:pPr>
        <w:spacing w:line="360" w:lineRule="auto"/>
        <w:ind w:firstLineChars="200" w:firstLine="560"/>
        <w:rPr>
          <w:rFonts w:ascii="Arial Narrow" w:hAnsi="Arial Narrow" w:cs="Arial Narrow"/>
          <w:b/>
          <w:color w:val="000000" w:themeColor="text1"/>
          <w:sz w:val="32"/>
          <w:szCs w:val="32"/>
        </w:rPr>
        <w:sectPr w:rsidR="005935FC" w:rsidRPr="00917450">
          <w:footerReference w:type="default" r:id="rId9"/>
          <w:pgSz w:w="11906" w:h="16838"/>
          <w:pgMar w:top="2098" w:right="1531" w:bottom="1985" w:left="1531" w:header="851" w:footer="992" w:gutter="0"/>
          <w:cols w:space="425"/>
          <w:docGrid w:type="lines" w:linePitch="312"/>
        </w:sectPr>
      </w:pPr>
      <w:r w:rsidRPr="00917450">
        <w:rPr>
          <w:rFonts w:ascii="Arial Narrow" w:hAnsi="Arial Narrow" w:cs="Arial Narrow"/>
          <w:color w:val="000000" w:themeColor="text1"/>
          <w:sz w:val="28"/>
          <w:szCs w:val="28"/>
        </w:rPr>
        <w:t>绩效评价小组成员：柯文静、黄淳、严启、王流</w:t>
      </w:r>
    </w:p>
    <w:p w:rsidR="005935FC" w:rsidRPr="00917450" w:rsidRDefault="00805F88" w:rsidP="00F1192F">
      <w:pPr>
        <w:pStyle w:val="TOC1"/>
        <w:tabs>
          <w:tab w:val="left" w:pos="840"/>
          <w:tab w:val="right" w:leader="dot" w:pos="8834"/>
        </w:tabs>
        <w:spacing w:line="360" w:lineRule="auto"/>
        <w:ind w:left="600" w:firstLineChars="200" w:firstLine="653"/>
        <w:jc w:val="center"/>
        <w:rPr>
          <w:rFonts w:ascii="Arial Narrow" w:hAnsi="Arial Narrow"/>
          <w:sz w:val="32"/>
          <w:szCs w:val="32"/>
        </w:rPr>
      </w:pPr>
      <w:r w:rsidRPr="00917450">
        <w:rPr>
          <w:rFonts w:ascii="Arial Narrow" w:hAnsi="Arial Narrow"/>
          <w:sz w:val="32"/>
          <w:szCs w:val="32"/>
        </w:rPr>
        <w:lastRenderedPageBreak/>
        <w:t>目</w:t>
      </w:r>
      <w:r w:rsidRPr="00917450">
        <w:rPr>
          <w:rFonts w:ascii="Arial Narrow" w:hAnsi="Arial Narrow"/>
          <w:sz w:val="32"/>
          <w:szCs w:val="32"/>
        </w:rPr>
        <w:t xml:space="preserve"> </w:t>
      </w:r>
      <w:r w:rsidRPr="00917450">
        <w:rPr>
          <w:rFonts w:ascii="Arial Narrow" w:hAnsi="Arial Narrow"/>
          <w:sz w:val="32"/>
          <w:szCs w:val="32"/>
        </w:rPr>
        <w:t>录</w:t>
      </w:r>
    </w:p>
    <w:p w:rsidR="00D15048" w:rsidRDefault="00F1192F">
      <w:pPr>
        <w:pStyle w:val="TOC1"/>
        <w:tabs>
          <w:tab w:val="right" w:leader="dot" w:pos="9516"/>
        </w:tabs>
        <w:rPr>
          <w:rFonts w:eastAsiaTheme="minorEastAsia" w:cstheme="minorBidi"/>
          <w:b w:val="0"/>
          <w:bCs w:val="0"/>
          <w:caps w:val="0"/>
          <w:noProof/>
          <w:sz w:val="22"/>
          <w:szCs w:val="24"/>
          <w14:ligatures w14:val="standardContextual"/>
        </w:rPr>
      </w:pPr>
      <w:r w:rsidRPr="00917450">
        <w:rPr>
          <w:rFonts w:ascii="Arial Narrow" w:hAnsi="Arial Narrow"/>
          <w:b w:val="0"/>
          <w:caps w:val="0"/>
          <w:color w:val="000000" w:themeColor="text1"/>
          <w:sz w:val="24"/>
        </w:rPr>
        <w:fldChar w:fldCharType="begin"/>
      </w:r>
      <w:r w:rsidRPr="00917450">
        <w:rPr>
          <w:rFonts w:ascii="Arial Narrow" w:hAnsi="Arial Narrow"/>
          <w:b w:val="0"/>
          <w:caps w:val="0"/>
          <w:color w:val="000000" w:themeColor="text1"/>
          <w:sz w:val="24"/>
        </w:rPr>
        <w:instrText xml:space="preserve"> TOC \o "1-3" \h \z \u </w:instrText>
      </w:r>
      <w:r w:rsidRPr="00917450">
        <w:rPr>
          <w:rFonts w:ascii="Arial Narrow" w:hAnsi="Arial Narrow"/>
          <w:b w:val="0"/>
          <w:caps w:val="0"/>
          <w:color w:val="000000" w:themeColor="text1"/>
          <w:sz w:val="24"/>
        </w:rPr>
        <w:fldChar w:fldCharType="separate"/>
      </w:r>
      <w:hyperlink w:anchor="_Toc181718459" w:history="1">
        <w:r w:rsidR="00D15048" w:rsidRPr="00521F54">
          <w:rPr>
            <w:rStyle w:val="ae"/>
            <w:rFonts w:ascii="Arial Narrow" w:hAnsi="Arial Narrow" w:cs="Arial Narrow"/>
            <w:noProof/>
          </w:rPr>
          <w:t>一、摘要</w:t>
        </w:r>
        <w:r w:rsidR="00D15048">
          <w:rPr>
            <w:noProof/>
            <w:webHidden/>
          </w:rPr>
          <w:tab/>
        </w:r>
        <w:r w:rsidR="00D15048">
          <w:rPr>
            <w:noProof/>
            <w:webHidden/>
          </w:rPr>
          <w:fldChar w:fldCharType="begin"/>
        </w:r>
        <w:r w:rsidR="00D15048">
          <w:rPr>
            <w:noProof/>
            <w:webHidden/>
          </w:rPr>
          <w:instrText xml:space="preserve"> PAGEREF _Toc181718459 \h </w:instrText>
        </w:r>
        <w:r w:rsidR="00D15048">
          <w:rPr>
            <w:noProof/>
            <w:webHidden/>
          </w:rPr>
        </w:r>
        <w:r w:rsidR="00D15048">
          <w:rPr>
            <w:noProof/>
            <w:webHidden/>
          </w:rPr>
          <w:fldChar w:fldCharType="separate"/>
        </w:r>
        <w:r w:rsidR="00D15048">
          <w:rPr>
            <w:noProof/>
            <w:webHidden/>
          </w:rPr>
          <w:t>1</w:t>
        </w:r>
        <w:r w:rsidR="00D15048">
          <w:rPr>
            <w:noProof/>
            <w:webHidden/>
          </w:rPr>
          <w:fldChar w:fldCharType="end"/>
        </w:r>
      </w:hyperlink>
    </w:p>
    <w:p w:rsidR="00D15048" w:rsidRDefault="00D15048">
      <w:pPr>
        <w:pStyle w:val="TOC2"/>
        <w:tabs>
          <w:tab w:val="right" w:leader="dot" w:pos="9516"/>
        </w:tabs>
        <w:rPr>
          <w:rFonts w:eastAsiaTheme="minorEastAsia" w:cstheme="minorBidi"/>
          <w:smallCaps w:val="0"/>
          <w:noProof/>
          <w:sz w:val="22"/>
          <w:szCs w:val="24"/>
          <w14:ligatures w14:val="standardContextual"/>
        </w:rPr>
      </w:pPr>
      <w:hyperlink w:anchor="_Toc181718460" w:history="1">
        <w:r w:rsidRPr="00521F54">
          <w:rPr>
            <w:rStyle w:val="ae"/>
            <w:rFonts w:ascii="Arial Narrow" w:hAnsi="Arial Narrow" w:cs="Arial Narrow"/>
            <w:b/>
            <w:noProof/>
          </w:rPr>
          <w:t>（一）基本情况</w:t>
        </w:r>
        <w:r>
          <w:rPr>
            <w:noProof/>
            <w:webHidden/>
          </w:rPr>
          <w:tab/>
        </w:r>
        <w:r>
          <w:rPr>
            <w:noProof/>
            <w:webHidden/>
          </w:rPr>
          <w:fldChar w:fldCharType="begin"/>
        </w:r>
        <w:r>
          <w:rPr>
            <w:noProof/>
            <w:webHidden/>
          </w:rPr>
          <w:instrText xml:space="preserve"> PAGEREF _Toc181718460 \h </w:instrText>
        </w:r>
        <w:r>
          <w:rPr>
            <w:noProof/>
            <w:webHidden/>
          </w:rPr>
        </w:r>
        <w:r>
          <w:rPr>
            <w:noProof/>
            <w:webHidden/>
          </w:rPr>
          <w:fldChar w:fldCharType="separate"/>
        </w:r>
        <w:r>
          <w:rPr>
            <w:noProof/>
            <w:webHidden/>
          </w:rPr>
          <w:t>1</w:t>
        </w:r>
        <w:r>
          <w:rPr>
            <w:noProof/>
            <w:webHidden/>
          </w:rPr>
          <w:fldChar w:fldCharType="end"/>
        </w:r>
      </w:hyperlink>
    </w:p>
    <w:p w:rsidR="00D15048" w:rsidRDefault="00D15048">
      <w:pPr>
        <w:pStyle w:val="TOC3"/>
        <w:tabs>
          <w:tab w:val="right" w:leader="dot" w:pos="9516"/>
        </w:tabs>
        <w:rPr>
          <w:rFonts w:eastAsiaTheme="minorEastAsia" w:cstheme="minorBidi"/>
          <w:i w:val="0"/>
          <w:iCs w:val="0"/>
          <w:noProof/>
          <w:sz w:val="22"/>
          <w:szCs w:val="24"/>
          <w14:ligatures w14:val="standardContextual"/>
        </w:rPr>
      </w:pPr>
      <w:hyperlink w:anchor="_Toc181718461" w:history="1">
        <w:r w:rsidRPr="00521F54">
          <w:rPr>
            <w:rStyle w:val="ae"/>
            <w:rFonts w:ascii="Arial Narrow" w:hAnsi="Arial Narrow" w:cs="仿宋_GB2312"/>
            <w:b/>
            <w:noProof/>
          </w:rPr>
          <w:t>1.</w:t>
        </w:r>
        <w:r w:rsidRPr="00521F54">
          <w:rPr>
            <w:rStyle w:val="ae"/>
            <w:rFonts w:ascii="Arial Narrow" w:hAnsi="Arial Narrow" w:cs="仿宋_GB2312"/>
            <w:b/>
            <w:noProof/>
          </w:rPr>
          <w:t>项目基本情况</w:t>
        </w:r>
        <w:r>
          <w:rPr>
            <w:noProof/>
            <w:webHidden/>
          </w:rPr>
          <w:tab/>
        </w:r>
        <w:r>
          <w:rPr>
            <w:noProof/>
            <w:webHidden/>
          </w:rPr>
          <w:fldChar w:fldCharType="begin"/>
        </w:r>
        <w:r>
          <w:rPr>
            <w:noProof/>
            <w:webHidden/>
          </w:rPr>
          <w:instrText xml:space="preserve"> PAGEREF _Toc181718461 \h </w:instrText>
        </w:r>
        <w:r>
          <w:rPr>
            <w:noProof/>
            <w:webHidden/>
          </w:rPr>
        </w:r>
        <w:r>
          <w:rPr>
            <w:noProof/>
            <w:webHidden/>
          </w:rPr>
          <w:fldChar w:fldCharType="separate"/>
        </w:r>
        <w:r>
          <w:rPr>
            <w:noProof/>
            <w:webHidden/>
          </w:rPr>
          <w:t>1</w:t>
        </w:r>
        <w:r>
          <w:rPr>
            <w:noProof/>
            <w:webHidden/>
          </w:rPr>
          <w:fldChar w:fldCharType="end"/>
        </w:r>
      </w:hyperlink>
    </w:p>
    <w:p w:rsidR="00D15048" w:rsidRDefault="00D15048">
      <w:pPr>
        <w:pStyle w:val="TOC3"/>
        <w:tabs>
          <w:tab w:val="right" w:leader="dot" w:pos="9516"/>
        </w:tabs>
        <w:rPr>
          <w:rFonts w:eastAsiaTheme="minorEastAsia" w:cstheme="minorBidi"/>
          <w:i w:val="0"/>
          <w:iCs w:val="0"/>
          <w:noProof/>
          <w:sz w:val="22"/>
          <w:szCs w:val="24"/>
          <w14:ligatures w14:val="standardContextual"/>
        </w:rPr>
      </w:pPr>
      <w:hyperlink w:anchor="_Toc181718462" w:history="1">
        <w:r w:rsidRPr="00521F54">
          <w:rPr>
            <w:rStyle w:val="ae"/>
            <w:rFonts w:ascii="Arial Narrow" w:hAnsi="Arial Narrow" w:cs="仿宋_GB2312"/>
            <w:b/>
            <w:noProof/>
          </w:rPr>
          <w:t>2.</w:t>
        </w:r>
        <w:r w:rsidRPr="00521F54">
          <w:rPr>
            <w:rStyle w:val="ae"/>
            <w:rFonts w:ascii="Arial Narrow" w:hAnsi="Arial Narrow" w:cs="仿宋_GB2312"/>
            <w:b/>
            <w:noProof/>
          </w:rPr>
          <w:t>绩效评价工作情况</w:t>
        </w:r>
        <w:r>
          <w:rPr>
            <w:noProof/>
            <w:webHidden/>
          </w:rPr>
          <w:tab/>
        </w:r>
        <w:r>
          <w:rPr>
            <w:noProof/>
            <w:webHidden/>
          </w:rPr>
          <w:fldChar w:fldCharType="begin"/>
        </w:r>
        <w:r>
          <w:rPr>
            <w:noProof/>
            <w:webHidden/>
          </w:rPr>
          <w:instrText xml:space="preserve"> PAGEREF _Toc181718462 \h </w:instrText>
        </w:r>
        <w:r>
          <w:rPr>
            <w:noProof/>
            <w:webHidden/>
          </w:rPr>
        </w:r>
        <w:r>
          <w:rPr>
            <w:noProof/>
            <w:webHidden/>
          </w:rPr>
          <w:fldChar w:fldCharType="separate"/>
        </w:r>
        <w:r>
          <w:rPr>
            <w:noProof/>
            <w:webHidden/>
          </w:rPr>
          <w:t>1</w:t>
        </w:r>
        <w:r>
          <w:rPr>
            <w:noProof/>
            <w:webHidden/>
          </w:rPr>
          <w:fldChar w:fldCharType="end"/>
        </w:r>
      </w:hyperlink>
    </w:p>
    <w:p w:rsidR="00D15048" w:rsidRDefault="00D15048">
      <w:pPr>
        <w:pStyle w:val="TOC2"/>
        <w:tabs>
          <w:tab w:val="right" w:leader="dot" w:pos="9516"/>
        </w:tabs>
        <w:rPr>
          <w:rFonts w:eastAsiaTheme="minorEastAsia" w:cstheme="minorBidi"/>
          <w:smallCaps w:val="0"/>
          <w:noProof/>
          <w:sz w:val="22"/>
          <w:szCs w:val="24"/>
          <w14:ligatures w14:val="standardContextual"/>
        </w:rPr>
      </w:pPr>
      <w:hyperlink w:anchor="_Toc181718463" w:history="1">
        <w:r w:rsidRPr="00521F54">
          <w:rPr>
            <w:rStyle w:val="ae"/>
            <w:rFonts w:ascii="Arial Narrow" w:hAnsi="Arial Narrow" w:cs="Arial Narrow"/>
            <w:b/>
            <w:noProof/>
          </w:rPr>
          <w:t>（二）绩效评价结论</w:t>
        </w:r>
        <w:r>
          <w:rPr>
            <w:noProof/>
            <w:webHidden/>
          </w:rPr>
          <w:tab/>
        </w:r>
        <w:r>
          <w:rPr>
            <w:noProof/>
            <w:webHidden/>
          </w:rPr>
          <w:fldChar w:fldCharType="begin"/>
        </w:r>
        <w:r>
          <w:rPr>
            <w:noProof/>
            <w:webHidden/>
          </w:rPr>
          <w:instrText xml:space="preserve"> PAGEREF _Toc181718463 \h </w:instrText>
        </w:r>
        <w:r>
          <w:rPr>
            <w:noProof/>
            <w:webHidden/>
          </w:rPr>
        </w:r>
        <w:r>
          <w:rPr>
            <w:noProof/>
            <w:webHidden/>
          </w:rPr>
          <w:fldChar w:fldCharType="separate"/>
        </w:r>
        <w:r>
          <w:rPr>
            <w:noProof/>
            <w:webHidden/>
          </w:rPr>
          <w:t>1</w:t>
        </w:r>
        <w:r>
          <w:rPr>
            <w:noProof/>
            <w:webHidden/>
          </w:rPr>
          <w:fldChar w:fldCharType="end"/>
        </w:r>
      </w:hyperlink>
    </w:p>
    <w:p w:rsidR="00D15048" w:rsidRDefault="00D15048">
      <w:pPr>
        <w:pStyle w:val="TOC2"/>
        <w:tabs>
          <w:tab w:val="right" w:leader="dot" w:pos="9516"/>
        </w:tabs>
        <w:rPr>
          <w:rFonts w:eastAsiaTheme="minorEastAsia" w:cstheme="minorBidi"/>
          <w:smallCaps w:val="0"/>
          <w:noProof/>
          <w:sz w:val="22"/>
          <w:szCs w:val="24"/>
          <w14:ligatures w14:val="standardContextual"/>
        </w:rPr>
      </w:pPr>
      <w:hyperlink w:anchor="_Toc181718464" w:history="1">
        <w:r w:rsidRPr="00521F54">
          <w:rPr>
            <w:rStyle w:val="ae"/>
            <w:rFonts w:ascii="Arial Narrow" w:hAnsi="Arial Narrow" w:cs="Arial Narrow"/>
            <w:b/>
            <w:noProof/>
          </w:rPr>
          <w:t>（三）问题</w:t>
        </w:r>
        <w:r>
          <w:rPr>
            <w:noProof/>
            <w:webHidden/>
          </w:rPr>
          <w:tab/>
        </w:r>
        <w:r>
          <w:rPr>
            <w:noProof/>
            <w:webHidden/>
          </w:rPr>
          <w:fldChar w:fldCharType="begin"/>
        </w:r>
        <w:r>
          <w:rPr>
            <w:noProof/>
            <w:webHidden/>
          </w:rPr>
          <w:instrText xml:space="preserve"> PAGEREF _Toc181718464 \h </w:instrText>
        </w:r>
        <w:r>
          <w:rPr>
            <w:noProof/>
            <w:webHidden/>
          </w:rPr>
        </w:r>
        <w:r>
          <w:rPr>
            <w:noProof/>
            <w:webHidden/>
          </w:rPr>
          <w:fldChar w:fldCharType="separate"/>
        </w:r>
        <w:r>
          <w:rPr>
            <w:noProof/>
            <w:webHidden/>
          </w:rPr>
          <w:t>3</w:t>
        </w:r>
        <w:r>
          <w:rPr>
            <w:noProof/>
            <w:webHidden/>
          </w:rPr>
          <w:fldChar w:fldCharType="end"/>
        </w:r>
      </w:hyperlink>
    </w:p>
    <w:p w:rsidR="00D15048" w:rsidRDefault="00D15048">
      <w:pPr>
        <w:pStyle w:val="TOC2"/>
        <w:tabs>
          <w:tab w:val="right" w:leader="dot" w:pos="9516"/>
        </w:tabs>
        <w:rPr>
          <w:rFonts w:eastAsiaTheme="minorEastAsia" w:cstheme="minorBidi"/>
          <w:smallCaps w:val="0"/>
          <w:noProof/>
          <w:sz w:val="22"/>
          <w:szCs w:val="24"/>
          <w14:ligatures w14:val="standardContextual"/>
        </w:rPr>
      </w:pPr>
      <w:hyperlink w:anchor="_Toc181718465" w:history="1">
        <w:r w:rsidRPr="00521F54">
          <w:rPr>
            <w:rStyle w:val="ae"/>
            <w:rFonts w:ascii="Arial Narrow" w:hAnsi="Arial Narrow" w:cs="Arial Narrow"/>
            <w:b/>
            <w:noProof/>
          </w:rPr>
          <w:t>（四）建议</w:t>
        </w:r>
        <w:r>
          <w:rPr>
            <w:noProof/>
            <w:webHidden/>
          </w:rPr>
          <w:tab/>
        </w:r>
        <w:r>
          <w:rPr>
            <w:noProof/>
            <w:webHidden/>
          </w:rPr>
          <w:fldChar w:fldCharType="begin"/>
        </w:r>
        <w:r>
          <w:rPr>
            <w:noProof/>
            <w:webHidden/>
          </w:rPr>
          <w:instrText xml:space="preserve"> PAGEREF _Toc181718465 \h </w:instrText>
        </w:r>
        <w:r>
          <w:rPr>
            <w:noProof/>
            <w:webHidden/>
          </w:rPr>
        </w:r>
        <w:r>
          <w:rPr>
            <w:noProof/>
            <w:webHidden/>
          </w:rPr>
          <w:fldChar w:fldCharType="separate"/>
        </w:r>
        <w:r>
          <w:rPr>
            <w:noProof/>
            <w:webHidden/>
          </w:rPr>
          <w:t>3</w:t>
        </w:r>
        <w:r>
          <w:rPr>
            <w:noProof/>
            <w:webHidden/>
          </w:rPr>
          <w:fldChar w:fldCharType="end"/>
        </w:r>
      </w:hyperlink>
    </w:p>
    <w:p w:rsidR="00D15048" w:rsidRDefault="00D15048">
      <w:pPr>
        <w:pStyle w:val="TOC1"/>
        <w:tabs>
          <w:tab w:val="right" w:leader="dot" w:pos="9516"/>
        </w:tabs>
        <w:rPr>
          <w:rFonts w:eastAsiaTheme="minorEastAsia" w:cstheme="minorBidi"/>
          <w:b w:val="0"/>
          <w:bCs w:val="0"/>
          <w:caps w:val="0"/>
          <w:noProof/>
          <w:sz w:val="22"/>
          <w:szCs w:val="24"/>
          <w14:ligatures w14:val="standardContextual"/>
        </w:rPr>
      </w:pPr>
      <w:hyperlink w:anchor="_Toc181718466" w:history="1">
        <w:r w:rsidRPr="00521F54">
          <w:rPr>
            <w:rStyle w:val="ae"/>
            <w:rFonts w:ascii="Arial Narrow" w:hAnsi="Arial Narrow" w:cs="Arial Narrow"/>
            <w:noProof/>
          </w:rPr>
          <w:t>二、正文</w:t>
        </w:r>
        <w:r>
          <w:rPr>
            <w:noProof/>
            <w:webHidden/>
          </w:rPr>
          <w:tab/>
        </w:r>
        <w:r>
          <w:rPr>
            <w:noProof/>
            <w:webHidden/>
          </w:rPr>
          <w:fldChar w:fldCharType="begin"/>
        </w:r>
        <w:r>
          <w:rPr>
            <w:noProof/>
            <w:webHidden/>
          </w:rPr>
          <w:instrText xml:space="preserve"> PAGEREF _Toc181718466 \h </w:instrText>
        </w:r>
        <w:r>
          <w:rPr>
            <w:noProof/>
            <w:webHidden/>
          </w:rPr>
        </w:r>
        <w:r>
          <w:rPr>
            <w:noProof/>
            <w:webHidden/>
          </w:rPr>
          <w:fldChar w:fldCharType="separate"/>
        </w:r>
        <w:r>
          <w:rPr>
            <w:noProof/>
            <w:webHidden/>
          </w:rPr>
          <w:t>4</w:t>
        </w:r>
        <w:r>
          <w:rPr>
            <w:noProof/>
            <w:webHidden/>
          </w:rPr>
          <w:fldChar w:fldCharType="end"/>
        </w:r>
      </w:hyperlink>
    </w:p>
    <w:p w:rsidR="00D15048" w:rsidRDefault="00D15048">
      <w:pPr>
        <w:pStyle w:val="TOC2"/>
        <w:tabs>
          <w:tab w:val="right" w:leader="dot" w:pos="9516"/>
        </w:tabs>
        <w:rPr>
          <w:rFonts w:eastAsiaTheme="minorEastAsia" w:cstheme="minorBidi"/>
          <w:smallCaps w:val="0"/>
          <w:noProof/>
          <w:sz w:val="22"/>
          <w:szCs w:val="24"/>
          <w14:ligatures w14:val="standardContextual"/>
        </w:rPr>
      </w:pPr>
      <w:hyperlink w:anchor="_Toc181718467" w:history="1">
        <w:r w:rsidRPr="00521F54">
          <w:rPr>
            <w:rStyle w:val="ae"/>
            <w:rFonts w:ascii="Arial Narrow" w:hAnsi="Arial Narrow" w:cs="仿宋_GB2312"/>
            <w:b/>
            <w:noProof/>
          </w:rPr>
          <w:t>（一）项目基本情况</w:t>
        </w:r>
        <w:r>
          <w:rPr>
            <w:noProof/>
            <w:webHidden/>
          </w:rPr>
          <w:tab/>
        </w:r>
        <w:r>
          <w:rPr>
            <w:noProof/>
            <w:webHidden/>
          </w:rPr>
          <w:fldChar w:fldCharType="begin"/>
        </w:r>
        <w:r>
          <w:rPr>
            <w:noProof/>
            <w:webHidden/>
          </w:rPr>
          <w:instrText xml:space="preserve"> PAGEREF _Toc181718467 \h </w:instrText>
        </w:r>
        <w:r>
          <w:rPr>
            <w:noProof/>
            <w:webHidden/>
          </w:rPr>
        </w:r>
        <w:r>
          <w:rPr>
            <w:noProof/>
            <w:webHidden/>
          </w:rPr>
          <w:fldChar w:fldCharType="separate"/>
        </w:r>
        <w:r>
          <w:rPr>
            <w:noProof/>
            <w:webHidden/>
          </w:rPr>
          <w:t>4</w:t>
        </w:r>
        <w:r>
          <w:rPr>
            <w:noProof/>
            <w:webHidden/>
          </w:rPr>
          <w:fldChar w:fldCharType="end"/>
        </w:r>
      </w:hyperlink>
    </w:p>
    <w:p w:rsidR="00D15048" w:rsidRDefault="00D15048">
      <w:pPr>
        <w:pStyle w:val="TOC3"/>
        <w:tabs>
          <w:tab w:val="right" w:leader="dot" w:pos="9516"/>
        </w:tabs>
        <w:rPr>
          <w:rFonts w:eastAsiaTheme="minorEastAsia" w:cstheme="minorBidi"/>
          <w:i w:val="0"/>
          <w:iCs w:val="0"/>
          <w:noProof/>
          <w:sz w:val="22"/>
          <w:szCs w:val="24"/>
          <w14:ligatures w14:val="standardContextual"/>
        </w:rPr>
      </w:pPr>
      <w:hyperlink w:anchor="_Toc181718468" w:history="1">
        <w:r w:rsidRPr="00521F54">
          <w:rPr>
            <w:rStyle w:val="ae"/>
            <w:rFonts w:ascii="Arial Narrow" w:hAnsi="Arial Narrow" w:cs="仿宋_GB2312"/>
            <w:b/>
            <w:noProof/>
          </w:rPr>
          <w:t>1.</w:t>
        </w:r>
        <w:r w:rsidRPr="00521F54">
          <w:rPr>
            <w:rStyle w:val="ae"/>
            <w:rFonts w:ascii="Arial Narrow" w:hAnsi="Arial Narrow" w:cs="仿宋_GB2312"/>
            <w:b/>
            <w:noProof/>
          </w:rPr>
          <w:t>项目立项背景和依据</w:t>
        </w:r>
        <w:r>
          <w:rPr>
            <w:noProof/>
            <w:webHidden/>
          </w:rPr>
          <w:tab/>
        </w:r>
        <w:r>
          <w:rPr>
            <w:noProof/>
            <w:webHidden/>
          </w:rPr>
          <w:fldChar w:fldCharType="begin"/>
        </w:r>
        <w:r>
          <w:rPr>
            <w:noProof/>
            <w:webHidden/>
          </w:rPr>
          <w:instrText xml:space="preserve"> PAGEREF _Toc181718468 \h </w:instrText>
        </w:r>
        <w:r>
          <w:rPr>
            <w:noProof/>
            <w:webHidden/>
          </w:rPr>
        </w:r>
        <w:r>
          <w:rPr>
            <w:noProof/>
            <w:webHidden/>
          </w:rPr>
          <w:fldChar w:fldCharType="separate"/>
        </w:r>
        <w:r>
          <w:rPr>
            <w:noProof/>
            <w:webHidden/>
          </w:rPr>
          <w:t>4</w:t>
        </w:r>
        <w:r>
          <w:rPr>
            <w:noProof/>
            <w:webHidden/>
          </w:rPr>
          <w:fldChar w:fldCharType="end"/>
        </w:r>
      </w:hyperlink>
    </w:p>
    <w:p w:rsidR="00D15048" w:rsidRDefault="00D15048">
      <w:pPr>
        <w:pStyle w:val="TOC3"/>
        <w:tabs>
          <w:tab w:val="right" w:leader="dot" w:pos="9516"/>
        </w:tabs>
        <w:rPr>
          <w:rFonts w:eastAsiaTheme="minorEastAsia" w:cstheme="minorBidi"/>
          <w:i w:val="0"/>
          <w:iCs w:val="0"/>
          <w:noProof/>
          <w:sz w:val="22"/>
          <w:szCs w:val="24"/>
          <w14:ligatures w14:val="standardContextual"/>
        </w:rPr>
      </w:pPr>
      <w:hyperlink w:anchor="_Toc181718469" w:history="1">
        <w:r w:rsidRPr="00521F54">
          <w:rPr>
            <w:rStyle w:val="ae"/>
            <w:rFonts w:ascii="Arial Narrow" w:hAnsi="Arial Narrow" w:cs="仿宋_GB2312"/>
            <w:b/>
            <w:noProof/>
          </w:rPr>
          <w:t>2.</w:t>
        </w:r>
        <w:r w:rsidRPr="00521F54">
          <w:rPr>
            <w:rStyle w:val="ae"/>
            <w:rFonts w:ascii="Arial Narrow" w:hAnsi="Arial Narrow" w:cs="仿宋_GB2312"/>
            <w:b/>
            <w:noProof/>
          </w:rPr>
          <w:t>项目绩效目标</w:t>
        </w:r>
        <w:r>
          <w:rPr>
            <w:noProof/>
            <w:webHidden/>
          </w:rPr>
          <w:tab/>
        </w:r>
        <w:r>
          <w:rPr>
            <w:noProof/>
            <w:webHidden/>
          </w:rPr>
          <w:fldChar w:fldCharType="begin"/>
        </w:r>
        <w:r>
          <w:rPr>
            <w:noProof/>
            <w:webHidden/>
          </w:rPr>
          <w:instrText xml:space="preserve"> PAGEREF _Toc181718469 \h </w:instrText>
        </w:r>
        <w:r>
          <w:rPr>
            <w:noProof/>
            <w:webHidden/>
          </w:rPr>
        </w:r>
        <w:r>
          <w:rPr>
            <w:noProof/>
            <w:webHidden/>
          </w:rPr>
          <w:fldChar w:fldCharType="separate"/>
        </w:r>
        <w:r>
          <w:rPr>
            <w:noProof/>
            <w:webHidden/>
          </w:rPr>
          <w:t>5</w:t>
        </w:r>
        <w:r>
          <w:rPr>
            <w:noProof/>
            <w:webHidden/>
          </w:rPr>
          <w:fldChar w:fldCharType="end"/>
        </w:r>
      </w:hyperlink>
    </w:p>
    <w:p w:rsidR="00D15048" w:rsidRDefault="00D15048">
      <w:pPr>
        <w:pStyle w:val="TOC3"/>
        <w:tabs>
          <w:tab w:val="right" w:leader="dot" w:pos="9516"/>
        </w:tabs>
        <w:rPr>
          <w:rFonts w:eastAsiaTheme="minorEastAsia" w:cstheme="minorBidi"/>
          <w:i w:val="0"/>
          <w:iCs w:val="0"/>
          <w:noProof/>
          <w:sz w:val="22"/>
          <w:szCs w:val="24"/>
          <w14:ligatures w14:val="standardContextual"/>
        </w:rPr>
      </w:pPr>
      <w:hyperlink w:anchor="_Toc181718470" w:history="1">
        <w:r w:rsidRPr="00521F54">
          <w:rPr>
            <w:rStyle w:val="ae"/>
            <w:rFonts w:ascii="Arial Narrow" w:hAnsi="Arial Narrow" w:cs="仿宋_GB2312"/>
            <w:b/>
            <w:noProof/>
          </w:rPr>
          <w:t>3.</w:t>
        </w:r>
        <w:r w:rsidRPr="00521F54">
          <w:rPr>
            <w:rStyle w:val="ae"/>
            <w:rFonts w:ascii="Arial Narrow" w:hAnsi="Arial Narrow" w:cs="仿宋_GB2312"/>
            <w:b/>
            <w:noProof/>
          </w:rPr>
          <w:t>经费来源和使用情况</w:t>
        </w:r>
        <w:r>
          <w:rPr>
            <w:noProof/>
            <w:webHidden/>
          </w:rPr>
          <w:tab/>
        </w:r>
        <w:r>
          <w:rPr>
            <w:noProof/>
            <w:webHidden/>
          </w:rPr>
          <w:fldChar w:fldCharType="begin"/>
        </w:r>
        <w:r>
          <w:rPr>
            <w:noProof/>
            <w:webHidden/>
          </w:rPr>
          <w:instrText xml:space="preserve"> PAGEREF _Toc181718470 \h </w:instrText>
        </w:r>
        <w:r>
          <w:rPr>
            <w:noProof/>
            <w:webHidden/>
          </w:rPr>
        </w:r>
        <w:r>
          <w:rPr>
            <w:noProof/>
            <w:webHidden/>
          </w:rPr>
          <w:fldChar w:fldCharType="separate"/>
        </w:r>
        <w:r>
          <w:rPr>
            <w:noProof/>
            <w:webHidden/>
          </w:rPr>
          <w:t>5</w:t>
        </w:r>
        <w:r>
          <w:rPr>
            <w:noProof/>
            <w:webHidden/>
          </w:rPr>
          <w:fldChar w:fldCharType="end"/>
        </w:r>
      </w:hyperlink>
    </w:p>
    <w:p w:rsidR="00D15048" w:rsidRDefault="00D15048">
      <w:pPr>
        <w:pStyle w:val="TOC3"/>
        <w:tabs>
          <w:tab w:val="right" w:leader="dot" w:pos="9516"/>
        </w:tabs>
        <w:rPr>
          <w:rFonts w:eastAsiaTheme="minorEastAsia" w:cstheme="minorBidi"/>
          <w:i w:val="0"/>
          <w:iCs w:val="0"/>
          <w:noProof/>
          <w:sz w:val="22"/>
          <w:szCs w:val="24"/>
          <w14:ligatures w14:val="standardContextual"/>
        </w:rPr>
      </w:pPr>
      <w:hyperlink w:anchor="_Toc181718471" w:history="1">
        <w:r w:rsidRPr="00521F54">
          <w:rPr>
            <w:rStyle w:val="ae"/>
            <w:rFonts w:ascii="Arial Narrow" w:hAnsi="Arial Narrow" w:cs="仿宋_GB2312"/>
            <w:b/>
            <w:noProof/>
          </w:rPr>
          <w:t>4.</w:t>
        </w:r>
        <w:r w:rsidRPr="00521F54">
          <w:rPr>
            <w:rStyle w:val="ae"/>
            <w:rFonts w:ascii="Arial Narrow" w:hAnsi="Arial Narrow" w:cs="仿宋_GB2312"/>
            <w:b/>
            <w:noProof/>
          </w:rPr>
          <w:t>项目实施情况</w:t>
        </w:r>
        <w:r>
          <w:rPr>
            <w:noProof/>
            <w:webHidden/>
          </w:rPr>
          <w:tab/>
        </w:r>
        <w:r>
          <w:rPr>
            <w:noProof/>
            <w:webHidden/>
          </w:rPr>
          <w:fldChar w:fldCharType="begin"/>
        </w:r>
        <w:r>
          <w:rPr>
            <w:noProof/>
            <w:webHidden/>
          </w:rPr>
          <w:instrText xml:space="preserve"> PAGEREF _Toc181718471 \h </w:instrText>
        </w:r>
        <w:r>
          <w:rPr>
            <w:noProof/>
            <w:webHidden/>
          </w:rPr>
        </w:r>
        <w:r>
          <w:rPr>
            <w:noProof/>
            <w:webHidden/>
          </w:rPr>
          <w:fldChar w:fldCharType="separate"/>
        </w:r>
        <w:r>
          <w:rPr>
            <w:noProof/>
            <w:webHidden/>
          </w:rPr>
          <w:t>6</w:t>
        </w:r>
        <w:r>
          <w:rPr>
            <w:noProof/>
            <w:webHidden/>
          </w:rPr>
          <w:fldChar w:fldCharType="end"/>
        </w:r>
      </w:hyperlink>
    </w:p>
    <w:p w:rsidR="00D15048" w:rsidRDefault="00D15048">
      <w:pPr>
        <w:pStyle w:val="TOC2"/>
        <w:tabs>
          <w:tab w:val="right" w:leader="dot" w:pos="9516"/>
        </w:tabs>
        <w:rPr>
          <w:rFonts w:eastAsiaTheme="minorEastAsia" w:cstheme="minorBidi"/>
          <w:smallCaps w:val="0"/>
          <w:noProof/>
          <w:sz w:val="22"/>
          <w:szCs w:val="24"/>
          <w14:ligatures w14:val="standardContextual"/>
        </w:rPr>
      </w:pPr>
      <w:hyperlink w:anchor="_Toc181718472" w:history="1">
        <w:r w:rsidRPr="00521F54">
          <w:rPr>
            <w:rStyle w:val="ae"/>
            <w:rFonts w:ascii="Arial Narrow" w:hAnsi="Arial Narrow" w:cs="仿宋_GB2312"/>
            <w:b/>
            <w:noProof/>
          </w:rPr>
          <w:t>（二）绩效评价工作情况</w:t>
        </w:r>
        <w:r>
          <w:rPr>
            <w:noProof/>
            <w:webHidden/>
          </w:rPr>
          <w:tab/>
        </w:r>
        <w:r>
          <w:rPr>
            <w:noProof/>
            <w:webHidden/>
          </w:rPr>
          <w:fldChar w:fldCharType="begin"/>
        </w:r>
        <w:r>
          <w:rPr>
            <w:noProof/>
            <w:webHidden/>
          </w:rPr>
          <w:instrText xml:space="preserve"> PAGEREF _Toc181718472 \h </w:instrText>
        </w:r>
        <w:r>
          <w:rPr>
            <w:noProof/>
            <w:webHidden/>
          </w:rPr>
        </w:r>
        <w:r>
          <w:rPr>
            <w:noProof/>
            <w:webHidden/>
          </w:rPr>
          <w:fldChar w:fldCharType="separate"/>
        </w:r>
        <w:r>
          <w:rPr>
            <w:noProof/>
            <w:webHidden/>
          </w:rPr>
          <w:t>6</w:t>
        </w:r>
        <w:r>
          <w:rPr>
            <w:noProof/>
            <w:webHidden/>
          </w:rPr>
          <w:fldChar w:fldCharType="end"/>
        </w:r>
      </w:hyperlink>
    </w:p>
    <w:p w:rsidR="00D15048" w:rsidRDefault="00D15048">
      <w:pPr>
        <w:pStyle w:val="TOC3"/>
        <w:tabs>
          <w:tab w:val="right" w:leader="dot" w:pos="9516"/>
        </w:tabs>
        <w:rPr>
          <w:rFonts w:eastAsiaTheme="minorEastAsia" w:cstheme="minorBidi"/>
          <w:i w:val="0"/>
          <w:iCs w:val="0"/>
          <w:noProof/>
          <w:sz w:val="22"/>
          <w:szCs w:val="24"/>
          <w14:ligatures w14:val="standardContextual"/>
        </w:rPr>
      </w:pPr>
      <w:hyperlink w:anchor="_Toc181718473" w:history="1">
        <w:r w:rsidRPr="00521F54">
          <w:rPr>
            <w:rStyle w:val="ae"/>
            <w:rFonts w:ascii="Arial Narrow" w:hAnsi="Arial Narrow" w:cs="仿宋_GB2312"/>
            <w:b/>
            <w:bCs/>
            <w:noProof/>
          </w:rPr>
          <w:t>1.</w:t>
        </w:r>
        <w:r w:rsidRPr="00521F54">
          <w:rPr>
            <w:rStyle w:val="ae"/>
            <w:rFonts w:ascii="Arial Narrow" w:hAnsi="Arial Narrow" w:cs="仿宋_GB2312"/>
            <w:b/>
            <w:bCs/>
            <w:noProof/>
          </w:rPr>
          <w:t>绩效评价目的</w:t>
        </w:r>
        <w:r>
          <w:rPr>
            <w:noProof/>
            <w:webHidden/>
          </w:rPr>
          <w:tab/>
        </w:r>
        <w:r>
          <w:rPr>
            <w:noProof/>
            <w:webHidden/>
          </w:rPr>
          <w:fldChar w:fldCharType="begin"/>
        </w:r>
        <w:r>
          <w:rPr>
            <w:noProof/>
            <w:webHidden/>
          </w:rPr>
          <w:instrText xml:space="preserve"> PAGEREF _Toc181718473 \h </w:instrText>
        </w:r>
        <w:r>
          <w:rPr>
            <w:noProof/>
            <w:webHidden/>
          </w:rPr>
        </w:r>
        <w:r>
          <w:rPr>
            <w:noProof/>
            <w:webHidden/>
          </w:rPr>
          <w:fldChar w:fldCharType="separate"/>
        </w:r>
        <w:r>
          <w:rPr>
            <w:noProof/>
            <w:webHidden/>
          </w:rPr>
          <w:t>6</w:t>
        </w:r>
        <w:r>
          <w:rPr>
            <w:noProof/>
            <w:webHidden/>
          </w:rPr>
          <w:fldChar w:fldCharType="end"/>
        </w:r>
      </w:hyperlink>
    </w:p>
    <w:p w:rsidR="00D15048" w:rsidRDefault="00D15048">
      <w:pPr>
        <w:pStyle w:val="TOC3"/>
        <w:tabs>
          <w:tab w:val="right" w:leader="dot" w:pos="9516"/>
        </w:tabs>
        <w:rPr>
          <w:rFonts w:eastAsiaTheme="minorEastAsia" w:cstheme="minorBidi"/>
          <w:i w:val="0"/>
          <w:iCs w:val="0"/>
          <w:noProof/>
          <w:sz w:val="22"/>
          <w:szCs w:val="24"/>
          <w14:ligatures w14:val="standardContextual"/>
        </w:rPr>
      </w:pPr>
      <w:hyperlink w:anchor="_Toc181718474" w:history="1">
        <w:r w:rsidRPr="00521F54">
          <w:rPr>
            <w:rStyle w:val="ae"/>
            <w:rFonts w:ascii="Arial Narrow" w:hAnsi="Arial Narrow" w:cs="仿宋_GB2312"/>
            <w:b/>
            <w:bCs/>
            <w:noProof/>
          </w:rPr>
          <w:t>2.</w:t>
        </w:r>
        <w:r w:rsidRPr="00521F54">
          <w:rPr>
            <w:rStyle w:val="ae"/>
            <w:rFonts w:ascii="Arial Narrow" w:hAnsi="Arial Narrow" w:cs="仿宋_GB2312"/>
            <w:b/>
            <w:bCs/>
            <w:noProof/>
          </w:rPr>
          <w:t>绩效评价框架</w:t>
        </w:r>
        <w:r>
          <w:rPr>
            <w:noProof/>
            <w:webHidden/>
          </w:rPr>
          <w:tab/>
        </w:r>
        <w:r>
          <w:rPr>
            <w:noProof/>
            <w:webHidden/>
          </w:rPr>
          <w:fldChar w:fldCharType="begin"/>
        </w:r>
        <w:r>
          <w:rPr>
            <w:noProof/>
            <w:webHidden/>
          </w:rPr>
          <w:instrText xml:space="preserve"> PAGEREF _Toc181718474 \h </w:instrText>
        </w:r>
        <w:r>
          <w:rPr>
            <w:noProof/>
            <w:webHidden/>
          </w:rPr>
        </w:r>
        <w:r>
          <w:rPr>
            <w:noProof/>
            <w:webHidden/>
          </w:rPr>
          <w:fldChar w:fldCharType="separate"/>
        </w:r>
        <w:r>
          <w:rPr>
            <w:noProof/>
            <w:webHidden/>
          </w:rPr>
          <w:t>7</w:t>
        </w:r>
        <w:r>
          <w:rPr>
            <w:noProof/>
            <w:webHidden/>
          </w:rPr>
          <w:fldChar w:fldCharType="end"/>
        </w:r>
      </w:hyperlink>
    </w:p>
    <w:p w:rsidR="00D15048" w:rsidRDefault="00D15048">
      <w:pPr>
        <w:pStyle w:val="TOC2"/>
        <w:tabs>
          <w:tab w:val="right" w:leader="dot" w:pos="9516"/>
        </w:tabs>
        <w:rPr>
          <w:rFonts w:eastAsiaTheme="minorEastAsia" w:cstheme="minorBidi"/>
          <w:smallCaps w:val="0"/>
          <w:noProof/>
          <w:sz w:val="22"/>
          <w:szCs w:val="24"/>
          <w14:ligatures w14:val="standardContextual"/>
        </w:rPr>
      </w:pPr>
      <w:hyperlink w:anchor="_Toc181718475" w:history="1">
        <w:r w:rsidRPr="00521F54">
          <w:rPr>
            <w:rStyle w:val="ae"/>
            <w:rFonts w:ascii="Arial Narrow" w:hAnsi="Arial Narrow" w:cs="仿宋_GB2312"/>
            <w:b/>
            <w:noProof/>
          </w:rPr>
          <w:t>（三）绩效分析及评价结论</w:t>
        </w:r>
        <w:r>
          <w:rPr>
            <w:noProof/>
            <w:webHidden/>
          </w:rPr>
          <w:tab/>
        </w:r>
        <w:r>
          <w:rPr>
            <w:noProof/>
            <w:webHidden/>
          </w:rPr>
          <w:fldChar w:fldCharType="begin"/>
        </w:r>
        <w:r>
          <w:rPr>
            <w:noProof/>
            <w:webHidden/>
          </w:rPr>
          <w:instrText xml:space="preserve"> PAGEREF _Toc181718475 \h </w:instrText>
        </w:r>
        <w:r>
          <w:rPr>
            <w:noProof/>
            <w:webHidden/>
          </w:rPr>
        </w:r>
        <w:r>
          <w:rPr>
            <w:noProof/>
            <w:webHidden/>
          </w:rPr>
          <w:fldChar w:fldCharType="separate"/>
        </w:r>
        <w:r>
          <w:rPr>
            <w:noProof/>
            <w:webHidden/>
          </w:rPr>
          <w:t>19</w:t>
        </w:r>
        <w:r>
          <w:rPr>
            <w:noProof/>
            <w:webHidden/>
          </w:rPr>
          <w:fldChar w:fldCharType="end"/>
        </w:r>
      </w:hyperlink>
    </w:p>
    <w:p w:rsidR="00D15048" w:rsidRDefault="00D15048">
      <w:pPr>
        <w:pStyle w:val="TOC3"/>
        <w:tabs>
          <w:tab w:val="right" w:leader="dot" w:pos="9516"/>
        </w:tabs>
        <w:rPr>
          <w:rFonts w:eastAsiaTheme="minorEastAsia" w:cstheme="minorBidi"/>
          <w:i w:val="0"/>
          <w:iCs w:val="0"/>
          <w:noProof/>
          <w:sz w:val="22"/>
          <w:szCs w:val="24"/>
          <w14:ligatures w14:val="standardContextual"/>
        </w:rPr>
      </w:pPr>
      <w:hyperlink w:anchor="_Toc181718476" w:history="1">
        <w:r w:rsidRPr="00521F54">
          <w:rPr>
            <w:rStyle w:val="ae"/>
            <w:rFonts w:ascii="Arial Narrow" w:hAnsi="Arial Narrow" w:cs="仿宋_GB2312"/>
            <w:b/>
            <w:noProof/>
          </w:rPr>
          <w:t>1.</w:t>
        </w:r>
        <w:r w:rsidRPr="00521F54">
          <w:rPr>
            <w:rStyle w:val="ae"/>
            <w:rFonts w:ascii="Arial Narrow" w:hAnsi="Arial Narrow" w:cs="仿宋_GB2312"/>
            <w:b/>
            <w:noProof/>
          </w:rPr>
          <w:t>绩效分析</w:t>
        </w:r>
        <w:r>
          <w:rPr>
            <w:noProof/>
            <w:webHidden/>
          </w:rPr>
          <w:tab/>
        </w:r>
        <w:r>
          <w:rPr>
            <w:noProof/>
            <w:webHidden/>
          </w:rPr>
          <w:fldChar w:fldCharType="begin"/>
        </w:r>
        <w:r>
          <w:rPr>
            <w:noProof/>
            <w:webHidden/>
          </w:rPr>
          <w:instrText xml:space="preserve"> PAGEREF _Toc181718476 \h </w:instrText>
        </w:r>
        <w:r>
          <w:rPr>
            <w:noProof/>
            <w:webHidden/>
          </w:rPr>
        </w:r>
        <w:r>
          <w:rPr>
            <w:noProof/>
            <w:webHidden/>
          </w:rPr>
          <w:fldChar w:fldCharType="separate"/>
        </w:r>
        <w:r>
          <w:rPr>
            <w:noProof/>
            <w:webHidden/>
          </w:rPr>
          <w:t>19</w:t>
        </w:r>
        <w:r>
          <w:rPr>
            <w:noProof/>
            <w:webHidden/>
          </w:rPr>
          <w:fldChar w:fldCharType="end"/>
        </w:r>
      </w:hyperlink>
    </w:p>
    <w:p w:rsidR="00D15048" w:rsidRDefault="00D15048">
      <w:pPr>
        <w:pStyle w:val="TOC3"/>
        <w:tabs>
          <w:tab w:val="right" w:leader="dot" w:pos="9516"/>
        </w:tabs>
        <w:rPr>
          <w:rFonts w:eastAsiaTheme="minorEastAsia" w:cstheme="minorBidi"/>
          <w:i w:val="0"/>
          <w:iCs w:val="0"/>
          <w:noProof/>
          <w:sz w:val="22"/>
          <w:szCs w:val="24"/>
          <w14:ligatures w14:val="standardContextual"/>
        </w:rPr>
      </w:pPr>
      <w:hyperlink w:anchor="_Toc181718477" w:history="1">
        <w:r w:rsidRPr="00521F54">
          <w:rPr>
            <w:rStyle w:val="ae"/>
            <w:rFonts w:ascii="Arial Narrow" w:hAnsi="Arial Narrow" w:cs="仿宋_GB2312"/>
            <w:b/>
            <w:noProof/>
          </w:rPr>
          <w:t>2.</w:t>
        </w:r>
        <w:r w:rsidRPr="00521F54">
          <w:rPr>
            <w:rStyle w:val="ae"/>
            <w:rFonts w:ascii="Arial Narrow" w:hAnsi="Arial Narrow" w:cs="仿宋_GB2312"/>
            <w:b/>
            <w:noProof/>
          </w:rPr>
          <w:t>评价结论</w:t>
        </w:r>
        <w:r>
          <w:rPr>
            <w:noProof/>
            <w:webHidden/>
          </w:rPr>
          <w:tab/>
        </w:r>
        <w:r>
          <w:rPr>
            <w:noProof/>
            <w:webHidden/>
          </w:rPr>
          <w:fldChar w:fldCharType="begin"/>
        </w:r>
        <w:r>
          <w:rPr>
            <w:noProof/>
            <w:webHidden/>
          </w:rPr>
          <w:instrText xml:space="preserve"> PAGEREF _Toc181718477 \h </w:instrText>
        </w:r>
        <w:r>
          <w:rPr>
            <w:noProof/>
            <w:webHidden/>
          </w:rPr>
        </w:r>
        <w:r>
          <w:rPr>
            <w:noProof/>
            <w:webHidden/>
          </w:rPr>
          <w:fldChar w:fldCharType="separate"/>
        </w:r>
        <w:r>
          <w:rPr>
            <w:noProof/>
            <w:webHidden/>
          </w:rPr>
          <w:t>27</w:t>
        </w:r>
        <w:r>
          <w:rPr>
            <w:noProof/>
            <w:webHidden/>
          </w:rPr>
          <w:fldChar w:fldCharType="end"/>
        </w:r>
      </w:hyperlink>
    </w:p>
    <w:p w:rsidR="00D15048" w:rsidRDefault="00D15048">
      <w:pPr>
        <w:pStyle w:val="TOC2"/>
        <w:tabs>
          <w:tab w:val="right" w:leader="dot" w:pos="9516"/>
        </w:tabs>
        <w:rPr>
          <w:rFonts w:eastAsiaTheme="minorEastAsia" w:cstheme="minorBidi"/>
          <w:smallCaps w:val="0"/>
          <w:noProof/>
          <w:sz w:val="22"/>
          <w:szCs w:val="24"/>
          <w14:ligatures w14:val="standardContextual"/>
        </w:rPr>
      </w:pPr>
      <w:hyperlink w:anchor="_Toc181718478" w:history="1">
        <w:r w:rsidRPr="00521F54">
          <w:rPr>
            <w:rStyle w:val="ae"/>
            <w:rFonts w:ascii="Arial Narrow" w:hAnsi="Arial Narrow" w:cs="仿宋_GB2312"/>
            <w:b/>
            <w:noProof/>
          </w:rPr>
          <w:t>（四）主要经验及做法、存在的问题和建议</w:t>
        </w:r>
        <w:r>
          <w:rPr>
            <w:noProof/>
            <w:webHidden/>
          </w:rPr>
          <w:tab/>
        </w:r>
        <w:r>
          <w:rPr>
            <w:noProof/>
            <w:webHidden/>
          </w:rPr>
          <w:fldChar w:fldCharType="begin"/>
        </w:r>
        <w:r>
          <w:rPr>
            <w:noProof/>
            <w:webHidden/>
          </w:rPr>
          <w:instrText xml:space="preserve"> PAGEREF _Toc181718478 \h </w:instrText>
        </w:r>
        <w:r>
          <w:rPr>
            <w:noProof/>
            <w:webHidden/>
          </w:rPr>
        </w:r>
        <w:r>
          <w:rPr>
            <w:noProof/>
            <w:webHidden/>
          </w:rPr>
          <w:fldChar w:fldCharType="separate"/>
        </w:r>
        <w:r>
          <w:rPr>
            <w:noProof/>
            <w:webHidden/>
          </w:rPr>
          <w:t>29</w:t>
        </w:r>
        <w:r>
          <w:rPr>
            <w:noProof/>
            <w:webHidden/>
          </w:rPr>
          <w:fldChar w:fldCharType="end"/>
        </w:r>
      </w:hyperlink>
    </w:p>
    <w:p w:rsidR="00D15048" w:rsidRDefault="00D15048">
      <w:pPr>
        <w:pStyle w:val="TOC3"/>
        <w:tabs>
          <w:tab w:val="right" w:leader="dot" w:pos="9516"/>
        </w:tabs>
        <w:rPr>
          <w:rFonts w:eastAsiaTheme="minorEastAsia" w:cstheme="minorBidi"/>
          <w:i w:val="0"/>
          <w:iCs w:val="0"/>
          <w:noProof/>
          <w:sz w:val="22"/>
          <w:szCs w:val="24"/>
          <w14:ligatures w14:val="standardContextual"/>
        </w:rPr>
      </w:pPr>
      <w:hyperlink w:anchor="_Toc181718479" w:history="1">
        <w:r w:rsidRPr="00521F54">
          <w:rPr>
            <w:rStyle w:val="ae"/>
            <w:rFonts w:ascii="Arial Narrow" w:hAnsi="Arial Narrow" w:cs="仿宋_GB2312"/>
            <w:b/>
            <w:noProof/>
          </w:rPr>
          <w:t>1.</w:t>
        </w:r>
        <w:r w:rsidRPr="00521F54">
          <w:rPr>
            <w:rStyle w:val="ae"/>
            <w:rFonts w:ascii="Arial Narrow" w:hAnsi="Arial Narrow" w:cs="仿宋_GB2312"/>
            <w:b/>
            <w:noProof/>
          </w:rPr>
          <w:t>主要经验及做法</w:t>
        </w:r>
        <w:r>
          <w:rPr>
            <w:noProof/>
            <w:webHidden/>
          </w:rPr>
          <w:tab/>
        </w:r>
        <w:r>
          <w:rPr>
            <w:noProof/>
            <w:webHidden/>
          </w:rPr>
          <w:fldChar w:fldCharType="begin"/>
        </w:r>
        <w:r>
          <w:rPr>
            <w:noProof/>
            <w:webHidden/>
          </w:rPr>
          <w:instrText xml:space="preserve"> PAGEREF _Toc181718479 \h </w:instrText>
        </w:r>
        <w:r>
          <w:rPr>
            <w:noProof/>
            <w:webHidden/>
          </w:rPr>
        </w:r>
        <w:r>
          <w:rPr>
            <w:noProof/>
            <w:webHidden/>
          </w:rPr>
          <w:fldChar w:fldCharType="separate"/>
        </w:r>
        <w:r>
          <w:rPr>
            <w:noProof/>
            <w:webHidden/>
          </w:rPr>
          <w:t>29</w:t>
        </w:r>
        <w:r>
          <w:rPr>
            <w:noProof/>
            <w:webHidden/>
          </w:rPr>
          <w:fldChar w:fldCharType="end"/>
        </w:r>
      </w:hyperlink>
    </w:p>
    <w:p w:rsidR="00D15048" w:rsidRDefault="00D15048">
      <w:pPr>
        <w:pStyle w:val="TOC3"/>
        <w:tabs>
          <w:tab w:val="right" w:leader="dot" w:pos="9516"/>
        </w:tabs>
        <w:rPr>
          <w:rFonts w:eastAsiaTheme="minorEastAsia" w:cstheme="minorBidi"/>
          <w:i w:val="0"/>
          <w:iCs w:val="0"/>
          <w:noProof/>
          <w:sz w:val="22"/>
          <w:szCs w:val="24"/>
          <w14:ligatures w14:val="standardContextual"/>
        </w:rPr>
      </w:pPr>
      <w:hyperlink w:anchor="_Toc181718480" w:history="1">
        <w:r w:rsidRPr="00521F54">
          <w:rPr>
            <w:rStyle w:val="ae"/>
            <w:rFonts w:ascii="Arial Narrow" w:hAnsi="Arial Narrow" w:cs="仿宋_GB2312"/>
            <w:b/>
            <w:noProof/>
            <w:lang w:bidi="ar"/>
          </w:rPr>
          <w:t>2.</w:t>
        </w:r>
        <w:r w:rsidRPr="00521F54">
          <w:rPr>
            <w:rStyle w:val="ae"/>
            <w:rFonts w:ascii="Arial Narrow" w:hAnsi="Arial Narrow" w:cs="仿宋_GB2312"/>
            <w:b/>
            <w:noProof/>
            <w:lang w:bidi="ar"/>
          </w:rPr>
          <w:t>存在的问题及原因分析</w:t>
        </w:r>
        <w:r>
          <w:rPr>
            <w:noProof/>
            <w:webHidden/>
          </w:rPr>
          <w:tab/>
        </w:r>
        <w:r>
          <w:rPr>
            <w:noProof/>
            <w:webHidden/>
          </w:rPr>
          <w:fldChar w:fldCharType="begin"/>
        </w:r>
        <w:r>
          <w:rPr>
            <w:noProof/>
            <w:webHidden/>
          </w:rPr>
          <w:instrText xml:space="preserve"> PAGEREF _Toc181718480 \h </w:instrText>
        </w:r>
        <w:r>
          <w:rPr>
            <w:noProof/>
            <w:webHidden/>
          </w:rPr>
        </w:r>
        <w:r>
          <w:rPr>
            <w:noProof/>
            <w:webHidden/>
          </w:rPr>
          <w:fldChar w:fldCharType="separate"/>
        </w:r>
        <w:r>
          <w:rPr>
            <w:noProof/>
            <w:webHidden/>
          </w:rPr>
          <w:t>29</w:t>
        </w:r>
        <w:r>
          <w:rPr>
            <w:noProof/>
            <w:webHidden/>
          </w:rPr>
          <w:fldChar w:fldCharType="end"/>
        </w:r>
      </w:hyperlink>
    </w:p>
    <w:p w:rsidR="00D15048" w:rsidRDefault="00D15048">
      <w:pPr>
        <w:pStyle w:val="TOC3"/>
        <w:tabs>
          <w:tab w:val="right" w:leader="dot" w:pos="9516"/>
        </w:tabs>
        <w:rPr>
          <w:rFonts w:eastAsiaTheme="minorEastAsia" w:cstheme="minorBidi"/>
          <w:i w:val="0"/>
          <w:iCs w:val="0"/>
          <w:noProof/>
          <w:sz w:val="22"/>
          <w:szCs w:val="24"/>
          <w14:ligatures w14:val="standardContextual"/>
        </w:rPr>
      </w:pPr>
      <w:hyperlink w:anchor="_Toc181718481" w:history="1">
        <w:r w:rsidRPr="00521F54">
          <w:rPr>
            <w:rStyle w:val="ae"/>
            <w:rFonts w:ascii="Arial Narrow" w:hAnsi="Arial Narrow" w:cs="仿宋_GB2312"/>
            <w:b/>
            <w:noProof/>
          </w:rPr>
          <w:t>3.</w:t>
        </w:r>
        <w:r w:rsidRPr="00521F54">
          <w:rPr>
            <w:rStyle w:val="ae"/>
            <w:rFonts w:ascii="Arial Narrow" w:hAnsi="Arial Narrow" w:cs="仿宋_GB2312"/>
            <w:b/>
            <w:noProof/>
          </w:rPr>
          <w:t>建议</w:t>
        </w:r>
        <w:r>
          <w:rPr>
            <w:noProof/>
            <w:webHidden/>
          </w:rPr>
          <w:tab/>
        </w:r>
        <w:r>
          <w:rPr>
            <w:noProof/>
            <w:webHidden/>
          </w:rPr>
          <w:fldChar w:fldCharType="begin"/>
        </w:r>
        <w:r>
          <w:rPr>
            <w:noProof/>
            <w:webHidden/>
          </w:rPr>
          <w:instrText xml:space="preserve"> PAGEREF _Toc181718481 \h </w:instrText>
        </w:r>
        <w:r>
          <w:rPr>
            <w:noProof/>
            <w:webHidden/>
          </w:rPr>
        </w:r>
        <w:r>
          <w:rPr>
            <w:noProof/>
            <w:webHidden/>
          </w:rPr>
          <w:fldChar w:fldCharType="separate"/>
        </w:r>
        <w:r>
          <w:rPr>
            <w:noProof/>
            <w:webHidden/>
          </w:rPr>
          <w:t>30</w:t>
        </w:r>
        <w:r>
          <w:rPr>
            <w:noProof/>
            <w:webHidden/>
          </w:rPr>
          <w:fldChar w:fldCharType="end"/>
        </w:r>
      </w:hyperlink>
    </w:p>
    <w:p w:rsidR="00D15048" w:rsidRDefault="00D15048">
      <w:pPr>
        <w:pStyle w:val="TOC2"/>
        <w:tabs>
          <w:tab w:val="right" w:leader="dot" w:pos="9516"/>
        </w:tabs>
        <w:rPr>
          <w:rFonts w:eastAsiaTheme="minorEastAsia" w:cstheme="minorBidi"/>
          <w:smallCaps w:val="0"/>
          <w:noProof/>
          <w:sz w:val="22"/>
          <w:szCs w:val="24"/>
          <w14:ligatures w14:val="standardContextual"/>
        </w:rPr>
      </w:pPr>
      <w:hyperlink w:anchor="_Toc181718482" w:history="1">
        <w:r w:rsidRPr="00521F54">
          <w:rPr>
            <w:rStyle w:val="ae"/>
            <w:rFonts w:ascii="Arial Narrow" w:hAnsi="Arial Narrow" w:cs="仿宋_GB2312"/>
            <w:b/>
            <w:noProof/>
          </w:rPr>
          <w:t>（五）其他需说明的问题</w:t>
        </w:r>
        <w:r>
          <w:rPr>
            <w:noProof/>
            <w:webHidden/>
          </w:rPr>
          <w:tab/>
        </w:r>
        <w:r>
          <w:rPr>
            <w:noProof/>
            <w:webHidden/>
          </w:rPr>
          <w:fldChar w:fldCharType="begin"/>
        </w:r>
        <w:r>
          <w:rPr>
            <w:noProof/>
            <w:webHidden/>
          </w:rPr>
          <w:instrText xml:space="preserve"> PAGEREF _Toc181718482 \h </w:instrText>
        </w:r>
        <w:r>
          <w:rPr>
            <w:noProof/>
            <w:webHidden/>
          </w:rPr>
        </w:r>
        <w:r>
          <w:rPr>
            <w:noProof/>
            <w:webHidden/>
          </w:rPr>
          <w:fldChar w:fldCharType="separate"/>
        </w:r>
        <w:r>
          <w:rPr>
            <w:noProof/>
            <w:webHidden/>
          </w:rPr>
          <w:t>30</w:t>
        </w:r>
        <w:r>
          <w:rPr>
            <w:noProof/>
            <w:webHidden/>
          </w:rPr>
          <w:fldChar w:fldCharType="end"/>
        </w:r>
      </w:hyperlink>
    </w:p>
    <w:p w:rsidR="00D15048" w:rsidRDefault="00D15048">
      <w:pPr>
        <w:pStyle w:val="TOC3"/>
        <w:tabs>
          <w:tab w:val="right" w:leader="dot" w:pos="9516"/>
        </w:tabs>
        <w:rPr>
          <w:rFonts w:eastAsiaTheme="minorEastAsia" w:cstheme="minorBidi"/>
          <w:i w:val="0"/>
          <w:iCs w:val="0"/>
          <w:noProof/>
          <w:sz w:val="22"/>
          <w:szCs w:val="24"/>
          <w14:ligatures w14:val="standardContextual"/>
        </w:rPr>
      </w:pPr>
      <w:hyperlink w:anchor="_Toc181718483" w:history="1">
        <w:r w:rsidRPr="00521F54">
          <w:rPr>
            <w:rStyle w:val="ae"/>
            <w:rFonts w:ascii="Arial Narrow" w:hAnsi="Arial Narrow" w:cs="仿宋_GB2312"/>
            <w:b/>
            <w:noProof/>
          </w:rPr>
          <w:t>1.</w:t>
        </w:r>
        <w:r w:rsidRPr="00521F54">
          <w:rPr>
            <w:rStyle w:val="ae"/>
            <w:rFonts w:ascii="Arial Narrow" w:hAnsi="Arial Narrow" w:cs="仿宋_GB2312"/>
            <w:b/>
            <w:noProof/>
          </w:rPr>
          <w:t>关于评价责任的说明</w:t>
        </w:r>
        <w:r>
          <w:rPr>
            <w:noProof/>
            <w:webHidden/>
          </w:rPr>
          <w:tab/>
        </w:r>
        <w:r>
          <w:rPr>
            <w:noProof/>
            <w:webHidden/>
          </w:rPr>
          <w:fldChar w:fldCharType="begin"/>
        </w:r>
        <w:r>
          <w:rPr>
            <w:noProof/>
            <w:webHidden/>
          </w:rPr>
          <w:instrText xml:space="preserve"> PAGEREF _Toc181718483 \h </w:instrText>
        </w:r>
        <w:r>
          <w:rPr>
            <w:noProof/>
            <w:webHidden/>
          </w:rPr>
        </w:r>
        <w:r>
          <w:rPr>
            <w:noProof/>
            <w:webHidden/>
          </w:rPr>
          <w:fldChar w:fldCharType="separate"/>
        </w:r>
        <w:r>
          <w:rPr>
            <w:noProof/>
            <w:webHidden/>
          </w:rPr>
          <w:t>30</w:t>
        </w:r>
        <w:r>
          <w:rPr>
            <w:noProof/>
            <w:webHidden/>
          </w:rPr>
          <w:fldChar w:fldCharType="end"/>
        </w:r>
      </w:hyperlink>
    </w:p>
    <w:p w:rsidR="00D15048" w:rsidRDefault="00D15048">
      <w:pPr>
        <w:pStyle w:val="TOC3"/>
        <w:tabs>
          <w:tab w:val="right" w:leader="dot" w:pos="9516"/>
        </w:tabs>
        <w:rPr>
          <w:rFonts w:eastAsiaTheme="minorEastAsia" w:cstheme="minorBidi"/>
          <w:i w:val="0"/>
          <w:iCs w:val="0"/>
          <w:noProof/>
          <w:sz w:val="22"/>
          <w:szCs w:val="24"/>
          <w14:ligatures w14:val="standardContextual"/>
        </w:rPr>
      </w:pPr>
      <w:hyperlink w:anchor="_Toc181718484" w:history="1">
        <w:r w:rsidRPr="00521F54">
          <w:rPr>
            <w:rStyle w:val="ae"/>
            <w:rFonts w:ascii="Arial Narrow" w:hAnsi="Arial Narrow" w:cs="仿宋_GB2312"/>
            <w:b/>
            <w:noProof/>
          </w:rPr>
          <w:t>2.</w:t>
        </w:r>
        <w:r w:rsidRPr="00521F54">
          <w:rPr>
            <w:rStyle w:val="ae"/>
            <w:rFonts w:ascii="Arial Narrow" w:hAnsi="Arial Narrow" w:cs="仿宋_GB2312"/>
            <w:b/>
            <w:noProof/>
          </w:rPr>
          <w:t>关于本项目评价中局限性的说明</w:t>
        </w:r>
        <w:r>
          <w:rPr>
            <w:noProof/>
            <w:webHidden/>
          </w:rPr>
          <w:tab/>
        </w:r>
        <w:r>
          <w:rPr>
            <w:noProof/>
            <w:webHidden/>
          </w:rPr>
          <w:fldChar w:fldCharType="begin"/>
        </w:r>
        <w:r>
          <w:rPr>
            <w:noProof/>
            <w:webHidden/>
          </w:rPr>
          <w:instrText xml:space="preserve"> PAGEREF _Toc181718484 \h </w:instrText>
        </w:r>
        <w:r>
          <w:rPr>
            <w:noProof/>
            <w:webHidden/>
          </w:rPr>
        </w:r>
        <w:r>
          <w:rPr>
            <w:noProof/>
            <w:webHidden/>
          </w:rPr>
          <w:fldChar w:fldCharType="separate"/>
        </w:r>
        <w:r>
          <w:rPr>
            <w:noProof/>
            <w:webHidden/>
          </w:rPr>
          <w:t>31</w:t>
        </w:r>
        <w:r>
          <w:rPr>
            <w:noProof/>
            <w:webHidden/>
          </w:rPr>
          <w:fldChar w:fldCharType="end"/>
        </w:r>
      </w:hyperlink>
    </w:p>
    <w:p w:rsidR="005935FC" w:rsidRPr="00917450" w:rsidRDefault="00F1192F" w:rsidP="00F1192F">
      <w:pPr>
        <w:spacing w:line="360" w:lineRule="auto"/>
        <w:ind w:firstLineChars="200" w:firstLine="489"/>
        <w:rPr>
          <w:rFonts w:ascii="Arial Narrow" w:hAnsi="Arial Narrow"/>
          <w:b/>
          <w:bCs/>
          <w:color w:val="000000" w:themeColor="text1"/>
          <w:sz w:val="28"/>
          <w:szCs w:val="28"/>
        </w:rPr>
        <w:sectPr w:rsidR="005935FC" w:rsidRPr="00917450" w:rsidSect="000632D7">
          <w:footerReference w:type="default" r:id="rId10"/>
          <w:pgSz w:w="11906" w:h="16838"/>
          <w:pgMar w:top="2098" w:right="849" w:bottom="1985" w:left="1531" w:header="851" w:footer="992" w:gutter="0"/>
          <w:pgNumType w:start="1"/>
          <w:cols w:space="425"/>
          <w:docGrid w:type="lines" w:linePitch="312"/>
        </w:sectPr>
      </w:pPr>
      <w:r w:rsidRPr="00917450">
        <w:rPr>
          <w:rFonts w:ascii="Arial Narrow" w:hAnsi="Arial Narrow"/>
          <w:b/>
          <w:caps/>
          <w:color w:val="000000" w:themeColor="text1"/>
          <w:sz w:val="24"/>
          <w:szCs w:val="20"/>
        </w:rPr>
        <w:fldChar w:fldCharType="end"/>
      </w:r>
    </w:p>
    <w:p w:rsidR="005935FC" w:rsidRPr="00917450" w:rsidRDefault="00805F88">
      <w:pPr>
        <w:pStyle w:val="af0"/>
        <w:keepNext/>
        <w:spacing w:line="360" w:lineRule="auto"/>
        <w:ind w:firstLine="489"/>
        <w:outlineLvl w:val="0"/>
        <w:rPr>
          <w:rFonts w:ascii="Arial Narrow" w:hAnsi="Arial Narrow" w:cs="Arial Narrow"/>
          <w:b/>
          <w:color w:val="000000" w:themeColor="text1"/>
          <w:sz w:val="24"/>
        </w:rPr>
      </w:pPr>
      <w:bookmarkStart w:id="0" w:name="_Toc24675"/>
      <w:bookmarkStart w:id="1" w:name="_Toc12364"/>
      <w:bookmarkStart w:id="2" w:name="_Toc181718459"/>
      <w:r w:rsidRPr="00917450">
        <w:rPr>
          <w:rFonts w:ascii="Arial Narrow" w:hAnsi="Arial Narrow" w:cs="Arial Narrow"/>
          <w:b/>
          <w:color w:val="000000" w:themeColor="text1"/>
          <w:sz w:val="24"/>
        </w:rPr>
        <w:lastRenderedPageBreak/>
        <w:t>一、摘要</w:t>
      </w:r>
      <w:bookmarkEnd w:id="0"/>
      <w:bookmarkEnd w:id="1"/>
      <w:bookmarkEnd w:id="2"/>
    </w:p>
    <w:p w:rsidR="005935FC" w:rsidRPr="00917450" w:rsidRDefault="00805F88">
      <w:pPr>
        <w:pStyle w:val="af0"/>
        <w:keepNext/>
        <w:autoSpaceDE w:val="0"/>
        <w:autoSpaceDN w:val="0"/>
        <w:spacing w:line="360" w:lineRule="auto"/>
        <w:ind w:firstLine="489"/>
        <w:outlineLvl w:val="1"/>
        <w:rPr>
          <w:rFonts w:ascii="Arial Narrow" w:hAnsi="Arial Narrow" w:cs="Arial Narrow"/>
          <w:b/>
          <w:color w:val="000000" w:themeColor="text1"/>
          <w:sz w:val="24"/>
        </w:rPr>
      </w:pPr>
      <w:bookmarkStart w:id="3" w:name="_Toc22341"/>
      <w:bookmarkStart w:id="4" w:name="_Toc9972"/>
      <w:bookmarkStart w:id="5" w:name="_Toc181718460"/>
      <w:r w:rsidRPr="00917450">
        <w:rPr>
          <w:rFonts w:ascii="Arial Narrow" w:hAnsi="Arial Narrow" w:cs="Arial Narrow"/>
          <w:b/>
          <w:color w:val="000000" w:themeColor="text1"/>
          <w:sz w:val="24"/>
        </w:rPr>
        <w:t>（一）基本情况</w:t>
      </w:r>
      <w:bookmarkEnd w:id="3"/>
      <w:bookmarkEnd w:id="4"/>
      <w:bookmarkEnd w:id="5"/>
    </w:p>
    <w:p w:rsidR="005935FC" w:rsidRPr="00917450" w:rsidRDefault="00805F88">
      <w:pPr>
        <w:spacing w:line="360" w:lineRule="auto"/>
        <w:ind w:firstLineChars="200" w:firstLine="489"/>
        <w:outlineLvl w:val="2"/>
        <w:rPr>
          <w:rFonts w:ascii="Arial Narrow" w:hAnsi="Arial Narrow" w:cs="仿宋_GB2312"/>
          <w:b/>
          <w:sz w:val="24"/>
        </w:rPr>
      </w:pPr>
      <w:bookmarkStart w:id="6" w:name="_Toc26201"/>
      <w:bookmarkStart w:id="7" w:name="_Toc22832"/>
      <w:bookmarkStart w:id="8" w:name="_Toc181718461"/>
      <w:r w:rsidRPr="00917450">
        <w:rPr>
          <w:rFonts w:ascii="Arial Narrow" w:hAnsi="Arial Narrow" w:cs="仿宋_GB2312"/>
          <w:b/>
          <w:sz w:val="24"/>
        </w:rPr>
        <w:t>1.</w:t>
      </w:r>
      <w:r w:rsidRPr="00917450">
        <w:rPr>
          <w:rFonts w:ascii="Arial Narrow" w:hAnsi="Arial Narrow" w:cs="仿宋_GB2312"/>
          <w:b/>
          <w:sz w:val="24"/>
        </w:rPr>
        <w:t>项目基本情况</w:t>
      </w:r>
      <w:bookmarkEnd w:id="6"/>
      <w:bookmarkEnd w:id="7"/>
      <w:bookmarkEnd w:id="8"/>
    </w:p>
    <w:p w:rsidR="005935FC" w:rsidRPr="00917450" w:rsidRDefault="00805F88">
      <w:pPr>
        <w:snapToGrid w:val="0"/>
        <w:spacing w:line="360" w:lineRule="auto"/>
        <w:ind w:firstLineChars="200" w:firstLine="480"/>
        <w:rPr>
          <w:rFonts w:ascii="Arial Narrow" w:hAnsi="Arial Narrow" w:cs="Arial Narrow"/>
          <w:sz w:val="24"/>
        </w:rPr>
      </w:pPr>
      <w:r w:rsidRPr="00917450">
        <w:rPr>
          <w:rFonts w:ascii="Arial Narrow" w:hAnsi="Arial Narrow" w:cs="Arial Narrow"/>
          <w:sz w:val="24"/>
          <w:szCs w:val="21"/>
        </w:rPr>
        <w:t>“</w:t>
      </w:r>
      <w:r w:rsidRPr="00917450">
        <w:rPr>
          <w:rFonts w:ascii="Arial Narrow" w:hAnsi="Arial Narrow" w:cs="Arial Narrow"/>
          <w:sz w:val="24"/>
          <w:szCs w:val="21"/>
        </w:rPr>
        <w:t>专项支出经费项目</w:t>
      </w:r>
      <w:r w:rsidRPr="00917450">
        <w:rPr>
          <w:rFonts w:ascii="Arial Narrow" w:hAnsi="Arial Narrow" w:cs="Arial Narrow"/>
          <w:sz w:val="24"/>
          <w:szCs w:val="21"/>
        </w:rPr>
        <w:t>”</w:t>
      </w:r>
      <w:r w:rsidRPr="00917450">
        <w:rPr>
          <w:rFonts w:ascii="Arial Narrow" w:hAnsi="Arial Narrow" w:cs="Arial Narrow"/>
          <w:sz w:val="24"/>
        </w:rPr>
        <w:t>为了完善年度交通事故及违法车辆查处、年度车辆及驾驶员管理机制，</w:t>
      </w:r>
      <w:r w:rsidR="005A037B" w:rsidRPr="00917450">
        <w:rPr>
          <w:rFonts w:ascii="Arial Narrow" w:hAnsi="Arial Narrow" w:cs="Arial Narrow" w:hint="eastAsia"/>
          <w:sz w:val="24"/>
        </w:rPr>
        <w:t>为群众提供优质服务，为武汉开发区城市建设提供良好交通环境，保持道路畅通，维护社会稳定，</w:t>
      </w:r>
      <w:r w:rsidRPr="00917450">
        <w:rPr>
          <w:rFonts w:ascii="Arial Narrow" w:hAnsi="Arial Narrow" w:cs="Arial Narrow" w:hint="eastAsia"/>
          <w:sz w:val="24"/>
        </w:rPr>
        <w:t>使得武汉开发区（汉南区）交通大队的</w:t>
      </w:r>
      <w:r w:rsidRPr="00917450">
        <w:rPr>
          <w:rFonts w:ascii="Arial Narrow" w:hAnsi="Arial Narrow" w:cs="Arial Narrow"/>
          <w:sz w:val="24"/>
        </w:rPr>
        <w:t>交通安全宣传教育工作</w:t>
      </w:r>
      <w:r w:rsidRPr="00917450">
        <w:rPr>
          <w:rFonts w:ascii="Arial Narrow" w:hAnsi="Arial Narrow" w:cs="Arial Narrow" w:hint="eastAsia"/>
          <w:sz w:val="24"/>
        </w:rPr>
        <w:t>能顺利开展</w:t>
      </w:r>
      <w:r w:rsidRPr="00917450">
        <w:rPr>
          <w:rFonts w:ascii="Arial Narrow" w:hAnsi="Arial Narrow" w:cs="Arial Narrow"/>
          <w:sz w:val="24"/>
        </w:rPr>
        <w:t>。</w:t>
      </w:r>
      <w:r w:rsidRPr="00917450">
        <w:rPr>
          <w:rFonts w:ascii="Arial Narrow" w:hAnsi="Arial Narrow" w:cs="Arial Narrow"/>
          <w:sz w:val="24"/>
        </w:rPr>
        <w:t>2018</w:t>
      </w:r>
      <w:r w:rsidRPr="00917450">
        <w:rPr>
          <w:rFonts w:ascii="Arial Narrow" w:hAnsi="Arial Narrow" w:cs="Arial Narrow"/>
          <w:sz w:val="24"/>
        </w:rPr>
        <w:t>年武汉经济技术开发区（汉南区）财政局共下达了</w:t>
      </w:r>
      <w:r w:rsidRPr="00917450">
        <w:rPr>
          <w:rFonts w:ascii="Arial Narrow" w:hAnsi="Arial Narrow" w:cs="Arial Narrow"/>
          <w:sz w:val="24"/>
        </w:rPr>
        <w:t>3,218.44</w:t>
      </w:r>
      <w:r w:rsidRPr="00917450">
        <w:rPr>
          <w:rFonts w:ascii="Arial Narrow" w:hAnsi="Arial Narrow" w:cs="Arial Narrow"/>
          <w:sz w:val="24"/>
        </w:rPr>
        <w:t>万元</w:t>
      </w:r>
      <w:r w:rsidRPr="00917450">
        <w:rPr>
          <w:rFonts w:ascii="Arial Narrow" w:hAnsi="Arial Narrow" w:cs="Arial Narrow" w:hint="eastAsia"/>
          <w:sz w:val="24"/>
        </w:rPr>
        <w:t>，</w:t>
      </w:r>
      <w:r w:rsidRPr="00917450">
        <w:rPr>
          <w:rFonts w:ascii="Arial Narrow" w:hAnsi="Arial Narrow" w:cs="Arial Narrow"/>
          <w:sz w:val="24"/>
        </w:rPr>
        <w:t>其中</w:t>
      </w:r>
      <w:r w:rsidRPr="00917450">
        <w:rPr>
          <w:rFonts w:ascii="Arial Narrow" w:hAnsi="Arial Narrow" w:cs="Arial Narrow" w:hint="eastAsia"/>
          <w:sz w:val="24"/>
        </w:rPr>
        <w:t>2,418.90</w:t>
      </w:r>
      <w:r w:rsidRPr="00917450">
        <w:rPr>
          <w:rFonts w:ascii="Arial Narrow" w:hAnsi="Arial Narrow" w:cs="Arial Narrow" w:hint="eastAsia"/>
          <w:sz w:val="24"/>
        </w:rPr>
        <w:t>万元</w:t>
      </w:r>
      <w:r w:rsidRPr="00917450">
        <w:rPr>
          <w:rFonts w:ascii="Arial Narrow" w:hAnsi="Arial Narrow" w:cs="Arial Narrow"/>
          <w:sz w:val="24"/>
        </w:rPr>
        <w:t>用于</w:t>
      </w:r>
      <w:r w:rsidRPr="00917450">
        <w:rPr>
          <w:rFonts w:ascii="Arial Narrow" w:hAnsi="Arial Narrow" w:cs="Arial Narrow"/>
          <w:sz w:val="24"/>
        </w:rPr>
        <w:t>“</w:t>
      </w:r>
      <w:r w:rsidRPr="00917450">
        <w:rPr>
          <w:rFonts w:ascii="Arial Narrow" w:hAnsi="Arial Narrow" w:cs="Arial Narrow" w:hint="eastAsia"/>
          <w:sz w:val="24"/>
        </w:rPr>
        <w:t>道路设施维护及运营项目</w:t>
      </w:r>
      <w:r w:rsidRPr="00917450">
        <w:rPr>
          <w:rFonts w:ascii="Arial Narrow" w:hAnsi="Arial Narrow" w:cs="Arial Narrow"/>
          <w:sz w:val="24"/>
        </w:rPr>
        <w:t>”</w:t>
      </w:r>
      <w:r w:rsidRPr="00917450">
        <w:rPr>
          <w:rFonts w:ascii="Arial Narrow" w:hAnsi="Arial Narrow" w:cs="Arial Narrow" w:hint="eastAsia"/>
          <w:sz w:val="24"/>
        </w:rPr>
        <w:t>、</w:t>
      </w:r>
      <w:r w:rsidRPr="00917450">
        <w:rPr>
          <w:rFonts w:ascii="Arial Narrow" w:hAnsi="Arial Narrow" w:cs="Arial Narrow"/>
          <w:sz w:val="24"/>
        </w:rPr>
        <w:t>799.54</w:t>
      </w:r>
      <w:r w:rsidRPr="00917450">
        <w:rPr>
          <w:rFonts w:ascii="Arial Narrow" w:hAnsi="Arial Narrow" w:cs="Arial Narrow"/>
          <w:sz w:val="24"/>
        </w:rPr>
        <w:t>万元用于</w:t>
      </w:r>
      <w:r w:rsidRPr="00917450">
        <w:rPr>
          <w:rFonts w:ascii="Arial Narrow" w:hAnsi="Arial Narrow" w:cs="Arial Narrow"/>
          <w:sz w:val="24"/>
        </w:rPr>
        <w:t>“</w:t>
      </w:r>
      <w:r w:rsidRPr="00917450">
        <w:rPr>
          <w:rFonts w:ascii="Arial Narrow" w:hAnsi="Arial Narrow" w:cs="Arial Narrow"/>
          <w:sz w:val="24"/>
        </w:rPr>
        <w:t>专项业务支出项目</w:t>
      </w:r>
      <w:r w:rsidRPr="00917450">
        <w:rPr>
          <w:rFonts w:ascii="Arial Narrow" w:hAnsi="Arial Narrow" w:cs="Arial Narrow"/>
          <w:sz w:val="24"/>
        </w:rPr>
        <w:t>”</w:t>
      </w:r>
      <w:r w:rsidRPr="00917450">
        <w:rPr>
          <w:rFonts w:ascii="Arial Narrow" w:hAnsi="Arial Narrow" w:cs="Arial Narrow"/>
          <w:sz w:val="24"/>
        </w:rPr>
        <w:t>。截止</w:t>
      </w:r>
      <w:r w:rsidRPr="00917450">
        <w:rPr>
          <w:rFonts w:ascii="Arial Narrow" w:hAnsi="Arial Narrow" w:cs="Arial Narrow"/>
          <w:sz w:val="24"/>
        </w:rPr>
        <w:t>2018</w:t>
      </w:r>
      <w:r w:rsidRPr="00917450">
        <w:rPr>
          <w:rFonts w:ascii="Arial Narrow" w:hAnsi="Arial Narrow" w:cs="Arial Narrow"/>
          <w:sz w:val="24"/>
        </w:rPr>
        <w:t>年</w:t>
      </w:r>
      <w:r w:rsidRPr="00917450">
        <w:rPr>
          <w:rFonts w:ascii="Arial Narrow" w:hAnsi="Arial Narrow" w:cs="Arial Narrow"/>
          <w:sz w:val="24"/>
        </w:rPr>
        <w:t>12</w:t>
      </w:r>
      <w:r w:rsidRPr="00917450">
        <w:rPr>
          <w:rFonts w:ascii="Arial Narrow" w:hAnsi="Arial Narrow" w:cs="Arial Narrow"/>
          <w:sz w:val="24"/>
        </w:rPr>
        <w:t>月</w:t>
      </w:r>
      <w:r w:rsidRPr="00917450">
        <w:rPr>
          <w:rFonts w:ascii="Arial Narrow" w:hAnsi="Arial Narrow" w:cs="Arial Narrow"/>
          <w:sz w:val="24"/>
        </w:rPr>
        <w:t>31</w:t>
      </w:r>
      <w:r w:rsidRPr="00917450">
        <w:rPr>
          <w:rFonts w:ascii="Arial Narrow" w:hAnsi="Arial Narrow" w:cs="Arial Narrow"/>
          <w:sz w:val="24"/>
        </w:rPr>
        <w:t>日，项目总支出为</w:t>
      </w:r>
      <w:r w:rsidRPr="00917450">
        <w:rPr>
          <w:rFonts w:ascii="Arial Narrow" w:hAnsi="Arial Narrow" w:cs="Arial Narrow"/>
          <w:sz w:val="24"/>
        </w:rPr>
        <w:t>2,925.93</w:t>
      </w:r>
      <w:r w:rsidRPr="00917450">
        <w:rPr>
          <w:rFonts w:ascii="Arial Narrow" w:hAnsi="Arial Narrow" w:cs="Arial Narrow"/>
          <w:sz w:val="24"/>
        </w:rPr>
        <w:t>万元，预算执行率为</w:t>
      </w:r>
      <w:r w:rsidRPr="00917450">
        <w:rPr>
          <w:rFonts w:ascii="Arial Narrow" w:hAnsi="Arial Narrow" w:cs="Arial Narrow"/>
          <w:sz w:val="24"/>
        </w:rPr>
        <w:t>90.91%</w:t>
      </w:r>
      <w:r w:rsidR="005A037B" w:rsidRPr="00917450">
        <w:rPr>
          <w:rFonts w:ascii="Arial Narrow" w:hAnsi="Arial Narrow" w:cs="Arial Narrow" w:hint="eastAsia"/>
          <w:sz w:val="24"/>
        </w:rPr>
        <w:t>，主要用于支付道路设施维护及道路系统设施维护费，支付办案用鉴定费、宣传、保卫等费用。</w:t>
      </w:r>
    </w:p>
    <w:p w:rsidR="005935FC" w:rsidRPr="00917450" w:rsidRDefault="00805F88">
      <w:pPr>
        <w:spacing w:line="360" w:lineRule="auto"/>
        <w:ind w:firstLineChars="200" w:firstLine="489"/>
        <w:outlineLvl w:val="2"/>
        <w:rPr>
          <w:rFonts w:ascii="Arial Narrow" w:hAnsi="Arial Narrow" w:cs="仿宋_GB2312"/>
          <w:b/>
          <w:sz w:val="24"/>
        </w:rPr>
      </w:pPr>
      <w:bookmarkStart w:id="9" w:name="_Toc22475"/>
      <w:bookmarkStart w:id="10" w:name="_Toc518328445"/>
      <w:bookmarkStart w:id="11" w:name="_Toc28157"/>
      <w:bookmarkStart w:id="12" w:name="_Toc181718462"/>
      <w:r w:rsidRPr="00917450">
        <w:rPr>
          <w:rFonts w:ascii="Arial Narrow" w:hAnsi="Arial Narrow" w:cs="仿宋_GB2312"/>
          <w:b/>
          <w:sz w:val="24"/>
        </w:rPr>
        <w:t>2.</w:t>
      </w:r>
      <w:r w:rsidRPr="00917450">
        <w:rPr>
          <w:rFonts w:ascii="Arial Narrow" w:hAnsi="Arial Narrow" w:cs="仿宋_GB2312"/>
          <w:b/>
          <w:sz w:val="24"/>
        </w:rPr>
        <w:t>绩效评价工作情况</w:t>
      </w:r>
      <w:bookmarkEnd w:id="9"/>
      <w:bookmarkEnd w:id="10"/>
      <w:bookmarkEnd w:id="11"/>
      <w:bookmarkEnd w:id="12"/>
      <w:r w:rsidRPr="00917450">
        <w:rPr>
          <w:rFonts w:ascii="Arial Narrow" w:hAnsi="Arial Narrow" w:cs="仿宋_GB2312"/>
          <w:b/>
          <w:sz w:val="24"/>
        </w:rPr>
        <w:tab/>
      </w:r>
    </w:p>
    <w:p w:rsidR="005935FC" w:rsidRPr="00917450" w:rsidRDefault="00805F88">
      <w:pPr>
        <w:snapToGrid w:val="0"/>
        <w:spacing w:line="360" w:lineRule="auto"/>
        <w:ind w:firstLineChars="200" w:firstLine="480"/>
        <w:rPr>
          <w:rFonts w:ascii="Arial Narrow" w:hAnsi="Arial Narrow" w:cs="Arial Narrow"/>
          <w:sz w:val="24"/>
        </w:rPr>
      </w:pPr>
      <w:r w:rsidRPr="00917450">
        <w:rPr>
          <w:rFonts w:ascii="Arial Narrow" w:hAnsi="Arial Narrow" w:cs="Arial Narrow"/>
          <w:sz w:val="24"/>
        </w:rPr>
        <w:t>致同会计师事务所（特殊普通合伙）武汉分所接受武汉经济开发区（汉南区）财政局委托，从</w:t>
      </w:r>
      <w:r w:rsidRPr="00917450">
        <w:rPr>
          <w:rFonts w:ascii="Arial Narrow" w:hAnsi="Arial Narrow" w:cs="Arial Narrow"/>
          <w:sz w:val="24"/>
        </w:rPr>
        <w:t>7</w:t>
      </w:r>
      <w:r w:rsidRPr="00917450">
        <w:rPr>
          <w:rFonts w:ascii="Arial Narrow" w:hAnsi="Arial Narrow" w:cs="Arial Narrow"/>
          <w:sz w:val="24"/>
        </w:rPr>
        <w:t>月</w:t>
      </w:r>
      <w:r w:rsidRPr="00917450">
        <w:rPr>
          <w:rFonts w:ascii="Arial Narrow" w:hAnsi="Arial Narrow" w:cs="Arial Narrow"/>
          <w:sz w:val="24"/>
        </w:rPr>
        <w:t>1</w:t>
      </w:r>
      <w:r w:rsidRPr="00917450">
        <w:rPr>
          <w:rFonts w:ascii="Arial Narrow" w:hAnsi="Arial Narrow" w:cs="Arial Narrow" w:hint="eastAsia"/>
          <w:sz w:val="24"/>
        </w:rPr>
        <w:t>5</w:t>
      </w:r>
      <w:r w:rsidRPr="00917450">
        <w:rPr>
          <w:rFonts w:ascii="Arial Narrow" w:hAnsi="Arial Narrow" w:cs="Arial Narrow"/>
          <w:sz w:val="24"/>
        </w:rPr>
        <w:t>日</w:t>
      </w:r>
      <w:r w:rsidRPr="00917450">
        <w:rPr>
          <w:rFonts w:ascii="Arial Narrow" w:hAnsi="Arial Narrow" w:cs="Arial Narrow"/>
          <w:sz w:val="24"/>
        </w:rPr>
        <w:t>—7</w:t>
      </w:r>
      <w:r w:rsidRPr="00917450">
        <w:rPr>
          <w:rFonts w:ascii="Arial Narrow" w:hAnsi="Arial Narrow" w:cs="Arial Narrow"/>
          <w:sz w:val="24"/>
        </w:rPr>
        <w:t>月</w:t>
      </w:r>
      <w:r w:rsidRPr="00917450">
        <w:rPr>
          <w:rFonts w:ascii="Arial Narrow" w:hAnsi="Arial Narrow" w:cs="Arial Narrow"/>
          <w:sz w:val="24"/>
        </w:rPr>
        <w:t>30</w:t>
      </w:r>
      <w:r w:rsidRPr="00917450">
        <w:rPr>
          <w:rFonts w:ascii="Arial Narrow" w:hAnsi="Arial Narrow" w:cs="Arial Narrow"/>
          <w:sz w:val="24"/>
        </w:rPr>
        <w:t>日，历时</w:t>
      </w:r>
      <w:r w:rsidRPr="00917450">
        <w:rPr>
          <w:rFonts w:ascii="Arial Narrow" w:hAnsi="Arial Narrow" w:cs="Arial Narrow"/>
          <w:sz w:val="24"/>
        </w:rPr>
        <w:t>16</w:t>
      </w:r>
      <w:r w:rsidRPr="00917450">
        <w:rPr>
          <w:rFonts w:ascii="Arial Narrow" w:hAnsi="Arial Narrow" w:cs="Arial Narrow"/>
          <w:sz w:val="24"/>
        </w:rPr>
        <w:t>天，投入</w:t>
      </w:r>
      <w:r w:rsidRPr="00917450">
        <w:rPr>
          <w:rFonts w:ascii="Arial Narrow" w:hAnsi="Arial Narrow" w:cs="Arial Narrow"/>
          <w:sz w:val="24"/>
        </w:rPr>
        <w:t>8</w:t>
      </w:r>
      <w:r w:rsidRPr="00917450">
        <w:rPr>
          <w:rFonts w:ascii="Arial Narrow" w:hAnsi="Arial Narrow" w:cs="Arial Narrow"/>
          <w:sz w:val="24"/>
        </w:rPr>
        <w:t>人，根据《区财政局关于</w:t>
      </w:r>
      <w:r w:rsidRPr="00917450">
        <w:rPr>
          <w:rFonts w:ascii="Arial Narrow" w:hAnsi="Arial Narrow" w:cs="Arial Narrow"/>
          <w:sz w:val="24"/>
        </w:rPr>
        <w:t>2019</w:t>
      </w:r>
      <w:r w:rsidRPr="00917450">
        <w:rPr>
          <w:rFonts w:ascii="Arial Narrow" w:hAnsi="Arial Narrow" w:cs="Arial Narrow"/>
          <w:sz w:val="24"/>
        </w:rPr>
        <w:t>年开展预算绩效评价工作的通知》（武经开财〔</w:t>
      </w:r>
      <w:r w:rsidRPr="00917450">
        <w:rPr>
          <w:rFonts w:ascii="Arial Narrow" w:hAnsi="Arial Narrow" w:cs="Arial Narrow"/>
          <w:sz w:val="24"/>
        </w:rPr>
        <w:t>2019</w:t>
      </w:r>
      <w:r w:rsidRPr="00917450">
        <w:rPr>
          <w:rFonts w:ascii="Arial Narrow" w:hAnsi="Arial Narrow" w:cs="Arial Narrow"/>
          <w:sz w:val="24"/>
        </w:rPr>
        <w:t>〕</w:t>
      </w:r>
      <w:r w:rsidRPr="00917450">
        <w:rPr>
          <w:rFonts w:ascii="Arial Narrow" w:hAnsi="Arial Narrow" w:cs="Arial Narrow"/>
          <w:sz w:val="24"/>
        </w:rPr>
        <w:t>29</w:t>
      </w:r>
      <w:r w:rsidRPr="00917450">
        <w:rPr>
          <w:rFonts w:ascii="Arial Narrow" w:hAnsi="Arial Narrow" w:cs="Arial Narrow"/>
          <w:sz w:val="24"/>
        </w:rPr>
        <w:t>号）开展现场评价工作，项目由省财政厅专家库成员李海京提供指导。</w:t>
      </w:r>
    </w:p>
    <w:p w:rsidR="005935FC" w:rsidRPr="00917450" w:rsidRDefault="00805F88">
      <w:pPr>
        <w:pStyle w:val="af0"/>
        <w:keepNext/>
        <w:spacing w:line="360" w:lineRule="auto"/>
        <w:ind w:firstLine="489"/>
        <w:outlineLvl w:val="1"/>
        <w:rPr>
          <w:rFonts w:ascii="Arial Narrow" w:hAnsi="Arial Narrow" w:cs="Arial Narrow"/>
          <w:b/>
          <w:color w:val="000000" w:themeColor="text1"/>
          <w:sz w:val="24"/>
        </w:rPr>
      </w:pPr>
      <w:bookmarkStart w:id="13" w:name="_Toc8520"/>
      <w:bookmarkStart w:id="14" w:name="_Toc481590349"/>
      <w:bookmarkStart w:id="15" w:name="_Toc31832"/>
      <w:bookmarkStart w:id="16" w:name="_Toc20883"/>
      <w:bookmarkStart w:id="17" w:name="_Toc181718463"/>
      <w:r w:rsidRPr="00917450">
        <w:rPr>
          <w:rFonts w:ascii="Arial Narrow" w:hAnsi="Arial Narrow" w:cs="Arial Narrow"/>
          <w:b/>
          <w:color w:val="000000" w:themeColor="text1"/>
          <w:sz w:val="24"/>
        </w:rPr>
        <w:t>（二）绩效评价结论</w:t>
      </w:r>
      <w:bookmarkEnd w:id="13"/>
      <w:bookmarkEnd w:id="14"/>
      <w:bookmarkEnd w:id="15"/>
      <w:bookmarkEnd w:id="16"/>
      <w:bookmarkEnd w:id="17"/>
    </w:p>
    <w:p w:rsidR="005935FC" w:rsidRPr="00917450" w:rsidRDefault="00805F88">
      <w:pPr>
        <w:snapToGrid w:val="0"/>
        <w:spacing w:line="360" w:lineRule="auto"/>
        <w:ind w:firstLineChars="200" w:firstLine="480"/>
        <w:rPr>
          <w:rFonts w:ascii="Arial Narrow" w:hAnsi="Arial Narrow" w:cs="Arial Narrow"/>
          <w:sz w:val="24"/>
        </w:rPr>
      </w:pPr>
      <w:bookmarkStart w:id="18" w:name="_Toc28448"/>
      <w:r w:rsidRPr="00917450">
        <w:rPr>
          <w:rFonts w:ascii="Arial Narrow" w:hAnsi="Arial Narrow" w:cs="Arial Narrow"/>
          <w:sz w:val="24"/>
        </w:rPr>
        <w:t>“</w:t>
      </w:r>
      <w:r w:rsidRPr="00917450">
        <w:rPr>
          <w:rFonts w:ascii="Arial Narrow" w:hAnsi="Arial Narrow" w:cs="Arial Narrow"/>
          <w:sz w:val="24"/>
        </w:rPr>
        <w:t>专项支出经费项目</w:t>
      </w:r>
      <w:r w:rsidRPr="00917450">
        <w:rPr>
          <w:rFonts w:ascii="Arial Narrow" w:hAnsi="Arial Narrow" w:cs="Arial Narrow"/>
          <w:sz w:val="24"/>
        </w:rPr>
        <w:t>”</w:t>
      </w:r>
      <w:r w:rsidRPr="00917450">
        <w:rPr>
          <w:rFonts w:ascii="Arial Narrow" w:hAnsi="Arial Narrow" w:cs="Arial Narrow"/>
          <w:sz w:val="24"/>
        </w:rPr>
        <w:t>绩效评价得分为</w:t>
      </w:r>
      <w:r w:rsidR="00736B6E" w:rsidRPr="00917450">
        <w:rPr>
          <w:rFonts w:ascii="Arial Narrow" w:hAnsi="Arial Narrow" w:cs="Arial Narrow" w:hint="eastAsia"/>
          <w:sz w:val="24"/>
        </w:rPr>
        <w:t>90</w:t>
      </w:r>
      <w:r w:rsidRPr="00917450">
        <w:rPr>
          <w:rFonts w:ascii="Arial Narrow" w:hAnsi="Arial Narrow" w:cs="Arial Narrow"/>
          <w:sz w:val="24"/>
        </w:rPr>
        <w:t>.75</w:t>
      </w:r>
      <w:r w:rsidRPr="00917450">
        <w:rPr>
          <w:rFonts w:ascii="Arial Narrow" w:hAnsi="Arial Narrow" w:cs="Arial Narrow"/>
          <w:sz w:val="24"/>
        </w:rPr>
        <w:t>分，评价结果为</w:t>
      </w:r>
      <w:r w:rsidR="00736B6E" w:rsidRPr="00917450">
        <w:rPr>
          <w:rFonts w:ascii="Arial Narrow" w:hAnsi="Arial Narrow" w:cs="Arial Narrow" w:hint="eastAsia"/>
          <w:sz w:val="24"/>
        </w:rPr>
        <w:t>优</w:t>
      </w:r>
      <w:r w:rsidRPr="00917450">
        <w:rPr>
          <w:rFonts w:ascii="Arial Narrow" w:hAnsi="Arial Narrow" w:cs="Arial Narrow"/>
          <w:sz w:val="24"/>
        </w:rPr>
        <w:t>。</w:t>
      </w:r>
      <w:bookmarkEnd w:id="18"/>
    </w:p>
    <w:p w:rsidR="005935FC" w:rsidRPr="00917450" w:rsidRDefault="00805F88">
      <w:pPr>
        <w:snapToGrid w:val="0"/>
        <w:spacing w:line="360" w:lineRule="auto"/>
        <w:ind w:firstLineChars="200" w:firstLine="480"/>
        <w:rPr>
          <w:rFonts w:ascii="Arial Narrow" w:hAnsi="Arial Narrow" w:cs="Arial Narrow"/>
          <w:sz w:val="24"/>
        </w:rPr>
      </w:pPr>
      <w:bookmarkStart w:id="19" w:name="_Toc24893"/>
      <w:r w:rsidRPr="00917450">
        <w:rPr>
          <w:rFonts w:ascii="Arial Narrow" w:hAnsi="Arial Narrow" w:cs="Arial Narrow"/>
          <w:sz w:val="24"/>
        </w:rPr>
        <w:t>下图为各指标得分情况：</w:t>
      </w:r>
      <w:bookmarkEnd w:id="19"/>
    </w:p>
    <w:p w:rsidR="005935FC" w:rsidRPr="00917450" w:rsidRDefault="00805F88">
      <w:pPr>
        <w:snapToGrid w:val="0"/>
        <w:spacing w:line="360" w:lineRule="auto"/>
        <w:ind w:firstLineChars="200" w:firstLine="480"/>
        <w:rPr>
          <w:rFonts w:ascii="Arial Narrow" w:hAnsi="Arial Narrow" w:cs="Arial Narrow"/>
          <w:sz w:val="24"/>
        </w:rPr>
      </w:pPr>
      <w:bookmarkStart w:id="20" w:name="_Toc7473"/>
      <w:r w:rsidRPr="00917450">
        <w:rPr>
          <w:rFonts w:ascii="Arial Narrow" w:hAnsi="Arial Narrow" w:cs="Arial Narrow"/>
          <w:noProof/>
          <w:sz w:val="24"/>
        </w:rPr>
        <w:lastRenderedPageBreak/>
        <w:drawing>
          <wp:inline distT="0" distB="0" distL="0" distR="0" wp14:anchorId="5B755EED" wp14:editId="40C78F1A">
            <wp:extent cx="4829175" cy="260032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35FC" w:rsidRPr="00917450" w:rsidRDefault="00805F88">
      <w:pPr>
        <w:snapToGrid w:val="0"/>
        <w:spacing w:line="360" w:lineRule="auto"/>
        <w:ind w:firstLineChars="200" w:firstLine="480"/>
        <w:rPr>
          <w:rFonts w:ascii="Arial Narrow" w:hAnsi="Arial Narrow" w:cs="Arial Narrow"/>
          <w:sz w:val="24"/>
        </w:rPr>
      </w:pPr>
      <w:r w:rsidRPr="00917450">
        <w:rPr>
          <w:rFonts w:ascii="Arial Narrow" w:hAnsi="Arial Narrow" w:cs="Arial Narrow"/>
          <w:sz w:val="24"/>
        </w:rPr>
        <w:t>1.</w:t>
      </w:r>
      <w:r w:rsidRPr="00917450">
        <w:rPr>
          <w:rFonts w:ascii="Arial Narrow" w:hAnsi="Arial Narrow" w:cs="Arial Narrow"/>
          <w:sz w:val="24"/>
        </w:rPr>
        <w:t>投入。项目投入评价得分为</w:t>
      </w:r>
      <w:r w:rsidRPr="00917450">
        <w:rPr>
          <w:rFonts w:ascii="Arial Narrow" w:hAnsi="Arial Narrow" w:cs="Arial Narrow"/>
          <w:sz w:val="24"/>
        </w:rPr>
        <w:t>14</w:t>
      </w:r>
      <w:r w:rsidRPr="00917450">
        <w:rPr>
          <w:rFonts w:ascii="Arial Narrow" w:hAnsi="Arial Narrow" w:cs="Arial Narrow"/>
          <w:sz w:val="24"/>
        </w:rPr>
        <w:t>分，评价等级为优</w:t>
      </w:r>
      <w:r w:rsidRPr="00917450">
        <w:rPr>
          <w:rFonts w:ascii="Arial Narrow" w:hAnsi="Arial Narrow" w:cs="Arial Narrow" w:hint="eastAsia"/>
          <w:sz w:val="24"/>
        </w:rPr>
        <w:t>。项目按照规定程序申报，且提交的文件材料符合相关要求；项目实施单位设定中期目标、年度目标和绩效指标，绩效指标可考核可量化，但部分指标重复考核，如停车场事故、违法车辆保管完好率</w:t>
      </w:r>
      <w:r w:rsidRPr="00917450">
        <w:rPr>
          <w:rFonts w:ascii="Arial Narrow" w:hAnsi="Arial Narrow" w:cs="Arial Narrow"/>
          <w:sz w:val="24"/>
        </w:rPr>
        <w:t>。资金落实方面，项目计划投入资金</w:t>
      </w:r>
      <w:r w:rsidRPr="00917450">
        <w:rPr>
          <w:rFonts w:ascii="Arial Narrow" w:hAnsi="Arial Narrow" w:cs="Arial Narrow"/>
          <w:sz w:val="24"/>
        </w:rPr>
        <w:t>3,218.44</w:t>
      </w:r>
      <w:r w:rsidRPr="00917450">
        <w:rPr>
          <w:rFonts w:ascii="Arial Narrow" w:hAnsi="Arial Narrow" w:cs="Arial Narrow"/>
          <w:sz w:val="24"/>
        </w:rPr>
        <w:t>万元，实际到位资金</w:t>
      </w:r>
      <w:r w:rsidRPr="00917450">
        <w:rPr>
          <w:rFonts w:ascii="Arial Narrow" w:hAnsi="Arial Narrow" w:cs="Arial Narrow"/>
          <w:sz w:val="24"/>
        </w:rPr>
        <w:t>3,218.44</w:t>
      </w:r>
      <w:r w:rsidRPr="00917450">
        <w:rPr>
          <w:rFonts w:ascii="Arial Narrow" w:hAnsi="Arial Narrow" w:cs="Arial Narrow"/>
          <w:sz w:val="24"/>
        </w:rPr>
        <w:t>万元，资金到位率</w:t>
      </w:r>
      <w:r w:rsidRPr="00917450">
        <w:rPr>
          <w:rFonts w:ascii="Arial Narrow" w:hAnsi="Arial Narrow" w:cs="Arial Narrow"/>
          <w:sz w:val="24"/>
        </w:rPr>
        <w:t>100%</w:t>
      </w:r>
      <w:r w:rsidRPr="00917450">
        <w:rPr>
          <w:rFonts w:ascii="Arial Narrow" w:hAnsi="Arial Narrow" w:cs="Arial Narrow"/>
          <w:sz w:val="24"/>
        </w:rPr>
        <w:t>；项目及时到位资金为</w:t>
      </w:r>
      <w:r w:rsidRPr="00917450">
        <w:rPr>
          <w:rFonts w:ascii="Arial Narrow" w:hAnsi="Arial Narrow" w:cs="Arial Narrow"/>
          <w:sz w:val="24"/>
        </w:rPr>
        <w:t>3,218.44</w:t>
      </w:r>
      <w:r w:rsidRPr="00917450">
        <w:rPr>
          <w:rFonts w:ascii="Arial Narrow" w:hAnsi="Arial Narrow" w:cs="Arial Narrow"/>
          <w:sz w:val="24"/>
        </w:rPr>
        <w:t>万元，到位及时率为</w:t>
      </w:r>
      <w:r w:rsidRPr="00917450">
        <w:rPr>
          <w:rFonts w:ascii="Arial Narrow" w:hAnsi="Arial Narrow" w:cs="Arial Narrow"/>
          <w:sz w:val="24"/>
        </w:rPr>
        <w:t>100%</w:t>
      </w:r>
      <w:r w:rsidRPr="00917450">
        <w:rPr>
          <w:rFonts w:ascii="Arial Narrow" w:hAnsi="Arial Narrow" w:cs="Arial Narrow"/>
          <w:sz w:val="24"/>
        </w:rPr>
        <w:t>。</w:t>
      </w:r>
    </w:p>
    <w:p w:rsidR="005935FC" w:rsidRPr="00917450" w:rsidRDefault="00805F88">
      <w:pPr>
        <w:snapToGrid w:val="0"/>
        <w:spacing w:line="360" w:lineRule="auto"/>
        <w:ind w:firstLineChars="200" w:firstLine="480"/>
        <w:rPr>
          <w:rFonts w:ascii="Arial Narrow" w:hAnsi="Arial Narrow" w:cs="Arial Narrow"/>
          <w:sz w:val="24"/>
        </w:rPr>
      </w:pPr>
      <w:r w:rsidRPr="00917450">
        <w:rPr>
          <w:rFonts w:ascii="Arial Narrow" w:hAnsi="Arial Narrow" w:cs="Arial Narrow"/>
          <w:sz w:val="24"/>
        </w:rPr>
        <w:t>2.</w:t>
      </w:r>
      <w:r w:rsidRPr="00917450">
        <w:rPr>
          <w:rFonts w:ascii="Arial Narrow" w:hAnsi="Arial Narrow" w:cs="Arial Narrow"/>
          <w:sz w:val="24"/>
        </w:rPr>
        <w:t>过程。项目过程评价得分为</w:t>
      </w:r>
      <w:r w:rsidR="00736B6E" w:rsidRPr="00917450">
        <w:rPr>
          <w:rFonts w:ascii="Arial Narrow" w:hAnsi="Arial Narrow" w:cs="Arial Narrow" w:hint="eastAsia"/>
          <w:sz w:val="24"/>
        </w:rPr>
        <w:t>20</w:t>
      </w:r>
      <w:r w:rsidRPr="00917450">
        <w:rPr>
          <w:rFonts w:ascii="Arial Narrow" w:hAnsi="Arial Narrow" w:cs="Arial Narrow"/>
          <w:sz w:val="24"/>
        </w:rPr>
        <w:t>分，评价等级为</w:t>
      </w:r>
      <w:r w:rsidR="00736B6E" w:rsidRPr="00917450">
        <w:rPr>
          <w:rFonts w:ascii="Arial Narrow" w:hAnsi="Arial Narrow" w:cs="Arial Narrow" w:hint="eastAsia"/>
          <w:sz w:val="24"/>
        </w:rPr>
        <w:t>良</w:t>
      </w:r>
      <w:r w:rsidRPr="00917450">
        <w:rPr>
          <w:rFonts w:ascii="Arial Narrow" w:hAnsi="Arial Narrow" w:cs="Arial Narrow" w:hint="eastAsia"/>
          <w:sz w:val="24"/>
        </w:rPr>
        <w:t>。项目管理方面，</w:t>
      </w:r>
      <w:r w:rsidRPr="00917450">
        <w:rPr>
          <w:rFonts w:ascii="Arial Narrow" w:hAnsi="Arial Narrow" w:cs="Arial Narrow"/>
          <w:sz w:val="24"/>
        </w:rPr>
        <w:t>项目实施单位执行国家制定的与道路交通管理及执法流程相关的管理制度，但并未建立项目管理制度</w:t>
      </w:r>
      <w:r w:rsidRPr="00917450">
        <w:rPr>
          <w:rFonts w:ascii="Arial Narrow" w:hAnsi="Arial Narrow" w:cs="Arial Narrow" w:hint="eastAsia"/>
          <w:sz w:val="24"/>
        </w:rPr>
        <w:t>；严格执行招投标制、合同制、政府采购等程序</w:t>
      </w:r>
      <w:r w:rsidRPr="00917450">
        <w:rPr>
          <w:rFonts w:ascii="Arial Narrow" w:hAnsi="Arial Narrow" w:cs="Arial Narrow"/>
          <w:sz w:val="24"/>
        </w:rPr>
        <w:t>；</w:t>
      </w:r>
      <w:r w:rsidRPr="00917450">
        <w:rPr>
          <w:rFonts w:ascii="Arial Narrow" w:hAnsi="Arial Narrow" w:cs="Arial Narrow" w:hint="eastAsia"/>
          <w:sz w:val="24"/>
        </w:rPr>
        <w:t>开展了相应的项目绩效评价工作</w:t>
      </w:r>
      <w:r w:rsidRPr="00917450">
        <w:rPr>
          <w:rFonts w:ascii="Arial Narrow" w:hAnsi="Arial Narrow" w:cs="Arial Narrow"/>
          <w:sz w:val="24"/>
        </w:rPr>
        <w:t>；财务管理方面，项目实施单位制定了</w:t>
      </w:r>
      <w:r w:rsidRPr="00917450">
        <w:rPr>
          <w:rFonts w:ascii="Arial Narrow" w:hAnsi="Arial Narrow" w:cs="Arial Narrow" w:hint="eastAsia"/>
          <w:sz w:val="24"/>
        </w:rPr>
        <w:t>财务报销规定</w:t>
      </w:r>
      <w:r w:rsidRPr="00917450">
        <w:rPr>
          <w:rFonts w:ascii="Arial Narrow" w:hAnsi="Arial Narrow" w:cs="Arial Narrow"/>
          <w:sz w:val="24"/>
        </w:rPr>
        <w:t>，项目支出符合国家财经法规和财务管理制度及</w:t>
      </w:r>
      <w:r w:rsidRPr="00917450">
        <w:rPr>
          <w:rFonts w:ascii="Arial Narrow" w:hAnsi="Arial Narrow" w:cs="Arial Narrow" w:hint="eastAsia"/>
          <w:sz w:val="24"/>
        </w:rPr>
        <w:t>相</w:t>
      </w:r>
      <w:r w:rsidRPr="00917450">
        <w:rPr>
          <w:rFonts w:ascii="Arial Narrow" w:hAnsi="Arial Narrow" w:cs="Arial Narrow"/>
          <w:sz w:val="24"/>
        </w:rPr>
        <w:t>关专项资金管理制度，不存在截留、挤占、挪用、虚列支出等情况，资金拨付有完整的审批程序和手续。</w:t>
      </w:r>
    </w:p>
    <w:p w:rsidR="005935FC" w:rsidRPr="00917450" w:rsidRDefault="00805F88">
      <w:pPr>
        <w:snapToGrid w:val="0"/>
        <w:spacing w:line="360" w:lineRule="auto"/>
        <w:ind w:firstLineChars="200" w:firstLine="480"/>
        <w:rPr>
          <w:rFonts w:ascii="Arial Narrow" w:hAnsi="Arial Narrow" w:cs="Arial Narrow"/>
          <w:sz w:val="24"/>
        </w:rPr>
      </w:pPr>
      <w:r w:rsidRPr="00917450">
        <w:rPr>
          <w:rFonts w:ascii="Arial Narrow" w:hAnsi="Arial Narrow" w:cs="Arial Narrow"/>
          <w:sz w:val="24"/>
        </w:rPr>
        <w:t>3.</w:t>
      </w:r>
      <w:r w:rsidRPr="00917450">
        <w:rPr>
          <w:rFonts w:ascii="Arial Narrow" w:hAnsi="Arial Narrow" w:cs="Arial Narrow"/>
          <w:sz w:val="24"/>
        </w:rPr>
        <w:t>产出。</w:t>
      </w:r>
      <w:bookmarkStart w:id="21" w:name="_Toc24529"/>
      <w:bookmarkEnd w:id="20"/>
      <w:r w:rsidRPr="00917450">
        <w:rPr>
          <w:rFonts w:ascii="Arial Narrow" w:hAnsi="Arial Narrow" w:cs="Arial Narrow"/>
          <w:sz w:val="24"/>
        </w:rPr>
        <w:t>项目产出评价得分为</w:t>
      </w:r>
      <w:r w:rsidR="00736B6E" w:rsidRPr="00917450">
        <w:rPr>
          <w:rFonts w:ascii="Arial Narrow" w:hAnsi="Arial Narrow" w:cs="Arial Narrow" w:hint="eastAsia"/>
          <w:sz w:val="24"/>
        </w:rPr>
        <w:t>30</w:t>
      </w:r>
      <w:r w:rsidRPr="00917450">
        <w:rPr>
          <w:rFonts w:ascii="Arial Narrow" w:hAnsi="Arial Narrow" w:cs="Arial Narrow"/>
          <w:sz w:val="24"/>
        </w:rPr>
        <w:t>分，评价等级为</w:t>
      </w:r>
      <w:r w:rsidR="00736B6E" w:rsidRPr="00917450">
        <w:rPr>
          <w:rFonts w:ascii="Arial Narrow" w:hAnsi="Arial Narrow" w:cs="Arial Narrow" w:hint="eastAsia"/>
          <w:sz w:val="24"/>
        </w:rPr>
        <w:t>优</w:t>
      </w:r>
      <w:r w:rsidRPr="00917450">
        <w:rPr>
          <w:rFonts w:ascii="Arial Narrow" w:hAnsi="Arial Narrow" w:cs="Arial Narrow" w:hint="eastAsia"/>
          <w:sz w:val="24"/>
        </w:rPr>
        <w:t>。</w:t>
      </w:r>
      <w:r w:rsidRPr="00917450">
        <w:rPr>
          <w:rFonts w:ascii="Arial Narrow" w:hAnsi="Arial Narrow" w:cs="Arial Narrow"/>
          <w:sz w:val="24"/>
        </w:rPr>
        <w:t>项目实施单位完成了智慧交通系统维护、交通设施维护、交通事故司法鉴定、交通违法车辆停车场租费等合同的签订工作，合同签订完成率</w:t>
      </w:r>
      <w:r w:rsidRPr="00917450">
        <w:rPr>
          <w:rFonts w:ascii="Arial Narrow" w:hAnsi="Arial Narrow" w:cs="Arial Narrow" w:hint="eastAsia"/>
          <w:sz w:val="24"/>
        </w:rPr>
        <w:t>为</w:t>
      </w:r>
      <w:r w:rsidRPr="00917450">
        <w:rPr>
          <w:rFonts w:ascii="Arial Narrow" w:hAnsi="Arial Narrow" w:cs="Arial Narrow"/>
          <w:sz w:val="24"/>
        </w:rPr>
        <w:t>100%</w:t>
      </w:r>
      <w:r w:rsidRPr="00917450">
        <w:rPr>
          <w:rFonts w:ascii="Arial Narrow" w:hAnsi="Arial Narrow" w:cs="Arial Narrow"/>
          <w:sz w:val="24"/>
        </w:rPr>
        <w:t>；排查市级危险路段完成率</w:t>
      </w:r>
      <w:r w:rsidRPr="00917450">
        <w:rPr>
          <w:rFonts w:ascii="Arial Narrow" w:hAnsi="Arial Narrow" w:cs="Arial Narrow" w:hint="eastAsia"/>
          <w:sz w:val="24"/>
        </w:rPr>
        <w:t>为</w:t>
      </w:r>
      <w:r w:rsidRPr="00917450">
        <w:rPr>
          <w:rFonts w:ascii="Arial Narrow" w:hAnsi="Arial Narrow" w:cs="Arial Narrow"/>
          <w:sz w:val="24"/>
        </w:rPr>
        <w:t>100%</w:t>
      </w:r>
      <w:r w:rsidRPr="00917450">
        <w:rPr>
          <w:rFonts w:ascii="Arial Narrow" w:hAnsi="Arial Narrow" w:cs="Arial Narrow"/>
          <w:sz w:val="24"/>
        </w:rPr>
        <w:t>；现场警卫工作完成率</w:t>
      </w:r>
      <w:r w:rsidRPr="00917450">
        <w:rPr>
          <w:rFonts w:ascii="Arial Narrow" w:hAnsi="Arial Narrow" w:cs="Arial Narrow" w:hint="eastAsia"/>
          <w:sz w:val="24"/>
        </w:rPr>
        <w:t>为</w:t>
      </w:r>
      <w:r w:rsidRPr="00917450">
        <w:rPr>
          <w:rFonts w:ascii="Arial Narrow" w:hAnsi="Arial Narrow" w:cs="Arial Narrow"/>
          <w:sz w:val="24"/>
        </w:rPr>
        <w:t>100%</w:t>
      </w:r>
      <w:r w:rsidRPr="00917450">
        <w:rPr>
          <w:rFonts w:ascii="Arial Narrow" w:hAnsi="Arial Narrow" w:cs="Arial Narrow"/>
          <w:sz w:val="24"/>
        </w:rPr>
        <w:t>；一般以上交通事故</w:t>
      </w:r>
      <w:r w:rsidRPr="00917450">
        <w:rPr>
          <w:rFonts w:ascii="Arial Narrow" w:hAnsi="Arial Narrow" w:cs="Arial Narrow" w:hint="eastAsia"/>
          <w:sz w:val="24"/>
        </w:rPr>
        <w:t>增长</w:t>
      </w:r>
      <w:r w:rsidRPr="00917450">
        <w:rPr>
          <w:rFonts w:ascii="Arial Narrow" w:hAnsi="Arial Narrow" w:cs="Arial Narrow"/>
          <w:sz w:val="24"/>
        </w:rPr>
        <w:t>率</w:t>
      </w:r>
      <w:r w:rsidRPr="00917450">
        <w:rPr>
          <w:rFonts w:ascii="Arial Narrow" w:hAnsi="Arial Narrow" w:cs="Arial Narrow" w:hint="eastAsia"/>
          <w:sz w:val="24"/>
        </w:rPr>
        <w:t>为</w:t>
      </w:r>
      <w:r w:rsidRPr="00917450">
        <w:rPr>
          <w:rFonts w:ascii="Arial Narrow" w:hAnsi="Arial Narrow" w:cs="Arial Narrow"/>
          <w:sz w:val="24"/>
        </w:rPr>
        <w:t>19.3%</w:t>
      </w:r>
      <w:r w:rsidRPr="00917450">
        <w:rPr>
          <w:rFonts w:ascii="Arial Narrow" w:hAnsi="Arial Narrow" w:cs="Arial Narrow"/>
          <w:sz w:val="24"/>
        </w:rPr>
        <w:t>；交通违法行为</w:t>
      </w:r>
      <w:r w:rsidR="00736B6E" w:rsidRPr="00917450">
        <w:rPr>
          <w:rFonts w:ascii="Arial Narrow" w:hAnsi="Arial Narrow" w:cs="Arial Narrow"/>
          <w:sz w:val="24"/>
        </w:rPr>
        <w:t>管制</w:t>
      </w:r>
      <w:r w:rsidRPr="00917450">
        <w:rPr>
          <w:rFonts w:ascii="Arial Narrow" w:hAnsi="Arial Narrow" w:cs="Arial Narrow"/>
          <w:sz w:val="24"/>
        </w:rPr>
        <w:t>率</w:t>
      </w:r>
      <w:r w:rsidRPr="00917450">
        <w:rPr>
          <w:rFonts w:ascii="Arial Narrow" w:hAnsi="Arial Narrow" w:cs="Arial Narrow" w:hint="eastAsia"/>
          <w:sz w:val="24"/>
        </w:rPr>
        <w:t>为</w:t>
      </w:r>
      <w:r w:rsidRPr="00917450">
        <w:rPr>
          <w:rFonts w:ascii="Arial Narrow" w:hAnsi="Arial Narrow" w:cs="Arial Narrow"/>
          <w:sz w:val="24"/>
        </w:rPr>
        <w:t>42.7%</w:t>
      </w:r>
      <w:r w:rsidRPr="00917450">
        <w:rPr>
          <w:rFonts w:ascii="Arial Narrow" w:hAnsi="Arial Narrow" w:cs="Arial Narrow"/>
          <w:sz w:val="24"/>
        </w:rPr>
        <w:t>；交通事故鉴定差错率</w:t>
      </w:r>
      <w:r w:rsidRPr="00917450">
        <w:rPr>
          <w:rFonts w:ascii="Arial Narrow" w:hAnsi="Arial Narrow" w:cs="Arial Narrow" w:hint="eastAsia"/>
          <w:sz w:val="24"/>
        </w:rPr>
        <w:t>为</w:t>
      </w:r>
      <w:r w:rsidRPr="00917450">
        <w:rPr>
          <w:rFonts w:ascii="Arial Narrow" w:hAnsi="Arial Narrow" w:cs="Arial Narrow"/>
          <w:sz w:val="24"/>
        </w:rPr>
        <w:t>0%</w:t>
      </w:r>
      <w:r w:rsidRPr="00917450">
        <w:rPr>
          <w:rFonts w:ascii="Arial Narrow" w:hAnsi="Arial Narrow" w:cs="Arial Narrow"/>
          <w:sz w:val="24"/>
        </w:rPr>
        <w:t>；及时维护交通设施；及时完成事故车辆鉴定工作。</w:t>
      </w:r>
    </w:p>
    <w:p w:rsidR="005935FC" w:rsidRDefault="00805F88">
      <w:pPr>
        <w:snapToGrid w:val="0"/>
        <w:spacing w:line="360" w:lineRule="auto"/>
        <w:ind w:firstLineChars="200" w:firstLine="480"/>
        <w:rPr>
          <w:rFonts w:ascii="Arial Narrow" w:hAnsi="Arial Narrow" w:cs="Arial Narrow"/>
          <w:sz w:val="24"/>
        </w:rPr>
      </w:pPr>
      <w:r w:rsidRPr="00917450">
        <w:rPr>
          <w:rFonts w:ascii="Arial Narrow" w:hAnsi="Arial Narrow" w:cs="Arial Narrow"/>
          <w:sz w:val="24"/>
        </w:rPr>
        <w:t>4.</w:t>
      </w:r>
      <w:r w:rsidRPr="00917450">
        <w:rPr>
          <w:rFonts w:ascii="Arial Narrow" w:hAnsi="Arial Narrow" w:cs="Arial Narrow"/>
          <w:sz w:val="24"/>
        </w:rPr>
        <w:t>效果。</w:t>
      </w:r>
      <w:bookmarkEnd w:id="21"/>
      <w:r w:rsidRPr="00917450">
        <w:rPr>
          <w:rFonts w:ascii="Arial Narrow" w:hAnsi="Arial Narrow" w:cs="Arial Narrow"/>
          <w:sz w:val="24"/>
        </w:rPr>
        <w:t>项目效果评价得分为</w:t>
      </w:r>
      <w:r w:rsidRPr="00917450">
        <w:rPr>
          <w:rFonts w:ascii="Arial Narrow" w:hAnsi="Arial Narrow" w:cs="Arial Narrow"/>
          <w:sz w:val="24"/>
        </w:rPr>
        <w:t>26.75</w:t>
      </w:r>
      <w:r w:rsidRPr="00917450">
        <w:rPr>
          <w:rFonts w:ascii="Arial Narrow" w:hAnsi="Arial Narrow" w:cs="Arial Narrow"/>
          <w:sz w:val="24"/>
        </w:rPr>
        <w:t>分，评价等级为</w:t>
      </w:r>
      <w:r w:rsidRPr="00917450">
        <w:rPr>
          <w:rFonts w:ascii="Arial Narrow" w:hAnsi="Arial Narrow" w:cs="Arial Narrow" w:hint="eastAsia"/>
          <w:sz w:val="24"/>
        </w:rPr>
        <w:t>优。</w:t>
      </w:r>
      <w:r w:rsidRPr="00917450">
        <w:rPr>
          <w:rFonts w:ascii="Arial Narrow" w:hAnsi="Arial Narrow" w:cs="Arial Narrow"/>
          <w:sz w:val="24"/>
        </w:rPr>
        <w:t>项目实施单位</w:t>
      </w:r>
      <w:r w:rsidRPr="00917450">
        <w:rPr>
          <w:rFonts w:ascii="Arial Narrow" w:hAnsi="Arial Narrow" w:cs="Arial Narrow"/>
          <w:sz w:val="24"/>
        </w:rPr>
        <w:t>2018</w:t>
      </w:r>
      <w:r w:rsidRPr="00917450">
        <w:rPr>
          <w:rFonts w:ascii="Arial Narrow" w:hAnsi="Arial Narrow" w:cs="Arial Narrow" w:hint="eastAsia"/>
          <w:sz w:val="24"/>
        </w:rPr>
        <w:t>年</w:t>
      </w:r>
      <w:r w:rsidRPr="00917450">
        <w:rPr>
          <w:rFonts w:ascii="Arial Narrow" w:hAnsi="Arial Narrow" w:cs="Arial Narrow" w:hint="eastAsia"/>
          <w:sz w:val="24"/>
        </w:rPr>
        <w:lastRenderedPageBreak/>
        <w:t>辖区主城区道路平均交通</w:t>
      </w:r>
      <w:r>
        <w:rPr>
          <w:rFonts w:ascii="Arial Narrow" w:hAnsi="Arial Narrow" w:cs="Arial Narrow" w:hint="eastAsia"/>
          <w:sz w:val="24"/>
        </w:rPr>
        <w:t>拥堵延时指数为</w:t>
      </w:r>
      <w:r>
        <w:rPr>
          <w:rFonts w:ascii="Arial Narrow" w:hAnsi="Arial Narrow" w:cs="Arial Narrow" w:hint="eastAsia"/>
          <w:sz w:val="24"/>
        </w:rPr>
        <w:t>1.16</w:t>
      </w:r>
      <w:r>
        <w:rPr>
          <w:rFonts w:ascii="Arial Narrow" w:hAnsi="Arial Narrow" w:cs="Arial Narrow" w:hint="eastAsia"/>
          <w:sz w:val="24"/>
        </w:rPr>
        <w:t>远低于全市拥堵指数</w:t>
      </w:r>
      <w:r>
        <w:rPr>
          <w:rFonts w:ascii="Arial Narrow" w:hAnsi="Arial Narrow" w:cs="Arial Narrow" w:hint="eastAsia"/>
          <w:sz w:val="24"/>
        </w:rPr>
        <w:t>1.31</w:t>
      </w:r>
      <w:r>
        <w:rPr>
          <w:rFonts w:ascii="Arial Narrow" w:hAnsi="Arial Narrow" w:cs="Arial Narrow"/>
          <w:sz w:val="24"/>
        </w:rPr>
        <w:t>；</w:t>
      </w:r>
      <w:r>
        <w:rPr>
          <w:rFonts w:ascii="Arial Narrow" w:hAnsi="Arial Narrow" w:cs="Arial Narrow" w:hint="eastAsia"/>
          <w:sz w:val="24"/>
        </w:rPr>
        <w:t>采取多种方式宣传交通安全，</w:t>
      </w:r>
      <w:r>
        <w:rPr>
          <w:rFonts w:ascii="Arial Narrow" w:hAnsi="Arial Narrow" w:cs="Arial Narrow"/>
          <w:sz w:val="24"/>
        </w:rPr>
        <w:t>路面见警率</w:t>
      </w:r>
      <w:r>
        <w:rPr>
          <w:rFonts w:ascii="Arial Narrow" w:hAnsi="Arial Narrow" w:cs="Arial Narrow" w:hint="eastAsia"/>
          <w:sz w:val="24"/>
        </w:rPr>
        <w:t>为</w:t>
      </w:r>
      <w:r>
        <w:rPr>
          <w:rFonts w:ascii="Arial Narrow" w:hAnsi="Arial Narrow" w:cs="Arial Narrow"/>
          <w:sz w:val="24"/>
        </w:rPr>
        <w:t>85%</w:t>
      </w:r>
      <w:r>
        <w:rPr>
          <w:rFonts w:ascii="Arial Narrow" w:hAnsi="Arial Narrow" w:cs="Arial Narrow" w:hint="eastAsia"/>
          <w:sz w:val="24"/>
        </w:rPr>
        <w:t>，</w:t>
      </w:r>
      <w:r>
        <w:rPr>
          <w:rFonts w:ascii="Arial Narrow" w:hAnsi="Arial Narrow" w:cs="Arial Narrow"/>
          <w:sz w:val="24"/>
        </w:rPr>
        <w:t>且交通环境改善度达到</w:t>
      </w:r>
      <w:r>
        <w:rPr>
          <w:rFonts w:ascii="Arial Narrow" w:hAnsi="Arial Narrow" w:cs="Arial Narrow"/>
          <w:sz w:val="24"/>
        </w:rPr>
        <w:t>75%</w:t>
      </w:r>
      <w:r>
        <w:rPr>
          <w:rFonts w:ascii="Arial Narrow" w:hAnsi="Arial Narrow" w:cs="Arial Narrow" w:hint="eastAsia"/>
          <w:sz w:val="24"/>
        </w:rPr>
        <w:t>，</w:t>
      </w:r>
      <w:r>
        <w:rPr>
          <w:rFonts w:ascii="Arial Narrow" w:hAnsi="Arial Narrow" w:cs="Arial Narrow"/>
          <w:sz w:val="24"/>
        </w:rPr>
        <w:t>项目实施单位或个人</w:t>
      </w:r>
      <w:r>
        <w:rPr>
          <w:rFonts w:ascii="Arial Narrow" w:hAnsi="Arial Narrow" w:cs="Arial Narrow" w:hint="eastAsia"/>
          <w:sz w:val="24"/>
        </w:rPr>
        <w:t>多次受到</w:t>
      </w:r>
      <w:r>
        <w:rPr>
          <w:rFonts w:ascii="Arial Narrow" w:hAnsi="Arial Narrow" w:cs="Arial Narrow"/>
          <w:sz w:val="24"/>
        </w:rPr>
        <w:t>表彰</w:t>
      </w:r>
      <w:r>
        <w:rPr>
          <w:rFonts w:ascii="Arial Narrow" w:hAnsi="Arial Narrow" w:cs="Arial Narrow" w:hint="eastAsia"/>
          <w:sz w:val="24"/>
        </w:rPr>
        <w:t>，为确保项目可持续性发展配备了充足资金和人力</w:t>
      </w:r>
      <w:r>
        <w:rPr>
          <w:rFonts w:ascii="Arial Narrow" w:hAnsi="Arial Narrow" w:cs="Arial Narrow"/>
          <w:sz w:val="24"/>
        </w:rPr>
        <w:t>。</w:t>
      </w:r>
    </w:p>
    <w:p w:rsidR="005935FC" w:rsidRDefault="00805F88">
      <w:pPr>
        <w:pStyle w:val="af0"/>
        <w:keepNext/>
        <w:spacing w:line="360" w:lineRule="auto"/>
        <w:ind w:firstLine="489"/>
        <w:outlineLvl w:val="1"/>
        <w:rPr>
          <w:rFonts w:ascii="Arial Narrow" w:hAnsi="Arial Narrow" w:cs="Arial Narrow"/>
          <w:b/>
          <w:color w:val="000000" w:themeColor="text1"/>
          <w:sz w:val="24"/>
        </w:rPr>
      </w:pPr>
      <w:bookmarkStart w:id="22" w:name="_Toc24101"/>
      <w:bookmarkStart w:id="23" w:name="_Toc181718464"/>
      <w:r>
        <w:rPr>
          <w:rFonts w:ascii="Arial Narrow" w:hAnsi="Arial Narrow" w:cs="Arial Narrow"/>
          <w:b/>
          <w:color w:val="000000" w:themeColor="text1"/>
          <w:sz w:val="24"/>
        </w:rPr>
        <w:t>（三）问题</w:t>
      </w:r>
      <w:bookmarkEnd w:id="22"/>
      <w:bookmarkEnd w:id="23"/>
    </w:p>
    <w:p w:rsidR="005935FC" w:rsidRDefault="00805F88">
      <w:pPr>
        <w:snapToGrid w:val="0"/>
        <w:spacing w:line="360" w:lineRule="auto"/>
        <w:ind w:firstLineChars="200" w:firstLine="480"/>
        <w:rPr>
          <w:rFonts w:ascii="Arial Narrow" w:hAnsi="Arial Narrow" w:cs="Arial Narrow"/>
          <w:sz w:val="24"/>
        </w:rPr>
      </w:pPr>
      <w:r>
        <w:rPr>
          <w:rFonts w:ascii="Arial Narrow" w:hAnsi="Arial Narrow" w:cs="Arial Narrow"/>
          <w:sz w:val="24"/>
        </w:rPr>
        <w:t>1.</w:t>
      </w:r>
      <w:r>
        <w:rPr>
          <w:rFonts w:ascii="Arial Narrow" w:hAnsi="Arial Narrow" w:cs="Arial Narrow" w:hint="eastAsia"/>
          <w:sz w:val="24"/>
        </w:rPr>
        <w:t xml:space="preserve"> </w:t>
      </w:r>
      <w:r>
        <w:rPr>
          <w:rFonts w:ascii="Arial Narrow" w:hAnsi="Arial Narrow" w:cs="Arial Narrow"/>
          <w:sz w:val="24"/>
        </w:rPr>
        <w:t>项目实施单位</w:t>
      </w:r>
      <w:r>
        <w:rPr>
          <w:rFonts w:ascii="Arial Narrow" w:hAnsi="Arial Narrow" w:cs="Arial Narrow" w:hint="eastAsia"/>
          <w:sz w:val="24"/>
        </w:rPr>
        <w:t>项目</w:t>
      </w:r>
      <w:r>
        <w:rPr>
          <w:rFonts w:ascii="Arial Narrow" w:hAnsi="Arial Narrow" w:cs="Arial Narrow"/>
          <w:sz w:val="24"/>
        </w:rPr>
        <w:t>管理制度不完善。项目实施单位执行国家制定的与道路交通管理及执法流程相关的管理制度，并未建立</w:t>
      </w:r>
      <w:r>
        <w:rPr>
          <w:rFonts w:ascii="Arial Narrow" w:hAnsi="Arial Narrow" w:cs="Arial Narrow" w:hint="eastAsia"/>
          <w:sz w:val="24"/>
        </w:rPr>
        <w:t>专门的</w:t>
      </w:r>
      <w:r w:rsidR="00AC3F2F">
        <w:rPr>
          <w:rFonts w:ascii="Arial Narrow" w:hAnsi="Arial Narrow" w:cs="Arial Narrow"/>
          <w:sz w:val="24"/>
        </w:rPr>
        <w:t>项目管理制度</w:t>
      </w:r>
      <w:r>
        <w:rPr>
          <w:rFonts w:ascii="Arial Narrow" w:hAnsi="Arial Narrow" w:cs="Arial Narrow"/>
          <w:sz w:val="24"/>
        </w:rPr>
        <w:t>。</w:t>
      </w:r>
    </w:p>
    <w:p w:rsidR="005935FC" w:rsidRDefault="00805F88">
      <w:pPr>
        <w:snapToGrid w:val="0"/>
        <w:spacing w:line="360" w:lineRule="auto"/>
        <w:ind w:firstLineChars="200" w:firstLine="480"/>
        <w:rPr>
          <w:rFonts w:ascii="Arial Narrow" w:hAnsi="Arial Narrow" w:cs="Arial Narrow"/>
          <w:sz w:val="24"/>
        </w:rPr>
      </w:pPr>
      <w:r>
        <w:rPr>
          <w:rFonts w:ascii="Arial Narrow" w:hAnsi="Arial Narrow" w:cs="Arial Narrow"/>
          <w:sz w:val="24"/>
        </w:rPr>
        <w:t>2.</w:t>
      </w:r>
      <w:r w:rsidR="00F945D1">
        <w:rPr>
          <w:rFonts w:ascii="Arial Narrow" w:hAnsi="Arial Narrow" w:cs="Arial Narrow" w:hint="eastAsia"/>
          <w:sz w:val="24"/>
        </w:rPr>
        <w:t xml:space="preserve"> </w:t>
      </w:r>
      <w:r>
        <w:rPr>
          <w:rFonts w:ascii="Arial Narrow" w:hAnsi="Arial Narrow" w:cs="Arial Narrow" w:hint="eastAsia"/>
          <w:sz w:val="24"/>
        </w:rPr>
        <w:t>部分指标重复设置。</w:t>
      </w:r>
      <w:r w:rsidR="00F945D1">
        <w:rPr>
          <w:rFonts w:ascii="Arial Narrow" w:hAnsi="Arial Narrow" w:cs="Arial Narrow" w:hint="eastAsia"/>
          <w:sz w:val="24"/>
        </w:rPr>
        <w:t>项目单位设立绩效指标时，部分绩效指标重复</w:t>
      </w:r>
      <w:r w:rsidR="00F945D1" w:rsidRPr="00F945D1">
        <w:rPr>
          <w:rFonts w:ascii="Arial Narrow" w:hAnsi="Arial Narrow" w:cs="Arial Narrow" w:hint="eastAsia"/>
          <w:sz w:val="24"/>
        </w:rPr>
        <w:t>，如</w:t>
      </w:r>
      <w:r w:rsidR="00F945D1">
        <w:rPr>
          <w:rFonts w:ascii="Arial Narrow" w:hAnsi="Arial Narrow" w:cs="Arial Narrow" w:hint="eastAsia"/>
          <w:sz w:val="24"/>
        </w:rPr>
        <w:t>：</w:t>
      </w:r>
      <w:r w:rsidR="00F945D1" w:rsidRPr="00F945D1">
        <w:rPr>
          <w:rFonts w:ascii="Arial Narrow" w:hAnsi="Arial Narrow" w:cs="Arial Narrow" w:hint="eastAsia"/>
          <w:sz w:val="24"/>
        </w:rPr>
        <w:t>停车场事故、违法车辆保管完好率</w:t>
      </w:r>
      <w:r w:rsidR="00F945D1">
        <w:rPr>
          <w:rFonts w:ascii="Arial Narrow" w:hAnsi="Arial Narrow" w:cs="Arial Narrow" w:hint="eastAsia"/>
          <w:sz w:val="24"/>
        </w:rPr>
        <w:t>。</w:t>
      </w:r>
    </w:p>
    <w:p w:rsidR="005935FC" w:rsidRDefault="00805F88">
      <w:pPr>
        <w:snapToGrid w:val="0"/>
        <w:spacing w:line="360" w:lineRule="auto"/>
        <w:ind w:firstLineChars="200" w:firstLine="480"/>
        <w:rPr>
          <w:rFonts w:ascii="Arial Narrow" w:hAnsi="Arial Narrow" w:cs="Arial Narrow"/>
          <w:sz w:val="24"/>
        </w:rPr>
      </w:pPr>
      <w:r>
        <w:rPr>
          <w:rFonts w:ascii="Arial Narrow" w:hAnsi="Arial Narrow" w:cs="Arial Narrow"/>
          <w:sz w:val="24"/>
        </w:rPr>
        <w:t>3.</w:t>
      </w:r>
      <w:r>
        <w:rPr>
          <w:rFonts w:ascii="Arial Narrow" w:hAnsi="Arial Narrow" w:cs="Arial Narrow" w:hint="eastAsia"/>
          <w:sz w:val="24"/>
        </w:rPr>
        <w:t xml:space="preserve"> </w:t>
      </w:r>
      <w:r>
        <w:rPr>
          <w:rFonts w:ascii="Arial Narrow" w:hAnsi="Arial Narrow" w:cs="Arial Narrow"/>
          <w:sz w:val="24"/>
        </w:rPr>
        <w:t>项目档案资料管理不完善。项目单位的年度工作总结中提到了许多项目相关产出和成效，但</w:t>
      </w:r>
      <w:r>
        <w:rPr>
          <w:rFonts w:ascii="Arial Narrow" w:hAnsi="Arial Narrow" w:cs="Arial Narrow" w:hint="eastAsia"/>
          <w:sz w:val="24"/>
        </w:rPr>
        <w:t>在项目执行过程中，未注意留痕管理，部分项目资料缺失</w:t>
      </w:r>
      <w:r>
        <w:rPr>
          <w:rFonts w:ascii="Arial Narrow" w:hAnsi="Arial Narrow" w:cs="Arial Narrow"/>
          <w:sz w:val="24"/>
        </w:rPr>
        <w:t>，导致绩效目标评价缺少相关支持依据</w:t>
      </w:r>
      <w:r>
        <w:rPr>
          <w:rFonts w:ascii="Arial Narrow" w:hAnsi="Arial Narrow" w:cs="Arial Narrow" w:hint="eastAsia"/>
          <w:sz w:val="24"/>
        </w:rPr>
        <w:t>，如：项目实施单位开展了相应的项目绩效评价工作，但缺少关于项目执行过程的留痕资料以及项目产出和效果的证明材料，未制定项目质量考核办法</w:t>
      </w:r>
      <w:r>
        <w:rPr>
          <w:rFonts w:ascii="Arial Narrow" w:hAnsi="Arial Narrow" w:cs="Arial Narrow"/>
          <w:sz w:val="24"/>
        </w:rPr>
        <w:t>。</w:t>
      </w:r>
    </w:p>
    <w:p w:rsidR="005935FC" w:rsidRDefault="00805F88">
      <w:pPr>
        <w:snapToGrid w:val="0"/>
        <w:spacing w:line="360" w:lineRule="auto"/>
        <w:ind w:firstLineChars="200" w:firstLine="480"/>
        <w:rPr>
          <w:rFonts w:ascii="Arial Narrow" w:hAnsi="Arial Narrow" w:cs="Arial Narrow"/>
          <w:sz w:val="24"/>
        </w:rPr>
      </w:pPr>
      <w:r>
        <w:rPr>
          <w:rFonts w:ascii="Arial Narrow" w:hAnsi="Arial Narrow" w:cs="Arial Narrow"/>
          <w:sz w:val="24"/>
        </w:rPr>
        <w:t>4.</w:t>
      </w:r>
      <w:r>
        <w:rPr>
          <w:rFonts w:ascii="Arial Narrow" w:hAnsi="Arial Narrow" w:cs="Arial Narrow" w:hint="eastAsia"/>
          <w:sz w:val="24"/>
        </w:rPr>
        <w:t xml:space="preserve"> </w:t>
      </w:r>
      <w:r>
        <w:rPr>
          <w:rFonts w:ascii="Arial Narrow" w:hAnsi="Arial Narrow" w:cs="Arial Narrow"/>
          <w:sz w:val="24"/>
        </w:rPr>
        <w:t>新增的两站两员建设费项目未执行。项目实施单位</w:t>
      </w:r>
      <w:r>
        <w:rPr>
          <w:rFonts w:ascii="Arial Narrow" w:hAnsi="Arial Narrow" w:cs="Arial Narrow"/>
          <w:sz w:val="24"/>
        </w:rPr>
        <w:t>2018</w:t>
      </w:r>
      <w:r>
        <w:rPr>
          <w:rFonts w:ascii="Arial Narrow" w:hAnsi="Arial Narrow" w:cs="Arial Narrow"/>
          <w:sz w:val="24"/>
        </w:rPr>
        <w:t>年初申报了两站两员建设费项目，但两站两员建设费项目</w:t>
      </w:r>
      <w:r>
        <w:rPr>
          <w:rFonts w:ascii="Arial Narrow" w:hAnsi="Arial Narrow" w:cs="Arial Narrow"/>
          <w:sz w:val="24"/>
        </w:rPr>
        <w:t>2018</w:t>
      </w:r>
      <w:r>
        <w:rPr>
          <w:rFonts w:ascii="Arial Narrow" w:hAnsi="Arial Narrow" w:cs="Arial Narrow"/>
          <w:sz w:val="24"/>
        </w:rPr>
        <w:t>年并未开展。</w:t>
      </w:r>
    </w:p>
    <w:p w:rsidR="005935FC" w:rsidRDefault="00805F88">
      <w:pPr>
        <w:pStyle w:val="af0"/>
        <w:keepNext/>
        <w:spacing w:line="360" w:lineRule="auto"/>
        <w:ind w:firstLine="489"/>
        <w:outlineLvl w:val="1"/>
        <w:rPr>
          <w:rFonts w:ascii="Arial Narrow" w:hAnsi="Arial Narrow" w:cs="Arial Narrow"/>
          <w:b/>
          <w:color w:val="000000" w:themeColor="text1"/>
          <w:sz w:val="24"/>
        </w:rPr>
      </w:pPr>
      <w:bookmarkStart w:id="24" w:name="_Toc8692"/>
      <w:bookmarkStart w:id="25" w:name="_Toc181718465"/>
      <w:r>
        <w:rPr>
          <w:rFonts w:ascii="Arial Narrow" w:hAnsi="Arial Narrow" w:cs="Arial Narrow"/>
          <w:b/>
          <w:color w:val="000000" w:themeColor="text1"/>
          <w:sz w:val="24"/>
        </w:rPr>
        <w:t>（四）建议</w:t>
      </w:r>
      <w:bookmarkEnd w:id="24"/>
      <w:bookmarkEnd w:id="25"/>
    </w:p>
    <w:p w:rsidR="005935FC" w:rsidRDefault="00805F88">
      <w:pPr>
        <w:snapToGrid w:val="0"/>
        <w:spacing w:line="360" w:lineRule="auto"/>
        <w:ind w:firstLineChars="200" w:firstLine="480"/>
        <w:rPr>
          <w:rFonts w:ascii="Arial Narrow" w:hAnsi="Arial Narrow" w:cs="Arial Narrow"/>
          <w:sz w:val="24"/>
        </w:rPr>
      </w:pPr>
      <w:r>
        <w:rPr>
          <w:rFonts w:ascii="Arial Narrow" w:hAnsi="Arial Narrow" w:cs="Arial Narrow"/>
          <w:sz w:val="24"/>
        </w:rPr>
        <w:t>1.</w:t>
      </w:r>
      <w:r>
        <w:rPr>
          <w:rFonts w:ascii="Arial Narrow" w:hAnsi="Arial Narrow" w:cs="Arial Narrow"/>
          <w:sz w:val="24"/>
        </w:rPr>
        <w:t>建立合理的项目管理制度及项目质量考核办法。项目实施单位应根据项目实际情况制定符合国家管理规定的项目管理制度，并采取相应的质量检查办法。</w:t>
      </w:r>
    </w:p>
    <w:p w:rsidR="005935FC" w:rsidRDefault="00805F88">
      <w:pPr>
        <w:snapToGrid w:val="0"/>
        <w:spacing w:line="360" w:lineRule="auto"/>
        <w:ind w:firstLineChars="200" w:firstLine="480"/>
        <w:rPr>
          <w:rFonts w:ascii="Arial Narrow" w:hAnsi="Arial Narrow" w:cs="Arial Narrow"/>
          <w:sz w:val="24"/>
        </w:rPr>
      </w:pPr>
      <w:r>
        <w:rPr>
          <w:rFonts w:ascii="Arial Narrow" w:hAnsi="Arial Narrow" w:cs="Arial Narrow"/>
          <w:sz w:val="24"/>
        </w:rPr>
        <w:t>2.</w:t>
      </w:r>
      <w:r>
        <w:rPr>
          <w:rFonts w:ascii="Arial Narrow" w:hAnsi="Arial Narrow" w:cs="Arial Narrow"/>
          <w:sz w:val="24"/>
        </w:rPr>
        <w:t>制定</w:t>
      </w:r>
      <w:r>
        <w:rPr>
          <w:rFonts w:ascii="Arial Narrow" w:hAnsi="Arial Narrow" w:cs="Arial Narrow" w:hint="eastAsia"/>
          <w:sz w:val="24"/>
        </w:rPr>
        <w:t>合理完善的指标体系</w:t>
      </w:r>
      <w:r>
        <w:rPr>
          <w:rFonts w:ascii="Arial Narrow" w:hAnsi="Arial Narrow" w:cs="Arial Narrow"/>
          <w:sz w:val="24"/>
        </w:rPr>
        <w:t>。项目实施单位应根据项目性质及实际情况制定当年的年度目标，并将年度目标分解为清晰、可衡量的指标，确定年初目标值，从定性和定量两个方面评价和分析项目实施情况和资金使用效益。</w:t>
      </w:r>
    </w:p>
    <w:p w:rsidR="005935FC" w:rsidRDefault="00805F88">
      <w:pPr>
        <w:snapToGrid w:val="0"/>
        <w:spacing w:line="360" w:lineRule="auto"/>
        <w:ind w:firstLineChars="200" w:firstLine="480"/>
        <w:rPr>
          <w:rFonts w:ascii="Arial Narrow" w:hAnsi="Arial Narrow" w:cs="Arial Narrow"/>
          <w:sz w:val="24"/>
        </w:rPr>
      </w:pPr>
      <w:r>
        <w:rPr>
          <w:rFonts w:ascii="Arial Narrow" w:hAnsi="Arial Narrow" w:cs="Arial Narrow"/>
          <w:sz w:val="24"/>
        </w:rPr>
        <w:t>3.</w:t>
      </w:r>
      <w:r>
        <w:rPr>
          <w:rFonts w:ascii="Arial Narrow" w:hAnsi="Arial Narrow" w:cs="Arial Narrow"/>
          <w:sz w:val="24"/>
        </w:rPr>
        <w:t>完善项目档案资料保存。</w:t>
      </w:r>
      <w:r>
        <w:rPr>
          <w:rFonts w:ascii="Arial Narrow" w:hAnsi="Arial Narrow" w:cs="Arial Narrow" w:hint="eastAsia"/>
          <w:sz w:val="24"/>
        </w:rPr>
        <w:t>项目实施过程的纸质资料和电子数据进行留痕管理，及时记录项目实施情况</w:t>
      </w:r>
      <w:r>
        <w:rPr>
          <w:rFonts w:ascii="Arial Narrow" w:hAnsi="Arial Narrow" w:cs="Arial Narrow"/>
          <w:sz w:val="24"/>
        </w:rPr>
        <w:t>，使项目工作的具体实施内容有迹可循</w:t>
      </w:r>
      <w:r>
        <w:rPr>
          <w:rFonts w:ascii="Arial Narrow" w:hAnsi="Arial Narrow" w:cs="Arial Narrow" w:hint="eastAsia"/>
          <w:sz w:val="24"/>
        </w:rPr>
        <w:t>，</w:t>
      </w:r>
      <w:r>
        <w:rPr>
          <w:rFonts w:ascii="Arial Narrow" w:hAnsi="Arial Narrow" w:cs="Arial Narrow"/>
          <w:sz w:val="24"/>
        </w:rPr>
        <w:t>如</w:t>
      </w:r>
      <w:r>
        <w:rPr>
          <w:rFonts w:ascii="Arial Narrow" w:hAnsi="Arial Narrow" w:cs="Arial Narrow" w:hint="eastAsia"/>
          <w:sz w:val="24"/>
        </w:rPr>
        <w:t>：武汉经开区交通大队在开展道路设施维护项目及运营及专项业务支出项目工作时，应对相关情况和结果进行记录和备份存档，方便后期查询和总结考评</w:t>
      </w:r>
      <w:r>
        <w:rPr>
          <w:rFonts w:ascii="Arial Narrow" w:hAnsi="Arial Narrow" w:cs="Arial Narrow"/>
          <w:sz w:val="24"/>
        </w:rPr>
        <w:t>。</w:t>
      </w:r>
    </w:p>
    <w:p w:rsidR="005935FC" w:rsidRDefault="00805F88">
      <w:pPr>
        <w:snapToGrid w:val="0"/>
        <w:spacing w:line="360" w:lineRule="auto"/>
        <w:ind w:firstLineChars="200" w:firstLine="480"/>
        <w:rPr>
          <w:rFonts w:ascii="Arial Narrow" w:hAnsi="Arial Narrow" w:cs="Arial Narrow"/>
          <w:sz w:val="24"/>
        </w:rPr>
      </w:pPr>
      <w:r>
        <w:rPr>
          <w:rFonts w:ascii="Arial Narrow" w:hAnsi="Arial Narrow" w:cs="Arial Narrow"/>
          <w:sz w:val="24"/>
        </w:rPr>
        <w:t>4.</w:t>
      </w:r>
      <w:r>
        <w:rPr>
          <w:rFonts w:ascii="Arial Narrow" w:hAnsi="Arial Narrow" w:cs="Arial Narrow"/>
          <w:sz w:val="24"/>
        </w:rPr>
        <w:t>科学合理安排项目预算资金。项目实施单位在编制预算前应进行必要的可行</w:t>
      </w:r>
      <w:r>
        <w:rPr>
          <w:rFonts w:ascii="Arial Narrow" w:hAnsi="Arial Narrow" w:cs="Arial Narrow"/>
          <w:sz w:val="24"/>
        </w:rPr>
        <w:lastRenderedPageBreak/>
        <w:t>性研究，在充分听取专家建议并进行集体决策的基础上进行预算编制并设立科学合理的绩效指标值，同时在执行过程中，结合项目的具体情况，据此科学合理地适度安排本年度项目预算资金。做到项目实施内容与项目预算资金相匹配，便于项目的绩效管理。</w:t>
      </w:r>
    </w:p>
    <w:p w:rsidR="005935FC" w:rsidRDefault="00805F88">
      <w:pPr>
        <w:pStyle w:val="af0"/>
        <w:keepNext/>
        <w:spacing w:line="360" w:lineRule="auto"/>
        <w:ind w:firstLine="489"/>
        <w:outlineLvl w:val="0"/>
        <w:rPr>
          <w:rFonts w:ascii="Arial Narrow" w:hAnsi="Arial Narrow" w:cs="Arial Narrow"/>
          <w:b/>
          <w:color w:val="000000" w:themeColor="text1"/>
          <w:sz w:val="24"/>
        </w:rPr>
      </w:pPr>
      <w:bookmarkStart w:id="26" w:name="_Toc8652"/>
      <w:bookmarkStart w:id="27" w:name="_Toc19396"/>
      <w:bookmarkStart w:id="28" w:name="_Toc181718466"/>
      <w:r>
        <w:rPr>
          <w:rFonts w:ascii="Arial Narrow" w:hAnsi="Arial Narrow" w:cs="Arial Narrow"/>
          <w:b/>
          <w:color w:val="000000" w:themeColor="text1"/>
          <w:sz w:val="24"/>
        </w:rPr>
        <w:t>二、正文</w:t>
      </w:r>
      <w:bookmarkEnd w:id="26"/>
      <w:bookmarkEnd w:id="27"/>
      <w:bookmarkEnd w:id="28"/>
    </w:p>
    <w:p w:rsidR="005935FC" w:rsidRDefault="00805F88">
      <w:pPr>
        <w:pStyle w:val="af0"/>
        <w:spacing w:line="360" w:lineRule="auto"/>
        <w:ind w:firstLine="489"/>
        <w:outlineLvl w:val="1"/>
        <w:rPr>
          <w:rFonts w:ascii="Arial Narrow" w:hAnsi="Arial Narrow" w:cs="仿宋_GB2312"/>
          <w:b/>
          <w:color w:val="000000" w:themeColor="text1"/>
          <w:sz w:val="24"/>
        </w:rPr>
      </w:pPr>
      <w:bookmarkStart w:id="29" w:name="_Toc27846"/>
      <w:bookmarkStart w:id="30" w:name="_Toc29894"/>
      <w:bookmarkStart w:id="31" w:name="_Toc181718467"/>
      <w:r>
        <w:rPr>
          <w:rFonts w:ascii="Arial Narrow" w:hAnsi="Arial Narrow" w:cs="仿宋_GB2312"/>
          <w:b/>
          <w:color w:val="000000" w:themeColor="text1"/>
          <w:sz w:val="24"/>
        </w:rPr>
        <w:t>（一）项目基本情况</w:t>
      </w:r>
      <w:bookmarkEnd w:id="29"/>
      <w:bookmarkEnd w:id="30"/>
      <w:bookmarkEnd w:id="31"/>
    </w:p>
    <w:p w:rsidR="005935FC" w:rsidRDefault="00805F88">
      <w:pPr>
        <w:spacing w:line="360" w:lineRule="auto"/>
        <w:ind w:firstLineChars="200" w:firstLine="489"/>
        <w:outlineLvl w:val="2"/>
        <w:rPr>
          <w:rFonts w:ascii="Arial Narrow" w:hAnsi="Arial Narrow" w:cs="仿宋_GB2312"/>
          <w:b/>
          <w:color w:val="000000" w:themeColor="text1"/>
          <w:sz w:val="24"/>
        </w:rPr>
      </w:pPr>
      <w:bookmarkStart w:id="32" w:name="_Toc16307"/>
      <w:bookmarkStart w:id="33" w:name="_Toc10993"/>
      <w:bookmarkStart w:id="34" w:name="_Toc181718468"/>
      <w:r>
        <w:rPr>
          <w:rFonts w:ascii="Arial Narrow" w:hAnsi="Arial Narrow" w:cs="仿宋_GB2312"/>
          <w:b/>
          <w:sz w:val="24"/>
        </w:rPr>
        <w:t>1.</w:t>
      </w:r>
      <w:r>
        <w:rPr>
          <w:rFonts w:ascii="Arial Narrow" w:hAnsi="Arial Narrow" w:cs="仿宋_GB2312"/>
          <w:b/>
          <w:sz w:val="24"/>
        </w:rPr>
        <w:t>项目立项背景和依据</w:t>
      </w:r>
      <w:bookmarkEnd w:id="32"/>
      <w:bookmarkEnd w:id="33"/>
      <w:bookmarkEnd w:id="34"/>
    </w:p>
    <w:p w:rsidR="005935FC" w:rsidRDefault="00805F88">
      <w:pPr>
        <w:snapToGrid w:val="0"/>
        <w:spacing w:line="360" w:lineRule="auto"/>
        <w:ind w:firstLineChars="200" w:firstLine="480"/>
        <w:rPr>
          <w:rFonts w:ascii="Arial Narrow" w:hAnsi="Arial Narrow" w:cs="仿宋_GB2312"/>
          <w:sz w:val="24"/>
        </w:rPr>
      </w:pPr>
      <w:bookmarkStart w:id="35" w:name="_Toc602"/>
      <w:r>
        <w:rPr>
          <w:rFonts w:ascii="Arial Narrow" w:hAnsi="Arial Narrow" w:cs="仿宋_GB2312"/>
          <w:sz w:val="24"/>
        </w:rPr>
        <w:t>（</w:t>
      </w:r>
      <w:r>
        <w:rPr>
          <w:rFonts w:ascii="Arial Narrow" w:hAnsi="Arial Narrow" w:cs="仿宋_GB2312"/>
          <w:sz w:val="24"/>
        </w:rPr>
        <w:t>1</w:t>
      </w:r>
      <w:r>
        <w:rPr>
          <w:rFonts w:ascii="Arial Narrow" w:hAnsi="Arial Narrow" w:cs="仿宋_GB2312"/>
          <w:sz w:val="24"/>
        </w:rPr>
        <w:t>）</w:t>
      </w:r>
      <w:r>
        <w:rPr>
          <w:rFonts w:ascii="Arial Narrow" w:hAnsi="Arial Narrow" w:cs="仿宋_GB2312"/>
          <w:sz w:val="24"/>
        </w:rPr>
        <w:t xml:space="preserve"> </w:t>
      </w:r>
      <w:r>
        <w:rPr>
          <w:rFonts w:ascii="Arial Narrow" w:hAnsi="Arial Narrow" w:cs="仿宋_GB2312"/>
          <w:sz w:val="24"/>
        </w:rPr>
        <w:t>项目立项背景</w:t>
      </w:r>
      <w:bookmarkEnd w:id="35"/>
      <w:r>
        <w:rPr>
          <w:rFonts w:ascii="Arial Narrow" w:hAnsi="Arial Narrow" w:cs="仿宋_GB2312"/>
          <w:sz w:val="24"/>
        </w:rPr>
        <w:t>及依据</w:t>
      </w:r>
    </w:p>
    <w:p w:rsidR="005935FC" w:rsidRDefault="00805F88">
      <w:pPr>
        <w:snapToGrid w:val="0"/>
        <w:spacing w:line="360" w:lineRule="auto"/>
        <w:ind w:firstLineChars="200" w:firstLine="480"/>
        <w:rPr>
          <w:rFonts w:ascii="Arial Narrow" w:hAnsi="Arial Narrow" w:cs="Arial Narrow"/>
          <w:sz w:val="24"/>
        </w:rPr>
      </w:pPr>
      <w:r>
        <w:rPr>
          <w:rFonts w:ascii="Arial Narrow" w:hAnsi="Arial Narrow" w:cs="仿宋_GB2312"/>
          <w:sz w:val="24"/>
        </w:rPr>
        <w:t>交通大队为了完善年度交通事故及违法车辆查处、年度车辆及驾驶员管理，交通安全宣传教育等工作，完成年度交通事故处理工作，保持道路畅通</w:t>
      </w:r>
      <w:r>
        <w:rPr>
          <w:rFonts w:ascii="Arial Narrow" w:hAnsi="Arial Narrow" w:cs="仿宋_GB2312"/>
          <w:sz w:val="24"/>
        </w:rPr>
        <w:t>,</w:t>
      </w:r>
      <w:r>
        <w:rPr>
          <w:rFonts w:ascii="Arial Narrow" w:hAnsi="Arial Narrow" w:cs="仿宋_GB2312"/>
          <w:sz w:val="24"/>
        </w:rPr>
        <w:t>维护社会稳定，根据</w:t>
      </w:r>
      <w:r>
        <w:rPr>
          <w:rFonts w:ascii="Arial Narrow" w:hAnsi="Arial Narrow" w:cs="Arial Narrow"/>
          <w:sz w:val="24"/>
        </w:rPr>
        <w:t>《开发区（汉南区）财政局关于批复交通大队</w:t>
      </w:r>
      <w:r>
        <w:rPr>
          <w:rFonts w:ascii="Arial Narrow" w:hAnsi="Arial Narrow" w:cs="Arial Narrow"/>
          <w:sz w:val="24"/>
        </w:rPr>
        <w:t>2018</w:t>
      </w:r>
      <w:r>
        <w:rPr>
          <w:rFonts w:ascii="Arial Narrow" w:hAnsi="Arial Narrow" w:cs="Arial Narrow"/>
          <w:sz w:val="24"/>
        </w:rPr>
        <w:t>年预算的函》（武经开财预</w:t>
      </w:r>
      <w:r>
        <w:rPr>
          <w:rFonts w:ascii="Arial Narrow" w:hAnsi="Arial Narrow" w:cs="仿宋_GB2312"/>
          <w:sz w:val="24"/>
        </w:rPr>
        <w:t>〔</w:t>
      </w:r>
      <w:r>
        <w:rPr>
          <w:rFonts w:ascii="Arial Narrow" w:hAnsi="Arial Narrow" w:cs="Arial Narrow"/>
          <w:sz w:val="24"/>
        </w:rPr>
        <w:t>2018</w:t>
      </w:r>
      <w:r>
        <w:rPr>
          <w:rFonts w:ascii="Arial Narrow" w:hAnsi="Arial Narrow" w:cs="仿宋_GB2312"/>
          <w:sz w:val="24"/>
        </w:rPr>
        <w:t>〕</w:t>
      </w:r>
      <w:r>
        <w:rPr>
          <w:rFonts w:ascii="Arial Narrow" w:hAnsi="Arial Narrow" w:cs="Arial Narrow"/>
          <w:sz w:val="24"/>
        </w:rPr>
        <w:t>34</w:t>
      </w:r>
      <w:r>
        <w:rPr>
          <w:rFonts w:ascii="Arial Narrow" w:hAnsi="Arial Narrow" w:cs="Arial Narrow"/>
          <w:sz w:val="24"/>
        </w:rPr>
        <w:t>号）得知，下达</w:t>
      </w:r>
      <w:r>
        <w:rPr>
          <w:rFonts w:ascii="Arial Narrow" w:hAnsi="Arial Narrow" w:cs="Arial Narrow"/>
          <w:sz w:val="24"/>
        </w:rPr>
        <w:t>3,218.44</w:t>
      </w:r>
      <w:r>
        <w:rPr>
          <w:rFonts w:ascii="Arial Narrow" w:hAnsi="Arial Narrow" w:cs="Arial Narrow"/>
          <w:sz w:val="24"/>
        </w:rPr>
        <w:t>万元</w:t>
      </w:r>
      <w:r w:rsidR="0012742A">
        <w:rPr>
          <w:rFonts w:ascii="Arial Narrow" w:hAnsi="Arial Narrow" w:cs="Arial Narrow" w:hint="eastAsia"/>
          <w:sz w:val="24"/>
        </w:rPr>
        <w:t>，其中</w:t>
      </w:r>
      <w:r>
        <w:rPr>
          <w:rFonts w:ascii="Arial Narrow" w:hAnsi="Arial Narrow" w:cs="Arial Narrow"/>
          <w:sz w:val="24"/>
        </w:rPr>
        <w:t>专项业务支出项目</w:t>
      </w:r>
      <w:r w:rsidR="0012742A">
        <w:rPr>
          <w:rFonts w:ascii="Arial Narrow" w:hAnsi="Arial Narrow" w:cs="Arial Narrow" w:hint="eastAsia"/>
          <w:sz w:val="24"/>
        </w:rPr>
        <w:t>经费</w:t>
      </w:r>
      <w:r w:rsidR="0012742A">
        <w:rPr>
          <w:rFonts w:ascii="Arial Narrow" w:hAnsi="Arial Narrow" w:cs="Arial Narrow" w:hint="eastAsia"/>
          <w:sz w:val="24"/>
        </w:rPr>
        <w:t>7</w:t>
      </w:r>
      <w:r w:rsidR="0012742A" w:rsidRPr="0012742A">
        <w:rPr>
          <w:rFonts w:ascii="Arial Narrow" w:hAnsi="Arial Narrow" w:cs="Arial Narrow"/>
          <w:sz w:val="24"/>
        </w:rPr>
        <w:t xml:space="preserve">99.54 </w:t>
      </w:r>
      <w:r w:rsidR="0012742A">
        <w:rPr>
          <w:rFonts w:ascii="Arial Narrow" w:hAnsi="Arial Narrow" w:cs="Arial Narrow"/>
          <w:sz w:val="24"/>
        </w:rPr>
        <w:t>万元</w:t>
      </w:r>
      <w:r w:rsidR="0012742A">
        <w:rPr>
          <w:rFonts w:ascii="Arial Narrow" w:hAnsi="Arial Narrow" w:cs="Arial Narrow" w:hint="eastAsia"/>
          <w:sz w:val="24"/>
        </w:rPr>
        <w:t>，</w:t>
      </w:r>
      <w:r>
        <w:rPr>
          <w:rFonts w:ascii="Arial Narrow" w:hAnsi="Arial Narrow" w:cs="Arial Narrow"/>
          <w:sz w:val="24"/>
        </w:rPr>
        <w:t>道路设施维护及运营项目</w:t>
      </w:r>
      <w:r w:rsidR="0012742A">
        <w:rPr>
          <w:rFonts w:ascii="Arial Narrow" w:hAnsi="Arial Narrow" w:cs="Arial Narrow"/>
          <w:sz w:val="24"/>
        </w:rPr>
        <w:t>经费</w:t>
      </w:r>
      <w:r w:rsidR="0012742A" w:rsidRPr="0012742A">
        <w:rPr>
          <w:rFonts w:ascii="Arial Narrow" w:hAnsi="Arial Narrow" w:cs="Arial Narrow" w:hint="eastAsia"/>
          <w:sz w:val="24"/>
        </w:rPr>
        <w:t>2,418.90</w:t>
      </w:r>
      <w:r w:rsidR="0012742A" w:rsidRPr="0012742A">
        <w:rPr>
          <w:rFonts w:ascii="Arial Narrow" w:hAnsi="Arial Narrow" w:cs="Arial Narrow" w:hint="eastAsia"/>
          <w:sz w:val="24"/>
        </w:rPr>
        <w:t>万元</w:t>
      </w:r>
      <w:r>
        <w:rPr>
          <w:rFonts w:ascii="Arial Narrow" w:hAnsi="Arial Narrow" w:cs="Arial Narrow"/>
          <w:sz w:val="24"/>
        </w:rPr>
        <w:t>。</w:t>
      </w:r>
    </w:p>
    <w:p w:rsidR="005935FC" w:rsidRDefault="00805F88">
      <w:pPr>
        <w:snapToGrid w:val="0"/>
        <w:spacing w:line="360" w:lineRule="auto"/>
        <w:ind w:firstLineChars="200" w:firstLine="480"/>
        <w:rPr>
          <w:rFonts w:ascii="Arial Narrow" w:hAnsi="Arial Narrow" w:cs="仿宋_GB2312"/>
          <w:sz w:val="24"/>
        </w:rPr>
      </w:pPr>
      <w:r>
        <w:rPr>
          <w:rFonts w:ascii="Arial Narrow" w:hAnsi="Arial Narrow" w:cs="仿宋_GB2312"/>
          <w:sz w:val="24"/>
        </w:rPr>
        <w:t>（</w:t>
      </w:r>
      <w:r>
        <w:rPr>
          <w:rFonts w:ascii="Arial Narrow" w:hAnsi="Arial Narrow" w:cs="仿宋_GB2312"/>
          <w:sz w:val="24"/>
        </w:rPr>
        <w:t>2</w:t>
      </w:r>
      <w:r>
        <w:rPr>
          <w:rFonts w:ascii="Arial Narrow" w:hAnsi="Arial Narrow" w:cs="仿宋_GB2312"/>
          <w:sz w:val="24"/>
        </w:rPr>
        <w:t>）项目所属领域</w:t>
      </w:r>
    </w:p>
    <w:p w:rsidR="005935FC" w:rsidRDefault="00805F88">
      <w:pPr>
        <w:snapToGrid w:val="0"/>
        <w:spacing w:line="360" w:lineRule="auto"/>
        <w:ind w:firstLineChars="200" w:firstLine="480"/>
        <w:rPr>
          <w:rFonts w:ascii="Arial Narrow" w:hAnsi="Arial Narrow" w:cs="Arial Narrow"/>
          <w:sz w:val="24"/>
          <w:lang w:bidi="ar"/>
        </w:rPr>
      </w:pPr>
      <w:r>
        <w:rPr>
          <w:rFonts w:ascii="Arial Narrow" w:hAnsi="Arial Narrow" w:cs="Arial Narrow"/>
          <w:sz w:val="24"/>
          <w:lang w:bidi="ar"/>
        </w:rPr>
        <w:t>项目所属</w:t>
      </w:r>
      <w:r>
        <w:rPr>
          <w:rFonts w:ascii="Arial Narrow" w:hAnsi="Arial Narrow" w:cs="Arial Narrow" w:hint="eastAsia"/>
          <w:sz w:val="24"/>
          <w:lang w:bidi="ar"/>
        </w:rPr>
        <w:t>公共</w:t>
      </w:r>
      <w:r>
        <w:rPr>
          <w:rFonts w:ascii="Arial Narrow" w:hAnsi="Arial Narrow" w:cs="Arial Narrow"/>
          <w:sz w:val="24"/>
          <w:lang w:bidi="ar"/>
        </w:rPr>
        <w:t>服务领域，</w:t>
      </w:r>
      <w:r>
        <w:rPr>
          <w:rFonts w:ascii="Arial Narrow" w:hAnsi="Arial Narrow" w:cs="Arial Narrow" w:hint="eastAsia"/>
          <w:sz w:val="24"/>
          <w:lang w:bidi="ar"/>
        </w:rPr>
        <w:t>是</w:t>
      </w:r>
      <w:r>
        <w:rPr>
          <w:rFonts w:ascii="Arial Narrow" w:hAnsi="Arial Narrow" w:cs="Arial Narrow"/>
          <w:sz w:val="24"/>
          <w:lang w:bidi="ar"/>
        </w:rPr>
        <w:t>交通大队为了保障日常性业务及专项业务的正常开展，</w:t>
      </w:r>
      <w:r>
        <w:rPr>
          <w:rFonts w:ascii="Arial Narrow" w:hAnsi="Arial Narrow" w:cs="Arial Narrow" w:hint="eastAsia"/>
          <w:sz w:val="24"/>
          <w:lang w:bidi="ar"/>
        </w:rPr>
        <w:t>保证监控系统及交通道路设施的完整有效，</w:t>
      </w:r>
      <w:r>
        <w:rPr>
          <w:rFonts w:ascii="Arial Narrow" w:hAnsi="Arial Narrow" w:cs="Arial Narrow"/>
          <w:sz w:val="24"/>
          <w:lang w:bidi="ar"/>
        </w:rPr>
        <w:t>完善年度交通事故及违法车辆查处、年度车辆及驾驶员管理，交通安全宣传教育等工作，完成年度交通事故处理工作，保持道路畅通，维护社会稳定。</w:t>
      </w:r>
    </w:p>
    <w:p w:rsidR="005935FC" w:rsidRDefault="00805F88">
      <w:pPr>
        <w:snapToGrid w:val="0"/>
        <w:spacing w:line="360" w:lineRule="auto"/>
        <w:ind w:firstLineChars="200" w:firstLine="480"/>
        <w:rPr>
          <w:rFonts w:ascii="Arial Narrow" w:hAnsi="Arial Narrow" w:cs="仿宋_GB2312"/>
          <w:sz w:val="24"/>
        </w:rPr>
      </w:pPr>
      <w:r>
        <w:rPr>
          <w:rFonts w:ascii="Arial Narrow" w:hAnsi="Arial Narrow" w:cs="仿宋_GB2312"/>
          <w:sz w:val="24"/>
        </w:rPr>
        <w:t>（</w:t>
      </w:r>
      <w:r>
        <w:rPr>
          <w:rFonts w:ascii="Arial Narrow" w:hAnsi="Arial Narrow" w:cs="仿宋_GB2312"/>
          <w:sz w:val="24"/>
        </w:rPr>
        <w:t>3</w:t>
      </w:r>
      <w:r>
        <w:rPr>
          <w:rFonts w:ascii="Arial Narrow" w:hAnsi="Arial Narrow" w:cs="仿宋_GB2312"/>
          <w:sz w:val="24"/>
        </w:rPr>
        <w:t>）项目性质与特点</w:t>
      </w:r>
    </w:p>
    <w:p w:rsidR="005935FC" w:rsidRDefault="00805F88">
      <w:pPr>
        <w:snapToGrid w:val="0"/>
        <w:spacing w:line="360" w:lineRule="auto"/>
        <w:ind w:firstLineChars="200" w:firstLine="480"/>
        <w:rPr>
          <w:rFonts w:ascii="Arial Narrow" w:hAnsi="Arial Narrow" w:cs="仿宋_GB2312"/>
          <w:sz w:val="24"/>
          <w:highlight w:val="yellow"/>
        </w:rPr>
      </w:pPr>
      <w:r>
        <w:rPr>
          <w:rFonts w:ascii="Arial Narrow" w:hAnsi="Arial Narrow" w:cs="Arial Narrow"/>
          <w:sz w:val="24"/>
        </w:rPr>
        <w:t>“</w:t>
      </w:r>
      <w:r>
        <w:rPr>
          <w:rFonts w:ascii="Arial Narrow" w:hAnsi="Arial Narrow" w:cs="Arial Narrow"/>
          <w:sz w:val="24"/>
        </w:rPr>
        <w:t>专项支出经费项目</w:t>
      </w:r>
      <w:r>
        <w:rPr>
          <w:rFonts w:ascii="Arial Narrow" w:hAnsi="Arial Narrow" w:cs="Arial Narrow"/>
          <w:sz w:val="24"/>
        </w:rPr>
        <w:t>”</w:t>
      </w:r>
      <w:r>
        <w:rPr>
          <w:rFonts w:ascii="Arial Narrow" w:hAnsi="Arial Narrow" w:cs="仿宋_GB2312"/>
          <w:sz w:val="24"/>
        </w:rPr>
        <w:t>包含两个项目，其中：道路设施维护及运营项目指项目实施单位支付的道路设施维护及</w:t>
      </w:r>
      <w:r>
        <w:rPr>
          <w:rFonts w:ascii="Arial Narrow" w:hAnsi="Arial Narrow" w:cs="仿宋_GB2312" w:hint="eastAsia"/>
          <w:sz w:val="24"/>
        </w:rPr>
        <w:t>道路系统设施维护等费用</w:t>
      </w:r>
      <w:r>
        <w:rPr>
          <w:rFonts w:ascii="Arial Narrow" w:hAnsi="Arial Narrow" w:cs="仿宋_GB2312"/>
          <w:sz w:val="24"/>
        </w:rPr>
        <w:t>，专项业务支出指项目实施单位支付办案用鉴定费、宣传、保卫等费用。</w:t>
      </w:r>
    </w:p>
    <w:p w:rsidR="005935FC" w:rsidRDefault="00805F88">
      <w:pPr>
        <w:snapToGrid w:val="0"/>
        <w:spacing w:line="360" w:lineRule="auto"/>
        <w:ind w:firstLineChars="200" w:firstLine="480"/>
        <w:rPr>
          <w:rFonts w:ascii="Arial Narrow" w:hAnsi="Arial Narrow" w:cs="仿宋_GB2312"/>
          <w:sz w:val="24"/>
        </w:rPr>
      </w:pPr>
      <w:r>
        <w:rPr>
          <w:rFonts w:ascii="Arial Narrow" w:hAnsi="Arial Narrow" w:cs="仿宋_GB2312"/>
          <w:sz w:val="24"/>
        </w:rPr>
        <w:t>（</w:t>
      </w:r>
      <w:r>
        <w:rPr>
          <w:rFonts w:ascii="Arial Narrow" w:hAnsi="Arial Narrow" w:cs="仿宋_GB2312"/>
          <w:sz w:val="24"/>
        </w:rPr>
        <w:t>4</w:t>
      </w:r>
      <w:r>
        <w:rPr>
          <w:rFonts w:ascii="Arial Narrow" w:hAnsi="Arial Narrow" w:cs="仿宋_GB2312"/>
          <w:sz w:val="24"/>
        </w:rPr>
        <w:t>）项目立项时所属领域状况</w:t>
      </w:r>
      <w:bookmarkStart w:id="36" w:name="_Toc29309"/>
      <w:bookmarkStart w:id="37" w:name="_Toc14551"/>
    </w:p>
    <w:p w:rsidR="005935FC" w:rsidRDefault="00805F88">
      <w:pPr>
        <w:snapToGrid w:val="0"/>
        <w:spacing w:line="360" w:lineRule="auto"/>
        <w:ind w:firstLineChars="200" w:firstLine="480"/>
        <w:rPr>
          <w:rFonts w:ascii="Arial Narrow" w:hAnsi="Arial Narrow" w:cs="仿宋_GB2312"/>
          <w:sz w:val="24"/>
        </w:rPr>
      </w:pPr>
      <w:r>
        <w:rPr>
          <w:rFonts w:ascii="Arial Narrow" w:hAnsi="Arial Narrow" w:cs="仿宋_GB2312" w:hint="eastAsia"/>
          <w:sz w:val="24"/>
        </w:rPr>
        <w:t>随着人们对生活品质的追求，机动车迅猛增长、市民出行剧增，对交通道路环境及交通道路设施压力愈来愈大，交通道路发生事故风险剧增</w:t>
      </w:r>
      <w:r>
        <w:rPr>
          <w:rFonts w:ascii="Arial Narrow" w:hAnsi="Arial Narrow" w:cs="仿宋_GB2312"/>
          <w:sz w:val="24"/>
        </w:rPr>
        <w:t>。交通安全设施对于保障行车安全、减轻潜在事故程度，起着重要作用。良好的安全设施可以防</w:t>
      </w:r>
      <w:r>
        <w:rPr>
          <w:rFonts w:ascii="Arial Narrow" w:hAnsi="Arial Narrow" w:cs="仿宋_GB2312"/>
          <w:sz w:val="24"/>
        </w:rPr>
        <w:lastRenderedPageBreak/>
        <w:t>止交通事故、保证交通顺适，全面发挥道路交通的功能，是优化智能交通的前提，办案用鉴定费、宣传、保卫费用保障了日常性业务及专项业务能顺利开展。</w:t>
      </w:r>
    </w:p>
    <w:p w:rsidR="005935FC" w:rsidRDefault="00805F88">
      <w:pPr>
        <w:spacing w:line="360" w:lineRule="auto"/>
        <w:ind w:firstLineChars="200" w:firstLine="489"/>
        <w:outlineLvl w:val="2"/>
        <w:rPr>
          <w:rFonts w:ascii="Arial Narrow" w:hAnsi="Arial Narrow" w:cs="仿宋_GB2312"/>
          <w:b/>
          <w:color w:val="000000" w:themeColor="text1"/>
          <w:sz w:val="24"/>
        </w:rPr>
      </w:pPr>
      <w:bookmarkStart w:id="38" w:name="_Toc181718469"/>
      <w:r>
        <w:rPr>
          <w:rFonts w:ascii="Arial Narrow" w:hAnsi="Arial Narrow" w:cs="仿宋_GB2312"/>
          <w:b/>
          <w:sz w:val="24"/>
        </w:rPr>
        <w:t>2.</w:t>
      </w:r>
      <w:r>
        <w:rPr>
          <w:rFonts w:ascii="Arial Narrow" w:hAnsi="Arial Narrow" w:cs="仿宋_GB2312"/>
          <w:b/>
          <w:sz w:val="24"/>
        </w:rPr>
        <w:t>项目绩效目标</w:t>
      </w:r>
      <w:bookmarkEnd w:id="36"/>
      <w:bookmarkEnd w:id="37"/>
      <w:bookmarkEnd w:id="38"/>
    </w:p>
    <w:p w:rsidR="005935FC" w:rsidRDefault="00805F88">
      <w:pPr>
        <w:snapToGrid w:val="0"/>
        <w:spacing w:line="360" w:lineRule="auto"/>
        <w:ind w:firstLineChars="200" w:firstLine="480"/>
        <w:rPr>
          <w:rFonts w:ascii="Arial Narrow" w:hAnsi="Arial Narrow" w:cs="仿宋_GB2312"/>
          <w:sz w:val="24"/>
        </w:rPr>
      </w:pPr>
      <w:bookmarkStart w:id="39" w:name="_Toc8166"/>
      <w:bookmarkStart w:id="40" w:name="_Toc12058"/>
      <w:bookmarkStart w:id="41" w:name="_Toc18708"/>
      <w:r>
        <w:rPr>
          <w:rFonts w:ascii="Arial Narrow" w:hAnsi="Arial Narrow" w:cs="仿宋_GB2312"/>
          <w:sz w:val="24"/>
        </w:rPr>
        <w:t>（</w:t>
      </w:r>
      <w:r>
        <w:rPr>
          <w:rFonts w:ascii="Arial Narrow" w:hAnsi="Arial Narrow" w:cs="仿宋_GB2312"/>
          <w:sz w:val="24"/>
        </w:rPr>
        <w:t>1</w:t>
      </w:r>
      <w:r>
        <w:rPr>
          <w:rFonts w:ascii="Arial Narrow" w:hAnsi="Arial Narrow" w:cs="仿宋_GB2312"/>
          <w:sz w:val="24"/>
        </w:rPr>
        <w:t>）项目立项设定绩效目标</w:t>
      </w:r>
      <w:bookmarkEnd w:id="39"/>
    </w:p>
    <w:p w:rsidR="005935FC" w:rsidRDefault="00805F88">
      <w:pPr>
        <w:snapToGrid w:val="0"/>
        <w:spacing w:line="360" w:lineRule="auto"/>
        <w:ind w:firstLineChars="200" w:firstLine="480"/>
        <w:rPr>
          <w:rFonts w:ascii="Arial Narrow" w:hAnsi="Arial Narrow" w:cs="Arial Narrow"/>
          <w:sz w:val="24"/>
          <w:szCs w:val="21"/>
        </w:rPr>
      </w:pPr>
      <w:r>
        <w:rPr>
          <w:rFonts w:ascii="Arial Narrow" w:hAnsi="Arial Narrow" w:cs="Arial Narrow"/>
          <w:sz w:val="24"/>
          <w:szCs w:val="21"/>
        </w:rPr>
        <w:t>“</w:t>
      </w:r>
      <w:r>
        <w:rPr>
          <w:rFonts w:ascii="Arial Narrow" w:hAnsi="Arial Narrow" w:cs="Arial Narrow"/>
          <w:sz w:val="24"/>
          <w:szCs w:val="21"/>
        </w:rPr>
        <w:t>道路设施维护及运营经费项目</w:t>
      </w:r>
      <w:r>
        <w:rPr>
          <w:rFonts w:ascii="Arial Narrow" w:hAnsi="Arial Narrow" w:cs="Arial Narrow"/>
          <w:sz w:val="24"/>
          <w:szCs w:val="21"/>
        </w:rPr>
        <w:t>”</w:t>
      </w:r>
      <w:r>
        <w:rPr>
          <w:rFonts w:ascii="Arial Narrow" w:hAnsi="Arial Narrow" w:cs="Arial Narrow"/>
          <w:sz w:val="24"/>
          <w:szCs w:val="21"/>
        </w:rPr>
        <w:t>主要目标：保证监控设备的正常运行，维护好道路交通安全，方便群众出行。</w:t>
      </w:r>
    </w:p>
    <w:p w:rsidR="005935FC" w:rsidRDefault="00805F88">
      <w:pPr>
        <w:snapToGrid w:val="0"/>
        <w:spacing w:line="360" w:lineRule="auto"/>
        <w:ind w:firstLineChars="200" w:firstLine="480"/>
        <w:rPr>
          <w:rFonts w:ascii="Arial Narrow" w:hAnsi="Arial Narrow" w:cs="Arial Narrow"/>
          <w:sz w:val="24"/>
          <w:szCs w:val="21"/>
        </w:rPr>
      </w:pPr>
      <w:r>
        <w:rPr>
          <w:rFonts w:ascii="Arial Narrow" w:hAnsi="Arial Narrow" w:cs="Arial Narrow"/>
          <w:sz w:val="24"/>
          <w:szCs w:val="21"/>
        </w:rPr>
        <w:t xml:space="preserve"> “</w:t>
      </w:r>
      <w:r>
        <w:rPr>
          <w:rFonts w:ascii="Arial Narrow" w:hAnsi="Arial Narrow" w:cs="Arial Narrow"/>
          <w:sz w:val="24"/>
          <w:szCs w:val="21"/>
        </w:rPr>
        <w:t>专项业务支出经费项目</w:t>
      </w:r>
      <w:r>
        <w:rPr>
          <w:rFonts w:ascii="Arial Narrow" w:hAnsi="Arial Narrow" w:cs="Arial Narrow"/>
          <w:sz w:val="24"/>
          <w:szCs w:val="21"/>
        </w:rPr>
        <w:t>”</w:t>
      </w:r>
      <w:r>
        <w:rPr>
          <w:rFonts w:ascii="Arial Narrow" w:hAnsi="Arial Narrow" w:cs="Arial Narrow"/>
          <w:sz w:val="24"/>
          <w:szCs w:val="21"/>
        </w:rPr>
        <w:t>主要目标：完成年度交通事故及违法车辆查处、年度车辆及驾驶员管理，交通安全宣传教育等工作，保持道路畅通</w:t>
      </w:r>
      <w:r>
        <w:rPr>
          <w:rFonts w:ascii="Arial Narrow" w:hAnsi="Arial Narrow" w:cs="Arial Narrow"/>
          <w:sz w:val="24"/>
          <w:szCs w:val="21"/>
        </w:rPr>
        <w:t>,</w:t>
      </w:r>
      <w:r>
        <w:rPr>
          <w:rFonts w:ascii="Arial Narrow" w:hAnsi="Arial Narrow" w:cs="Arial Narrow"/>
          <w:sz w:val="24"/>
          <w:szCs w:val="21"/>
        </w:rPr>
        <w:t>维护社会稳定。</w:t>
      </w:r>
    </w:p>
    <w:p w:rsidR="005935FC" w:rsidRDefault="00805F88">
      <w:pPr>
        <w:snapToGrid w:val="0"/>
        <w:spacing w:line="360" w:lineRule="auto"/>
        <w:ind w:firstLineChars="200" w:firstLine="480"/>
        <w:rPr>
          <w:rFonts w:ascii="Arial Narrow" w:hAnsi="Arial Narrow" w:cs="仿宋_GB2312"/>
          <w:sz w:val="24"/>
        </w:rPr>
      </w:pPr>
      <w:r>
        <w:rPr>
          <w:rFonts w:ascii="Arial Narrow" w:hAnsi="Arial Narrow" w:cs="仿宋_GB2312"/>
          <w:sz w:val="24"/>
        </w:rPr>
        <w:t>（</w:t>
      </w:r>
      <w:r>
        <w:rPr>
          <w:rFonts w:ascii="Arial Narrow" w:hAnsi="Arial Narrow" w:cs="仿宋_GB2312"/>
          <w:sz w:val="24"/>
        </w:rPr>
        <w:t>2</w:t>
      </w:r>
      <w:r>
        <w:rPr>
          <w:rFonts w:ascii="Arial Narrow" w:hAnsi="Arial Narrow" w:cs="仿宋_GB2312"/>
          <w:sz w:val="24"/>
        </w:rPr>
        <w:t>）绩效目标完成情况</w:t>
      </w:r>
    </w:p>
    <w:p w:rsidR="005935FC" w:rsidRDefault="00805F88">
      <w:pPr>
        <w:snapToGrid w:val="0"/>
        <w:spacing w:line="360" w:lineRule="auto"/>
        <w:ind w:firstLineChars="200" w:firstLine="480"/>
        <w:rPr>
          <w:rFonts w:ascii="Arial Narrow" w:hAnsi="Arial Narrow"/>
          <w:color w:val="000000" w:themeColor="text1"/>
          <w:sz w:val="24"/>
        </w:rPr>
      </w:pPr>
      <w:r>
        <w:rPr>
          <w:rFonts w:ascii="Arial Narrow" w:hAnsi="Arial Narrow" w:cs="Arial Narrow"/>
          <w:sz w:val="24"/>
          <w:szCs w:val="21"/>
        </w:rPr>
        <w:t>武汉经济技术开发区（汉南区）交通大队项目实施单位项目合同签订完成率达到</w:t>
      </w:r>
      <w:r>
        <w:rPr>
          <w:rFonts w:ascii="Arial Narrow" w:hAnsi="Arial Narrow" w:cs="Arial Narrow"/>
          <w:sz w:val="24"/>
          <w:szCs w:val="21"/>
        </w:rPr>
        <w:t>100%</w:t>
      </w:r>
      <w:r>
        <w:rPr>
          <w:rFonts w:ascii="Arial Narrow" w:hAnsi="Arial Narrow" w:cs="Arial Narrow"/>
          <w:sz w:val="24"/>
          <w:szCs w:val="21"/>
        </w:rPr>
        <w:t>；项目实施单位排查市级危险路段完成率达到</w:t>
      </w:r>
      <w:r>
        <w:rPr>
          <w:rFonts w:ascii="Arial Narrow" w:hAnsi="Arial Narrow" w:cs="Arial Narrow"/>
          <w:sz w:val="24"/>
          <w:szCs w:val="21"/>
        </w:rPr>
        <w:t>100%</w:t>
      </w:r>
      <w:r>
        <w:rPr>
          <w:rFonts w:ascii="Arial Narrow" w:hAnsi="Arial Narrow" w:cs="Arial Narrow"/>
          <w:sz w:val="24"/>
          <w:szCs w:val="21"/>
        </w:rPr>
        <w:t>；现场警卫工作完成率达到</w:t>
      </w:r>
      <w:r>
        <w:rPr>
          <w:rFonts w:ascii="Arial Narrow" w:hAnsi="Arial Narrow" w:cs="Arial Narrow"/>
          <w:sz w:val="24"/>
          <w:szCs w:val="21"/>
        </w:rPr>
        <w:t>100%</w:t>
      </w:r>
      <w:r>
        <w:rPr>
          <w:rFonts w:ascii="Arial Narrow" w:hAnsi="Arial Narrow" w:cs="Arial Narrow"/>
          <w:sz w:val="24"/>
          <w:szCs w:val="21"/>
        </w:rPr>
        <w:t>；交通事故鉴定差错为零；及时对交通设备进行维护；及时进行事故鉴定；辖区内市区平均拥堵延时指数比全市拥堵指数低；交通宣传方式达到</w:t>
      </w:r>
      <w:r>
        <w:rPr>
          <w:rFonts w:ascii="Arial Narrow" w:hAnsi="Arial Narrow" w:cs="Arial Narrow"/>
          <w:sz w:val="24"/>
          <w:szCs w:val="21"/>
        </w:rPr>
        <w:t>5</w:t>
      </w:r>
      <w:r>
        <w:rPr>
          <w:rFonts w:ascii="Arial Narrow" w:hAnsi="Arial Narrow" w:cs="Arial Narrow"/>
          <w:sz w:val="24"/>
          <w:szCs w:val="21"/>
        </w:rPr>
        <w:t>种以上；路面见警率达到</w:t>
      </w:r>
      <w:r>
        <w:rPr>
          <w:rFonts w:ascii="Arial Narrow" w:hAnsi="Arial Narrow" w:cs="Arial Narrow"/>
          <w:sz w:val="24"/>
          <w:szCs w:val="21"/>
        </w:rPr>
        <w:t>85%</w:t>
      </w:r>
      <w:r>
        <w:rPr>
          <w:rFonts w:ascii="Arial Narrow" w:hAnsi="Arial Narrow" w:cs="Arial Narrow"/>
          <w:sz w:val="24"/>
          <w:szCs w:val="21"/>
        </w:rPr>
        <w:t>。</w:t>
      </w:r>
    </w:p>
    <w:p w:rsidR="005935FC" w:rsidRDefault="00805F88">
      <w:pPr>
        <w:spacing w:line="360" w:lineRule="auto"/>
        <w:ind w:firstLineChars="200" w:firstLine="489"/>
        <w:outlineLvl w:val="2"/>
        <w:rPr>
          <w:rFonts w:ascii="Arial Narrow" w:hAnsi="Arial Narrow" w:cs="仿宋_GB2312"/>
          <w:b/>
          <w:sz w:val="24"/>
        </w:rPr>
      </w:pPr>
      <w:bookmarkStart w:id="42" w:name="_Toc181718470"/>
      <w:r>
        <w:rPr>
          <w:rFonts w:ascii="Arial Narrow" w:hAnsi="Arial Narrow" w:cs="仿宋_GB2312"/>
          <w:b/>
          <w:sz w:val="24"/>
        </w:rPr>
        <w:t>3.</w:t>
      </w:r>
      <w:r>
        <w:rPr>
          <w:rFonts w:ascii="Arial Narrow" w:hAnsi="Arial Narrow" w:cs="仿宋_GB2312"/>
          <w:b/>
          <w:sz w:val="24"/>
        </w:rPr>
        <w:t>经费来源和使用情况</w:t>
      </w:r>
      <w:bookmarkEnd w:id="40"/>
      <w:bookmarkEnd w:id="41"/>
      <w:bookmarkEnd w:id="42"/>
    </w:p>
    <w:p w:rsidR="005935FC" w:rsidRDefault="00805F88">
      <w:pPr>
        <w:snapToGrid w:val="0"/>
        <w:spacing w:line="360" w:lineRule="auto"/>
        <w:ind w:firstLineChars="200" w:firstLine="480"/>
        <w:rPr>
          <w:rFonts w:ascii="Arial Narrow" w:hAnsi="Arial Narrow" w:cs="仿宋_GB2312"/>
          <w:sz w:val="24"/>
        </w:rPr>
      </w:pPr>
      <w:r>
        <w:rPr>
          <w:rFonts w:ascii="Arial Narrow" w:hAnsi="Arial Narrow" w:cs="仿宋_GB2312"/>
          <w:sz w:val="24"/>
        </w:rPr>
        <w:t>（</w:t>
      </w:r>
      <w:r>
        <w:rPr>
          <w:rFonts w:ascii="Arial Narrow" w:hAnsi="Arial Narrow" w:cs="仿宋_GB2312"/>
          <w:sz w:val="24"/>
        </w:rPr>
        <w:t>1</w:t>
      </w:r>
      <w:r>
        <w:rPr>
          <w:rFonts w:ascii="Arial Narrow" w:hAnsi="Arial Narrow" w:cs="仿宋_GB2312"/>
          <w:sz w:val="24"/>
        </w:rPr>
        <w:t>）项目资金来源概况</w:t>
      </w:r>
    </w:p>
    <w:p w:rsidR="005935FC" w:rsidRDefault="00805F88">
      <w:pPr>
        <w:snapToGrid w:val="0"/>
        <w:spacing w:line="360" w:lineRule="auto"/>
        <w:ind w:firstLineChars="200" w:firstLine="480"/>
        <w:rPr>
          <w:rFonts w:ascii="Arial Narrow" w:hAnsi="Arial Narrow" w:cs="Arial Narrow"/>
          <w:color w:val="000000" w:themeColor="text1"/>
          <w:sz w:val="24"/>
        </w:rPr>
      </w:pPr>
      <w:r>
        <w:rPr>
          <w:rFonts w:ascii="Arial Narrow" w:hAnsi="Arial Narrow" w:cs="Arial Narrow"/>
          <w:color w:val="000000" w:themeColor="text1"/>
          <w:sz w:val="24"/>
        </w:rPr>
        <w:t>武汉经济技术开发区（汉南区）财政局在《开发区（汉南区）财政局关于批复交通大队</w:t>
      </w:r>
      <w:r>
        <w:rPr>
          <w:rFonts w:ascii="Arial Narrow" w:hAnsi="Arial Narrow" w:cs="Arial Narrow"/>
          <w:color w:val="000000" w:themeColor="text1"/>
          <w:sz w:val="24"/>
        </w:rPr>
        <w:t>2018</w:t>
      </w:r>
      <w:r>
        <w:rPr>
          <w:rFonts w:ascii="Arial Narrow" w:hAnsi="Arial Narrow" w:cs="Arial Narrow"/>
          <w:color w:val="000000" w:themeColor="text1"/>
          <w:sz w:val="24"/>
        </w:rPr>
        <w:t>年预算的函》（武经开财预〔</w:t>
      </w:r>
      <w:r>
        <w:rPr>
          <w:rFonts w:ascii="Arial Narrow" w:hAnsi="Arial Narrow" w:cs="Arial Narrow"/>
          <w:color w:val="000000" w:themeColor="text1"/>
          <w:sz w:val="24"/>
        </w:rPr>
        <w:t>2018</w:t>
      </w:r>
      <w:r>
        <w:rPr>
          <w:rFonts w:ascii="Arial Narrow" w:hAnsi="Arial Narrow" w:cs="Arial Narrow"/>
          <w:color w:val="000000" w:themeColor="text1"/>
          <w:sz w:val="24"/>
        </w:rPr>
        <w:t>〕</w:t>
      </w:r>
      <w:r>
        <w:rPr>
          <w:rFonts w:ascii="Arial Narrow" w:hAnsi="Arial Narrow" w:cs="Arial Narrow"/>
          <w:color w:val="000000" w:themeColor="text1"/>
          <w:sz w:val="24"/>
        </w:rPr>
        <w:t>34</w:t>
      </w:r>
      <w:r>
        <w:rPr>
          <w:rFonts w:ascii="Arial Narrow" w:hAnsi="Arial Narrow" w:cs="Arial Narrow"/>
          <w:color w:val="000000" w:themeColor="text1"/>
          <w:sz w:val="24"/>
        </w:rPr>
        <w:t>号）中批复了</w:t>
      </w:r>
      <w:r>
        <w:rPr>
          <w:rFonts w:ascii="Arial Narrow" w:hAnsi="Arial Narrow" w:cs="Arial Narrow" w:hint="eastAsia"/>
          <w:color w:val="000000" w:themeColor="text1"/>
          <w:sz w:val="24"/>
        </w:rPr>
        <w:t>3,218.44</w:t>
      </w:r>
      <w:r>
        <w:rPr>
          <w:rFonts w:ascii="Arial Narrow" w:hAnsi="Arial Narrow" w:cs="Arial Narrow" w:hint="eastAsia"/>
          <w:color w:val="000000" w:themeColor="text1"/>
          <w:sz w:val="24"/>
        </w:rPr>
        <w:t>万元，实际下达预算资金</w:t>
      </w:r>
      <w:r>
        <w:rPr>
          <w:rFonts w:ascii="Arial Narrow" w:hAnsi="Arial Narrow" w:cs="Arial Narrow" w:hint="eastAsia"/>
          <w:color w:val="000000" w:themeColor="text1"/>
          <w:sz w:val="24"/>
        </w:rPr>
        <w:t>3,218.44</w:t>
      </w:r>
      <w:r>
        <w:rPr>
          <w:rFonts w:ascii="Arial Narrow" w:hAnsi="Arial Narrow" w:cs="Arial Narrow" w:hint="eastAsia"/>
          <w:color w:val="000000" w:themeColor="text1"/>
          <w:sz w:val="24"/>
        </w:rPr>
        <w:t>万元。其中</w:t>
      </w:r>
      <w:r>
        <w:rPr>
          <w:rFonts w:ascii="Arial Narrow" w:hAnsi="Arial Narrow" w:cs="Arial Narrow"/>
          <w:color w:val="000000" w:themeColor="text1"/>
          <w:sz w:val="24"/>
        </w:rPr>
        <w:t>2,418.90</w:t>
      </w:r>
      <w:r>
        <w:rPr>
          <w:rFonts w:ascii="Arial Narrow" w:hAnsi="Arial Narrow" w:cs="Arial Narrow"/>
          <w:color w:val="000000" w:themeColor="text1"/>
          <w:sz w:val="24"/>
        </w:rPr>
        <w:t>万元用于</w:t>
      </w:r>
      <w:r>
        <w:rPr>
          <w:rFonts w:ascii="Arial Narrow" w:hAnsi="Arial Narrow" w:cs="Arial Narrow"/>
          <w:color w:val="000000" w:themeColor="text1"/>
          <w:sz w:val="24"/>
        </w:rPr>
        <w:t>“</w:t>
      </w:r>
      <w:r>
        <w:rPr>
          <w:rFonts w:ascii="Arial Narrow" w:hAnsi="Arial Narrow" w:cs="Arial Narrow"/>
          <w:color w:val="000000" w:themeColor="text1"/>
          <w:sz w:val="24"/>
        </w:rPr>
        <w:t>道路设施维护及运营经费项目</w:t>
      </w:r>
      <w:r>
        <w:rPr>
          <w:rFonts w:ascii="Arial Narrow" w:hAnsi="Arial Narrow" w:cs="Arial Narrow"/>
          <w:color w:val="000000" w:themeColor="text1"/>
          <w:sz w:val="24"/>
        </w:rPr>
        <w:t>”</w:t>
      </w:r>
      <w:r>
        <w:rPr>
          <w:rFonts w:ascii="Arial Narrow" w:hAnsi="Arial Narrow" w:cs="Arial Narrow"/>
          <w:color w:val="000000" w:themeColor="text1"/>
          <w:sz w:val="24"/>
        </w:rPr>
        <w:t>、</w:t>
      </w:r>
      <w:r>
        <w:rPr>
          <w:rFonts w:ascii="Arial Narrow" w:hAnsi="Arial Narrow" w:cs="Arial Narrow"/>
          <w:color w:val="000000" w:themeColor="text1"/>
          <w:sz w:val="24"/>
        </w:rPr>
        <w:t>799.54</w:t>
      </w:r>
      <w:r>
        <w:rPr>
          <w:rFonts w:ascii="Arial Narrow" w:hAnsi="Arial Narrow" w:cs="Arial Narrow"/>
          <w:color w:val="000000" w:themeColor="text1"/>
          <w:sz w:val="24"/>
        </w:rPr>
        <w:t>万元用于</w:t>
      </w:r>
      <w:r>
        <w:rPr>
          <w:rFonts w:ascii="Arial Narrow" w:hAnsi="Arial Narrow" w:cs="Arial Narrow"/>
          <w:color w:val="000000" w:themeColor="text1"/>
          <w:sz w:val="24"/>
        </w:rPr>
        <w:t>“</w:t>
      </w:r>
      <w:r>
        <w:rPr>
          <w:rFonts w:ascii="Arial Narrow" w:hAnsi="Arial Narrow" w:cs="Arial Narrow"/>
          <w:color w:val="000000" w:themeColor="text1"/>
          <w:sz w:val="24"/>
        </w:rPr>
        <w:t>专项业务支出项目</w:t>
      </w:r>
      <w:r>
        <w:rPr>
          <w:rFonts w:ascii="Arial Narrow" w:hAnsi="Arial Narrow" w:cs="Arial Narrow"/>
          <w:color w:val="000000" w:themeColor="text1"/>
          <w:sz w:val="24"/>
        </w:rPr>
        <w:t>”</w:t>
      </w:r>
      <w:r>
        <w:rPr>
          <w:rFonts w:ascii="Arial Narrow" w:hAnsi="Arial Narrow" w:cs="Arial Narrow" w:hint="eastAsia"/>
          <w:color w:val="000000" w:themeColor="text1"/>
          <w:sz w:val="24"/>
        </w:rPr>
        <w:t>。</w:t>
      </w:r>
      <w:r>
        <w:rPr>
          <w:rFonts w:ascii="Arial Narrow" w:hAnsi="Arial Narrow" w:cs="Arial Narrow"/>
          <w:color w:val="000000" w:themeColor="text1"/>
          <w:sz w:val="24"/>
        </w:rPr>
        <w:t xml:space="preserve"> </w:t>
      </w:r>
    </w:p>
    <w:p w:rsidR="005935FC" w:rsidRDefault="00805F88">
      <w:pPr>
        <w:snapToGrid w:val="0"/>
        <w:spacing w:line="360" w:lineRule="auto"/>
        <w:ind w:firstLineChars="200" w:firstLine="480"/>
        <w:rPr>
          <w:rFonts w:ascii="Arial Narrow" w:hAnsi="Arial Narrow" w:cs="仿宋_GB2312"/>
          <w:sz w:val="24"/>
        </w:rPr>
      </w:pPr>
      <w:r>
        <w:rPr>
          <w:rFonts w:ascii="Arial Narrow" w:hAnsi="Arial Narrow" w:cs="仿宋_GB2312"/>
          <w:sz w:val="24"/>
        </w:rPr>
        <w:t>（</w:t>
      </w:r>
      <w:r>
        <w:rPr>
          <w:rFonts w:ascii="Arial Narrow" w:hAnsi="Arial Narrow" w:cs="仿宋_GB2312"/>
          <w:sz w:val="24"/>
        </w:rPr>
        <w:t>2</w:t>
      </w:r>
      <w:r>
        <w:rPr>
          <w:rFonts w:ascii="Arial Narrow" w:hAnsi="Arial Narrow" w:cs="仿宋_GB2312"/>
          <w:sz w:val="24"/>
        </w:rPr>
        <w:t>）项目资金使用概况</w:t>
      </w:r>
    </w:p>
    <w:p w:rsidR="005935FC" w:rsidRDefault="00805F88">
      <w:pPr>
        <w:snapToGrid w:val="0"/>
        <w:spacing w:line="360" w:lineRule="auto"/>
        <w:ind w:firstLineChars="200" w:firstLine="480"/>
        <w:rPr>
          <w:rFonts w:ascii="Arial Narrow" w:hAnsi="Arial Narrow" w:cs="Arial Narrow"/>
          <w:color w:val="000000" w:themeColor="text1"/>
          <w:sz w:val="24"/>
        </w:rPr>
      </w:pPr>
      <w:bookmarkStart w:id="43" w:name="_Toc30888"/>
      <w:bookmarkStart w:id="44" w:name="_Toc13127"/>
      <w:r>
        <w:rPr>
          <w:rFonts w:ascii="Arial Narrow" w:hAnsi="Arial Narrow" w:cs="Arial Narrow"/>
          <w:sz w:val="24"/>
          <w:szCs w:val="21"/>
        </w:rPr>
        <w:t>武汉经济技术开发区（汉南区）交通大队</w:t>
      </w:r>
      <w:r>
        <w:rPr>
          <w:rFonts w:ascii="Arial Narrow" w:hAnsi="Arial Narrow" w:cs="Arial Narrow"/>
          <w:sz w:val="24"/>
        </w:rPr>
        <w:t>“</w:t>
      </w:r>
      <w:r>
        <w:rPr>
          <w:rFonts w:ascii="Arial Narrow" w:hAnsi="Arial Narrow" w:cs="Arial Narrow"/>
          <w:sz w:val="24"/>
        </w:rPr>
        <w:t>专项支出经费项目</w:t>
      </w:r>
      <w:r>
        <w:rPr>
          <w:rFonts w:ascii="Arial Narrow" w:hAnsi="Arial Narrow" w:cs="Arial Narrow"/>
          <w:sz w:val="24"/>
        </w:rPr>
        <w:t>”</w:t>
      </w:r>
      <w:r>
        <w:rPr>
          <w:rFonts w:ascii="Arial Narrow" w:hAnsi="Arial Narrow" w:cs="Arial Narrow"/>
          <w:sz w:val="24"/>
          <w:szCs w:val="21"/>
        </w:rPr>
        <w:t>实际支出</w:t>
      </w:r>
      <w:r>
        <w:rPr>
          <w:rFonts w:ascii="Arial Narrow" w:hAnsi="Arial Narrow" w:cs="Arial Narrow"/>
          <w:sz w:val="24"/>
          <w:szCs w:val="21"/>
        </w:rPr>
        <w:t>2,925.93</w:t>
      </w:r>
      <w:r>
        <w:rPr>
          <w:rFonts w:ascii="Arial Narrow" w:hAnsi="Arial Narrow" w:cs="Arial Narrow"/>
          <w:color w:val="000000" w:themeColor="text1"/>
          <w:sz w:val="24"/>
        </w:rPr>
        <w:t>万元。</w:t>
      </w:r>
    </w:p>
    <w:p w:rsidR="005935FC" w:rsidRDefault="00805F88">
      <w:pPr>
        <w:snapToGrid w:val="0"/>
        <w:spacing w:line="360" w:lineRule="auto"/>
        <w:ind w:firstLineChars="200" w:firstLine="480"/>
        <w:rPr>
          <w:rFonts w:ascii="Arial Narrow" w:hAnsi="Arial Narrow" w:cs="Arial Narrow"/>
          <w:sz w:val="24"/>
          <w:szCs w:val="21"/>
        </w:rPr>
      </w:pPr>
      <w:r>
        <w:rPr>
          <w:rFonts w:ascii="Arial Narrow" w:hAnsi="Arial Narrow" w:cs="Arial Narrow"/>
          <w:sz w:val="24"/>
          <w:szCs w:val="21"/>
        </w:rPr>
        <w:t>支出明细如下：</w:t>
      </w:r>
    </w:p>
    <w:tbl>
      <w:tblPr>
        <w:tblStyle w:val="ad"/>
        <w:tblW w:w="7938" w:type="dxa"/>
        <w:tblInd w:w="392" w:type="dxa"/>
        <w:tblLayout w:type="fixed"/>
        <w:tblLook w:val="04A0" w:firstRow="1" w:lastRow="0" w:firstColumn="1" w:lastColumn="0" w:noHBand="0" w:noVBand="1"/>
      </w:tblPr>
      <w:tblGrid>
        <w:gridCol w:w="2269"/>
        <w:gridCol w:w="2124"/>
        <w:gridCol w:w="2127"/>
        <w:gridCol w:w="1418"/>
      </w:tblGrid>
      <w:tr w:rsidR="005935FC">
        <w:trPr>
          <w:trHeight w:val="510"/>
        </w:trPr>
        <w:tc>
          <w:tcPr>
            <w:tcW w:w="2269" w:type="dxa"/>
            <w:vAlign w:val="center"/>
          </w:tcPr>
          <w:p w:rsidR="005935FC" w:rsidRDefault="00805F88">
            <w:pPr>
              <w:snapToGrid w:val="0"/>
              <w:jc w:val="center"/>
              <w:rPr>
                <w:rFonts w:ascii="Arial Narrow" w:hAnsi="Arial Narrow" w:cs="Arial Narrow"/>
                <w:b/>
                <w:color w:val="000000" w:themeColor="text1"/>
                <w:sz w:val="24"/>
              </w:rPr>
            </w:pPr>
            <w:r>
              <w:rPr>
                <w:rFonts w:ascii="Arial Narrow" w:hAnsi="Arial Narrow" w:cs="Arial Narrow"/>
                <w:b/>
                <w:color w:val="000000" w:themeColor="text1"/>
                <w:sz w:val="24"/>
              </w:rPr>
              <w:t>项目</w:t>
            </w:r>
            <w:r>
              <w:rPr>
                <w:rFonts w:ascii="Arial Narrow" w:hAnsi="Arial Narrow" w:cs="Arial Narrow" w:hint="eastAsia"/>
                <w:b/>
                <w:color w:val="000000" w:themeColor="text1"/>
                <w:sz w:val="24"/>
              </w:rPr>
              <w:t>支出</w:t>
            </w:r>
            <w:r>
              <w:rPr>
                <w:rFonts w:ascii="Arial Narrow" w:hAnsi="Arial Narrow" w:cs="Arial Narrow"/>
                <w:b/>
                <w:color w:val="000000" w:themeColor="text1"/>
                <w:sz w:val="24"/>
              </w:rPr>
              <w:t>明细</w:t>
            </w:r>
          </w:p>
        </w:tc>
        <w:tc>
          <w:tcPr>
            <w:tcW w:w="2124" w:type="dxa"/>
            <w:vAlign w:val="center"/>
          </w:tcPr>
          <w:p w:rsidR="005935FC" w:rsidRDefault="00805F88">
            <w:pPr>
              <w:snapToGrid w:val="0"/>
              <w:jc w:val="center"/>
              <w:rPr>
                <w:rFonts w:ascii="Arial Narrow" w:hAnsi="Arial Narrow" w:cs="Arial Narrow"/>
                <w:b/>
                <w:color w:val="000000" w:themeColor="text1"/>
                <w:sz w:val="24"/>
              </w:rPr>
            </w:pPr>
            <w:r>
              <w:rPr>
                <w:rFonts w:ascii="Arial Narrow" w:hAnsi="Arial Narrow" w:cs="Arial Narrow"/>
                <w:b/>
                <w:color w:val="000000" w:themeColor="text1"/>
                <w:sz w:val="24"/>
              </w:rPr>
              <w:t>预算</w:t>
            </w:r>
            <w:r>
              <w:rPr>
                <w:rFonts w:ascii="Arial Narrow" w:hAnsi="Arial Narrow" w:cs="Arial Narrow" w:hint="eastAsia"/>
                <w:b/>
                <w:color w:val="000000" w:themeColor="text1"/>
                <w:sz w:val="24"/>
              </w:rPr>
              <w:t>金额（万元）</w:t>
            </w:r>
          </w:p>
        </w:tc>
        <w:tc>
          <w:tcPr>
            <w:tcW w:w="2127" w:type="dxa"/>
            <w:vAlign w:val="center"/>
          </w:tcPr>
          <w:p w:rsidR="005935FC" w:rsidRDefault="00805F88">
            <w:pPr>
              <w:snapToGrid w:val="0"/>
              <w:jc w:val="center"/>
              <w:rPr>
                <w:rFonts w:ascii="Arial Narrow" w:hAnsi="Arial Narrow" w:cs="Arial Narrow"/>
                <w:b/>
                <w:color w:val="000000" w:themeColor="text1"/>
                <w:sz w:val="24"/>
              </w:rPr>
            </w:pPr>
            <w:r>
              <w:rPr>
                <w:rFonts w:ascii="Arial Narrow" w:hAnsi="Arial Narrow" w:cs="Arial Narrow" w:hint="eastAsia"/>
                <w:b/>
                <w:color w:val="000000" w:themeColor="text1"/>
                <w:sz w:val="24"/>
              </w:rPr>
              <w:t>支出</w:t>
            </w:r>
            <w:r>
              <w:rPr>
                <w:rFonts w:ascii="Arial Narrow" w:hAnsi="Arial Narrow" w:cs="Arial Narrow"/>
                <w:b/>
                <w:color w:val="000000" w:themeColor="text1"/>
                <w:sz w:val="24"/>
              </w:rPr>
              <w:t>金额</w:t>
            </w:r>
            <w:r>
              <w:rPr>
                <w:rFonts w:ascii="Arial Narrow" w:hAnsi="Arial Narrow" w:cs="Arial Narrow" w:hint="eastAsia"/>
                <w:b/>
                <w:color w:val="000000" w:themeColor="text1"/>
                <w:sz w:val="24"/>
              </w:rPr>
              <w:t>（万元）</w:t>
            </w:r>
          </w:p>
        </w:tc>
        <w:tc>
          <w:tcPr>
            <w:tcW w:w="1418" w:type="dxa"/>
            <w:vAlign w:val="center"/>
          </w:tcPr>
          <w:p w:rsidR="005935FC" w:rsidRDefault="00805F88">
            <w:pPr>
              <w:snapToGrid w:val="0"/>
              <w:jc w:val="center"/>
              <w:rPr>
                <w:rFonts w:ascii="Arial Narrow" w:hAnsi="Arial Narrow" w:cs="Arial Narrow"/>
                <w:b/>
                <w:color w:val="000000" w:themeColor="text1"/>
                <w:sz w:val="24"/>
              </w:rPr>
            </w:pPr>
            <w:r>
              <w:rPr>
                <w:rFonts w:ascii="Arial Narrow" w:hAnsi="Arial Narrow" w:cs="Arial Narrow"/>
                <w:b/>
                <w:color w:val="000000" w:themeColor="text1"/>
                <w:sz w:val="24"/>
              </w:rPr>
              <w:t>执行率</w:t>
            </w:r>
            <w:r>
              <w:rPr>
                <w:rFonts w:ascii="Arial Narrow" w:hAnsi="Arial Narrow" w:cs="Arial Narrow" w:hint="eastAsia"/>
                <w:b/>
                <w:color w:val="000000" w:themeColor="text1"/>
                <w:sz w:val="24"/>
              </w:rPr>
              <w:t>（</w:t>
            </w:r>
            <w:r>
              <w:rPr>
                <w:rFonts w:ascii="Arial Narrow" w:hAnsi="Arial Narrow" w:cs="Arial Narrow" w:hint="eastAsia"/>
                <w:b/>
                <w:color w:val="000000" w:themeColor="text1"/>
                <w:sz w:val="24"/>
              </w:rPr>
              <w:t>%</w:t>
            </w:r>
            <w:r>
              <w:rPr>
                <w:rFonts w:ascii="Arial Narrow" w:hAnsi="Arial Narrow" w:cs="Arial Narrow" w:hint="eastAsia"/>
                <w:b/>
                <w:color w:val="000000" w:themeColor="text1"/>
                <w:sz w:val="24"/>
              </w:rPr>
              <w:t>）</w:t>
            </w:r>
          </w:p>
        </w:tc>
      </w:tr>
      <w:tr w:rsidR="005935FC">
        <w:trPr>
          <w:trHeight w:val="574"/>
        </w:trPr>
        <w:tc>
          <w:tcPr>
            <w:tcW w:w="2269" w:type="dxa"/>
            <w:vAlign w:val="center"/>
          </w:tcPr>
          <w:p w:rsidR="005935FC" w:rsidRDefault="00805F88">
            <w:pPr>
              <w:snapToGrid w:val="0"/>
              <w:rPr>
                <w:rFonts w:ascii="Arial Narrow" w:hAnsi="Arial Narrow" w:cs="Arial Narrow"/>
                <w:color w:val="000000" w:themeColor="text1"/>
                <w:sz w:val="24"/>
              </w:rPr>
            </w:pPr>
            <w:r>
              <w:rPr>
                <w:rFonts w:ascii="Arial Narrow" w:hAnsi="Arial Narrow" w:cs="Arial Narrow"/>
                <w:color w:val="000000" w:themeColor="text1"/>
                <w:sz w:val="24"/>
              </w:rPr>
              <w:lastRenderedPageBreak/>
              <w:t>道路设施维护及运营</w:t>
            </w:r>
          </w:p>
        </w:tc>
        <w:tc>
          <w:tcPr>
            <w:tcW w:w="2124" w:type="dxa"/>
            <w:vAlign w:val="center"/>
          </w:tcPr>
          <w:p w:rsidR="005935FC" w:rsidRDefault="00805F88">
            <w:pPr>
              <w:snapToGrid w:val="0"/>
              <w:ind w:firstLineChars="200" w:firstLine="480"/>
              <w:jc w:val="center"/>
              <w:rPr>
                <w:rFonts w:ascii="Arial Narrow" w:hAnsi="Arial Narrow" w:cs="Arial Narrow"/>
                <w:color w:val="000000" w:themeColor="text1"/>
                <w:sz w:val="24"/>
              </w:rPr>
            </w:pPr>
            <w:r>
              <w:rPr>
                <w:rFonts w:ascii="Arial Narrow" w:hAnsi="Arial Narrow" w:cs="Arial Narrow"/>
                <w:color w:val="000000" w:themeColor="text1"/>
                <w:sz w:val="24"/>
              </w:rPr>
              <w:t>2,418.90</w:t>
            </w:r>
          </w:p>
        </w:tc>
        <w:tc>
          <w:tcPr>
            <w:tcW w:w="2127" w:type="dxa"/>
            <w:vMerge w:val="restart"/>
            <w:vAlign w:val="center"/>
          </w:tcPr>
          <w:p w:rsidR="005935FC" w:rsidRDefault="00805F88">
            <w:pPr>
              <w:snapToGrid w:val="0"/>
              <w:ind w:firstLineChars="200" w:firstLine="480"/>
              <w:jc w:val="center"/>
              <w:rPr>
                <w:rFonts w:ascii="Arial Narrow" w:hAnsi="Arial Narrow" w:cs="Arial Narrow"/>
                <w:color w:val="000000" w:themeColor="text1"/>
                <w:sz w:val="24"/>
              </w:rPr>
            </w:pPr>
            <w:r>
              <w:rPr>
                <w:rFonts w:ascii="Arial Narrow" w:hAnsi="Arial Narrow" w:cs="Arial Narrow"/>
                <w:color w:val="000000" w:themeColor="text1"/>
                <w:sz w:val="24"/>
              </w:rPr>
              <w:t>2,925.93</w:t>
            </w:r>
          </w:p>
        </w:tc>
        <w:tc>
          <w:tcPr>
            <w:tcW w:w="1418" w:type="dxa"/>
            <w:vMerge w:val="restart"/>
            <w:vAlign w:val="center"/>
          </w:tcPr>
          <w:p w:rsidR="005935FC" w:rsidRDefault="00805F88">
            <w:pPr>
              <w:snapToGrid w:val="0"/>
              <w:jc w:val="center"/>
              <w:rPr>
                <w:rFonts w:ascii="Arial Narrow" w:hAnsi="Arial Narrow" w:cs="Arial Narrow"/>
                <w:color w:val="000000" w:themeColor="text1"/>
                <w:sz w:val="24"/>
              </w:rPr>
            </w:pPr>
            <w:r>
              <w:rPr>
                <w:rFonts w:ascii="Arial Narrow" w:hAnsi="Arial Narrow" w:cs="Arial Narrow"/>
                <w:color w:val="000000" w:themeColor="text1"/>
                <w:sz w:val="24"/>
              </w:rPr>
              <w:t>90.91%</w:t>
            </w:r>
          </w:p>
        </w:tc>
      </w:tr>
      <w:tr w:rsidR="005935FC">
        <w:trPr>
          <w:trHeight w:val="540"/>
        </w:trPr>
        <w:tc>
          <w:tcPr>
            <w:tcW w:w="2269" w:type="dxa"/>
            <w:vAlign w:val="center"/>
          </w:tcPr>
          <w:p w:rsidR="005935FC" w:rsidRDefault="00805F88">
            <w:pPr>
              <w:snapToGrid w:val="0"/>
              <w:rPr>
                <w:rFonts w:ascii="Arial Narrow" w:hAnsi="Arial Narrow" w:cs="Arial Narrow"/>
                <w:color w:val="000000" w:themeColor="text1"/>
                <w:sz w:val="24"/>
              </w:rPr>
            </w:pPr>
            <w:r>
              <w:rPr>
                <w:rFonts w:ascii="Arial Narrow" w:hAnsi="Arial Narrow" w:cs="Arial Narrow"/>
                <w:color w:val="000000" w:themeColor="text1"/>
                <w:sz w:val="24"/>
              </w:rPr>
              <w:t>专项业务支出</w:t>
            </w:r>
          </w:p>
        </w:tc>
        <w:tc>
          <w:tcPr>
            <w:tcW w:w="2124" w:type="dxa"/>
            <w:vAlign w:val="center"/>
          </w:tcPr>
          <w:p w:rsidR="005935FC" w:rsidRDefault="00805F88">
            <w:pPr>
              <w:snapToGrid w:val="0"/>
              <w:ind w:firstLineChars="200" w:firstLine="480"/>
              <w:jc w:val="center"/>
              <w:rPr>
                <w:rFonts w:ascii="Arial Narrow" w:hAnsi="Arial Narrow" w:cs="Arial Narrow"/>
                <w:color w:val="000000" w:themeColor="text1"/>
                <w:sz w:val="24"/>
              </w:rPr>
            </w:pPr>
            <w:r>
              <w:rPr>
                <w:rFonts w:ascii="Arial Narrow" w:hAnsi="Arial Narrow" w:cs="Arial Narrow"/>
                <w:color w:val="000000" w:themeColor="text1"/>
                <w:sz w:val="24"/>
              </w:rPr>
              <w:t>799.54</w:t>
            </w:r>
          </w:p>
        </w:tc>
        <w:tc>
          <w:tcPr>
            <w:tcW w:w="2127" w:type="dxa"/>
            <w:vMerge/>
            <w:vAlign w:val="center"/>
          </w:tcPr>
          <w:p w:rsidR="005935FC" w:rsidRDefault="005935FC">
            <w:pPr>
              <w:snapToGrid w:val="0"/>
              <w:ind w:firstLineChars="200" w:firstLine="480"/>
              <w:jc w:val="center"/>
              <w:rPr>
                <w:rFonts w:ascii="Arial Narrow" w:hAnsi="Arial Narrow" w:cs="Arial Narrow"/>
                <w:color w:val="000000" w:themeColor="text1"/>
                <w:sz w:val="24"/>
              </w:rPr>
            </w:pPr>
          </w:p>
        </w:tc>
        <w:tc>
          <w:tcPr>
            <w:tcW w:w="1418" w:type="dxa"/>
            <w:vMerge/>
            <w:vAlign w:val="center"/>
          </w:tcPr>
          <w:p w:rsidR="005935FC" w:rsidRDefault="005935FC">
            <w:pPr>
              <w:snapToGrid w:val="0"/>
              <w:ind w:firstLineChars="200" w:firstLine="480"/>
              <w:jc w:val="center"/>
              <w:rPr>
                <w:rFonts w:ascii="Arial Narrow" w:hAnsi="Arial Narrow" w:cs="Arial Narrow"/>
                <w:color w:val="000000" w:themeColor="text1"/>
                <w:sz w:val="24"/>
              </w:rPr>
            </w:pPr>
          </w:p>
        </w:tc>
      </w:tr>
      <w:tr w:rsidR="005935FC">
        <w:trPr>
          <w:trHeight w:val="420"/>
        </w:trPr>
        <w:tc>
          <w:tcPr>
            <w:tcW w:w="2269" w:type="dxa"/>
            <w:vAlign w:val="center"/>
          </w:tcPr>
          <w:p w:rsidR="005935FC" w:rsidRDefault="00805F88">
            <w:pPr>
              <w:snapToGrid w:val="0"/>
              <w:ind w:firstLineChars="200" w:firstLine="489"/>
              <w:jc w:val="center"/>
              <w:rPr>
                <w:rFonts w:ascii="Arial Narrow" w:hAnsi="Arial Narrow" w:cs="Arial Narrow"/>
                <w:b/>
                <w:color w:val="000000" w:themeColor="text1"/>
                <w:sz w:val="24"/>
              </w:rPr>
            </w:pPr>
            <w:r>
              <w:rPr>
                <w:rFonts w:ascii="Arial Narrow" w:hAnsi="Arial Narrow" w:cs="Arial Narrow"/>
                <w:b/>
                <w:color w:val="000000" w:themeColor="text1"/>
                <w:sz w:val="24"/>
              </w:rPr>
              <w:t>合计</w:t>
            </w:r>
          </w:p>
        </w:tc>
        <w:tc>
          <w:tcPr>
            <w:tcW w:w="2124" w:type="dxa"/>
            <w:vAlign w:val="center"/>
          </w:tcPr>
          <w:p w:rsidR="005935FC" w:rsidRDefault="00805F88">
            <w:pPr>
              <w:snapToGrid w:val="0"/>
              <w:ind w:firstLineChars="200" w:firstLine="489"/>
              <w:jc w:val="center"/>
              <w:rPr>
                <w:rFonts w:ascii="Arial Narrow" w:hAnsi="Arial Narrow" w:cs="Arial Narrow"/>
                <w:b/>
                <w:color w:val="000000" w:themeColor="text1"/>
                <w:sz w:val="24"/>
              </w:rPr>
            </w:pPr>
            <w:r>
              <w:rPr>
                <w:rFonts w:ascii="Arial Narrow" w:hAnsi="Arial Narrow" w:cs="Arial Narrow"/>
                <w:b/>
                <w:color w:val="000000" w:themeColor="text1"/>
                <w:sz w:val="24"/>
              </w:rPr>
              <w:t>3,218.44</w:t>
            </w:r>
          </w:p>
        </w:tc>
        <w:tc>
          <w:tcPr>
            <w:tcW w:w="2127" w:type="dxa"/>
            <w:vAlign w:val="center"/>
          </w:tcPr>
          <w:p w:rsidR="005935FC" w:rsidRDefault="00805F88">
            <w:pPr>
              <w:snapToGrid w:val="0"/>
              <w:ind w:firstLineChars="200" w:firstLine="489"/>
              <w:jc w:val="center"/>
              <w:rPr>
                <w:rFonts w:ascii="Arial Narrow" w:hAnsi="Arial Narrow" w:cs="Arial Narrow"/>
                <w:b/>
                <w:color w:val="000000" w:themeColor="text1"/>
                <w:sz w:val="24"/>
              </w:rPr>
            </w:pPr>
            <w:r>
              <w:rPr>
                <w:rFonts w:ascii="Arial Narrow" w:hAnsi="Arial Narrow" w:cs="Arial Narrow"/>
                <w:b/>
                <w:color w:val="000000" w:themeColor="text1"/>
                <w:sz w:val="24"/>
              </w:rPr>
              <w:t>2,925.93</w:t>
            </w:r>
          </w:p>
        </w:tc>
        <w:tc>
          <w:tcPr>
            <w:tcW w:w="1418" w:type="dxa"/>
            <w:vAlign w:val="center"/>
          </w:tcPr>
          <w:p w:rsidR="005935FC" w:rsidRDefault="00805F88">
            <w:pPr>
              <w:snapToGrid w:val="0"/>
              <w:jc w:val="center"/>
              <w:rPr>
                <w:rFonts w:ascii="Arial Narrow" w:hAnsi="Arial Narrow" w:cs="Arial Narrow"/>
                <w:b/>
                <w:color w:val="000000" w:themeColor="text1"/>
                <w:sz w:val="24"/>
              </w:rPr>
            </w:pPr>
            <w:r>
              <w:rPr>
                <w:rFonts w:ascii="Arial Narrow" w:hAnsi="Arial Narrow" w:cs="Arial Narrow"/>
                <w:b/>
                <w:color w:val="000000" w:themeColor="text1"/>
                <w:sz w:val="24"/>
              </w:rPr>
              <w:t>90.91%</w:t>
            </w:r>
          </w:p>
        </w:tc>
      </w:tr>
    </w:tbl>
    <w:p w:rsidR="005935FC" w:rsidRDefault="00805F88">
      <w:pPr>
        <w:spacing w:line="360" w:lineRule="auto"/>
        <w:ind w:firstLineChars="200" w:firstLine="489"/>
        <w:outlineLvl w:val="2"/>
        <w:rPr>
          <w:rFonts w:ascii="Arial Narrow" w:hAnsi="Arial Narrow" w:cs="仿宋_GB2312"/>
          <w:b/>
          <w:sz w:val="24"/>
        </w:rPr>
      </w:pPr>
      <w:bookmarkStart w:id="45" w:name="_Toc181718471"/>
      <w:r>
        <w:rPr>
          <w:rFonts w:ascii="Arial Narrow" w:hAnsi="Arial Narrow" w:cs="仿宋_GB2312"/>
          <w:b/>
          <w:sz w:val="24"/>
        </w:rPr>
        <w:t>4.</w:t>
      </w:r>
      <w:r>
        <w:rPr>
          <w:rFonts w:ascii="Arial Narrow" w:hAnsi="Arial Narrow" w:cs="仿宋_GB2312"/>
          <w:b/>
          <w:sz w:val="24"/>
        </w:rPr>
        <w:t>项目实施情况</w:t>
      </w:r>
      <w:bookmarkEnd w:id="43"/>
      <w:bookmarkEnd w:id="44"/>
      <w:bookmarkEnd w:id="45"/>
    </w:p>
    <w:p w:rsidR="005935FC" w:rsidRDefault="00805F88">
      <w:pPr>
        <w:snapToGrid w:val="0"/>
        <w:spacing w:line="360" w:lineRule="auto"/>
        <w:ind w:firstLineChars="200" w:firstLine="480"/>
        <w:rPr>
          <w:rFonts w:ascii="Arial Narrow" w:hAnsi="Arial Narrow"/>
          <w:color w:val="000000" w:themeColor="text1"/>
          <w:sz w:val="24"/>
        </w:rPr>
      </w:pPr>
      <w:r>
        <w:rPr>
          <w:rFonts w:ascii="Arial Narrow" w:hAnsi="Arial Narrow"/>
          <w:color w:val="000000" w:themeColor="text1"/>
          <w:sz w:val="24"/>
        </w:rPr>
        <w:t>（</w:t>
      </w:r>
      <w:r>
        <w:rPr>
          <w:rFonts w:ascii="Arial Narrow" w:hAnsi="Arial Narrow"/>
          <w:color w:val="000000" w:themeColor="text1"/>
          <w:sz w:val="24"/>
        </w:rPr>
        <w:t>1</w:t>
      </w:r>
      <w:r>
        <w:rPr>
          <w:rFonts w:ascii="Arial Narrow" w:hAnsi="Arial Narrow"/>
          <w:color w:val="000000" w:themeColor="text1"/>
          <w:sz w:val="24"/>
        </w:rPr>
        <w:t>）项目实施单位：武汉经济技术开发区（汉南区）交通大队。</w:t>
      </w:r>
    </w:p>
    <w:p w:rsidR="005935FC" w:rsidRDefault="00805F88">
      <w:pPr>
        <w:snapToGrid w:val="0"/>
        <w:spacing w:line="360" w:lineRule="auto"/>
        <w:ind w:firstLineChars="200" w:firstLine="480"/>
        <w:rPr>
          <w:rFonts w:ascii="Arial Narrow" w:hAnsi="Arial Narrow"/>
          <w:color w:val="000000" w:themeColor="text1"/>
          <w:sz w:val="24"/>
        </w:rPr>
      </w:pPr>
      <w:r>
        <w:rPr>
          <w:rFonts w:ascii="Arial Narrow" w:hAnsi="Arial Narrow"/>
          <w:color w:val="000000" w:themeColor="text1"/>
          <w:sz w:val="24"/>
        </w:rPr>
        <w:t>（</w:t>
      </w:r>
      <w:r>
        <w:rPr>
          <w:rFonts w:ascii="Arial Narrow" w:hAnsi="Arial Narrow"/>
          <w:color w:val="000000" w:themeColor="text1"/>
          <w:sz w:val="24"/>
        </w:rPr>
        <w:t>2</w:t>
      </w:r>
      <w:r>
        <w:rPr>
          <w:rFonts w:ascii="Arial Narrow" w:hAnsi="Arial Narrow"/>
          <w:color w:val="000000" w:themeColor="text1"/>
          <w:sz w:val="24"/>
        </w:rPr>
        <w:t>）项目实施周期与地点：</w:t>
      </w:r>
      <w:r>
        <w:rPr>
          <w:rFonts w:ascii="Arial Narrow" w:hAnsi="Arial Narrow"/>
          <w:color w:val="000000" w:themeColor="text1"/>
          <w:sz w:val="24"/>
        </w:rPr>
        <w:t>2018</w:t>
      </w:r>
      <w:r>
        <w:rPr>
          <w:rFonts w:ascii="Arial Narrow" w:hAnsi="Arial Narrow"/>
          <w:color w:val="000000" w:themeColor="text1"/>
          <w:sz w:val="24"/>
        </w:rPr>
        <w:t>年</w:t>
      </w:r>
      <w:r>
        <w:rPr>
          <w:rFonts w:ascii="Arial Narrow" w:hAnsi="Arial Narrow"/>
          <w:color w:val="000000" w:themeColor="text1"/>
          <w:sz w:val="24"/>
        </w:rPr>
        <w:t>1</w:t>
      </w:r>
      <w:r>
        <w:rPr>
          <w:rFonts w:ascii="Arial Narrow" w:hAnsi="Arial Narrow"/>
          <w:color w:val="000000" w:themeColor="text1"/>
          <w:sz w:val="24"/>
        </w:rPr>
        <w:t>月至</w:t>
      </w:r>
      <w:r>
        <w:rPr>
          <w:rFonts w:ascii="Arial Narrow" w:hAnsi="Arial Narrow"/>
          <w:color w:val="000000" w:themeColor="text1"/>
          <w:sz w:val="24"/>
        </w:rPr>
        <w:t>2018</w:t>
      </w:r>
      <w:r>
        <w:rPr>
          <w:rFonts w:ascii="Arial Narrow" w:hAnsi="Arial Narrow"/>
          <w:color w:val="000000" w:themeColor="text1"/>
          <w:sz w:val="24"/>
        </w:rPr>
        <w:t>年</w:t>
      </w:r>
      <w:r>
        <w:rPr>
          <w:rFonts w:ascii="Arial Narrow" w:hAnsi="Arial Narrow"/>
          <w:color w:val="000000" w:themeColor="text1"/>
          <w:sz w:val="24"/>
        </w:rPr>
        <w:t>12</w:t>
      </w:r>
      <w:r>
        <w:rPr>
          <w:rFonts w:ascii="Arial Narrow" w:hAnsi="Arial Narrow"/>
          <w:color w:val="000000" w:themeColor="text1"/>
          <w:sz w:val="24"/>
        </w:rPr>
        <w:t>月；武汉经济技术开发区（汉南区）交通大队。</w:t>
      </w:r>
    </w:p>
    <w:p w:rsidR="005935FC" w:rsidRDefault="00805F88">
      <w:pPr>
        <w:snapToGrid w:val="0"/>
        <w:spacing w:line="360" w:lineRule="auto"/>
        <w:ind w:firstLineChars="200" w:firstLine="480"/>
        <w:rPr>
          <w:rFonts w:ascii="Arial Narrow" w:hAnsi="Arial Narrow"/>
          <w:color w:val="000000" w:themeColor="text1"/>
          <w:sz w:val="24"/>
        </w:rPr>
      </w:pPr>
      <w:r>
        <w:rPr>
          <w:rFonts w:ascii="Arial Narrow" w:hAnsi="Arial Narrow"/>
          <w:color w:val="000000" w:themeColor="text1"/>
          <w:sz w:val="24"/>
        </w:rPr>
        <w:t>（</w:t>
      </w:r>
      <w:r>
        <w:rPr>
          <w:rFonts w:ascii="Arial Narrow" w:hAnsi="Arial Narrow"/>
          <w:color w:val="000000" w:themeColor="text1"/>
          <w:sz w:val="24"/>
        </w:rPr>
        <w:t>3</w:t>
      </w:r>
      <w:r>
        <w:rPr>
          <w:rFonts w:ascii="Arial Narrow" w:hAnsi="Arial Narrow"/>
          <w:color w:val="000000" w:themeColor="text1"/>
          <w:sz w:val="24"/>
        </w:rPr>
        <w:t>）项目主要内容：支付道路设施维护及运营项目指项目实施单位支付的道路设施维护及运营费用，专项业务支出指项目实施单位支付办案用鉴定费、宣传、保卫等费用。</w:t>
      </w:r>
    </w:p>
    <w:p w:rsidR="005935FC" w:rsidRDefault="00805F88">
      <w:pPr>
        <w:snapToGrid w:val="0"/>
        <w:spacing w:line="360" w:lineRule="auto"/>
        <w:ind w:firstLineChars="200" w:firstLine="480"/>
        <w:rPr>
          <w:rFonts w:ascii="Arial Narrow" w:hAnsi="Arial Narrow"/>
          <w:color w:val="000000" w:themeColor="text1"/>
          <w:sz w:val="24"/>
        </w:rPr>
      </w:pPr>
      <w:r>
        <w:rPr>
          <w:rFonts w:ascii="Arial Narrow" w:hAnsi="Arial Narrow"/>
          <w:color w:val="000000" w:themeColor="text1"/>
          <w:sz w:val="24"/>
        </w:rPr>
        <w:t>（</w:t>
      </w:r>
      <w:r>
        <w:rPr>
          <w:rFonts w:ascii="Arial Narrow" w:hAnsi="Arial Narrow"/>
          <w:color w:val="000000" w:themeColor="text1"/>
          <w:sz w:val="24"/>
        </w:rPr>
        <w:t>4</w:t>
      </w:r>
      <w:r>
        <w:rPr>
          <w:rFonts w:ascii="Arial Narrow" w:hAnsi="Arial Narrow"/>
          <w:color w:val="000000" w:themeColor="text1"/>
          <w:sz w:val="24"/>
        </w:rPr>
        <w:t>）项目完成概况：项目实施单位项目合同签订完成率达到</w:t>
      </w:r>
      <w:r>
        <w:rPr>
          <w:rFonts w:ascii="Arial Narrow" w:hAnsi="Arial Narrow"/>
          <w:color w:val="000000" w:themeColor="text1"/>
          <w:sz w:val="24"/>
        </w:rPr>
        <w:t>100%</w:t>
      </w:r>
      <w:r>
        <w:rPr>
          <w:rFonts w:ascii="Arial Narrow" w:hAnsi="Arial Narrow"/>
          <w:color w:val="000000" w:themeColor="text1"/>
          <w:sz w:val="24"/>
        </w:rPr>
        <w:t>；项目实施单位排查市级危险路段完成率达到</w:t>
      </w:r>
      <w:r>
        <w:rPr>
          <w:rFonts w:ascii="Arial Narrow" w:hAnsi="Arial Narrow"/>
          <w:color w:val="000000" w:themeColor="text1"/>
          <w:sz w:val="24"/>
        </w:rPr>
        <w:t>100%</w:t>
      </w:r>
      <w:r>
        <w:rPr>
          <w:rFonts w:ascii="Arial Narrow" w:hAnsi="Arial Narrow"/>
          <w:color w:val="000000" w:themeColor="text1"/>
          <w:sz w:val="24"/>
        </w:rPr>
        <w:t>；现场警卫工作完成率达到</w:t>
      </w:r>
      <w:r>
        <w:rPr>
          <w:rFonts w:ascii="Arial Narrow" w:hAnsi="Arial Narrow"/>
          <w:color w:val="000000" w:themeColor="text1"/>
          <w:sz w:val="24"/>
        </w:rPr>
        <w:t>100%</w:t>
      </w:r>
      <w:r>
        <w:rPr>
          <w:rFonts w:ascii="Arial Narrow" w:hAnsi="Arial Narrow"/>
          <w:color w:val="000000" w:themeColor="text1"/>
          <w:sz w:val="24"/>
        </w:rPr>
        <w:t>；交通事故鉴定差错为零；及时对交通设备进行维护；及时进行事故鉴定；辖区内市区平均拥堵延时指数比全市拥堵指数低；交通宣传方式达到</w:t>
      </w:r>
      <w:r>
        <w:rPr>
          <w:rFonts w:ascii="Arial Narrow" w:hAnsi="Arial Narrow"/>
          <w:color w:val="000000" w:themeColor="text1"/>
          <w:sz w:val="24"/>
        </w:rPr>
        <w:t>3</w:t>
      </w:r>
      <w:r>
        <w:rPr>
          <w:rFonts w:ascii="Arial Narrow" w:hAnsi="Arial Narrow"/>
          <w:color w:val="000000" w:themeColor="text1"/>
          <w:sz w:val="24"/>
        </w:rPr>
        <w:t>种以上；路面见警率达到</w:t>
      </w:r>
      <w:r>
        <w:rPr>
          <w:rFonts w:ascii="Arial Narrow" w:hAnsi="Arial Narrow"/>
          <w:color w:val="000000" w:themeColor="text1"/>
          <w:sz w:val="24"/>
        </w:rPr>
        <w:t xml:space="preserve">85% </w:t>
      </w:r>
      <w:r>
        <w:rPr>
          <w:rFonts w:ascii="Arial Narrow" w:hAnsi="Arial Narrow"/>
          <w:color w:val="000000" w:themeColor="text1"/>
          <w:sz w:val="24"/>
        </w:rPr>
        <w:t>。</w:t>
      </w:r>
    </w:p>
    <w:p w:rsidR="005935FC" w:rsidRDefault="00805F88">
      <w:pPr>
        <w:pStyle w:val="af0"/>
        <w:spacing w:line="360" w:lineRule="auto"/>
        <w:ind w:firstLine="489"/>
        <w:outlineLvl w:val="1"/>
        <w:rPr>
          <w:rFonts w:ascii="Arial Narrow" w:hAnsi="Arial Narrow" w:cs="仿宋_GB2312"/>
          <w:b/>
          <w:color w:val="000000" w:themeColor="text1"/>
          <w:sz w:val="24"/>
        </w:rPr>
      </w:pPr>
      <w:bookmarkStart w:id="46" w:name="_Toc3556"/>
      <w:bookmarkStart w:id="47" w:name="_Toc12403"/>
      <w:bookmarkStart w:id="48" w:name="_Toc181718472"/>
      <w:r>
        <w:rPr>
          <w:rFonts w:ascii="Arial Narrow" w:hAnsi="Arial Narrow" w:cs="仿宋_GB2312"/>
          <w:b/>
          <w:color w:val="000000" w:themeColor="text1"/>
          <w:sz w:val="24"/>
        </w:rPr>
        <w:t>（二）绩效评价工作情况</w:t>
      </w:r>
      <w:bookmarkEnd w:id="46"/>
      <w:bookmarkEnd w:id="47"/>
      <w:bookmarkEnd w:id="48"/>
    </w:p>
    <w:p w:rsidR="005935FC" w:rsidRDefault="00805F88">
      <w:pPr>
        <w:spacing w:line="360" w:lineRule="auto"/>
        <w:ind w:firstLineChars="200" w:firstLine="489"/>
        <w:outlineLvl w:val="2"/>
        <w:rPr>
          <w:rFonts w:ascii="Arial Narrow" w:hAnsi="Arial Narrow" w:cs="仿宋_GB2312"/>
          <w:b/>
          <w:bCs/>
          <w:sz w:val="24"/>
        </w:rPr>
      </w:pPr>
      <w:bookmarkStart w:id="49" w:name="_Toc3136"/>
      <w:bookmarkStart w:id="50" w:name="_Toc18701"/>
      <w:bookmarkStart w:id="51" w:name="_Toc181718473"/>
      <w:r>
        <w:rPr>
          <w:rFonts w:ascii="Arial Narrow" w:hAnsi="Arial Narrow" w:cs="仿宋_GB2312"/>
          <w:b/>
          <w:bCs/>
          <w:sz w:val="24"/>
        </w:rPr>
        <w:t>1.</w:t>
      </w:r>
      <w:r>
        <w:rPr>
          <w:rFonts w:ascii="Arial Narrow" w:hAnsi="Arial Narrow" w:cs="仿宋_GB2312"/>
          <w:b/>
          <w:bCs/>
          <w:sz w:val="24"/>
        </w:rPr>
        <w:t>绩效评价目的</w:t>
      </w:r>
      <w:bookmarkEnd w:id="49"/>
      <w:bookmarkEnd w:id="50"/>
      <w:bookmarkEnd w:id="51"/>
    </w:p>
    <w:p w:rsidR="005935FC" w:rsidRDefault="00805F88">
      <w:pPr>
        <w:snapToGrid w:val="0"/>
        <w:spacing w:line="360" w:lineRule="auto"/>
        <w:ind w:firstLineChars="200" w:firstLine="480"/>
        <w:rPr>
          <w:rFonts w:ascii="Arial Narrow" w:hAnsi="Arial Narrow"/>
          <w:color w:val="000000" w:themeColor="text1"/>
          <w:sz w:val="24"/>
        </w:rPr>
      </w:pPr>
      <w:r>
        <w:rPr>
          <w:rFonts w:ascii="Arial Narrow" w:hAnsi="Arial Narrow"/>
          <w:color w:val="000000" w:themeColor="text1"/>
          <w:sz w:val="24"/>
        </w:rPr>
        <w:t>交通大队为深化预算管理改革，进一步加强武汉经济技术开发区（汉南区）交通大队</w:t>
      </w:r>
      <w:r>
        <w:rPr>
          <w:rFonts w:ascii="Arial Narrow" w:hAnsi="Arial Narrow"/>
          <w:color w:val="000000" w:themeColor="text1"/>
          <w:sz w:val="24"/>
        </w:rPr>
        <w:t>2018</w:t>
      </w:r>
      <w:r>
        <w:rPr>
          <w:rFonts w:ascii="Arial Narrow" w:hAnsi="Arial Narrow"/>
          <w:color w:val="000000" w:themeColor="text1"/>
          <w:sz w:val="24"/>
        </w:rPr>
        <w:t>年度</w:t>
      </w:r>
      <w:r>
        <w:rPr>
          <w:rFonts w:ascii="Arial Narrow" w:hAnsi="Arial Narrow" w:cs="Arial Narrow"/>
          <w:sz w:val="24"/>
        </w:rPr>
        <w:t>“</w:t>
      </w:r>
      <w:r>
        <w:rPr>
          <w:rFonts w:ascii="Arial Narrow" w:hAnsi="Arial Narrow" w:cs="Arial Narrow"/>
          <w:sz w:val="24"/>
        </w:rPr>
        <w:t>专项支出经费项目</w:t>
      </w:r>
      <w:r>
        <w:rPr>
          <w:rFonts w:ascii="Arial Narrow" w:hAnsi="Arial Narrow" w:cs="Arial Narrow"/>
          <w:sz w:val="24"/>
        </w:rPr>
        <w:t>”</w:t>
      </w:r>
      <w:r>
        <w:rPr>
          <w:rFonts w:ascii="Arial Narrow" w:hAnsi="Arial Narrow"/>
          <w:color w:val="000000" w:themeColor="text1"/>
          <w:sz w:val="24"/>
        </w:rPr>
        <w:t>的监督管理，提高财政资金使用效益，根据《中华人民共和国预算法》、《财政支出绩效评价管理暂行办法》和国家有关财务规章制度，结合武汉经济技术开发区</w:t>
      </w:r>
      <w:r>
        <w:rPr>
          <w:rFonts w:ascii="Arial Narrow" w:hAnsi="Arial Narrow"/>
          <w:color w:val="000000" w:themeColor="text1"/>
          <w:sz w:val="24"/>
        </w:rPr>
        <w:t>2018</w:t>
      </w:r>
      <w:r>
        <w:rPr>
          <w:rFonts w:ascii="Arial Narrow" w:hAnsi="Arial Narrow"/>
          <w:color w:val="000000" w:themeColor="text1"/>
          <w:sz w:val="24"/>
        </w:rPr>
        <w:t>年度</w:t>
      </w:r>
      <w:r>
        <w:rPr>
          <w:rFonts w:ascii="Arial Narrow" w:hAnsi="Arial Narrow" w:cs="Arial Narrow"/>
          <w:sz w:val="24"/>
        </w:rPr>
        <w:t>“</w:t>
      </w:r>
      <w:r>
        <w:rPr>
          <w:rFonts w:ascii="Arial Narrow" w:hAnsi="Arial Narrow" w:cs="Arial Narrow"/>
          <w:sz w:val="24"/>
        </w:rPr>
        <w:t>专项支出经费项目</w:t>
      </w:r>
      <w:r>
        <w:rPr>
          <w:rFonts w:ascii="Arial Narrow" w:hAnsi="Arial Narrow" w:cs="Arial Narrow"/>
          <w:sz w:val="24"/>
        </w:rPr>
        <w:t>”</w:t>
      </w:r>
      <w:r>
        <w:rPr>
          <w:rFonts w:ascii="Arial Narrow" w:hAnsi="Arial Narrow"/>
          <w:color w:val="000000" w:themeColor="text1"/>
          <w:sz w:val="24"/>
        </w:rPr>
        <w:t>的具体情况，进行此次绩效评价。同时，本次绩效评价还力争实现以下目的：</w:t>
      </w:r>
    </w:p>
    <w:p w:rsidR="005935FC" w:rsidRDefault="00805F88">
      <w:pPr>
        <w:snapToGrid w:val="0"/>
        <w:spacing w:line="360" w:lineRule="auto"/>
        <w:ind w:firstLineChars="200" w:firstLine="480"/>
        <w:rPr>
          <w:rFonts w:ascii="Arial Narrow" w:hAnsi="Arial Narrow"/>
          <w:color w:val="000000" w:themeColor="text1"/>
          <w:sz w:val="24"/>
        </w:rPr>
      </w:pPr>
      <w:r>
        <w:rPr>
          <w:rFonts w:ascii="Arial Narrow" w:hAnsi="Arial Narrow"/>
          <w:color w:val="000000" w:themeColor="text1"/>
          <w:sz w:val="24"/>
        </w:rPr>
        <w:t>（</w:t>
      </w:r>
      <w:r>
        <w:rPr>
          <w:rFonts w:ascii="Arial Narrow" w:hAnsi="Arial Narrow"/>
          <w:color w:val="000000" w:themeColor="text1"/>
          <w:sz w:val="24"/>
        </w:rPr>
        <w:t>1</w:t>
      </w:r>
      <w:r>
        <w:rPr>
          <w:rFonts w:ascii="Arial Narrow" w:hAnsi="Arial Narrow"/>
          <w:color w:val="000000" w:themeColor="text1"/>
          <w:sz w:val="24"/>
        </w:rPr>
        <w:t>）按照经济技术开发区财政局资金管理要求，运用一定的指标体系和评价标准，采取科学、规范的评价方法，采用定性及定量相结合的评价指标，对本项目的项目投入、项目过程、项目产出、项目效果进行客观公正地评价。</w:t>
      </w:r>
    </w:p>
    <w:p w:rsidR="005935FC" w:rsidRDefault="00805F88">
      <w:pPr>
        <w:snapToGrid w:val="0"/>
        <w:spacing w:line="360" w:lineRule="auto"/>
        <w:ind w:firstLineChars="200" w:firstLine="480"/>
        <w:rPr>
          <w:rFonts w:ascii="Arial Narrow" w:hAnsi="Arial Narrow"/>
          <w:color w:val="000000" w:themeColor="text1"/>
          <w:sz w:val="24"/>
        </w:rPr>
      </w:pPr>
      <w:r>
        <w:rPr>
          <w:rFonts w:ascii="Arial Narrow" w:hAnsi="Arial Narrow"/>
          <w:color w:val="000000" w:themeColor="text1"/>
          <w:sz w:val="24"/>
        </w:rPr>
        <w:lastRenderedPageBreak/>
        <w:t>（</w:t>
      </w:r>
      <w:r>
        <w:rPr>
          <w:rFonts w:ascii="Arial Narrow" w:hAnsi="Arial Narrow"/>
          <w:color w:val="000000" w:themeColor="text1"/>
          <w:sz w:val="24"/>
        </w:rPr>
        <w:t>2</w:t>
      </w:r>
      <w:r>
        <w:rPr>
          <w:rFonts w:ascii="Arial Narrow" w:hAnsi="Arial Narrow"/>
          <w:color w:val="000000" w:themeColor="text1"/>
          <w:sz w:val="24"/>
        </w:rPr>
        <w:t>）通过绩效评价为合理分配资金、优化支出提供依据，也为逐步建立</w:t>
      </w:r>
      <w:r>
        <w:rPr>
          <w:rFonts w:ascii="Arial Narrow" w:hAnsi="Arial Narrow"/>
          <w:color w:val="000000" w:themeColor="text1"/>
          <w:sz w:val="24"/>
        </w:rPr>
        <w:t>“</w:t>
      </w:r>
      <w:r>
        <w:rPr>
          <w:rFonts w:ascii="Arial Narrow" w:hAnsi="Arial Narrow"/>
          <w:color w:val="000000" w:themeColor="text1"/>
          <w:sz w:val="24"/>
        </w:rPr>
        <w:t>预算编制有目标，预算执行有监控，预算完成有评价，评价结果有反馈，反馈结果有应用</w:t>
      </w:r>
      <w:r>
        <w:rPr>
          <w:rFonts w:ascii="Arial Narrow" w:hAnsi="Arial Narrow"/>
          <w:color w:val="000000" w:themeColor="text1"/>
          <w:sz w:val="24"/>
        </w:rPr>
        <w:t>”</w:t>
      </w:r>
      <w:r>
        <w:rPr>
          <w:rFonts w:ascii="Arial Narrow" w:hAnsi="Arial Narrow"/>
          <w:color w:val="000000" w:themeColor="text1"/>
          <w:sz w:val="24"/>
        </w:rPr>
        <w:t>的绩效评价机制提供决策依据。</w:t>
      </w:r>
    </w:p>
    <w:p w:rsidR="005935FC" w:rsidRDefault="00805F88">
      <w:pPr>
        <w:snapToGrid w:val="0"/>
        <w:spacing w:line="360" w:lineRule="auto"/>
        <w:ind w:firstLineChars="200" w:firstLine="480"/>
        <w:rPr>
          <w:rFonts w:ascii="Arial Narrow" w:hAnsi="Arial Narrow"/>
          <w:color w:val="000000" w:themeColor="text1"/>
          <w:sz w:val="24"/>
        </w:rPr>
      </w:pPr>
      <w:r>
        <w:rPr>
          <w:rFonts w:ascii="Arial Narrow" w:hAnsi="Arial Narrow"/>
          <w:color w:val="000000" w:themeColor="text1"/>
          <w:sz w:val="24"/>
        </w:rPr>
        <w:t>（</w:t>
      </w:r>
      <w:r>
        <w:rPr>
          <w:rFonts w:ascii="Arial Narrow" w:hAnsi="Arial Narrow"/>
          <w:color w:val="000000" w:themeColor="text1"/>
          <w:sz w:val="24"/>
        </w:rPr>
        <w:t>3</w:t>
      </w:r>
      <w:r>
        <w:rPr>
          <w:rFonts w:ascii="Arial Narrow" w:hAnsi="Arial Narrow"/>
          <w:color w:val="000000" w:themeColor="text1"/>
          <w:sz w:val="24"/>
        </w:rPr>
        <w:t>）通过绩效评价总结前一年度项目实施的经验教训，为进一步加强公益服务项目管理，提高项目建设水平，发挥财政资金效益提供重要的参考依据，也为将来</w:t>
      </w:r>
      <w:r>
        <w:rPr>
          <w:rFonts w:ascii="Arial Narrow" w:hAnsi="Arial Narrow" w:cs="Arial Narrow"/>
          <w:sz w:val="24"/>
        </w:rPr>
        <w:t>“</w:t>
      </w:r>
      <w:r>
        <w:rPr>
          <w:rFonts w:ascii="Arial Narrow" w:hAnsi="Arial Narrow" w:cs="Arial Narrow"/>
          <w:sz w:val="24"/>
        </w:rPr>
        <w:t>专项支出经费项目</w:t>
      </w:r>
      <w:r>
        <w:rPr>
          <w:rFonts w:ascii="Arial Narrow" w:hAnsi="Arial Narrow" w:cs="Arial Narrow"/>
          <w:sz w:val="24"/>
        </w:rPr>
        <w:t>”</w:t>
      </w:r>
      <w:r>
        <w:rPr>
          <w:rFonts w:ascii="Arial Narrow" w:hAnsi="Arial Narrow"/>
          <w:color w:val="000000" w:themeColor="text1"/>
          <w:sz w:val="24"/>
        </w:rPr>
        <w:t>提供借鉴。</w:t>
      </w:r>
    </w:p>
    <w:p w:rsidR="005935FC" w:rsidRDefault="00805F88">
      <w:pPr>
        <w:spacing w:line="360" w:lineRule="auto"/>
        <w:ind w:firstLineChars="200" w:firstLine="489"/>
        <w:outlineLvl w:val="2"/>
        <w:rPr>
          <w:rFonts w:ascii="Arial Narrow" w:hAnsi="Arial Narrow" w:cs="仿宋_GB2312"/>
          <w:b/>
          <w:bCs/>
          <w:sz w:val="24"/>
        </w:rPr>
      </w:pPr>
      <w:bookmarkStart w:id="52" w:name="_Toc30019"/>
      <w:bookmarkStart w:id="53" w:name="_Toc26366"/>
      <w:bookmarkStart w:id="54" w:name="_Toc181718474"/>
      <w:r>
        <w:rPr>
          <w:rFonts w:ascii="Arial Narrow" w:hAnsi="Arial Narrow" w:cs="仿宋_GB2312"/>
          <w:b/>
          <w:bCs/>
          <w:sz w:val="24"/>
        </w:rPr>
        <w:t>2.</w:t>
      </w:r>
      <w:r>
        <w:rPr>
          <w:rFonts w:ascii="Arial Narrow" w:hAnsi="Arial Narrow" w:cs="仿宋_GB2312"/>
          <w:b/>
          <w:bCs/>
          <w:sz w:val="24"/>
        </w:rPr>
        <w:t>绩效评价框架</w:t>
      </w:r>
      <w:bookmarkEnd w:id="52"/>
      <w:bookmarkEnd w:id="53"/>
      <w:bookmarkEnd w:id="54"/>
    </w:p>
    <w:p w:rsidR="005935FC" w:rsidRDefault="00805F88">
      <w:pPr>
        <w:snapToGrid w:val="0"/>
        <w:spacing w:line="360" w:lineRule="auto"/>
        <w:ind w:firstLineChars="200" w:firstLine="480"/>
        <w:rPr>
          <w:rFonts w:ascii="Arial Narrow" w:hAnsi="Arial Narrow"/>
          <w:color w:val="000000" w:themeColor="text1"/>
          <w:sz w:val="24"/>
        </w:rPr>
      </w:pPr>
      <w:r>
        <w:rPr>
          <w:rFonts w:ascii="Arial Narrow" w:hAnsi="Arial Narrow"/>
          <w:color w:val="000000" w:themeColor="text1"/>
          <w:sz w:val="24"/>
        </w:rPr>
        <w:t>（</w:t>
      </w:r>
      <w:r>
        <w:rPr>
          <w:rFonts w:ascii="Arial Narrow" w:hAnsi="Arial Narrow"/>
          <w:color w:val="000000" w:themeColor="text1"/>
          <w:sz w:val="24"/>
        </w:rPr>
        <w:t>1</w:t>
      </w:r>
      <w:r>
        <w:rPr>
          <w:rFonts w:ascii="Arial Narrow" w:hAnsi="Arial Narrow"/>
          <w:color w:val="000000" w:themeColor="text1"/>
          <w:sz w:val="24"/>
        </w:rPr>
        <w:t>）评价原则</w:t>
      </w:r>
    </w:p>
    <w:p w:rsidR="005935FC" w:rsidRDefault="00805F88">
      <w:pPr>
        <w:snapToGrid w:val="0"/>
        <w:spacing w:line="360" w:lineRule="auto"/>
        <w:ind w:firstLineChars="200" w:firstLine="480"/>
        <w:rPr>
          <w:rFonts w:ascii="Arial Narrow" w:hAnsi="Arial Narrow"/>
          <w:color w:val="000000" w:themeColor="text1"/>
          <w:sz w:val="24"/>
        </w:rPr>
      </w:pPr>
      <w:r>
        <w:rPr>
          <w:rFonts w:ascii="Arial Narrow" w:hAnsi="Arial Narrow"/>
          <w:color w:val="000000" w:themeColor="text1"/>
          <w:sz w:val="24"/>
        </w:rPr>
        <w:t>本次绩效评价，我们遵循科学规范原则、公正公开原则、分级分类原则和绩效相关原则。</w:t>
      </w:r>
    </w:p>
    <w:p w:rsidR="005935FC" w:rsidRDefault="00805F88">
      <w:pPr>
        <w:snapToGrid w:val="0"/>
        <w:spacing w:line="360" w:lineRule="auto"/>
        <w:ind w:firstLineChars="200" w:firstLine="480"/>
        <w:rPr>
          <w:rFonts w:ascii="Arial Narrow" w:hAnsi="Arial Narrow"/>
          <w:color w:val="000000" w:themeColor="text1"/>
          <w:sz w:val="24"/>
        </w:rPr>
      </w:pPr>
      <w:r>
        <w:rPr>
          <w:rFonts w:ascii="Arial Narrow" w:hAnsi="Arial Narrow" w:hint="eastAsia"/>
          <w:color w:val="000000" w:themeColor="text1"/>
          <w:sz w:val="24"/>
        </w:rPr>
        <w:t>①</w:t>
      </w:r>
      <w:r>
        <w:rPr>
          <w:rFonts w:ascii="Arial Narrow" w:hAnsi="Arial Narrow"/>
          <w:color w:val="000000" w:themeColor="text1"/>
          <w:sz w:val="24"/>
        </w:rPr>
        <w:t>科学规范原则。绩效评价注重财政支出的经济性、效率性和有效性，严格执行规定的程序，采用定量与定性分析相结合的方法。同时在反应项目产出、项目效果等方面的末级明细指标细化、量化程度高。</w:t>
      </w:r>
    </w:p>
    <w:p w:rsidR="005935FC" w:rsidRDefault="00805F88">
      <w:pPr>
        <w:snapToGrid w:val="0"/>
        <w:spacing w:line="360" w:lineRule="auto"/>
        <w:ind w:firstLineChars="200" w:firstLine="480"/>
        <w:rPr>
          <w:rFonts w:ascii="Arial Narrow" w:hAnsi="Arial Narrow"/>
          <w:color w:val="000000" w:themeColor="text1"/>
          <w:sz w:val="24"/>
        </w:rPr>
      </w:pPr>
      <w:r>
        <w:rPr>
          <w:rFonts w:ascii="Arial Narrow" w:hAnsi="Arial Narrow" w:hint="eastAsia"/>
          <w:color w:val="000000" w:themeColor="text1"/>
          <w:sz w:val="24"/>
        </w:rPr>
        <w:t>②</w:t>
      </w:r>
      <w:r>
        <w:rPr>
          <w:rFonts w:ascii="Arial Narrow" w:hAnsi="Arial Narrow"/>
          <w:color w:val="000000" w:themeColor="text1"/>
          <w:sz w:val="24"/>
        </w:rPr>
        <w:t>公正公开原则。绩效评价应当客观、公正、标准统一、资料可靠、依法公开并接受监督。</w:t>
      </w:r>
    </w:p>
    <w:p w:rsidR="005935FC" w:rsidRDefault="00805F88">
      <w:pPr>
        <w:snapToGrid w:val="0"/>
        <w:spacing w:line="360" w:lineRule="auto"/>
        <w:ind w:firstLineChars="200" w:firstLine="480"/>
        <w:rPr>
          <w:rFonts w:ascii="Arial Narrow" w:hAnsi="Arial Narrow"/>
          <w:color w:val="000000" w:themeColor="text1"/>
          <w:sz w:val="24"/>
        </w:rPr>
      </w:pPr>
      <w:r>
        <w:rPr>
          <w:rFonts w:ascii="Arial Narrow" w:hAnsi="Arial Narrow" w:hint="eastAsia"/>
          <w:color w:val="000000" w:themeColor="text1"/>
          <w:sz w:val="24"/>
        </w:rPr>
        <w:t>③</w:t>
      </w:r>
      <w:r>
        <w:rPr>
          <w:rFonts w:ascii="Arial Narrow" w:hAnsi="Arial Narrow"/>
          <w:color w:val="000000" w:themeColor="text1"/>
          <w:sz w:val="24"/>
        </w:rPr>
        <w:t>分级分类原则。绩效评价根据评价对象的特点分类组织实施。</w:t>
      </w:r>
    </w:p>
    <w:p w:rsidR="005935FC" w:rsidRDefault="00805F88">
      <w:pPr>
        <w:snapToGrid w:val="0"/>
        <w:spacing w:line="360" w:lineRule="auto"/>
        <w:ind w:firstLineChars="200" w:firstLine="480"/>
        <w:rPr>
          <w:rFonts w:ascii="Arial Narrow" w:hAnsi="Arial Narrow"/>
          <w:color w:val="000000" w:themeColor="text1"/>
          <w:sz w:val="24"/>
        </w:rPr>
      </w:pPr>
      <w:r>
        <w:rPr>
          <w:rFonts w:ascii="Arial Narrow" w:hAnsi="Arial Narrow" w:hint="eastAsia"/>
          <w:color w:val="000000" w:themeColor="text1"/>
          <w:sz w:val="24"/>
        </w:rPr>
        <w:t>④</w:t>
      </w:r>
      <w:r>
        <w:rPr>
          <w:rFonts w:ascii="Arial Narrow" w:hAnsi="Arial Narrow"/>
          <w:color w:val="000000" w:themeColor="text1"/>
          <w:sz w:val="24"/>
        </w:rPr>
        <w:t>绩效相关原则。绩效评价应当针对具体支出及其产出绩效进行，评价结构应清晰反映支出和产出绩效之间的紧密对应关系。</w:t>
      </w:r>
      <w:r>
        <w:rPr>
          <w:rFonts w:ascii="Arial Narrow" w:hAnsi="Arial Narrow" w:hint="eastAsia"/>
          <w:color w:val="000000" w:themeColor="text1"/>
          <w:sz w:val="24"/>
        </w:rPr>
        <w:t>如现场警卫工作完成率、排查市级危险路段完成率，</w:t>
      </w:r>
      <w:r>
        <w:rPr>
          <w:rFonts w:ascii="Arial Narrow" w:hAnsi="Arial Narrow"/>
          <w:color w:val="000000" w:themeColor="text1"/>
          <w:sz w:val="24"/>
        </w:rPr>
        <w:t>均为能够反映项目目标实现程度的绩效指标。</w:t>
      </w:r>
    </w:p>
    <w:p w:rsidR="005935FC" w:rsidRDefault="00805F88">
      <w:pPr>
        <w:snapToGrid w:val="0"/>
        <w:spacing w:line="360" w:lineRule="auto"/>
        <w:ind w:firstLineChars="200" w:firstLine="480"/>
        <w:rPr>
          <w:rFonts w:ascii="Arial Narrow" w:hAnsi="Arial Narrow"/>
          <w:color w:val="000000" w:themeColor="text1"/>
          <w:sz w:val="24"/>
        </w:rPr>
      </w:pPr>
      <w:r>
        <w:rPr>
          <w:rFonts w:ascii="Arial Narrow" w:hAnsi="Arial Narrow"/>
          <w:color w:val="000000" w:themeColor="text1"/>
          <w:sz w:val="24"/>
        </w:rPr>
        <w:t>（</w:t>
      </w:r>
      <w:r>
        <w:rPr>
          <w:rFonts w:ascii="Arial Narrow" w:hAnsi="Arial Narrow"/>
          <w:color w:val="000000" w:themeColor="text1"/>
          <w:sz w:val="24"/>
        </w:rPr>
        <w:t>2</w:t>
      </w:r>
      <w:r>
        <w:rPr>
          <w:rFonts w:ascii="Arial Narrow" w:hAnsi="Arial Narrow"/>
          <w:color w:val="000000" w:themeColor="text1"/>
          <w:sz w:val="24"/>
        </w:rPr>
        <w:t>）绩效评价指标体系</w:t>
      </w:r>
    </w:p>
    <w:p w:rsidR="005A037B" w:rsidRDefault="00805F88">
      <w:pPr>
        <w:snapToGrid w:val="0"/>
        <w:spacing w:line="360" w:lineRule="auto"/>
        <w:ind w:firstLineChars="200" w:firstLine="480"/>
        <w:rPr>
          <w:rFonts w:ascii="Arial Narrow" w:hAnsi="Arial Narrow"/>
          <w:color w:val="000000" w:themeColor="text1"/>
          <w:sz w:val="24"/>
        </w:rPr>
      </w:pPr>
      <w:r>
        <w:rPr>
          <w:rFonts w:ascii="Arial Narrow" w:hAnsi="Arial Narrow"/>
          <w:color w:val="000000" w:themeColor="text1"/>
          <w:sz w:val="24"/>
        </w:rPr>
        <w:t>评价指标体系是开展绩效评价工作的核心。评价小组在参考财政支出绩效评价指标框架的基础上，依据《省财政厅关于</w:t>
      </w:r>
      <w:r>
        <w:rPr>
          <w:rFonts w:ascii="Arial Narrow" w:hAnsi="Arial Narrow"/>
          <w:color w:val="000000" w:themeColor="text1"/>
          <w:sz w:val="24"/>
        </w:rPr>
        <w:t>2018</w:t>
      </w:r>
      <w:r>
        <w:rPr>
          <w:rFonts w:ascii="Arial Narrow" w:hAnsi="Arial Narrow"/>
          <w:color w:val="000000" w:themeColor="text1"/>
          <w:sz w:val="24"/>
        </w:rPr>
        <w:t>年开展财政支出绩效评价工作的通知》（鄂财绩发〔</w:t>
      </w:r>
      <w:r>
        <w:rPr>
          <w:rFonts w:ascii="Arial Narrow" w:hAnsi="Arial Narrow"/>
          <w:color w:val="000000" w:themeColor="text1"/>
          <w:sz w:val="24"/>
        </w:rPr>
        <w:t>2018</w:t>
      </w:r>
      <w:r>
        <w:rPr>
          <w:rFonts w:ascii="Arial Narrow" w:hAnsi="Arial Narrow"/>
          <w:color w:val="000000" w:themeColor="text1"/>
          <w:sz w:val="24"/>
        </w:rPr>
        <w:t>〕</w:t>
      </w:r>
      <w:r>
        <w:rPr>
          <w:rFonts w:ascii="Arial Narrow" w:hAnsi="Arial Narrow"/>
          <w:color w:val="000000" w:themeColor="text1"/>
          <w:sz w:val="24"/>
        </w:rPr>
        <w:t>5</w:t>
      </w:r>
      <w:r>
        <w:rPr>
          <w:rFonts w:ascii="Arial Narrow" w:hAnsi="Arial Narrow"/>
          <w:color w:val="000000" w:themeColor="text1"/>
          <w:sz w:val="24"/>
        </w:rPr>
        <w:t>号）和《湖北省财政项目资金绩效评价操作指南》，结合</w:t>
      </w:r>
      <w:r>
        <w:rPr>
          <w:rFonts w:ascii="Arial Narrow" w:hAnsi="Arial Narrow"/>
          <w:color w:val="000000" w:themeColor="text1"/>
          <w:sz w:val="24"/>
        </w:rPr>
        <w:t>“</w:t>
      </w:r>
      <w:r>
        <w:rPr>
          <w:rFonts w:ascii="Arial Narrow" w:hAnsi="Arial Narrow"/>
          <w:color w:val="000000" w:themeColor="text1"/>
          <w:sz w:val="24"/>
        </w:rPr>
        <w:t>专项支出</w:t>
      </w:r>
      <w:r>
        <w:rPr>
          <w:rFonts w:ascii="Arial Narrow" w:hAnsi="Arial Narrow" w:hint="eastAsia"/>
          <w:color w:val="000000" w:themeColor="text1"/>
          <w:sz w:val="24"/>
        </w:rPr>
        <w:t>经费</w:t>
      </w:r>
      <w:r>
        <w:rPr>
          <w:rFonts w:ascii="Arial Narrow" w:hAnsi="Arial Narrow"/>
          <w:color w:val="000000" w:themeColor="text1"/>
          <w:sz w:val="24"/>
        </w:rPr>
        <w:t>项目</w:t>
      </w:r>
      <w:r>
        <w:rPr>
          <w:rFonts w:ascii="Arial Narrow" w:hAnsi="Arial Narrow" w:cs="Arial Narrow"/>
          <w:sz w:val="24"/>
        </w:rPr>
        <w:t>”</w:t>
      </w:r>
      <w:r>
        <w:rPr>
          <w:rFonts w:ascii="Arial Narrow" w:hAnsi="Arial Narrow"/>
          <w:color w:val="000000" w:themeColor="text1"/>
          <w:sz w:val="24"/>
        </w:rPr>
        <w:t>的特点，运用定量定性原则，确定了绩效评价一级指标、</w:t>
      </w:r>
    </w:p>
    <w:p w:rsidR="005935FC" w:rsidRDefault="00805F88">
      <w:pPr>
        <w:snapToGrid w:val="0"/>
        <w:spacing w:line="360" w:lineRule="auto"/>
        <w:ind w:firstLineChars="200" w:firstLine="480"/>
        <w:rPr>
          <w:rFonts w:ascii="Arial Narrow" w:hAnsi="Arial Narrow"/>
          <w:color w:val="000000" w:themeColor="text1"/>
          <w:sz w:val="24"/>
        </w:rPr>
      </w:pPr>
      <w:r>
        <w:rPr>
          <w:rFonts w:ascii="Arial Narrow" w:hAnsi="Arial Narrow"/>
          <w:color w:val="000000" w:themeColor="text1"/>
          <w:sz w:val="24"/>
        </w:rPr>
        <w:lastRenderedPageBreak/>
        <w:t>二级指标和三级指标。绩效评价指标体系：</w:t>
      </w:r>
      <w:r>
        <w:rPr>
          <w:rFonts w:ascii="Arial Narrow" w:hAnsi="Arial Narrow" w:cs="Arial Narrow"/>
          <w:color w:val="000000" w:themeColor="text1"/>
          <w:sz w:val="24"/>
        </w:rPr>
        <w:t xml:space="preserve"> </w:t>
      </w:r>
      <w:r>
        <w:rPr>
          <w:rFonts w:ascii="Arial Narrow" w:hAnsi="Arial Narrow" w:cs="Arial Narrow"/>
          <w:noProof/>
          <w:color w:val="000000" w:themeColor="text1"/>
          <w:sz w:val="24"/>
        </w:rPr>
        <w:drawing>
          <wp:anchor distT="0" distB="0" distL="114300" distR="114300" simplePos="0" relativeHeight="251659264" behindDoc="0" locked="0" layoutInCell="1" allowOverlap="1" wp14:anchorId="1D7790FD" wp14:editId="0F01F688">
            <wp:simplePos x="0" y="0"/>
            <wp:positionH relativeFrom="column">
              <wp:posOffset>-59690</wp:posOffset>
            </wp:positionH>
            <wp:positionV relativeFrom="paragraph">
              <wp:posOffset>270510</wp:posOffset>
            </wp:positionV>
            <wp:extent cx="5305425" cy="2743200"/>
            <wp:effectExtent l="0" t="0" r="9525" b="0"/>
            <wp:wrapSquare wrapText="bothSides"/>
            <wp:docPr id="11" name="图示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rsidR="005935FC" w:rsidRDefault="00805F88">
      <w:pPr>
        <w:snapToGrid w:val="0"/>
        <w:spacing w:line="360" w:lineRule="auto"/>
        <w:ind w:firstLineChars="200" w:firstLine="480"/>
        <w:rPr>
          <w:rFonts w:ascii="Arial Narrow" w:hAnsi="Arial Narrow" w:cs="Arial Narrow"/>
          <w:sz w:val="24"/>
          <w:szCs w:val="21"/>
        </w:rPr>
      </w:pPr>
      <w:r>
        <w:rPr>
          <w:rFonts w:ascii="Arial Narrow" w:hAnsi="Arial Narrow" w:cs="Arial Narrow"/>
          <w:sz w:val="24"/>
          <w:szCs w:val="21"/>
        </w:rPr>
        <w:t>绩效评价指标体系包括投入、过程、产出、效果四个方面。</w:t>
      </w:r>
    </w:p>
    <w:p w:rsidR="005935FC" w:rsidRDefault="00805F88">
      <w:pPr>
        <w:snapToGrid w:val="0"/>
        <w:spacing w:line="360" w:lineRule="auto"/>
        <w:ind w:firstLineChars="200" w:firstLine="480"/>
        <w:rPr>
          <w:rFonts w:ascii="Arial Narrow" w:hAnsi="Arial Narrow" w:cs="Arial Narrow"/>
          <w:sz w:val="24"/>
          <w:szCs w:val="21"/>
        </w:rPr>
      </w:pPr>
      <w:r>
        <w:rPr>
          <w:rFonts w:ascii="Arial Narrow" w:hAnsi="Arial Narrow" w:cs="Arial Narrow"/>
          <w:sz w:val="24"/>
          <w:szCs w:val="21"/>
        </w:rPr>
        <w:t>一级指标</w:t>
      </w:r>
      <w:r>
        <w:rPr>
          <w:rFonts w:ascii="Arial Narrow" w:hAnsi="Arial Narrow" w:cs="Arial Narrow"/>
          <w:sz w:val="24"/>
          <w:szCs w:val="21"/>
        </w:rPr>
        <w:t>“</w:t>
      </w:r>
      <w:r>
        <w:rPr>
          <w:rFonts w:ascii="Arial Narrow" w:hAnsi="Arial Narrow" w:cs="Arial Narrow"/>
          <w:sz w:val="24"/>
          <w:szCs w:val="21"/>
        </w:rPr>
        <w:t>投入</w:t>
      </w:r>
      <w:r>
        <w:rPr>
          <w:rFonts w:ascii="Arial Narrow" w:hAnsi="Arial Narrow" w:cs="Arial Narrow"/>
          <w:sz w:val="24"/>
          <w:szCs w:val="21"/>
        </w:rPr>
        <w:t>”</w:t>
      </w:r>
      <w:r>
        <w:rPr>
          <w:rFonts w:ascii="Arial Narrow" w:hAnsi="Arial Narrow" w:cs="Arial Narrow"/>
          <w:sz w:val="24"/>
          <w:szCs w:val="21"/>
        </w:rPr>
        <w:t>权重</w:t>
      </w:r>
      <w:r>
        <w:rPr>
          <w:rFonts w:ascii="Arial Narrow" w:hAnsi="Arial Narrow" w:cs="Arial Narrow"/>
          <w:sz w:val="24"/>
          <w:szCs w:val="21"/>
        </w:rPr>
        <w:t>15</w:t>
      </w:r>
      <w:r>
        <w:rPr>
          <w:rFonts w:ascii="Arial Narrow" w:hAnsi="Arial Narrow" w:cs="Arial Narrow"/>
          <w:sz w:val="24"/>
          <w:szCs w:val="21"/>
        </w:rPr>
        <w:t>分，下设二级指标</w:t>
      </w:r>
      <w:r>
        <w:rPr>
          <w:rFonts w:ascii="Arial Narrow" w:hAnsi="Arial Narrow" w:cs="Arial Narrow"/>
          <w:sz w:val="24"/>
          <w:szCs w:val="21"/>
        </w:rPr>
        <w:t>“</w:t>
      </w:r>
      <w:r>
        <w:rPr>
          <w:rFonts w:ascii="Arial Narrow" w:hAnsi="Arial Narrow" w:cs="Arial Narrow"/>
          <w:sz w:val="24"/>
          <w:szCs w:val="21"/>
        </w:rPr>
        <w:t>项目立项</w:t>
      </w:r>
      <w:r>
        <w:rPr>
          <w:rFonts w:ascii="Arial Narrow" w:hAnsi="Arial Narrow" w:cs="Arial Narrow"/>
          <w:sz w:val="24"/>
          <w:szCs w:val="21"/>
        </w:rPr>
        <w:t>”</w:t>
      </w:r>
      <w:r>
        <w:rPr>
          <w:rFonts w:ascii="Arial Narrow" w:hAnsi="Arial Narrow" w:cs="Arial Narrow"/>
          <w:sz w:val="24"/>
          <w:szCs w:val="21"/>
        </w:rPr>
        <w:t>、</w:t>
      </w:r>
      <w:r>
        <w:rPr>
          <w:rFonts w:ascii="Arial Narrow" w:hAnsi="Arial Narrow" w:cs="Arial Narrow"/>
          <w:sz w:val="24"/>
          <w:szCs w:val="21"/>
        </w:rPr>
        <w:t>“</w:t>
      </w:r>
      <w:r>
        <w:rPr>
          <w:rFonts w:ascii="Arial Narrow" w:hAnsi="Arial Narrow" w:cs="Arial Narrow"/>
          <w:sz w:val="24"/>
          <w:szCs w:val="21"/>
        </w:rPr>
        <w:t>资金落实</w:t>
      </w:r>
      <w:r>
        <w:rPr>
          <w:rFonts w:ascii="Arial Narrow" w:hAnsi="Arial Narrow" w:cs="Arial Narrow"/>
          <w:sz w:val="24"/>
          <w:szCs w:val="21"/>
        </w:rPr>
        <w:t>”</w:t>
      </w:r>
      <w:r>
        <w:rPr>
          <w:rFonts w:ascii="Arial Narrow" w:hAnsi="Arial Narrow" w:cs="Arial Narrow"/>
          <w:sz w:val="24"/>
          <w:szCs w:val="21"/>
        </w:rPr>
        <w:t>，主要评价项目立项规范性、绩效目标合理性和资金到位率和到位及时率；</w:t>
      </w:r>
    </w:p>
    <w:p w:rsidR="005935FC" w:rsidRDefault="00805F88">
      <w:pPr>
        <w:snapToGrid w:val="0"/>
        <w:spacing w:line="360" w:lineRule="auto"/>
        <w:ind w:firstLineChars="200" w:firstLine="480"/>
        <w:rPr>
          <w:rFonts w:ascii="Arial Narrow" w:hAnsi="Arial Narrow" w:cs="Arial Narrow"/>
          <w:sz w:val="24"/>
          <w:szCs w:val="21"/>
        </w:rPr>
      </w:pPr>
      <w:r>
        <w:rPr>
          <w:rFonts w:ascii="Arial Narrow" w:hAnsi="Arial Narrow" w:cs="Arial Narrow"/>
          <w:sz w:val="24"/>
          <w:szCs w:val="21"/>
        </w:rPr>
        <w:t>一级指标</w:t>
      </w:r>
      <w:r>
        <w:rPr>
          <w:rFonts w:ascii="Arial Narrow" w:hAnsi="Arial Narrow" w:cs="Arial Narrow"/>
          <w:sz w:val="24"/>
          <w:szCs w:val="21"/>
        </w:rPr>
        <w:t>“</w:t>
      </w:r>
      <w:r>
        <w:rPr>
          <w:rFonts w:ascii="Arial Narrow" w:hAnsi="Arial Narrow" w:cs="Arial Narrow"/>
          <w:sz w:val="24"/>
          <w:szCs w:val="21"/>
        </w:rPr>
        <w:t>过程</w:t>
      </w:r>
      <w:r>
        <w:rPr>
          <w:rFonts w:ascii="Arial Narrow" w:hAnsi="Arial Narrow" w:cs="Arial Narrow"/>
          <w:sz w:val="24"/>
          <w:szCs w:val="21"/>
        </w:rPr>
        <w:t>”</w:t>
      </w:r>
      <w:r>
        <w:rPr>
          <w:rFonts w:ascii="Arial Narrow" w:hAnsi="Arial Narrow" w:cs="Arial Narrow"/>
          <w:sz w:val="24"/>
          <w:szCs w:val="21"/>
        </w:rPr>
        <w:t>权重</w:t>
      </w:r>
      <w:r>
        <w:rPr>
          <w:rFonts w:ascii="Arial Narrow" w:hAnsi="Arial Narrow" w:cs="Arial Narrow"/>
          <w:sz w:val="24"/>
          <w:szCs w:val="21"/>
        </w:rPr>
        <w:t>25</w:t>
      </w:r>
      <w:r>
        <w:rPr>
          <w:rFonts w:ascii="Arial Narrow" w:hAnsi="Arial Narrow" w:cs="Arial Narrow"/>
          <w:sz w:val="24"/>
          <w:szCs w:val="21"/>
        </w:rPr>
        <w:t>分，下设二级指标</w:t>
      </w:r>
      <w:r>
        <w:rPr>
          <w:rFonts w:ascii="Arial Narrow" w:hAnsi="Arial Narrow" w:cs="Arial Narrow"/>
          <w:sz w:val="24"/>
          <w:szCs w:val="21"/>
        </w:rPr>
        <w:t>“</w:t>
      </w:r>
      <w:r>
        <w:rPr>
          <w:rFonts w:ascii="Arial Narrow" w:hAnsi="Arial Narrow" w:cs="Arial Narrow"/>
          <w:sz w:val="24"/>
          <w:szCs w:val="21"/>
        </w:rPr>
        <w:t>项目管理</w:t>
      </w:r>
      <w:r>
        <w:rPr>
          <w:rFonts w:ascii="Arial Narrow" w:hAnsi="Arial Narrow" w:cs="Arial Narrow"/>
          <w:sz w:val="24"/>
          <w:szCs w:val="21"/>
        </w:rPr>
        <w:t>”</w:t>
      </w:r>
      <w:r>
        <w:rPr>
          <w:rFonts w:ascii="Arial Narrow" w:hAnsi="Arial Narrow" w:cs="Arial Narrow"/>
          <w:sz w:val="24"/>
          <w:szCs w:val="21"/>
        </w:rPr>
        <w:t>和</w:t>
      </w:r>
      <w:r>
        <w:rPr>
          <w:rFonts w:ascii="Arial Narrow" w:hAnsi="Arial Narrow" w:cs="Arial Narrow"/>
          <w:sz w:val="24"/>
          <w:szCs w:val="21"/>
        </w:rPr>
        <w:t>“</w:t>
      </w:r>
      <w:r>
        <w:rPr>
          <w:rFonts w:ascii="Arial Narrow" w:hAnsi="Arial Narrow" w:cs="Arial Narrow"/>
          <w:sz w:val="24"/>
          <w:szCs w:val="21"/>
        </w:rPr>
        <w:t>财务管理</w:t>
      </w:r>
      <w:r>
        <w:rPr>
          <w:rFonts w:ascii="Arial Narrow" w:hAnsi="Arial Narrow" w:cs="Arial Narrow"/>
          <w:sz w:val="24"/>
          <w:szCs w:val="21"/>
        </w:rPr>
        <w:t>”</w:t>
      </w:r>
      <w:r>
        <w:rPr>
          <w:rFonts w:ascii="Arial Narrow" w:hAnsi="Arial Narrow" w:cs="Arial Narrow"/>
          <w:sz w:val="24"/>
          <w:szCs w:val="21"/>
        </w:rPr>
        <w:t>，</w:t>
      </w:r>
      <w:r>
        <w:rPr>
          <w:rFonts w:hint="eastAsia"/>
        </w:rPr>
        <w:t xml:space="preserve"> </w:t>
      </w:r>
      <w:r>
        <w:rPr>
          <w:rFonts w:ascii="Arial Narrow" w:hAnsi="Arial Narrow" w:cs="Arial Narrow" w:hint="eastAsia"/>
          <w:sz w:val="24"/>
          <w:szCs w:val="21"/>
        </w:rPr>
        <w:t>主要评价</w:t>
      </w:r>
      <w:r>
        <w:rPr>
          <w:rFonts w:ascii="Arial Narrow" w:hAnsi="Arial Narrow" w:cs="Arial Narrow"/>
          <w:sz w:val="24"/>
          <w:szCs w:val="21"/>
        </w:rPr>
        <w:t>管理制度健全性、制度执行有效性、项目质量可控性以及财务管理制度健全性、资金使用合规性和财务监控有效性等；</w:t>
      </w:r>
    </w:p>
    <w:p w:rsidR="005935FC" w:rsidRDefault="00805F88">
      <w:pPr>
        <w:snapToGrid w:val="0"/>
        <w:spacing w:line="360" w:lineRule="auto"/>
        <w:ind w:firstLineChars="200" w:firstLine="480"/>
        <w:rPr>
          <w:rFonts w:ascii="Arial Narrow" w:hAnsi="Arial Narrow" w:cs="Arial Narrow"/>
          <w:sz w:val="24"/>
          <w:szCs w:val="21"/>
        </w:rPr>
      </w:pPr>
      <w:r>
        <w:rPr>
          <w:rFonts w:ascii="Arial Narrow" w:hAnsi="Arial Narrow" w:cs="Arial Narrow"/>
          <w:sz w:val="24"/>
          <w:szCs w:val="21"/>
        </w:rPr>
        <w:t>一级指标</w:t>
      </w:r>
      <w:r>
        <w:rPr>
          <w:rFonts w:ascii="Arial Narrow" w:hAnsi="Arial Narrow" w:cs="Arial Narrow"/>
          <w:sz w:val="24"/>
          <w:szCs w:val="21"/>
        </w:rPr>
        <w:t>“</w:t>
      </w:r>
      <w:r>
        <w:rPr>
          <w:rFonts w:ascii="Arial Narrow" w:hAnsi="Arial Narrow" w:cs="Arial Narrow"/>
          <w:sz w:val="24"/>
          <w:szCs w:val="21"/>
        </w:rPr>
        <w:t>产出</w:t>
      </w:r>
      <w:r>
        <w:rPr>
          <w:rFonts w:ascii="Arial Narrow" w:hAnsi="Arial Narrow" w:cs="Arial Narrow"/>
          <w:sz w:val="24"/>
          <w:szCs w:val="21"/>
        </w:rPr>
        <w:t>”</w:t>
      </w:r>
      <w:r>
        <w:rPr>
          <w:rFonts w:ascii="Arial Narrow" w:hAnsi="Arial Narrow" w:cs="Arial Narrow"/>
          <w:sz w:val="24"/>
          <w:szCs w:val="21"/>
        </w:rPr>
        <w:t>权重</w:t>
      </w:r>
      <w:r>
        <w:rPr>
          <w:rFonts w:ascii="Arial Narrow" w:hAnsi="Arial Narrow" w:cs="Arial Narrow"/>
          <w:sz w:val="24"/>
          <w:szCs w:val="21"/>
        </w:rPr>
        <w:t>32</w:t>
      </w:r>
      <w:r>
        <w:rPr>
          <w:rFonts w:ascii="Arial Narrow" w:hAnsi="Arial Narrow" w:cs="Arial Narrow"/>
          <w:sz w:val="24"/>
          <w:szCs w:val="21"/>
        </w:rPr>
        <w:t>分，下设二级指标</w:t>
      </w:r>
      <w:r>
        <w:rPr>
          <w:rFonts w:ascii="Arial Narrow" w:hAnsi="Arial Narrow" w:cs="Arial Narrow"/>
          <w:sz w:val="24"/>
          <w:szCs w:val="21"/>
        </w:rPr>
        <w:t>“</w:t>
      </w:r>
      <w:r>
        <w:rPr>
          <w:rFonts w:ascii="Arial Narrow" w:hAnsi="Arial Narrow" w:cs="Arial Narrow"/>
          <w:sz w:val="24"/>
          <w:szCs w:val="21"/>
        </w:rPr>
        <w:t>项目产出</w:t>
      </w:r>
      <w:r>
        <w:rPr>
          <w:rFonts w:ascii="Arial Narrow" w:hAnsi="Arial Narrow" w:cs="Arial Narrow"/>
          <w:sz w:val="24"/>
          <w:szCs w:val="21"/>
        </w:rPr>
        <w:t>”</w:t>
      </w:r>
      <w:r>
        <w:rPr>
          <w:rFonts w:ascii="Arial Narrow" w:hAnsi="Arial Narrow" w:cs="Arial Narrow"/>
          <w:sz w:val="24"/>
          <w:szCs w:val="21"/>
        </w:rPr>
        <w:t>，主要评价</w:t>
      </w:r>
      <w:r>
        <w:rPr>
          <w:rFonts w:ascii="Arial Narrow" w:hAnsi="Arial Narrow" w:cs="Arial Narrow" w:hint="eastAsia"/>
          <w:sz w:val="24"/>
          <w:szCs w:val="21"/>
        </w:rPr>
        <w:t>合同签订完成率、排查市级危险路段完成率、现场警卫工作完成率、一般以上交通事故减少率、交通违法行为减少率、交通事故鉴定差错率、交通设施维护及时性、事故鉴定及时性</w:t>
      </w:r>
      <w:r>
        <w:rPr>
          <w:rFonts w:ascii="Arial Narrow" w:hAnsi="Arial Narrow" w:cs="Arial Narrow"/>
          <w:sz w:val="24"/>
          <w:szCs w:val="21"/>
        </w:rPr>
        <w:t>。</w:t>
      </w:r>
    </w:p>
    <w:p w:rsidR="005935FC" w:rsidRDefault="00805F88">
      <w:pPr>
        <w:snapToGrid w:val="0"/>
        <w:spacing w:line="360" w:lineRule="auto"/>
        <w:ind w:firstLineChars="200" w:firstLine="480"/>
        <w:rPr>
          <w:rFonts w:ascii="Arial Narrow" w:hAnsi="Arial Narrow" w:cs="Arial Narrow"/>
          <w:sz w:val="24"/>
          <w:szCs w:val="21"/>
        </w:rPr>
      </w:pPr>
      <w:r>
        <w:rPr>
          <w:rFonts w:ascii="Arial Narrow" w:hAnsi="Arial Narrow" w:cs="Arial Narrow"/>
          <w:sz w:val="24"/>
          <w:szCs w:val="21"/>
        </w:rPr>
        <w:t>一级指标</w:t>
      </w:r>
      <w:r>
        <w:rPr>
          <w:rFonts w:ascii="Arial Narrow" w:hAnsi="Arial Narrow" w:cs="Arial Narrow"/>
          <w:sz w:val="24"/>
          <w:szCs w:val="21"/>
        </w:rPr>
        <w:t>“</w:t>
      </w:r>
      <w:r>
        <w:rPr>
          <w:rFonts w:ascii="Arial Narrow" w:hAnsi="Arial Narrow" w:cs="Arial Narrow"/>
          <w:sz w:val="24"/>
          <w:szCs w:val="21"/>
        </w:rPr>
        <w:t>效果</w:t>
      </w:r>
      <w:r>
        <w:rPr>
          <w:rFonts w:ascii="Arial Narrow" w:hAnsi="Arial Narrow" w:cs="Arial Narrow"/>
          <w:sz w:val="24"/>
          <w:szCs w:val="21"/>
        </w:rPr>
        <w:t>”</w:t>
      </w:r>
      <w:r>
        <w:rPr>
          <w:rFonts w:ascii="Arial Narrow" w:hAnsi="Arial Narrow" w:cs="Arial Narrow"/>
          <w:sz w:val="24"/>
          <w:szCs w:val="21"/>
        </w:rPr>
        <w:t>权重</w:t>
      </w:r>
      <w:r>
        <w:rPr>
          <w:rFonts w:ascii="Arial Narrow" w:hAnsi="Arial Narrow" w:cs="Arial Narrow"/>
          <w:sz w:val="24"/>
          <w:szCs w:val="21"/>
        </w:rPr>
        <w:t>28</w:t>
      </w:r>
      <w:r>
        <w:rPr>
          <w:rFonts w:ascii="Arial Narrow" w:hAnsi="Arial Narrow" w:cs="Arial Narrow"/>
          <w:sz w:val="24"/>
          <w:szCs w:val="21"/>
        </w:rPr>
        <w:t>分，下设二级指标</w:t>
      </w:r>
      <w:r>
        <w:rPr>
          <w:rFonts w:ascii="Arial Narrow" w:hAnsi="Arial Narrow" w:cs="Arial Narrow"/>
          <w:sz w:val="24"/>
          <w:szCs w:val="21"/>
        </w:rPr>
        <w:t>“</w:t>
      </w:r>
      <w:r>
        <w:rPr>
          <w:rFonts w:ascii="Arial Narrow" w:hAnsi="Arial Narrow" w:cs="Arial Narrow"/>
          <w:sz w:val="24"/>
          <w:szCs w:val="21"/>
        </w:rPr>
        <w:t>项目效益</w:t>
      </w:r>
      <w:r>
        <w:rPr>
          <w:rFonts w:ascii="Arial Narrow" w:hAnsi="Arial Narrow" w:cs="Arial Narrow"/>
          <w:sz w:val="24"/>
          <w:szCs w:val="21"/>
        </w:rPr>
        <w:t>”</w:t>
      </w:r>
      <w:r>
        <w:rPr>
          <w:rFonts w:ascii="Arial Narrow" w:hAnsi="Arial Narrow" w:cs="Arial Narrow"/>
          <w:sz w:val="24"/>
          <w:szCs w:val="21"/>
        </w:rPr>
        <w:t>，</w:t>
      </w:r>
      <w:r>
        <w:rPr>
          <w:rFonts w:ascii="Arial Narrow" w:hAnsi="Arial Narrow" w:cs="Arial Narrow" w:hint="eastAsia"/>
          <w:sz w:val="24"/>
          <w:szCs w:val="21"/>
        </w:rPr>
        <w:t>主要评价</w:t>
      </w:r>
      <w:r>
        <w:rPr>
          <w:rFonts w:ascii="Arial Narrow" w:hAnsi="Arial Narrow" w:cs="Arial Narrow"/>
          <w:sz w:val="24"/>
          <w:szCs w:val="21"/>
        </w:rPr>
        <w:t>推</w:t>
      </w:r>
      <w:r>
        <w:rPr>
          <w:rFonts w:ascii="Arial Narrow" w:hAnsi="Arial Narrow" w:cs="Arial Narrow"/>
          <w:color w:val="000000" w:themeColor="text1"/>
          <w:sz w:val="24"/>
        </w:rPr>
        <w:t>辖区内市区道路拥堵度、路面见警率</w:t>
      </w:r>
      <w:r>
        <w:rPr>
          <w:rFonts w:ascii="Arial Narrow" w:hAnsi="Arial Narrow" w:cs="Arial Narrow"/>
          <w:sz w:val="24"/>
          <w:szCs w:val="21"/>
        </w:rPr>
        <w:t>、宣传方式多样性、交通环境改善度、工作成效表彰数、可持续影响、社会公众满意度指标。</w:t>
      </w:r>
    </w:p>
    <w:p w:rsidR="005935FC" w:rsidRDefault="00805F88">
      <w:pPr>
        <w:snapToGrid w:val="0"/>
        <w:spacing w:line="360" w:lineRule="auto"/>
        <w:ind w:firstLineChars="200" w:firstLine="480"/>
        <w:rPr>
          <w:rFonts w:ascii="Arial Narrow" w:hAnsi="Arial Narrow" w:cs="Arial Narrow"/>
          <w:sz w:val="24"/>
          <w:szCs w:val="21"/>
        </w:rPr>
      </w:pPr>
      <w:r>
        <w:rPr>
          <w:rFonts w:ascii="Arial Narrow" w:hAnsi="Arial Narrow" w:cs="Arial Narrow"/>
          <w:sz w:val="24"/>
          <w:szCs w:val="21"/>
        </w:rPr>
        <w:t>具体指标的分布情况、权重、指标解释、指标说明如下表所示：</w:t>
      </w:r>
    </w:p>
    <w:tbl>
      <w:tblPr>
        <w:tblStyle w:val="ad"/>
        <w:tblW w:w="8721" w:type="dxa"/>
        <w:tblLayout w:type="fixed"/>
        <w:tblLook w:val="04A0" w:firstRow="1" w:lastRow="0" w:firstColumn="1" w:lastColumn="0" w:noHBand="0" w:noVBand="1"/>
      </w:tblPr>
      <w:tblGrid>
        <w:gridCol w:w="916"/>
        <w:gridCol w:w="1292"/>
        <w:gridCol w:w="2437"/>
        <w:gridCol w:w="4076"/>
      </w:tblGrid>
      <w:tr w:rsidR="005935FC">
        <w:trPr>
          <w:trHeight w:val="555"/>
          <w:tblHeader/>
        </w:trPr>
        <w:tc>
          <w:tcPr>
            <w:tcW w:w="2208" w:type="dxa"/>
            <w:gridSpan w:val="2"/>
            <w:vAlign w:val="center"/>
          </w:tcPr>
          <w:p w:rsidR="005935FC" w:rsidRDefault="00805F88">
            <w:pPr>
              <w:snapToGrid w:val="0"/>
              <w:spacing w:line="360" w:lineRule="auto"/>
              <w:rPr>
                <w:rFonts w:ascii="Arial Narrow" w:hAnsi="Arial Narrow" w:cs="Arial Narrow"/>
                <w:b/>
                <w:bCs/>
                <w:sz w:val="24"/>
                <w:szCs w:val="21"/>
              </w:rPr>
            </w:pPr>
            <w:r>
              <w:rPr>
                <w:rFonts w:ascii="Arial Narrow" w:hAnsi="Arial Narrow" w:cs="Arial Narrow"/>
                <w:b/>
                <w:bCs/>
                <w:sz w:val="24"/>
                <w:szCs w:val="21"/>
              </w:rPr>
              <w:t>指标名称（权重）</w:t>
            </w:r>
          </w:p>
        </w:tc>
        <w:tc>
          <w:tcPr>
            <w:tcW w:w="2437" w:type="dxa"/>
            <w:vAlign w:val="center"/>
          </w:tcPr>
          <w:p w:rsidR="005935FC" w:rsidRDefault="00805F88">
            <w:pPr>
              <w:snapToGrid w:val="0"/>
              <w:spacing w:line="360" w:lineRule="auto"/>
              <w:ind w:firstLineChars="200" w:firstLine="489"/>
              <w:rPr>
                <w:rFonts w:ascii="Arial Narrow" w:hAnsi="Arial Narrow" w:cs="Arial Narrow"/>
                <w:b/>
                <w:bCs/>
                <w:sz w:val="24"/>
                <w:szCs w:val="21"/>
              </w:rPr>
            </w:pPr>
            <w:r>
              <w:rPr>
                <w:rFonts w:ascii="Arial Narrow" w:hAnsi="Arial Narrow" w:cs="Arial Narrow"/>
                <w:b/>
                <w:bCs/>
                <w:sz w:val="24"/>
                <w:szCs w:val="21"/>
              </w:rPr>
              <w:t>指标解释</w:t>
            </w:r>
          </w:p>
        </w:tc>
        <w:tc>
          <w:tcPr>
            <w:tcW w:w="4076" w:type="dxa"/>
            <w:vAlign w:val="center"/>
          </w:tcPr>
          <w:p w:rsidR="005935FC" w:rsidRDefault="00805F88">
            <w:pPr>
              <w:snapToGrid w:val="0"/>
              <w:spacing w:line="360" w:lineRule="auto"/>
              <w:ind w:firstLineChars="200" w:firstLine="489"/>
              <w:rPr>
                <w:rFonts w:ascii="Arial Narrow" w:hAnsi="Arial Narrow" w:cs="Arial Narrow"/>
                <w:b/>
                <w:bCs/>
                <w:sz w:val="24"/>
                <w:szCs w:val="21"/>
              </w:rPr>
            </w:pPr>
            <w:r>
              <w:rPr>
                <w:rFonts w:ascii="Arial Narrow" w:hAnsi="Arial Narrow" w:cs="Arial Narrow"/>
                <w:b/>
                <w:bCs/>
                <w:sz w:val="24"/>
                <w:szCs w:val="21"/>
              </w:rPr>
              <w:t>指标说明</w:t>
            </w:r>
          </w:p>
        </w:tc>
      </w:tr>
      <w:tr w:rsidR="005935FC">
        <w:trPr>
          <w:trHeight w:val="2865"/>
        </w:trPr>
        <w:tc>
          <w:tcPr>
            <w:tcW w:w="916" w:type="dxa"/>
            <w:vMerge w:val="restart"/>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lastRenderedPageBreak/>
              <w:t>项目立项（</w:t>
            </w:r>
            <w:r>
              <w:rPr>
                <w:rFonts w:ascii="Arial Narrow" w:hAnsi="Arial Narrow" w:cs="Arial Narrow"/>
                <w:sz w:val="20"/>
                <w:szCs w:val="20"/>
              </w:rPr>
              <w:t>7</w:t>
            </w:r>
            <w:r>
              <w:rPr>
                <w:rFonts w:ascii="Arial Narrow" w:hAnsi="Arial Narrow" w:cs="Arial Narrow"/>
                <w:sz w:val="20"/>
                <w:szCs w:val="20"/>
              </w:rPr>
              <w:t>）</w:t>
            </w: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项目立项规范性（</w:t>
            </w:r>
            <w:r>
              <w:rPr>
                <w:rFonts w:ascii="Arial Narrow" w:hAnsi="Arial Narrow" w:cs="Arial Narrow"/>
                <w:sz w:val="20"/>
                <w:szCs w:val="20"/>
              </w:rPr>
              <w:t>4</w:t>
            </w:r>
            <w:r>
              <w:rPr>
                <w:rFonts w:ascii="Arial Narrow" w:hAnsi="Arial Narrow" w:cs="Arial Narrow"/>
                <w:sz w:val="20"/>
                <w:szCs w:val="20"/>
              </w:rPr>
              <w:t>分）</w:t>
            </w:r>
          </w:p>
        </w:tc>
        <w:tc>
          <w:tcPr>
            <w:tcW w:w="2437"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项目的申请、设立过程是否符合相关要求，用以反映和考核项目立项的规范情况。</w:t>
            </w:r>
          </w:p>
        </w:tc>
        <w:tc>
          <w:tcPr>
            <w:tcW w:w="4076"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评价要点：</w:t>
            </w:r>
            <w:r>
              <w:rPr>
                <w:rFonts w:ascii="Arial Narrow" w:hAnsi="Arial Narrow" w:cs="Arial Narrow"/>
                <w:sz w:val="20"/>
                <w:szCs w:val="20"/>
              </w:rPr>
              <w:br/>
            </w:r>
            <w:r>
              <w:rPr>
                <w:rFonts w:ascii="Arial Narrow" w:hAnsi="Arial Narrow" w:cs="Arial Narrow"/>
                <w:sz w:val="20"/>
                <w:szCs w:val="20"/>
              </w:rPr>
              <w:t>总项目：</w:t>
            </w:r>
            <w:r>
              <w:rPr>
                <w:rFonts w:ascii="Arial Narrow" w:hAnsi="Arial Narrow" w:cs="Arial Narrow"/>
                <w:sz w:val="20"/>
                <w:szCs w:val="20"/>
              </w:rPr>
              <w:br/>
            </w:r>
            <w:r>
              <w:rPr>
                <w:rFonts w:ascii="宋体" w:eastAsia="宋体" w:hAnsi="宋体" w:cs="宋体" w:hint="eastAsia"/>
                <w:sz w:val="20"/>
                <w:szCs w:val="20"/>
              </w:rPr>
              <w:t>①</w:t>
            </w:r>
            <w:r>
              <w:rPr>
                <w:rFonts w:ascii="Arial Narrow" w:hAnsi="Arial Narrow" w:cs="Arial Narrow"/>
                <w:sz w:val="20"/>
                <w:szCs w:val="20"/>
              </w:rPr>
              <w:t>是否有规划；</w:t>
            </w:r>
            <w:r>
              <w:rPr>
                <w:rFonts w:ascii="Arial Narrow" w:hAnsi="Arial Narrow" w:cs="Arial Narrow"/>
                <w:sz w:val="20"/>
                <w:szCs w:val="20"/>
              </w:rPr>
              <w:br/>
            </w:r>
            <w:r>
              <w:rPr>
                <w:rFonts w:ascii="宋体" w:eastAsia="宋体" w:hAnsi="宋体" w:cs="宋体" w:hint="eastAsia"/>
                <w:sz w:val="20"/>
                <w:szCs w:val="20"/>
              </w:rPr>
              <w:t>②</w:t>
            </w:r>
            <w:r>
              <w:rPr>
                <w:rFonts w:ascii="Arial Narrow" w:hAnsi="Arial Narrow" w:cs="Arial Narrow"/>
                <w:sz w:val="20"/>
                <w:szCs w:val="20"/>
              </w:rPr>
              <w:t>是否按管理办法和分配办法分配资金。</w:t>
            </w:r>
            <w:r>
              <w:rPr>
                <w:rFonts w:ascii="Arial Narrow" w:hAnsi="Arial Narrow" w:cs="Arial Narrow"/>
                <w:sz w:val="20"/>
                <w:szCs w:val="20"/>
              </w:rPr>
              <w:br/>
            </w:r>
            <w:r>
              <w:rPr>
                <w:rFonts w:ascii="Arial Narrow" w:hAnsi="Arial Narrow" w:cs="Arial Narrow"/>
                <w:sz w:val="20"/>
                <w:szCs w:val="20"/>
              </w:rPr>
              <w:t>具体项目：</w:t>
            </w:r>
            <w:r>
              <w:rPr>
                <w:rFonts w:ascii="Arial Narrow" w:hAnsi="Arial Narrow" w:cs="Arial Narrow"/>
                <w:sz w:val="20"/>
                <w:szCs w:val="20"/>
              </w:rPr>
              <w:br/>
            </w:r>
            <w:r>
              <w:rPr>
                <w:rFonts w:ascii="宋体" w:eastAsia="宋体" w:hAnsi="宋体" w:cs="宋体" w:hint="eastAsia"/>
                <w:sz w:val="20"/>
                <w:szCs w:val="20"/>
              </w:rPr>
              <w:t>①</w:t>
            </w:r>
            <w:r>
              <w:rPr>
                <w:rFonts w:ascii="Arial Narrow" w:hAnsi="Arial Narrow" w:cs="Arial Narrow"/>
                <w:sz w:val="20"/>
                <w:szCs w:val="20"/>
              </w:rPr>
              <w:t>是否有规划；</w:t>
            </w:r>
            <w:r>
              <w:rPr>
                <w:rFonts w:ascii="Arial Narrow" w:hAnsi="Arial Narrow" w:cs="Arial Narrow"/>
                <w:sz w:val="20"/>
                <w:szCs w:val="20"/>
              </w:rPr>
              <w:br/>
            </w:r>
            <w:r>
              <w:rPr>
                <w:rFonts w:ascii="宋体" w:eastAsia="宋体" w:hAnsi="宋体" w:cs="宋体" w:hint="eastAsia"/>
                <w:sz w:val="20"/>
                <w:szCs w:val="20"/>
              </w:rPr>
              <w:t>②</w:t>
            </w:r>
            <w:r>
              <w:rPr>
                <w:rFonts w:ascii="Arial Narrow" w:hAnsi="Arial Narrow" w:cs="Arial Narrow"/>
                <w:sz w:val="20"/>
                <w:szCs w:val="20"/>
              </w:rPr>
              <w:t>项目是否按照规定的程序申请设立；</w:t>
            </w:r>
            <w:r>
              <w:rPr>
                <w:rFonts w:ascii="Arial Narrow" w:hAnsi="Arial Narrow" w:cs="Arial Narrow"/>
                <w:sz w:val="20"/>
                <w:szCs w:val="20"/>
              </w:rPr>
              <w:br/>
            </w:r>
            <w:r>
              <w:rPr>
                <w:rFonts w:ascii="宋体" w:eastAsia="宋体" w:hAnsi="宋体" w:cs="宋体" w:hint="eastAsia"/>
                <w:sz w:val="20"/>
                <w:szCs w:val="20"/>
              </w:rPr>
              <w:t>③</w:t>
            </w:r>
            <w:r>
              <w:rPr>
                <w:rFonts w:ascii="Arial Narrow" w:hAnsi="Arial Narrow" w:cs="Arial Narrow"/>
                <w:sz w:val="20"/>
                <w:szCs w:val="20"/>
              </w:rPr>
              <w:t>所提交的文件、材料是否符合相关要求；</w:t>
            </w:r>
            <w:r>
              <w:rPr>
                <w:rFonts w:ascii="Arial Narrow" w:hAnsi="Arial Narrow" w:cs="Arial Narrow"/>
                <w:sz w:val="20"/>
                <w:szCs w:val="20"/>
              </w:rPr>
              <w:br/>
            </w:r>
            <w:r>
              <w:rPr>
                <w:rFonts w:ascii="宋体" w:eastAsia="宋体" w:hAnsi="宋体" w:cs="宋体" w:hint="eastAsia"/>
                <w:sz w:val="20"/>
                <w:szCs w:val="20"/>
              </w:rPr>
              <w:t>④</w:t>
            </w:r>
            <w:r>
              <w:rPr>
                <w:rFonts w:ascii="Arial Narrow" w:hAnsi="Arial Narrow" w:cs="Arial Narrow"/>
                <w:sz w:val="20"/>
                <w:szCs w:val="20"/>
              </w:rPr>
              <w:t>事前是否已经过必要的可行性研究、专家论证、风险评估、集体决策等；</w:t>
            </w:r>
            <w:r>
              <w:rPr>
                <w:rFonts w:ascii="Arial Narrow" w:hAnsi="Arial Narrow" w:cs="Arial Narrow"/>
                <w:sz w:val="20"/>
                <w:szCs w:val="20"/>
              </w:rPr>
              <w:br/>
            </w:r>
            <w:r>
              <w:rPr>
                <w:rFonts w:ascii="宋体" w:eastAsia="宋体" w:hAnsi="宋体" w:cs="宋体" w:hint="eastAsia"/>
                <w:sz w:val="20"/>
                <w:szCs w:val="20"/>
              </w:rPr>
              <w:t>⑤</w:t>
            </w:r>
            <w:r>
              <w:rPr>
                <w:rFonts w:ascii="Arial Narrow" w:hAnsi="Arial Narrow" w:cs="Arial Narrow"/>
                <w:sz w:val="20"/>
                <w:szCs w:val="20"/>
              </w:rPr>
              <w:t>项目执行时是否发生重大调整。</w:t>
            </w:r>
          </w:p>
        </w:tc>
      </w:tr>
      <w:tr w:rsidR="005935FC">
        <w:trPr>
          <w:trHeight w:val="2205"/>
        </w:trPr>
        <w:tc>
          <w:tcPr>
            <w:tcW w:w="916" w:type="dxa"/>
            <w:vMerge/>
            <w:vAlign w:val="center"/>
          </w:tcPr>
          <w:p w:rsidR="005935FC" w:rsidRDefault="005935FC">
            <w:pPr>
              <w:snapToGrid w:val="0"/>
              <w:spacing w:line="360" w:lineRule="auto"/>
              <w:ind w:firstLineChars="200" w:firstLine="400"/>
              <w:rPr>
                <w:rFonts w:ascii="Arial Narrow" w:hAnsi="Arial Narrow" w:cs="Arial Narrow"/>
                <w:sz w:val="20"/>
                <w:szCs w:val="20"/>
              </w:rPr>
            </w:pP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绩效目标合理性（</w:t>
            </w:r>
            <w:r>
              <w:rPr>
                <w:rFonts w:ascii="Arial Narrow" w:hAnsi="Arial Narrow" w:cs="Arial Narrow"/>
                <w:sz w:val="20"/>
                <w:szCs w:val="20"/>
              </w:rPr>
              <w:t>3</w:t>
            </w:r>
            <w:r>
              <w:rPr>
                <w:rFonts w:ascii="Arial Narrow" w:hAnsi="Arial Narrow" w:cs="Arial Narrow"/>
                <w:sz w:val="20"/>
                <w:szCs w:val="20"/>
              </w:rPr>
              <w:t>分）</w:t>
            </w:r>
          </w:p>
        </w:tc>
        <w:tc>
          <w:tcPr>
            <w:tcW w:w="2437"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项目是否设定绩效目标和绩效指标，所设定的绩效目标和指标是否符合实际，用以反映和考核项目绩效目标与项目实施的相符情况。</w:t>
            </w:r>
          </w:p>
        </w:tc>
        <w:tc>
          <w:tcPr>
            <w:tcW w:w="4076"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评价要点：</w:t>
            </w:r>
            <w:r>
              <w:rPr>
                <w:rFonts w:ascii="Arial Narrow" w:hAnsi="Arial Narrow" w:cs="Arial Narrow"/>
                <w:sz w:val="20"/>
                <w:szCs w:val="20"/>
              </w:rPr>
              <w:br/>
            </w:r>
            <w:r>
              <w:rPr>
                <w:rFonts w:ascii="宋体" w:eastAsia="宋体" w:hAnsi="宋体" w:cs="宋体" w:hint="eastAsia"/>
                <w:sz w:val="20"/>
                <w:szCs w:val="20"/>
              </w:rPr>
              <w:t>①</w:t>
            </w:r>
            <w:r>
              <w:rPr>
                <w:rFonts w:ascii="Arial Narrow" w:hAnsi="Arial Narrow" w:cs="Arial Narrow"/>
                <w:sz w:val="20"/>
                <w:szCs w:val="20"/>
              </w:rPr>
              <w:t>是否设定长期目标、年度目标和绩效指标；</w:t>
            </w:r>
            <w:r>
              <w:rPr>
                <w:rFonts w:ascii="Arial Narrow" w:hAnsi="Arial Narrow" w:cs="Arial Narrow"/>
                <w:sz w:val="20"/>
                <w:szCs w:val="20"/>
              </w:rPr>
              <w:br/>
            </w:r>
            <w:r>
              <w:rPr>
                <w:rFonts w:ascii="宋体" w:eastAsia="宋体" w:hAnsi="宋体" w:cs="宋体" w:hint="eastAsia"/>
                <w:sz w:val="20"/>
                <w:szCs w:val="20"/>
              </w:rPr>
              <w:t>②</w:t>
            </w:r>
            <w:r>
              <w:rPr>
                <w:rFonts w:ascii="Arial Narrow" w:hAnsi="Arial Narrow" w:cs="Arial Narrow"/>
                <w:sz w:val="20"/>
                <w:szCs w:val="20"/>
              </w:rPr>
              <w:t>目标和指标的设计是否符合目标管理规范；</w:t>
            </w:r>
            <w:r>
              <w:rPr>
                <w:rFonts w:ascii="Arial Narrow" w:hAnsi="Arial Narrow" w:cs="Arial Narrow"/>
                <w:sz w:val="20"/>
                <w:szCs w:val="20"/>
              </w:rPr>
              <w:br/>
            </w:r>
            <w:r>
              <w:rPr>
                <w:rFonts w:ascii="宋体" w:eastAsia="宋体" w:hAnsi="宋体" w:cs="宋体" w:hint="eastAsia"/>
                <w:sz w:val="20"/>
                <w:szCs w:val="20"/>
              </w:rPr>
              <w:t>③</w:t>
            </w:r>
            <w:r>
              <w:rPr>
                <w:rFonts w:ascii="Arial Narrow" w:hAnsi="Arial Narrow" w:cs="Arial Narrow"/>
                <w:sz w:val="20"/>
                <w:szCs w:val="20"/>
              </w:rPr>
              <w:t>根据绩效目标和完成情况的对比考核目标设立的合理性；</w:t>
            </w:r>
            <w:r>
              <w:rPr>
                <w:rFonts w:ascii="Arial Narrow" w:hAnsi="Arial Narrow" w:cs="Arial Narrow"/>
                <w:sz w:val="20"/>
                <w:szCs w:val="20"/>
              </w:rPr>
              <w:br/>
            </w:r>
            <w:r>
              <w:rPr>
                <w:rFonts w:ascii="宋体" w:eastAsia="宋体" w:hAnsi="宋体" w:cs="宋体" w:hint="eastAsia"/>
                <w:sz w:val="20"/>
                <w:szCs w:val="20"/>
              </w:rPr>
              <w:t>④</w:t>
            </w:r>
            <w:r>
              <w:rPr>
                <w:rFonts w:ascii="Arial Narrow" w:hAnsi="Arial Narrow" w:cs="Arial Narrow"/>
                <w:sz w:val="20"/>
                <w:szCs w:val="20"/>
              </w:rPr>
              <w:t>绩效指标是否具有可测性。</w:t>
            </w:r>
          </w:p>
        </w:tc>
      </w:tr>
      <w:tr w:rsidR="005935FC">
        <w:trPr>
          <w:trHeight w:val="2295"/>
        </w:trPr>
        <w:tc>
          <w:tcPr>
            <w:tcW w:w="916" w:type="dxa"/>
            <w:vMerge w:val="restart"/>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资金落实（</w:t>
            </w:r>
            <w:r>
              <w:rPr>
                <w:rFonts w:ascii="Arial Narrow" w:hAnsi="Arial Narrow" w:cs="Arial Narrow"/>
                <w:sz w:val="20"/>
                <w:szCs w:val="20"/>
              </w:rPr>
              <w:t>8</w:t>
            </w:r>
            <w:r>
              <w:rPr>
                <w:rFonts w:ascii="Arial Narrow" w:hAnsi="Arial Narrow" w:cs="Arial Narrow"/>
                <w:sz w:val="20"/>
                <w:szCs w:val="20"/>
              </w:rPr>
              <w:t>）</w:t>
            </w: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资金到位率（</w:t>
            </w:r>
            <w:r>
              <w:rPr>
                <w:rFonts w:ascii="Arial Narrow" w:hAnsi="Arial Narrow" w:cs="Arial Narrow"/>
                <w:sz w:val="20"/>
                <w:szCs w:val="20"/>
              </w:rPr>
              <w:t>4</w:t>
            </w:r>
            <w:r>
              <w:rPr>
                <w:rFonts w:ascii="Arial Narrow" w:hAnsi="Arial Narrow" w:cs="Arial Narrow"/>
                <w:sz w:val="20"/>
                <w:szCs w:val="20"/>
              </w:rPr>
              <w:t>分）</w:t>
            </w:r>
          </w:p>
        </w:tc>
        <w:tc>
          <w:tcPr>
            <w:tcW w:w="2437"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实际到位资金与计划投入资金的比率，用以反映和考核资金落实情况对项目实施的总体保障程度。</w:t>
            </w:r>
          </w:p>
        </w:tc>
        <w:tc>
          <w:tcPr>
            <w:tcW w:w="4076"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资金到位率</w:t>
            </w:r>
            <w:r>
              <w:rPr>
                <w:rFonts w:ascii="Arial Narrow" w:hAnsi="Arial Narrow" w:cs="Arial Narrow"/>
                <w:sz w:val="20"/>
                <w:szCs w:val="20"/>
              </w:rPr>
              <w:t>=</w:t>
            </w:r>
            <w:r>
              <w:rPr>
                <w:rFonts w:ascii="Arial Narrow" w:hAnsi="Arial Narrow" w:cs="Arial Narrow"/>
                <w:sz w:val="20"/>
                <w:szCs w:val="20"/>
              </w:rPr>
              <w:t>（实际到位资金</w:t>
            </w:r>
            <w:r>
              <w:rPr>
                <w:rFonts w:ascii="Arial Narrow" w:hAnsi="Arial Narrow" w:cs="Arial Narrow"/>
                <w:sz w:val="20"/>
                <w:szCs w:val="20"/>
              </w:rPr>
              <w:t>/</w:t>
            </w:r>
            <w:r>
              <w:rPr>
                <w:rFonts w:ascii="Arial Narrow" w:hAnsi="Arial Narrow" w:cs="Arial Narrow"/>
                <w:sz w:val="20"/>
                <w:szCs w:val="20"/>
              </w:rPr>
              <w:t>计划投入资金）</w:t>
            </w:r>
            <w:r>
              <w:rPr>
                <w:rFonts w:ascii="Arial Narrow" w:hAnsi="Arial Narrow" w:cs="Arial Narrow"/>
                <w:sz w:val="20"/>
                <w:szCs w:val="20"/>
              </w:rPr>
              <w:t>×100%</w:t>
            </w:r>
            <w:r>
              <w:rPr>
                <w:rFonts w:ascii="Arial Narrow" w:hAnsi="Arial Narrow" w:cs="Arial Narrow"/>
                <w:sz w:val="20"/>
                <w:szCs w:val="20"/>
              </w:rPr>
              <w:t>。</w:t>
            </w:r>
            <w:r>
              <w:rPr>
                <w:rFonts w:ascii="Arial Narrow" w:hAnsi="Arial Narrow" w:cs="Arial Narrow"/>
                <w:sz w:val="20"/>
                <w:szCs w:val="20"/>
              </w:rPr>
              <w:br/>
            </w:r>
            <w:r>
              <w:rPr>
                <w:rFonts w:ascii="Arial Narrow" w:hAnsi="Arial Narrow" w:cs="Arial Narrow"/>
                <w:sz w:val="20"/>
                <w:szCs w:val="20"/>
              </w:rPr>
              <w:t>实际到位资金：一定时期（本年度或项目期）内实际落实到具体项目的资金。</w:t>
            </w:r>
            <w:r>
              <w:rPr>
                <w:rFonts w:ascii="Arial Narrow" w:hAnsi="Arial Narrow" w:cs="Arial Narrow"/>
                <w:sz w:val="20"/>
                <w:szCs w:val="20"/>
              </w:rPr>
              <w:br/>
            </w:r>
            <w:r>
              <w:rPr>
                <w:rFonts w:ascii="Arial Narrow" w:hAnsi="Arial Narrow" w:cs="Arial Narrow"/>
                <w:sz w:val="20"/>
                <w:szCs w:val="20"/>
              </w:rPr>
              <w:t>计划投入资金：一定时期（本年度或项目期）内计划投入到具体项目的资金。（注：分预算资金、配套资金、自筹资金评价）</w:t>
            </w:r>
          </w:p>
        </w:tc>
      </w:tr>
      <w:tr w:rsidR="005935FC">
        <w:trPr>
          <w:trHeight w:val="2969"/>
        </w:trPr>
        <w:tc>
          <w:tcPr>
            <w:tcW w:w="916" w:type="dxa"/>
            <w:vMerge/>
            <w:vAlign w:val="center"/>
          </w:tcPr>
          <w:p w:rsidR="005935FC" w:rsidRDefault="005935FC">
            <w:pPr>
              <w:snapToGrid w:val="0"/>
              <w:spacing w:line="360" w:lineRule="auto"/>
              <w:ind w:firstLineChars="200" w:firstLine="400"/>
              <w:rPr>
                <w:rFonts w:ascii="Arial Narrow" w:hAnsi="Arial Narrow" w:cs="Arial Narrow"/>
                <w:sz w:val="20"/>
                <w:szCs w:val="20"/>
              </w:rPr>
            </w:pP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到位及时率（</w:t>
            </w:r>
            <w:r>
              <w:rPr>
                <w:rFonts w:ascii="Arial Narrow" w:hAnsi="Arial Narrow" w:cs="Arial Narrow"/>
                <w:sz w:val="20"/>
                <w:szCs w:val="20"/>
              </w:rPr>
              <w:t>4</w:t>
            </w:r>
            <w:r>
              <w:rPr>
                <w:rFonts w:ascii="Arial Narrow" w:hAnsi="Arial Narrow" w:cs="Arial Narrow"/>
                <w:sz w:val="20"/>
                <w:szCs w:val="20"/>
              </w:rPr>
              <w:t>分）</w:t>
            </w:r>
          </w:p>
        </w:tc>
        <w:tc>
          <w:tcPr>
            <w:tcW w:w="2437"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及时到位资金与应到位资金的比率，用以反映和考核项目资金落实的及时性程度。</w:t>
            </w:r>
          </w:p>
        </w:tc>
        <w:tc>
          <w:tcPr>
            <w:tcW w:w="4076"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到位及时率</w:t>
            </w:r>
            <w:r>
              <w:rPr>
                <w:rFonts w:ascii="Arial Narrow" w:hAnsi="Arial Narrow" w:cs="Arial Narrow"/>
                <w:sz w:val="20"/>
                <w:szCs w:val="20"/>
              </w:rPr>
              <w:t>=</w:t>
            </w:r>
            <w:r>
              <w:rPr>
                <w:rFonts w:ascii="Arial Narrow" w:hAnsi="Arial Narrow" w:cs="Arial Narrow"/>
                <w:sz w:val="20"/>
                <w:szCs w:val="20"/>
              </w:rPr>
              <w:t>（及时到位资金</w:t>
            </w:r>
            <w:r>
              <w:rPr>
                <w:rFonts w:ascii="Arial Narrow" w:hAnsi="Arial Narrow" w:cs="Arial Narrow"/>
                <w:sz w:val="20"/>
                <w:szCs w:val="20"/>
              </w:rPr>
              <w:t>/</w:t>
            </w:r>
            <w:r>
              <w:rPr>
                <w:rFonts w:ascii="Arial Narrow" w:hAnsi="Arial Narrow" w:cs="Arial Narrow"/>
                <w:sz w:val="20"/>
                <w:szCs w:val="20"/>
              </w:rPr>
              <w:t>应到位资金）</w:t>
            </w:r>
            <w:r>
              <w:rPr>
                <w:rFonts w:ascii="Arial Narrow" w:hAnsi="Arial Narrow" w:cs="Arial Narrow"/>
                <w:sz w:val="20"/>
                <w:szCs w:val="20"/>
              </w:rPr>
              <w:t>×100%</w:t>
            </w:r>
            <w:r>
              <w:rPr>
                <w:rFonts w:ascii="Arial Narrow" w:hAnsi="Arial Narrow" w:cs="Arial Narrow"/>
                <w:sz w:val="20"/>
                <w:szCs w:val="20"/>
              </w:rPr>
              <w:t>。</w:t>
            </w:r>
            <w:r>
              <w:rPr>
                <w:rFonts w:ascii="Arial Narrow" w:hAnsi="Arial Narrow" w:cs="Arial Narrow"/>
                <w:sz w:val="20"/>
                <w:szCs w:val="20"/>
              </w:rPr>
              <w:br/>
            </w:r>
            <w:r>
              <w:rPr>
                <w:rFonts w:ascii="Arial Narrow" w:hAnsi="Arial Narrow" w:cs="Arial Narrow"/>
                <w:sz w:val="20"/>
                <w:szCs w:val="20"/>
              </w:rPr>
              <w:t>及时到位资金：截至规定时点实际落实到具体项目的资金。</w:t>
            </w:r>
            <w:r>
              <w:rPr>
                <w:rFonts w:ascii="Arial Narrow" w:hAnsi="Arial Narrow" w:cs="Arial Narrow"/>
                <w:sz w:val="20"/>
                <w:szCs w:val="20"/>
              </w:rPr>
              <w:br/>
            </w:r>
            <w:r>
              <w:rPr>
                <w:rFonts w:ascii="Arial Narrow" w:hAnsi="Arial Narrow" w:cs="Arial Narrow"/>
                <w:sz w:val="20"/>
                <w:szCs w:val="20"/>
              </w:rPr>
              <w:t>应到位资金：按照合同或项目进度要求截至规定时点应落实到具体项目的资金。（注：分预算资金、配套资金、自筹资金评价）</w:t>
            </w:r>
          </w:p>
        </w:tc>
      </w:tr>
      <w:tr w:rsidR="005935FC">
        <w:trPr>
          <w:trHeight w:val="2190"/>
        </w:trPr>
        <w:tc>
          <w:tcPr>
            <w:tcW w:w="916" w:type="dxa"/>
            <w:vMerge w:val="restart"/>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项目管理</w:t>
            </w:r>
            <w:r>
              <w:rPr>
                <w:rFonts w:ascii="Arial Narrow" w:hAnsi="Arial Narrow" w:cs="Arial Narrow" w:hint="eastAsia"/>
                <w:sz w:val="20"/>
                <w:szCs w:val="20"/>
              </w:rPr>
              <w:t>（</w:t>
            </w:r>
            <w:r>
              <w:rPr>
                <w:rFonts w:ascii="Arial Narrow" w:hAnsi="Arial Narrow" w:cs="Arial Narrow" w:hint="eastAsia"/>
                <w:sz w:val="20"/>
                <w:szCs w:val="20"/>
              </w:rPr>
              <w:t>13</w:t>
            </w:r>
            <w:r>
              <w:rPr>
                <w:rFonts w:ascii="Arial Narrow" w:hAnsi="Arial Narrow" w:cs="Arial Narrow" w:hint="eastAsia"/>
                <w:sz w:val="20"/>
                <w:szCs w:val="20"/>
              </w:rPr>
              <w:t>）</w:t>
            </w: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管理制度健全性（</w:t>
            </w:r>
            <w:r>
              <w:rPr>
                <w:rFonts w:ascii="Arial Narrow" w:hAnsi="Arial Narrow" w:cs="Arial Narrow"/>
                <w:sz w:val="20"/>
                <w:szCs w:val="20"/>
              </w:rPr>
              <w:t>4</w:t>
            </w:r>
            <w:r>
              <w:rPr>
                <w:rFonts w:ascii="Arial Narrow" w:hAnsi="Arial Narrow" w:cs="Arial Narrow"/>
                <w:sz w:val="20"/>
                <w:szCs w:val="20"/>
              </w:rPr>
              <w:t>分）</w:t>
            </w:r>
          </w:p>
        </w:tc>
        <w:tc>
          <w:tcPr>
            <w:tcW w:w="2437"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项目管理制度是否健全，用以反映和考核项目管理制度对项目顺利实施的保障情况。</w:t>
            </w:r>
          </w:p>
        </w:tc>
        <w:tc>
          <w:tcPr>
            <w:tcW w:w="4076"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评价要点：</w:t>
            </w:r>
            <w:r>
              <w:rPr>
                <w:rFonts w:ascii="Arial Narrow" w:hAnsi="Arial Narrow" w:cs="Arial Narrow"/>
                <w:sz w:val="20"/>
                <w:szCs w:val="20"/>
              </w:rPr>
              <w:br/>
            </w:r>
            <w:r>
              <w:rPr>
                <w:rFonts w:ascii="Arial Narrow" w:hAnsi="Arial Narrow" w:cs="Arial Narrow"/>
                <w:sz w:val="20"/>
                <w:szCs w:val="20"/>
              </w:rPr>
              <w:t>总项目：</w:t>
            </w:r>
            <w:r>
              <w:rPr>
                <w:rFonts w:ascii="Arial Narrow" w:hAnsi="Arial Narrow" w:cs="Arial Narrow"/>
                <w:sz w:val="20"/>
                <w:szCs w:val="20"/>
              </w:rPr>
              <w:br/>
            </w:r>
            <w:r>
              <w:rPr>
                <w:rFonts w:ascii="宋体" w:eastAsia="宋体" w:hAnsi="宋体" w:cs="宋体" w:hint="eastAsia"/>
                <w:sz w:val="20"/>
                <w:szCs w:val="20"/>
              </w:rPr>
              <w:t>①</w:t>
            </w:r>
            <w:r>
              <w:rPr>
                <w:rFonts w:ascii="Arial Narrow" w:hAnsi="Arial Narrow" w:cs="Arial Narrow"/>
                <w:sz w:val="20"/>
                <w:szCs w:val="20"/>
              </w:rPr>
              <w:t>是否制定项目管理制度；</w:t>
            </w:r>
            <w:r>
              <w:rPr>
                <w:rFonts w:ascii="Arial Narrow" w:hAnsi="Arial Narrow" w:cs="Arial Narrow"/>
                <w:sz w:val="20"/>
                <w:szCs w:val="20"/>
              </w:rPr>
              <w:br/>
            </w:r>
            <w:r>
              <w:rPr>
                <w:rFonts w:ascii="宋体" w:eastAsia="宋体" w:hAnsi="宋体" w:cs="宋体" w:hint="eastAsia"/>
                <w:sz w:val="20"/>
                <w:szCs w:val="20"/>
              </w:rPr>
              <w:t>②</w:t>
            </w:r>
            <w:r>
              <w:rPr>
                <w:rFonts w:ascii="Arial Narrow" w:hAnsi="Arial Narrow" w:cs="Arial Narrow"/>
                <w:sz w:val="20"/>
                <w:szCs w:val="20"/>
              </w:rPr>
              <w:t>项目管理制度是否合法、合规、完整；</w:t>
            </w:r>
            <w:r>
              <w:rPr>
                <w:rFonts w:ascii="Arial Narrow" w:hAnsi="Arial Narrow" w:cs="Arial Narrow"/>
                <w:sz w:val="20"/>
                <w:szCs w:val="20"/>
              </w:rPr>
              <w:br/>
            </w:r>
            <w:r>
              <w:rPr>
                <w:rFonts w:ascii="Arial Narrow" w:hAnsi="Arial Narrow" w:cs="Arial Narrow"/>
                <w:sz w:val="20"/>
                <w:szCs w:val="20"/>
              </w:rPr>
              <w:t>具体项目：</w:t>
            </w:r>
            <w:r>
              <w:rPr>
                <w:rFonts w:ascii="Arial Narrow" w:hAnsi="Arial Narrow" w:cs="Arial Narrow"/>
                <w:sz w:val="20"/>
                <w:szCs w:val="20"/>
              </w:rPr>
              <w:br/>
            </w:r>
            <w:r>
              <w:rPr>
                <w:rFonts w:ascii="宋体" w:eastAsia="宋体" w:hAnsi="宋体" w:cs="宋体" w:hint="eastAsia"/>
                <w:sz w:val="20"/>
                <w:szCs w:val="20"/>
              </w:rPr>
              <w:t>①</w:t>
            </w:r>
            <w:r>
              <w:rPr>
                <w:rFonts w:ascii="Arial Narrow" w:hAnsi="Arial Narrow" w:cs="Arial Narrow"/>
                <w:sz w:val="20"/>
                <w:szCs w:val="20"/>
              </w:rPr>
              <w:t>是否已制定或具有相应的项目管理制度；</w:t>
            </w:r>
            <w:r>
              <w:rPr>
                <w:rFonts w:ascii="Arial Narrow" w:hAnsi="Arial Narrow" w:cs="Arial Narrow"/>
                <w:sz w:val="20"/>
                <w:szCs w:val="20"/>
              </w:rPr>
              <w:br/>
            </w:r>
            <w:r>
              <w:rPr>
                <w:rFonts w:ascii="宋体" w:eastAsia="宋体" w:hAnsi="宋体" w:cs="宋体" w:hint="eastAsia"/>
                <w:sz w:val="20"/>
                <w:szCs w:val="20"/>
              </w:rPr>
              <w:t>②</w:t>
            </w:r>
            <w:r>
              <w:rPr>
                <w:rFonts w:ascii="Arial Narrow" w:hAnsi="Arial Narrow" w:cs="Arial Narrow"/>
                <w:sz w:val="20"/>
                <w:szCs w:val="20"/>
              </w:rPr>
              <w:t>项目管理制度是否合法、合规、完整。</w:t>
            </w:r>
          </w:p>
        </w:tc>
      </w:tr>
      <w:tr w:rsidR="005935FC">
        <w:trPr>
          <w:trHeight w:val="3120"/>
        </w:trPr>
        <w:tc>
          <w:tcPr>
            <w:tcW w:w="916" w:type="dxa"/>
            <w:vMerge/>
            <w:vAlign w:val="center"/>
          </w:tcPr>
          <w:p w:rsidR="005935FC" w:rsidRDefault="005935FC">
            <w:pPr>
              <w:snapToGrid w:val="0"/>
              <w:spacing w:line="360" w:lineRule="auto"/>
              <w:ind w:firstLineChars="200" w:firstLine="400"/>
              <w:rPr>
                <w:rFonts w:ascii="Arial Narrow" w:hAnsi="Arial Narrow" w:cs="Arial Narrow"/>
                <w:sz w:val="20"/>
                <w:szCs w:val="20"/>
              </w:rPr>
            </w:pP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制度执行有效性（</w:t>
            </w:r>
            <w:r>
              <w:rPr>
                <w:rFonts w:ascii="Arial Narrow" w:hAnsi="Arial Narrow" w:cs="Arial Narrow"/>
                <w:sz w:val="20"/>
                <w:szCs w:val="20"/>
              </w:rPr>
              <w:t>4</w:t>
            </w:r>
            <w:r>
              <w:rPr>
                <w:rFonts w:ascii="Arial Narrow" w:hAnsi="Arial Narrow" w:cs="Arial Narrow"/>
                <w:sz w:val="20"/>
                <w:szCs w:val="20"/>
              </w:rPr>
              <w:t>分）</w:t>
            </w:r>
          </w:p>
        </w:tc>
        <w:tc>
          <w:tcPr>
            <w:tcW w:w="2437"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项目实施是否符合相关项目管理规定，用以反映和考核项目管理制度的有效执行情况。</w:t>
            </w:r>
          </w:p>
        </w:tc>
        <w:tc>
          <w:tcPr>
            <w:tcW w:w="4076"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评价要点：</w:t>
            </w:r>
            <w:r>
              <w:rPr>
                <w:rFonts w:ascii="Arial Narrow" w:hAnsi="Arial Narrow" w:cs="Arial Narrow"/>
                <w:sz w:val="20"/>
                <w:szCs w:val="20"/>
              </w:rPr>
              <w:br/>
            </w:r>
            <w:r>
              <w:rPr>
                <w:rFonts w:ascii="Arial Narrow" w:hAnsi="Arial Narrow" w:cs="Arial Narrow"/>
                <w:sz w:val="20"/>
                <w:szCs w:val="20"/>
              </w:rPr>
              <w:t>总项目：</w:t>
            </w:r>
            <w:r>
              <w:rPr>
                <w:rFonts w:ascii="Arial Narrow" w:hAnsi="Arial Narrow" w:cs="Arial Narrow"/>
                <w:sz w:val="20"/>
                <w:szCs w:val="20"/>
              </w:rPr>
              <w:br/>
            </w:r>
            <w:r>
              <w:rPr>
                <w:rFonts w:ascii="宋体" w:eastAsia="宋体" w:hAnsi="宋体" w:cs="宋体" w:hint="eastAsia"/>
                <w:sz w:val="20"/>
                <w:szCs w:val="20"/>
              </w:rPr>
              <w:t>①</w:t>
            </w:r>
            <w:r>
              <w:rPr>
                <w:rFonts w:ascii="Arial Narrow" w:hAnsi="Arial Narrow" w:cs="Arial Narrow"/>
                <w:sz w:val="20"/>
                <w:szCs w:val="20"/>
              </w:rPr>
              <w:t>是否按项目管理制度进行管理；</w:t>
            </w:r>
            <w:r>
              <w:rPr>
                <w:rFonts w:ascii="Arial Narrow" w:hAnsi="Arial Narrow" w:cs="Arial Narrow"/>
                <w:sz w:val="20"/>
                <w:szCs w:val="20"/>
              </w:rPr>
              <w:br/>
            </w:r>
            <w:r>
              <w:rPr>
                <w:rFonts w:ascii="Arial Narrow" w:hAnsi="Arial Narrow" w:cs="Arial Narrow"/>
                <w:sz w:val="20"/>
                <w:szCs w:val="20"/>
              </w:rPr>
              <w:t>具体项目：</w:t>
            </w:r>
            <w:r>
              <w:rPr>
                <w:rFonts w:ascii="Arial Narrow" w:hAnsi="Arial Narrow" w:cs="Arial Narrow"/>
                <w:sz w:val="20"/>
                <w:szCs w:val="20"/>
              </w:rPr>
              <w:br/>
            </w:r>
            <w:r>
              <w:rPr>
                <w:rFonts w:ascii="宋体" w:eastAsia="宋体" w:hAnsi="宋体" w:cs="宋体" w:hint="eastAsia"/>
                <w:sz w:val="20"/>
                <w:szCs w:val="20"/>
              </w:rPr>
              <w:t>①</w:t>
            </w:r>
            <w:r>
              <w:rPr>
                <w:rFonts w:ascii="Arial Narrow" w:hAnsi="Arial Narrow" w:cs="Arial Narrow"/>
                <w:sz w:val="20"/>
                <w:szCs w:val="20"/>
              </w:rPr>
              <w:t>是否遵守相关法律法规和项目管理规定；</w:t>
            </w:r>
            <w:r>
              <w:rPr>
                <w:rFonts w:ascii="Arial Narrow" w:hAnsi="Arial Narrow" w:cs="Arial Narrow"/>
                <w:sz w:val="20"/>
                <w:szCs w:val="20"/>
              </w:rPr>
              <w:br/>
            </w:r>
            <w:r>
              <w:rPr>
                <w:rFonts w:ascii="宋体" w:eastAsia="宋体" w:hAnsi="宋体" w:cs="宋体" w:hint="eastAsia"/>
                <w:sz w:val="20"/>
                <w:szCs w:val="20"/>
              </w:rPr>
              <w:t>②</w:t>
            </w:r>
            <w:r>
              <w:rPr>
                <w:rFonts w:ascii="Arial Narrow" w:hAnsi="Arial Narrow" w:cs="Arial Narrow"/>
                <w:sz w:val="20"/>
                <w:szCs w:val="20"/>
              </w:rPr>
              <w:t>项目调整及支出调整手续是否完备；</w:t>
            </w:r>
            <w:r>
              <w:rPr>
                <w:rFonts w:ascii="Arial Narrow" w:hAnsi="Arial Narrow" w:cs="Arial Narrow"/>
                <w:sz w:val="20"/>
                <w:szCs w:val="20"/>
              </w:rPr>
              <w:br/>
            </w:r>
            <w:r>
              <w:rPr>
                <w:rFonts w:ascii="宋体" w:eastAsia="宋体" w:hAnsi="宋体" w:cs="宋体" w:hint="eastAsia"/>
                <w:sz w:val="20"/>
                <w:szCs w:val="20"/>
              </w:rPr>
              <w:t>③</w:t>
            </w:r>
            <w:r>
              <w:rPr>
                <w:rFonts w:ascii="Arial Narrow" w:hAnsi="Arial Narrow" w:cs="Arial Narrow"/>
                <w:sz w:val="20"/>
                <w:szCs w:val="20"/>
              </w:rPr>
              <w:t>是否严格执行项目管理程序及招投标制、监理制、合同制、项目公示制、政府采购等；</w:t>
            </w:r>
            <w:r>
              <w:rPr>
                <w:rFonts w:ascii="Arial Narrow" w:hAnsi="Arial Narrow" w:cs="Arial Narrow"/>
                <w:sz w:val="20"/>
                <w:szCs w:val="20"/>
              </w:rPr>
              <w:br/>
            </w:r>
            <w:r>
              <w:rPr>
                <w:rFonts w:ascii="宋体" w:eastAsia="宋体" w:hAnsi="宋体" w:cs="宋体" w:hint="eastAsia"/>
                <w:sz w:val="20"/>
                <w:szCs w:val="20"/>
              </w:rPr>
              <w:t>④</w:t>
            </w:r>
            <w:r>
              <w:rPr>
                <w:rFonts w:ascii="Arial Narrow" w:hAnsi="Arial Narrow" w:cs="Arial Narrow"/>
                <w:sz w:val="20"/>
                <w:szCs w:val="20"/>
              </w:rPr>
              <w:t>项目合同书、验收报告、技术鉴定等资料是否齐全并及时归档；</w:t>
            </w:r>
            <w:r>
              <w:rPr>
                <w:rFonts w:ascii="Arial Narrow" w:hAnsi="Arial Narrow" w:cs="Arial Narrow"/>
                <w:sz w:val="20"/>
                <w:szCs w:val="20"/>
              </w:rPr>
              <w:br/>
            </w:r>
            <w:r>
              <w:rPr>
                <w:rFonts w:ascii="宋体" w:eastAsia="宋体" w:hAnsi="宋体" w:cs="宋体" w:hint="eastAsia"/>
                <w:sz w:val="20"/>
                <w:szCs w:val="20"/>
              </w:rPr>
              <w:t>⑤</w:t>
            </w:r>
            <w:r>
              <w:rPr>
                <w:rFonts w:ascii="Arial Narrow" w:hAnsi="Arial Narrow" w:cs="Arial Narrow"/>
                <w:sz w:val="20"/>
                <w:szCs w:val="20"/>
              </w:rPr>
              <w:t>项目实施的人员条件、场地设备、信息支撑等是否落实到位。</w:t>
            </w:r>
          </w:p>
        </w:tc>
      </w:tr>
      <w:tr w:rsidR="005935FC">
        <w:trPr>
          <w:trHeight w:val="2402"/>
        </w:trPr>
        <w:tc>
          <w:tcPr>
            <w:tcW w:w="916" w:type="dxa"/>
            <w:vMerge/>
            <w:vAlign w:val="center"/>
          </w:tcPr>
          <w:p w:rsidR="005935FC" w:rsidRDefault="005935FC">
            <w:pPr>
              <w:snapToGrid w:val="0"/>
              <w:spacing w:line="360" w:lineRule="auto"/>
              <w:ind w:firstLineChars="200" w:firstLine="400"/>
              <w:rPr>
                <w:rFonts w:ascii="Arial Narrow" w:hAnsi="Arial Narrow" w:cs="Arial Narrow"/>
                <w:sz w:val="20"/>
                <w:szCs w:val="20"/>
              </w:rPr>
            </w:pP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项目质量可控性（</w:t>
            </w:r>
            <w:r>
              <w:rPr>
                <w:rFonts w:ascii="Arial Narrow" w:hAnsi="Arial Narrow" w:cs="Arial Narrow"/>
                <w:sz w:val="20"/>
                <w:szCs w:val="20"/>
              </w:rPr>
              <w:t>5</w:t>
            </w:r>
            <w:r>
              <w:rPr>
                <w:rFonts w:ascii="Arial Narrow" w:hAnsi="Arial Narrow" w:cs="Arial Narrow"/>
                <w:sz w:val="20"/>
                <w:szCs w:val="20"/>
              </w:rPr>
              <w:t>分）</w:t>
            </w:r>
          </w:p>
        </w:tc>
        <w:tc>
          <w:tcPr>
            <w:tcW w:w="2437"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项目实施单位是否为达到项目质量要求而采取了必需的措施</w:t>
            </w:r>
            <w:r>
              <w:rPr>
                <w:rFonts w:ascii="Arial Narrow" w:hAnsi="Arial Narrow" w:cs="Arial Narrow"/>
                <w:sz w:val="20"/>
                <w:szCs w:val="20"/>
              </w:rPr>
              <w:t>,</w:t>
            </w:r>
            <w:r>
              <w:rPr>
                <w:rFonts w:ascii="Arial Narrow" w:hAnsi="Arial Narrow" w:cs="Arial Narrow"/>
                <w:sz w:val="20"/>
                <w:szCs w:val="20"/>
              </w:rPr>
              <w:t>用以反映和考核项目实施单位对项目质量的控制情况。</w:t>
            </w:r>
          </w:p>
        </w:tc>
        <w:tc>
          <w:tcPr>
            <w:tcW w:w="4076"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评价要点：</w:t>
            </w:r>
            <w:r>
              <w:rPr>
                <w:rFonts w:ascii="Arial Narrow" w:hAnsi="Arial Narrow" w:cs="Arial Narrow"/>
                <w:sz w:val="20"/>
                <w:szCs w:val="20"/>
              </w:rPr>
              <w:br/>
            </w:r>
            <w:r>
              <w:rPr>
                <w:rFonts w:ascii="宋体" w:eastAsia="宋体" w:hAnsi="宋体" w:cs="宋体" w:hint="eastAsia"/>
                <w:sz w:val="20"/>
                <w:szCs w:val="20"/>
              </w:rPr>
              <w:t>①</w:t>
            </w:r>
            <w:r>
              <w:rPr>
                <w:rFonts w:ascii="Arial Narrow" w:hAnsi="Arial Narrow" w:cs="Arial Narrow"/>
                <w:sz w:val="20"/>
                <w:szCs w:val="20"/>
              </w:rPr>
              <w:t>是否已制定或具有相应的项目质量要求或标准；</w:t>
            </w:r>
            <w:r>
              <w:rPr>
                <w:rFonts w:ascii="Arial Narrow" w:hAnsi="Arial Narrow" w:cs="Arial Narrow"/>
                <w:sz w:val="20"/>
                <w:szCs w:val="20"/>
              </w:rPr>
              <w:br/>
            </w:r>
            <w:r>
              <w:rPr>
                <w:rFonts w:ascii="宋体" w:eastAsia="宋体" w:hAnsi="宋体" w:cs="宋体" w:hint="eastAsia"/>
                <w:sz w:val="20"/>
                <w:szCs w:val="20"/>
              </w:rPr>
              <w:t>②</w:t>
            </w:r>
            <w:r>
              <w:rPr>
                <w:rFonts w:ascii="Arial Narrow" w:hAnsi="Arial Narrow" w:cs="Arial Narrow"/>
                <w:sz w:val="20"/>
                <w:szCs w:val="20"/>
              </w:rPr>
              <w:t>是否采取了相应的项目质量检查、验收等必需的控制措施或手段。</w:t>
            </w:r>
          </w:p>
        </w:tc>
      </w:tr>
      <w:tr w:rsidR="005935FC">
        <w:trPr>
          <w:trHeight w:val="1215"/>
        </w:trPr>
        <w:tc>
          <w:tcPr>
            <w:tcW w:w="916" w:type="dxa"/>
            <w:vMerge w:val="restart"/>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财管理（</w:t>
            </w:r>
            <w:r>
              <w:rPr>
                <w:rFonts w:ascii="Arial Narrow" w:hAnsi="Arial Narrow" w:cs="Arial Narrow"/>
                <w:sz w:val="20"/>
                <w:szCs w:val="20"/>
              </w:rPr>
              <w:t>12</w:t>
            </w:r>
            <w:r>
              <w:rPr>
                <w:rFonts w:ascii="Arial Narrow" w:hAnsi="Arial Narrow" w:cs="Arial Narrow"/>
                <w:sz w:val="20"/>
                <w:szCs w:val="20"/>
              </w:rPr>
              <w:t>）</w:t>
            </w: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管理制度健全性（</w:t>
            </w:r>
            <w:r>
              <w:rPr>
                <w:rFonts w:ascii="Arial Narrow" w:hAnsi="Arial Narrow" w:cs="Arial Narrow"/>
                <w:sz w:val="20"/>
                <w:szCs w:val="20"/>
              </w:rPr>
              <w:t>4</w:t>
            </w:r>
            <w:r>
              <w:rPr>
                <w:rFonts w:ascii="Arial Narrow" w:hAnsi="Arial Narrow" w:cs="Arial Narrow"/>
                <w:sz w:val="20"/>
                <w:szCs w:val="20"/>
              </w:rPr>
              <w:t>分）</w:t>
            </w:r>
          </w:p>
        </w:tc>
        <w:tc>
          <w:tcPr>
            <w:tcW w:w="2437"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项目实施单位的财务制度是否健全，用以反映和考核财务管理制度对资金规范、安全运行的保障情况。</w:t>
            </w:r>
          </w:p>
        </w:tc>
        <w:tc>
          <w:tcPr>
            <w:tcW w:w="4076"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评价要点：</w:t>
            </w:r>
            <w:r>
              <w:rPr>
                <w:rFonts w:ascii="Arial Narrow" w:hAnsi="Arial Narrow" w:cs="Arial Narrow"/>
                <w:sz w:val="20"/>
                <w:szCs w:val="20"/>
              </w:rPr>
              <w:br/>
            </w:r>
            <w:r>
              <w:rPr>
                <w:rFonts w:ascii="宋体" w:eastAsia="宋体" w:hAnsi="宋体" w:cs="宋体" w:hint="eastAsia"/>
                <w:sz w:val="20"/>
                <w:szCs w:val="20"/>
              </w:rPr>
              <w:t>①</w:t>
            </w:r>
            <w:r>
              <w:rPr>
                <w:rFonts w:ascii="Arial Narrow" w:hAnsi="Arial Narrow" w:cs="Arial Narrow"/>
                <w:sz w:val="20"/>
                <w:szCs w:val="20"/>
              </w:rPr>
              <w:t>是否已制定或具有相应的项目资金管理办法；</w:t>
            </w:r>
            <w:r>
              <w:rPr>
                <w:rFonts w:ascii="Arial Narrow" w:hAnsi="Arial Narrow" w:cs="Arial Narrow"/>
                <w:sz w:val="20"/>
                <w:szCs w:val="20"/>
              </w:rPr>
              <w:br/>
            </w:r>
            <w:r>
              <w:rPr>
                <w:rFonts w:ascii="宋体" w:eastAsia="宋体" w:hAnsi="宋体" w:cs="宋体" w:hint="eastAsia"/>
                <w:sz w:val="20"/>
                <w:szCs w:val="20"/>
              </w:rPr>
              <w:t>②</w:t>
            </w:r>
            <w:r>
              <w:rPr>
                <w:rFonts w:ascii="Arial Narrow" w:hAnsi="Arial Narrow" w:cs="Arial Narrow"/>
                <w:sz w:val="20"/>
                <w:szCs w:val="20"/>
              </w:rPr>
              <w:t>项目资金管理办法是否符合相关财务会计制度的规定。</w:t>
            </w:r>
          </w:p>
        </w:tc>
      </w:tr>
      <w:tr w:rsidR="005935FC">
        <w:trPr>
          <w:trHeight w:val="2400"/>
        </w:trPr>
        <w:tc>
          <w:tcPr>
            <w:tcW w:w="916"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资金使用合规性（</w:t>
            </w:r>
            <w:r>
              <w:rPr>
                <w:rFonts w:ascii="Arial Narrow" w:hAnsi="Arial Narrow" w:cs="Arial Narrow"/>
                <w:sz w:val="20"/>
                <w:szCs w:val="20"/>
              </w:rPr>
              <w:t>4</w:t>
            </w:r>
            <w:r>
              <w:rPr>
                <w:rFonts w:ascii="Arial Narrow" w:hAnsi="Arial Narrow" w:cs="Arial Narrow"/>
                <w:sz w:val="20"/>
                <w:szCs w:val="20"/>
              </w:rPr>
              <w:t>分）</w:t>
            </w:r>
          </w:p>
        </w:tc>
        <w:tc>
          <w:tcPr>
            <w:tcW w:w="2437"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项目资金使用是否符合相关的财务管理制度规定，用以反映和考核项目资金的规范运行情况。</w:t>
            </w:r>
          </w:p>
        </w:tc>
        <w:tc>
          <w:tcPr>
            <w:tcW w:w="4076"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评价要点：</w:t>
            </w:r>
            <w:r>
              <w:rPr>
                <w:rFonts w:ascii="Arial Narrow" w:hAnsi="Arial Narrow" w:cs="Arial Narrow"/>
                <w:sz w:val="20"/>
                <w:szCs w:val="20"/>
              </w:rPr>
              <w:br/>
            </w:r>
            <w:r>
              <w:rPr>
                <w:rFonts w:ascii="宋体" w:eastAsia="宋体" w:hAnsi="宋体" w:cs="宋体" w:hint="eastAsia"/>
                <w:sz w:val="20"/>
                <w:szCs w:val="20"/>
              </w:rPr>
              <w:t>①</w:t>
            </w:r>
            <w:r>
              <w:rPr>
                <w:rFonts w:ascii="Arial Narrow" w:hAnsi="Arial Narrow" w:cs="Arial Narrow"/>
                <w:sz w:val="20"/>
                <w:szCs w:val="20"/>
              </w:rPr>
              <w:t>是否符合国家财经法规和财务管理制度以及有关专项资金管理办法的规定；</w:t>
            </w:r>
            <w:r>
              <w:rPr>
                <w:rFonts w:ascii="Arial Narrow" w:hAnsi="Arial Narrow" w:cs="Arial Narrow"/>
                <w:sz w:val="20"/>
                <w:szCs w:val="20"/>
              </w:rPr>
              <w:br/>
            </w:r>
            <w:r>
              <w:rPr>
                <w:rFonts w:ascii="宋体" w:eastAsia="宋体" w:hAnsi="宋体" w:cs="宋体" w:hint="eastAsia"/>
                <w:sz w:val="20"/>
                <w:szCs w:val="20"/>
              </w:rPr>
              <w:t>②</w:t>
            </w:r>
            <w:r>
              <w:rPr>
                <w:rFonts w:ascii="Arial Narrow" w:hAnsi="Arial Narrow" w:cs="Arial Narrow"/>
                <w:sz w:val="20"/>
                <w:szCs w:val="20"/>
              </w:rPr>
              <w:t>资金的拨付是否有完整的审批程序和手续；</w:t>
            </w:r>
            <w:r>
              <w:rPr>
                <w:rFonts w:ascii="Arial Narrow" w:hAnsi="Arial Narrow" w:cs="Arial Narrow"/>
                <w:sz w:val="20"/>
                <w:szCs w:val="20"/>
              </w:rPr>
              <w:br/>
            </w:r>
            <w:r>
              <w:rPr>
                <w:rFonts w:ascii="宋体" w:eastAsia="宋体" w:hAnsi="宋体" w:cs="宋体" w:hint="eastAsia"/>
                <w:sz w:val="20"/>
                <w:szCs w:val="20"/>
              </w:rPr>
              <w:t>③</w:t>
            </w:r>
            <w:r>
              <w:rPr>
                <w:rFonts w:ascii="Arial Narrow" w:hAnsi="Arial Narrow" w:cs="Arial Narrow"/>
                <w:sz w:val="20"/>
                <w:szCs w:val="20"/>
              </w:rPr>
              <w:t>项目的重大开支是否经过评估认证；</w:t>
            </w:r>
            <w:r>
              <w:rPr>
                <w:rFonts w:ascii="Arial Narrow" w:hAnsi="Arial Narrow" w:cs="Arial Narrow"/>
                <w:sz w:val="20"/>
                <w:szCs w:val="20"/>
              </w:rPr>
              <w:br/>
            </w:r>
            <w:r>
              <w:rPr>
                <w:rFonts w:ascii="宋体" w:eastAsia="宋体" w:hAnsi="宋体" w:cs="宋体" w:hint="eastAsia"/>
                <w:sz w:val="20"/>
                <w:szCs w:val="20"/>
              </w:rPr>
              <w:t>④</w:t>
            </w:r>
            <w:r>
              <w:rPr>
                <w:rFonts w:ascii="Arial Narrow" w:hAnsi="Arial Narrow" w:cs="Arial Narrow"/>
                <w:sz w:val="20"/>
                <w:szCs w:val="20"/>
              </w:rPr>
              <w:t>是否符合项目预算批复或合同规定的用途；</w:t>
            </w:r>
            <w:r>
              <w:rPr>
                <w:rFonts w:ascii="Arial Narrow" w:hAnsi="Arial Narrow" w:cs="Arial Narrow"/>
                <w:sz w:val="20"/>
                <w:szCs w:val="20"/>
              </w:rPr>
              <w:br/>
            </w:r>
            <w:r>
              <w:rPr>
                <w:rFonts w:ascii="宋体" w:eastAsia="宋体" w:hAnsi="宋体" w:cs="宋体" w:hint="eastAsia"/>
                <w:sz w:val="20"/>
                <w:szCs w:val="20"/>
              </w:rPr>
              <w:t>⑤</w:t>
            </w:r>
            <w:r>
              <w:rPr>
                <w:rFonts w:ascii="Arial Narrow" w:hAnsi="Arial Narrow" w:cs="Arial Narrow"/>
                <w:sz w:val="20"/>
                <w:szCs w:val="20"/>
              </w:rPr>
              <w:t>是否存在截留、挤占、挪用、虚列支出等情况。</w:t>
            </w:r>
          </w:p>
        </w:tc>
      </w:tr>
      <w:tr w:rsidR="005935FC">
        <w:trPr>
          <w:trHeight w:val="1230"/>
        </w:trPr>
        <w:tc>
          <w:tcPr>
            <w:tcW w:w="916"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财务监控有效性（</w:t>
            </w:r>
            <w:r>
              <w:rPr>
                <w:rFonts w:ascii="Arial Narrow" w:hAnsi="Arial Narrow" w:cs="Arial Narrow"/>
                <w:sz w:val="20"/>
                <w:szCs w:val="20"/>
              </w:rPr>
              <w:t>4</w:t>
            </w:r>
            <w:r>
              <w:rPr>
                <w:rFonts w:ascii="Arial Narrow" w:hAnsi="Arial Narrow" w:cs="Arial Narrow"/>
                <w:sz w:val="20"/>
                <w:szCs w:val="20"/>
              </w:rPr>
              <w:t>分）</w:t>
            </w:r>
          </w:p>
        </w:tc>
        <w:tc>
          <w:tcPr>
            <w:tcW w:w="2437"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项目实施单位是否为保障资金的安全、规范运行而采取了必要的监控措施，用以反映和考核项目实施单位对资金运行的控制情况。</w:t>
            </w:r>
          </w:p>
        </w:tc>
        <w:tc>
          <w:tcPr>
            <w:tcW w:w="4076"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评价要点：</w:t>
            </w:r>
            <w:r>
              <w:rPr>
                <w:rFonts w:ascii="Arial Narrow" w:hAnsi="Arial Narrow" w:cs="Arial Narrow"/>
                <w:sz w:val="20"/>
                <w:szCs w:val="20"/>
              </w:rPr>
              <w:br/>
            </w:r>
            <w:r>
              <w:rPr>
                <w:rFonts w:ascii="宋体" w:eastAsia="宋体" w:hAnsi="宋体" w:cs="宋体" w:hint="eastAsia"/>
                <w:sz w:val="20"/>
                <w:szCs w:val="20"/>
              </w:rPr>
              <w:t>①</w:t>
            </w:r>
            <w:r>
              <w:rPr>
                <w:rFonts w:ascii="Arial Narrow" w:hAnsi="Arial Narrow" w:cs="Arial Narrow"/>
                <w:sz w:val="20"/>
                <w:szCs w:val="20"/>
              </w:rPr>
              <w:t>是否已制定或具有相应的监控机制；</w:t>
            </w:r>
            <w:r>
              <w:rPr>
                <w:rFonts w:ascii="Arial Narrow" w:hAnsi="Arial Narrow" w:cs="Arial Narrow"/>
                <w:sz w:val="20"/>
                <w:szCs w:val="20"/>
              </w:rPr>
              <w:br/>
            </w:r>
            <w:r>
              <w:rPr>
                <w:rFonts w:ascii="宋体" w:eastAsia="宋体" w:hAnsi="宋体" w:cs="宋体" w:hint="eastAsia"/>
                <w:sz w:val="20"/>
                <w:szCs w:val="20"/>
              </w:rPr>
              <w:t>②</w:t>
            </w:r>
            <w:r>
              <w:rPr>
                <w:rFonts w:ascii="Arial Narrow" w:hAnsi="Arial Narrow" w:cs="Arial Narrow"/>
                <w:sz w:val="20"/>
                <w:szCs w:val="20"/>
              </w:rPr>
              <w:t>是否采取了相应的财务检查等必要的监控措施或手段。</w:t>
            </w:r>
          </w:p>
        </w:tc>
      </w:tr>
      <w:tr w:rsidR="005935FC">
        <w:trPr>
          <w:trHeight w:val="2260"/>
        </w:trPr>
        <w:tc>
          <w:tcPr>
            <w:tcW w:w="916" w:type="dxa"/>
            <w:vMerge w:val="restart"/>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lastRenderedPageBreak/>
              <w:t>项目产出（</w:t>
            </w:r>
            <w:r>
              <w:rPr>
                <w:rFonts w:ascii="Arial Narrow" w:hAnsi="Arial Narrow" w:cs="Arial Narrow"/>
                <w:sz w:val="20"/>
                <w:szCs w:val="20"/>
              </w:rPr>
              <w:t>32</w:t>
            </w:r>
            <w:r>
              <w:rPr>
                <w:rFonts w:ascii="Arial Narrow" w:hAnsi="Arial Narrow" w:cs="Arial Narrow"/>
                <w:sz w:val="20"/>
                <w:szCs w:val="20"/>
              </w:rPr>
              <w:t>）</w:t>
            </w: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合同签订完成率（</w:t>
            </w:r>
            <w:r>
              <w:rPr>
                <w:rFonts w:ascii="Arial Narrow" w:hAnsi="Arial Narrow" w:cs="Arial Narrow"/>
                <w:sz w:val="20"/>
                <w:szCs w:val="20"/>
              </w:rPr>
              <w:t>5</w:t>
            </w:r>
            <w:r>
              <w:rPr>
                <w:rFonts w:ascii="Arial Narrow" w:hAnsi="Arial Narrow" w:cs="Arial Narrow"/>
                <w:sz w:val="20"/>
                <w:szCs w:val="20"/>
              </w:rPr>
              <w:t>分）</w:t>
            </w:r>
          </w:p>
        </w:tc>
        <w:tc>
          <w:tcPr>
            <w:tcW w:w="2437"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项目实施单位实际签订完成项目合同数量与计划签订合同数量的比率，用以反映和考核专项支出经费项目的数量指标。</w:t>
            </w:r>
          </w:p>
        </w:tc>
        <w:tc>
          <w:tcPr>
            <w:tcW w:w="4076"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评价要点：</w:t>
            </w:r>
            <w:r>
              <w:rPr>
                <w:rFonts w:ascii="Arial Narrow" w:hAnsi="Arial Narrow" w:cs="Arial Narrow"/>
                <w:sz w:val="20"/>
                <w:szCs w:val="20"/>
              </w:rPr>
              <w:br/>
            </w:r>
            <w:r>
              <w:rPr>
                <w:rFonts w:ascii="Arial Narrow" w:hAnsi="Arial Narrow" w:cs="Arial Narrow"/>
                <w:sz w:val="20"/>
                <w:szCs w:val="20"/>
              </w:rPr>
              <w:t>合同签订完成率</w:t>
            </w:r>
            <w:r>
              <w:rPr>
                <w:rFonts w:ascii="Arial Narrow" w:hAnsi="Arial Narrow" w:cs="Arial Narrow"/>
                <w:sz w:val="20"/>
                <w:szCs w:val="20"/>
              </w:rPr>
              <w:t>=</w:t>
            </w:r>
            <w:r>
              <w:rPr>
                <w:rFonts w:ascii="Arial Narrow" w:hAnsi="Arial Narrow" w:cs="Arial Narrow"/>
                <w:sz w:val="20"/>
                <w:szCs w:val="20"/>
              </w:rPr>
              <w:t>（实际签订完成项目合同数量</w:t>
            </w:r>
            <w:r>
              <w:rPr>
                <w:rFonts w:ascii="Arial Narrow" w:hAnsi="Arial Narrow" w:cs="Arial Narrow"/>
                <w:sz w:val="20"/>
                <w:szCs w:val="20"/>
              </w:rPr>
              <w:t>/</w:t>
            </w:r>
            <w:r>
              <w:rPr>
                <w:rFonts w:ascii="Arial Narrow" w:hAnsi="Arial Narrow" w:cs="Arial Narrow"/>
                <w:sz w:val="20"/>
                <w:szCs w:val="20"/>
              </w:rPr>
              <w:t>计划签订合同数量）</w:t>
            </w:r>
            <w:r>
              <w:rPr>
                <w:rFonts w:ascii="Arial Narrow" w:hAnsi="Arial Narrow" w:cs="Arial Narrow"/>
                <w:sz w:val="20"/>
                <w:szCs w:val="20"/>
              </w:rPr>
              <w:t>*100%</w:t>
            </w:r>
            <w:r>
              <w:rPr>
                <w:rFonts w:ascii="Arial Narrow" w:hAnsi="Arial Narrow" w:cs="Arial Narrow"/>
                <w:sz w:val="20"/>
                <w:szCs w:val="20"/>
              </w:rPr>
              <w:t>。</w:t>
            </w:r>
          </w:p>
        </w:tc>
      </w:tr>
      <w:tr w:rsidR="005935FC">
        <w:trPr>
          <w:trHeight w:val="1860"/>
        </w:trPr>
        <w:tc>
          <w:tcPr>
            <w:tcW w:w="916"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排查市级危险路段完成率（</w:t>
            </w:r>
            <w:r>
              <w:rPr>
                <w:rFonts w:ascii="Arial Narrow" w:hAnsi="Arial Narrow" w:cs="Arial Narrow"/>
                <w:sz w:val="20"/>
                <w:szCs w:val="20"/>
              </w:rPr>
              <w:t>4</w:t>
            </w:r>
            <w:r>
              <w:rPr>
                <w:rFonts w:ascii="Arial Narrow" w:hAnsi="Arial Narrow" w:cs="Arial Narrow"/>
                <w:sz w:val="20"/>
                <w:szCs w:val="20"/>
              </w:rPr>
              <w:t>分）</w:t>
            </w:r>
          </w:p>
        </w:tc>
        <w:tc>
          <w:tcPr>
            <w:tcW w:w="2437"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项目实施单位</w:t>
            </w:r>
            <w:r>
              <w:rPr>
                <w:rFonts w:ascii="Arial Narrow" w:hAnsi="Arial Narrow" w:cs="Arial Narrow"/>
                <w:sz w:val="20"/>
                <w:szCs w:val="20"/>
              </w:rPr>
              <w:t>2018</w:t>
            </w:r>
            <w:r>
              <w:rPr>
                <w:rFonts w:ascii="Arial Narrow" w:hAnsi="Arial Narrow" w:cs="Arial Narrow"/>
                <w:sz w:val="20"/>
                <w:szCs w:val="20"/>
              </w:rPr>
              <w:t>年计划排查市级危险路段数量与</w:t>
            </w:r>
            <w:r>
              <w:rPr>
                <w:rFonts w:ascii="Arial Narrow" w:hAnsi="Arial Narrow" w:cs="Arial Narrow"/>
                <w:sz w:val="20"/>
                <w:szCs w:val="20"/>
              </w:rPr>
              <w:t>2018</w:t>
            </w:r>
            <w:r>
              <w:rPr>
                <w:rFonts w:ascii="Arial Narrow" w:hAnsi="Arial Narrow" w:cs="Arial Narrow"/>
                <w:sz w:val="20"/>
                <w:szCs w:val="20"/>
              </w:rPr>
              <w:t>年实际完成排查市级危险路段数量的比率，用以反映和考核专项支出经费项目的数量指标。</w:t>
            </w:r>
          </w:p>
        </w:tc>
        <w:tc>
          <w:tcPr>
            <w:tcW w:w="4076"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评价要点：</w:t>
            </w:r>
            <w:r>
              <w:rPr>
                <w:rFonts w:ascii="Arial Narrow" w:hAnsi="Arial Narrow" w:cs="Arial Narrow"/>
                <w:sz w:val="20"/>
                <w:szCs w:val="20"/>
              </w:rPr>
              <w:br/>
            </w:r>
            <w:r>
              <w:rPr>
                <w:rFonts w:ascii="Arial Narrow" w:hAnsi="Arial Narrow" w:cs="Arial Narrow"/>
                <w:sz w:val="20"/>
                <w:szCs w:val="20"/>
              </w:rPr>
              <w:t>排查市级危险路段完成率</w:t>
            </w:r>
            <w:r>
              <w:rPr>
                <w:rFonts w:ascii="Arial Narrow" w:hAnsi="Arial Narrow" w:cs="Arial Narrow"/>
                <w:sz w:val="20"/>
                <w:szCs w:val="20"/>
              </w:rPr>
              <w:t>=</w:t>
            </w:r>
            <w:r>
              <w:rPr>
                <w:rFonts w:ascii="Arial Narrow" w:hAnsi="Arial Narrow" w:cs="Arial Narrow"/>
                <w:sz w:val="20"/>
                <w:szCs w:val="20"/>
              </w:rPr>
              <w:t>（</w:t>
            </w:r>
            <w:r>
              <w:rPr>
                <w:rFonts w:ascii="Arial Narrow" w:hAnsi="Arial Narrow" w:cs="Arial Narrow"/>
                <w:sz w:val="20"/>
                <w:szCs w:val="20"/>
              </w:rPr>
              <w:t>2018</w:t>
            </w:r>
            <w:r>
              <w:rPr>
                <w:rFonts w:ascii="Arial Narrow" w:hAnsi="Arial Narrow" w:cs="Arial Narrow"/>
                <w:sz w:val="20"/>
                <w:szCs w:val="20"/>
              </w:rPr>
              <w:t>年实际排查市级危险路段数量</w:t>
            </w:r>
            <w:r>
              <w:rPr>
                <w:rFonts w:ascii="Arial Narrow" w:hAnsi="Arial Narrow" w:cs="Arial Narrow"/>
                <w:sz w:val="20"/>
                <w:szCs w:val="20"/>
              </w:rPr>
              <w:t>/2018</w:t>
            </w:r>
            <w:r>
              <w:rPr>
                <w:rFonts w:ascii="Arial Narrow" w:hAnsi="Arial Narrow" w:cs="Arial Narrow"/>
                <w:sz w:val="20"/>
                <w:szCs w:val="20"/>
              </w:rPr>
              <w:t>年计划完成排查市级危险路段数量）</w:t>
            </w:r>
            <w:r>
              <w:rPr>
                <w:rFonts w:ascii="Arial Narrow" w:hAnsi="Arial Narrow" w:cs="Arial Narrow"/>
                <w:sz w:val="20"/>
                <w:szCs w:val="20"/>
              </w:rPr>
              <w:t>*100%</w:t>
            </w:r>
            <w:r>
              <w:rPr>
                <w:rFonts w:ascii="Arial Narrow" w:hAnsi="Arial Narrow" w:cs="Arial Narrow"/>
                <w:sz w:val="20"/>
                <w:szCs w:val="20"/>
              </w:rPr>
              <w:t>。</w:t>
            </w:r>
          </w:p>
        </w:tc>
      </w:tr>
      <w:tr w:rsidR="005935FC">
        <w:trPr>
          <w:trHeight w:val="1470"/>
        </w:trPr>
        <w:tc>
          <w:tcPr>
            <w:tcW w:w="916"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现场警卫工作完成率（</w:t>
            </w:r>
            <w:r>
              <w:rPr>
                <w:rFonts w:ascii="Arial Narrow" w:hAnsi="Arial Narrow" w:cs="Arial Narrow"/>
                <w:sz w:val="20"/>
                <w:szCs w:val="20"/>
              </w:rPr>
              <w:t>4</w:t>
            </w:r>
            <w:r>
              <w:rPr>
                <w:rFonts w:ascii="Arial Narrow" w:hAnsi="Arial Narrow" w:cs="Arial Narrow"/>
                <w:sz w:val="20"/>
                <w:szCs w:val="20"/>
              </w:rPr>
              <w:t>分）</w:t>
            </w:r>
          </w:p>
        </w:tc>
        <w:tc>
          <w:tcPr>
            <w:tcW w:w="2437"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项目实施单位实际完成现场警卫工作数量与计划完成现场警卫数量的比率，用以反映和考核专项支出经费项目的数量指标。</w:t>
            </w:r>
          </w:p>
        </w:tc>
        <w:tc>
          <w:tcPr>
            <w:tcW w:w="4076"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评价要点：</w:t>
            </w:r>
            <w:r>
              <w:rPr>
                <w:rFonts w:ascii="Arial Narrow" w:hAnsi="Arial Narrow" w:cs="Arial Narrow"/>
                <w:sz w:val="20"/>
                <w:szCs w:val="20"/>
              </w:rPr>
              <w:br/>
            </w:r>
            <w:r>
              <w:rPr>
                <w:rFonts w:ascii="Arial Narrow" w:hAnsi="Arial Narrow" w:cs="Arial Narrow"/>
                <w:sz w:val="20"/>
                <w:szCs w:val="20"/>
              </w:rPr>
              <w:t>现场警卫工作完成率</w:t>
            </w:r>
            <w:r>
              <w:rPr>
                <w:rFonts w:ascii="Arial Narrow" w:hAnsi="Arial Narrow" w:cs="Arial Narrow"/>
                <w:sz w:val="20"/>
                <w:szCs w:val="20"/>
              </w:rPr>
              <w:t>=</w:t>
            </w:r>
            <w:r>
              <w:rPr>
                <w:rFonts w:ascii="Arial Narrow" w:hAnsi="Arial Narrow" w:cs="Arial Narrow"/>
                <w:sz w:val="20"/>
                <w:szCs w:val="20"/>
              </w:rPr>
              <w:t>（实际完成现场警卫工作数量</w:t>
            </w:r>
            <w:r>
              <w:rPr>
                <w:rFonts w:ascii="Arial Narrow" w:hAnsi="Arial Narrow" w:cs="Arial Narrow"/>
                <w:sz w:val="20"/>
                <w:szCs w:val="20"/>
              </w:rPr>
              <w:t>/</w:t>
            </w:r>
            <w:r>
              <w:rPr>
                <w:rFonts w:ascii="Arial Narrow" w:hAnsi="Arial Narrow" w:cs="Arial Narrow"/>
                <w:sz w:val="20"/>
                <w:szCs w:val="20"/>
              </w:rPr>
              <w:t>计划完成现场警卫数量）</w:t>
            </w:r>
            <w:r>
              <w:rPr>
                <w:rFonts w:ascii="Arial Narrow" w:hAnsi="Arial Narrow" w:cs="Arial Narrow"/>
                <w:sz w:val="20"/>
                <w:szCs w:val="20"/>
              </w:rPr>
              <w:t>*100%</w:t>
            </w:r>
            <w:r>
              <w:rPr>
                <w:rFonts w:ascii="Arial Narrow" w:hAnsi="Arial Narrow" w:cs="Arial Narrow"/>
                <w:sz w:val="20"/>
                <w:szCs w:val="20"/>
              </w:rPr>
              <w:t>。</w:t>
            </w:r>
          </w:p>
        </w:tc>
      </w:tr>
      <w:tr w:rsidR="005935FC">
        <w:trPr>
          <w:trHeight w:val="1695"/>
        </w:trPr>
        <w:tc>
          <w:tcPr>
            <w:tcW w:w="916"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一般以上交通事故减少率（</w:t>
            </w:r>
            <w:r>
              <w:rPr>
                <w:rFonts w:ascii="Arial Narrow" w:hAnsi="Arial Narrow" w:cs="Arial Narrow"/>
                <w:sz w:val="20"/>
                <w:szCs w:val="20"/>
              </w:rPr>
              <w:t>5</w:t>
            </w:r>
            <w:r>
              <w:rPr>
                <w:rFonts w:ascii="Arial Narrow" w:hAnsi="Arial Narrow" w:cs="Arial Narrow"/>
                <w:sz w:val="20"/>
                <w:szCs w:val="20"/>
              </w:rPr>
              <w:t>分）</w:t>
            </w:r>
          </w:p>
        </w:tc>
        <w:tc>
          <w:tcPr>
            <w:tcW w:w="2437"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项目实施单位</w:t>
            </w:r>
            <w:r>
              <w:rPr>
                <w:rFonts w:ascii="Arial Narrow" w:hAnsi="Arial Narrow" w:cs="Arial Narrow"/>
                <w:sz w:val="20"/>
                <w:szCs w:val="20"/>
              </w:rPr>
              <w:t>2018</w:t>
            </w:r>
            <w:r>
              <w:rPr>
                <w:rFonts w:ascii="Arial Narrow" w:hAnsi="Arial Narrow" w:cs="Arial Narrow"/>
                <w:sz w:val="20"/>
                <w:szCs w:val="20"/>
              </w:rPr>
              <w:t>年交通事故减少数量与</w:t>
            </w:r>
            <w:r>
              <w:rPr>
                <w:rFonts w:ascii="Arial Narrow" w:hAnsi="Arial Narrow" w:cs="Arial Narrow"/>
                <w:sz w:val="20"/>
                <w:szCs w:val="20"/>
              </w:rPr>
              <w:t>2017</w:t>
            </w:r>
            <w:r>
              <w:rPr>
                <w:rFonts w:ascii="Arial Narrow" w:hAnsi="Arial Narrow" w:cs="Arial Narrow"/>
                <w:sz w:val="20"/>
                <w:szCs w:val="20"/>
              </w:rPr>
              <w:t>年交通事故数量的比率，用以反映和考核专项支出经费项目的数量指标。</w:t>
            </w:r>
          </w:p>
        </w:tc>
        <w:tc>
          <w:tcPr>
            <w:tcW w:w="4076"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评价要点：</w:t>
            </w:r>
            <w:r>
              <w:rPr>
                <w:rFonts w:ascii="Arial Narrow" w:hAnsi="Arial Narrow" w:cs="Arial Narrow"/>
                <w:sz w:val="20"/>
                <w:szCs w:val="20"/>
              </w:rPr>
              <w:br/>
            </w:r>
            <w:r>
              <w:rPr>
                <w:rFonts w:ascii="Arial Narrow" w:hAnsi="Arial Narrow" w:cs="Arial Narrow"/>
                <w:sz w:val="20"/>
                <w:szCs w:val="20"/>
              </w:rPr>
              <w:t>交通事故减少率</w:t>
            </w:r>
            <w:r>
              <w:rPr>
                <w:rFonts w:ascii="Arial Narrow" w:hAnsi="Arial Narrow" w:cs="Arial Narrow"/>
                <w:sz w:val="20"/>
                <w:szCs w:val="20"/>
              </w:rPr>
              <w:t>=</w:t>
            </w:r>
            <w:r>
              <w:rPr>
                <w:rFonts w:ascii="Arial Narrow" w:hAnsi="Arial Narrow" w:cs="Arial Narrow"/>
                <w:sz w:val="20"/>
                <w:szCs w:val="20"/>
              </w:rPr>
              <w:t>（</w:t>
            </w:r>
            <w:r>
              <w:rPr>
                <w:rFonts w:ascii="Arial Narrow" w:hAnsi="Arial Narrow" w:cs="Arial Narrow"/>
                <w:sz w:val="20"/>
                <w:szCs w:val="20"/>
              </w:rPr>
              <w:t>2018</w:t>
            </w:r>
            <w:r>
              <w:rPr>
                <w:rFonts w:ascii="Arial Narrow" w:hAnsi="Arial Narrow" w:cs="Arial Narrow"/>
                <w:sz w:val="20"/>
                <w:szCs w:val="20"/>
              </w:rPr>
              <w:t>年交通事故减少数量</w:t>
            </w:r>
            <w:r>
              <w:rPr>
                <w:rFonts w:ascii="Arial Narrow" w:hAnsi="Arial Narrow" w:cs="Arial Narrow"/>
                <w:sz w:val="20"/>
                <w:szCs w:val="20"/>
              </w:rPr>
              <w:t>/2017</w:t>
            </w:r>
            <w:r>
              <w:rPr>
                <w:rFonts w:ascii="Arial Narrow" w:hAnsi="Arial Narrow" w:cs="Arial Narrow"/>
                <w:sz w:val="20"/>
                <w:szCs w:val="20"/>
              </w:rPr>
              <w:t>年交通事故数量）</w:t>
            </w:r>
            <w:r>
              <w:rPr>
                <w:rFonts w:ascii="Arial Narrow" w:hAnsi="Arial Narrow" w:cs="Arial Narrow"/>
                <w:sz w:val="20"/>
                <w:szCs w:val="20"/>
              </w:rPr>
              <w:t>*100%</w:t>
            </w:r>
            <w:r>
              <w:rPr>
                <w:rFonts w:ascii="Arial Narrow" w:hAnsi="Arial Narrow" w:cs="Arial Narrow"/>
                <w:sz w:val="20"/>
                <w:szCs w:val="20"/>
              </w:rPr>
              <w:t>。</w:t>
            </w:r>
          </w:p>
        </w:tc>
      </w:tr>
      <w:tr w:rsidR="005935FC" w:rsidRPr="00917450">
        <w:trPr>
          <w:trHeight w:val="1545"/>
        </w:trPr>
        <w:tc>
          <w:tcPr>
            <w:tcW w:w="916"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交通违法行为</w:t>
            </w:r>
            <w:r w:rsidR="00736B6E" w:rsidRPr="00917450">
              <w:rPr>
                <w:rFonts w:ascii="Arial Narrow" w:hAnsi="Arial Narrow" w:cs="Arial Narrow" w:hint="eastAsia"/>
                <w:sz w:val="20"/>
                <w:szCs w:val="20"/>
              </w:rPr>
              <w:t>管制</w:t>
            </w:r>
            <w:r w:rsidRPr="00917450">
              <w:rPr>
                <w:rFonts w:ascii="Arial Narrow" w:hAnsi="Arial Narrow" w:cs="Arial Narrow"/>
                <w:sz w:val="20"/>
                <w:szCs w:val="20"/>
              </w:rPr>
              <w:t>率（</w:t>
            </w:r>
            <w:r w:rsidRPr="00917450">
              <w:rPr>
                <w:rFonts w:ascii="Arial Narrow" w:hAnsi="Arial Narrow" w:cs="Arial Narrow"/>
                <w:sz w:val="20"/>
                <w:szCs w:val="20"/>
              </w:rPr>
              <w:t>5</w:t>
            </w:r>
            <w:r w:rsidRPr="00917450">
              <w:rPr>
                <w:rFonts w:ascii="Arial Narrow" w:hAnsi="Arial Narrow" w:cs="Arial Narrow"/>
                <w:sz w:val="20"/>
                <w:szCs w:val="20"/>
              </w:rPr>
              <w:t>分）</w:t>
            </w:r>
          </w:p>
        </w:tc>
        <w:tc>
          <w:tcPr>
            <w:tcW w:w="2437" w:type="dxa"/>
            <w:vAlign w:val="center"/>
          </w:tcPr>
          <w:p w:rsidR="005935FC" w:rsidRPr="00917450" w:rsidRDefault="00805F88" w:rsidP="00736B6E">
            <w:pPr>
              <w:snapToGrid w:val="0"/>
              <w:spacing w:line="360" w:lineRule="auto"/>
              <w:rPr>
                <w:rFonts w:ascii="Arial Narrow" w:hAnsi="Arial Narrow" w:cs="Arial Narrow"/>
                <w:sz w:val="20"/>
                <w:szCs w:val="20"/>
              </w:rPr>
            </w:pPr>
            <w:r w:rsidRPr="00917450">
              <w:rPr>
                <w:rFonts w:ascii="Arial Narrow" w:hAnsi="Arial Narrow" w:cs="Arial Narrow"/>
                <w:sz w:val="20"/>
                <w:szCs w:val="20"/>
              </w:rPr>
              <w:t>项目实施单位</w:t>
            </w:r>
            <w:r w:rsidRPr="00917450">
              <w:rPr>
                <w:rFonts w:ascii="Arial Narrow" w:hAnsi="Arial Narrow" w:cs="Arial Narrow"/>
                <w:sz w:val="20"/>
                <w:szCs w:val="20"/>
              </w:rPr>
              <w:t>2018</w:t>
            </w:r>
            <w:r w:rsidRPr="00917450">
              <w:rPr>
                <w:rFonts w:ascii="Arial Narrow" w:hAnsi="Arial Narrow" w:cs="Arial Narrow"/>
                <w:sz w:val="20"/>
                <w:szCs w:val="20"/>
              </w:rPr>
              <w:t>年交通违法行为数量与</w:t>
            </w:r>
            <w:r w:rsidRPr="00917450">
              <w:rPr>
                <w:rFonts w:ascii="Arial Narrow" w:hAnsi="Arial Narrow" w:cs="Arial Narrow"/>
                <w:sz w:val="20"/>
                <w:szCs w:val="20"/>
              </w:rPr>
              <w:t>2017</w:t>
            </w:r>
            <w:r w:rsidRPr="00917450">
              <w:rPr>
                <w:rFonts w:ascii="Arial Narrow" w:hAnsi="Arial Narrow" w:cs="Arial Narrow"/>
                <w:sz w:val="20"/>
                <w:szCs w:val="20"/>
              </w:rPr>
              <w:t>年交通违法行为数量的比率，用以反映和考核专项支出经费项目的数量指标。</w:t>
            </w:r>
          </w:p>
        </w:tc>
        <w:tc>
          <w:tcPr>
            <w:tcW w:w="4076" w:type="dxa"/>
            <w:vAlign w:val="center"/>
          </w:tcPr>
          <w:p w:rsidR="005935FC" w:rsidRPr="00917450" w:rsidRDefault="00805F88" w:rsidP="00736B6E">
            <w:pPr>
              <w:snapToGrid w:val="0"/>
              <w:spacing w:line="360" w:lineRule="auto"/>
              <w:rPr>
                <w:rFonts w:ascii="Arial Narrow" w:hAnsi="Arial Narrow" w:cs="Arial Narrow"/>
                <w:sz w:val="20"/>
                <w:szCs w:val="20"/>
              </w:rPr>
            </w:pPr>
            <w:r w:rsidRPr="00917450">
              <w:rPr>
                <w:rFonts w:ascii="Arial Narrow" w:hAnsi="Arial Narrow" w:cs="Arial Narrow"/>
                <w:sz w:val="20"/>
                <w:szCs w:val="20"/>
              </w:rPr>
              <w:t>评价要点：</w:t>
            </w:r>
            <w:r w:rsidRPr="00917450">
              <w:rPr>
                <w:rFonts w:ascii="Arial Narrow" w:hAnsi="Arial Narrow" w:cs="Arial Narrow"/>
                <w:sz w:val="20"/>
                <w:szCs w:val="20"/>
              </w:rPr>
              <w:br/>
            </w:r>
            <w:r w:rsidRPr="00917450">
              <w:rPr>
                <w:rFonts w:ascii="Arial Narrow" w:hAnsi="Arial Narrow" w:cs="Arial Narrow"/>
                <w:sz w:val="20"/>
                <w:szCs w:val="20"/>
              </w:rPr>
              <w:t>交通违法行为</w:t>
            </w:r>
            <w:r w:rsidR="00736B6E" w:rsidRPr="00917450">
              <w:rPr>
                <w:rFonts w:ascii="Arial Narrow" w:hAnsi="Arial Narrow" w:cs="Arial Narrow" w:hint="eastAsia"/>
                <w:sz w:val="20"/>
                <w:szCs w:val="20"/>
              </w:rPr>
              <w:t>管制</w:t>
            </w:r>
            <w:r w:rsidRPr="00917450">
              <w:rPr>
                <w:rFonts w:ascii="Arial Narrow" w:hAnsi="Arial Narrow" w:cs="Arial Narrow"/>
                <w:sz w:val="20"/>
                <w:szCs w:val="20"/>
              </w:rPr>
              <w:t>率</w:t>
            </w:r>
            <w:r w:rsidRPr="00917450">
              <w:rPr>
                <w:rFonts w:ascii="Arial Narrow" w:hAnsi="Arial Narrow" w:cs="Arial Narrow"/>
                <w:sz w:val="20"/>
                <w:szCs w:val="20"/>
              </w:rPr>
              <w:t>=</w:t>
            </w:r>
            <w:r w:rsidRPr="00917450">
              <w:rPr>
                <w:rFonts w:ascii="Arial Narrow" w:hAnsi="Arial Narrow" w:cs="Arial Narrow"/>
                <w:sz w:val="20"/>
                <w:szCs w:val="20"/>
              </w:rPr>
              <w:t>（</w:t>
            </w:r>
            <w:r w:rsidRPr="00917450">
              <w:rPr>
                <w:rFonts w:ascii="Arial Narrow" w:hAnsi="Arial Narrow" w:cs="Arial Narrow"/>
                <w:sz w:val="20"/>
                <w:szCs w:val="20"/>
              </w:rPr>
              <w:t>2018</w:t>
            </w:r>
            <w:r w:rsidRPr="00917450">
              <w:rPr>
                <w:rFonts w:ascii="Arial Narrow" w:hAnsi="Arial Narrow" w:cs="Arial Narrow"/>
                <w:sz w:val="20"/>
                <w:szCs w:val="20"/>
              </w:rPr>
              <w:t>年交通违法行为数量</w:t>
            </w:r>
            <w:r w:rsidRPr="00917450">
              <w:rPr>
                <w:rFonts w:ascii="Arial Narrow" w:hAnsi="Arial Narrow" w:cs="Arial Narrow"/>
                <w:sz w:val="20"/>
                <w:szCs w:val="20"/>
              </w:rPr>
              <w:t>/2017</w:t>
            </w:r>
            <w:r w:rsidRPr="00917450">
              <w:rPr>
                <w:rFonts w:ascii="Arial Narrow" w:hAnsi="Arial Narrow" w:cs="Arial Narrow"/>
                <w:sz w:val="20"/>
                <w:szCs w:val="20"/>
              </w:rPr>
              <w:t>年交通违法行为数量）</w:t>
            </w:r>
            <w:r w:rsidRPr="00917450">
              <w:rPr>
                <w:rFonts w:ascii="Arial Narrow" w:hAnsi="Arial Narrow" w:cs="Arial Narrow"/>
                <w:sz w:val="20"/>
                <w:szCs w:val="20"/>
              </w:rPr>
              <w:t>*100%</w:t>
            </w:r>
            <w:r w:rsidRPr="00917450">
              <w:rPr>
                <w:rFonts w:ascii="Arial Narrow" w:hAnsi="Arial Narrow" w:cs="Arial Narrow"/>
                <w:sz w:val="20"/>
                <w:szCs w:val="20"/>
              </w:rPr>
              <w:t>。</w:t>
            </w:r>
          </w:p>
        </w:tc>
      </w:tr>
      <w:tr w:rsidR="005935FC" w:rsidRPr="00917450">
        <w:trPr>
          <w:trHeight w:val="413"/>
        </w:trPr>
        <w:tc>
          <w:tcPr>
            <w:tcW w:w="916" w:type="dxa"/>
            <w:vMerge/>
            <w:vAlign w:val="center"/>
          </w:tcPr>
          <w:p w:rsidR="005935FC" w:rsidRPr="00917450"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交通事故鉴定差错率（</w:t>
            </w:r>
            <w:r w:rsidRPr="00917450">
              <w:rPr>
                <w:rFonts w:ascii="Arial Narrow" w:hAnsi="Arial Narrow" w:cs="Arial Narrow"/>
                <w:sz w:val="20"/>
                <w:szCs w:val="20"/>
              </w:rPr>
              <w:t>3</w:t>
            </w:r>
            <w:r w:rsidRPr="00917450">
              <w:rPr>
                <w:rFonts w:ascii="Arial Narrow" w:hAnsi="Arial Narrow" w:cs="Arial Narrow"/>
                <w:sz w:val="20"/>
                <w:szCs w:val="20"/>
              </w:rPr>
              <w:t>分）</w:t>
            </w:r>
          </w:p>
        </w:tc>
        <w:tc>
          <w:tcPr>
            <w:tcW w:w="2437"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项目实施后，对交通事故鉴定差错是否为零，用以反映和考核专项支出经费</w:t>
            </w:r>
            <w:r w:rsidRPr="00917450">
              <w:rPr>
                <w:rFonts w:ascii="Arial Narrow" w:hAnsi="Arial Narrow" w:cs="Arial Narrow"/>
                <w:sz w:val="20"/>
                <w:szCs w:val="20"/>
              </w:rPr>
              <w:lastRenderedPageBreak/>
              <w:t>项目的质量指标。</w:t>
            </w:r>
          </w:p>
        </w:tc>
        <w:tc>
          <w:tcPr>
            <w:tcW w:w="4076"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lastRenderedPageBreak/>
              <w:t>评价要点：</w:t>
            </w:r>
            <w:r w:rsidRPr="00917450">
              <w:rPr>
                <w:rFonts w:ascii="Arial Narrow" w:hAnsi="Arial Narrow" w:cs="Arial Narrow"/>
                <w:sz w:val="20"/>
                <w:szCs w:val="20"/>
              </w:rPr>
              <w:br/>
            </w:r>
            <w:r w:rsidRPr="00917450">
              <w:rPr>
                <w:rFonts w:ascii="Arial Narrow" w:hAnsi="Arial Narrow" w:cs="Arial Narrow"/>
                <w:sz w:val="20"/>
                <w:szCs w:val="20"/>
              </w:rPr>
              <w:t>对交通事故鉴定差错是否为零。</w:t>
            </w:r>
          </w:p>
        </w:tc>
      </w:tr>
      <w:tr w:rsidR="005935FC" w:rsidRPr="00917450">
        <w:trPr>
          <w:trHeight w:val="1395"/>
        </w:trPr>
        <w:tc>
          <w:tcPr>
            <w:tcW w:w="916" w:type="dxa"/>
            <w:vMerge/>
            <w:vAlign w:val="center"/>
          </w:tcPr>
          <w:p w:rsidR="005935FC" w:rsidRPr="00917450"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交通设施维护及时性（</w:t>
            </w:r>
            <w:r w:rsidRPr="00917450">
              <w:rPr>
                <w:rFonts w:ascii="Arial Narrow" w:hAnsi="Arial Narrow" w:cs="Arial Narrow"/>
                <w:sz w:val="20"/>
                <w:szCs w:val="20"/>
              </w:rPr>
              <w:t>3</w:t>
            </w:r>
            <w:r w:rsidRPr="00917450">
              <w:rPr>
                <w:rFonts w:ascii="Arial Narrow" w:hAnsi="Arial Narrow" w:cs="Arial Narrow"/>
                <w:sz w:val="20"/>
                <w:szCs w:val="20"/>
              </w:rPr>
              <w:t>分）</w:t>
            </w:r>
          </w:p>
        </w:tc>
        <w:tc>
          <w:tcPr>
            <w:tcW w:w="2437"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项目实施后，对交通设施的维护是否及时，用以反映和考核专项支出经费项目的时效指标。</w:t>
            </w:r>
          </w:p>
        </w:tc>
        <w:tc>
          <w:tcPr>
            <w:tcW w:w="4076"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评价要点：</w:t>
            </w:r>
            <w:r w:rsidRPr="00917450">
              <w:rPr>
                <w:rFonts w:ascii="Arial Narrow" w:hAnsi="Arial Narrow" w:cs="Arial Narrow"/>
                <w:sz w:val="20"/>
                <w:szCs w:val="20"/>
              </w:rPr>
              <w:br/>
            </w:r>
            <w:r w:rsidRPr="00917450">
              <w:rPr>
                <w:rFonts w:ascii="Arial Narrow" w:hAnsi="Arial Narrow" w:cs="Arial Narrow"/>
                <w:sz w:val="20"/>
                <w:szCs w:val="20"/>
              </w:rPr>
              <w:t>对交通设施的日常维护和故障维护是否及时。</w:t>
            </w:r>
          </w:p>
        </w:tc>
      </w:tr>
      <w:tr w:rsidR="005935FC" w:rsidRPr="00917450">
        <w:trPr>
          <w:trHeight w:val="276"/>
        </w:trPr>
        <w:tc>
          <w:tcPr>
            <w:tcW w:w="916" w:type="dxa"/>
            <w:vMerge/>
            <w:vAlign w:val="center"/>
          </w:tcPr>
          <w:p w:rsidR="005935FC" w:rsidRPr="00917450"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事故鉴定及时性（</w:t>
            </w:r>
            <w:r w:rsidRPr="00917450">
              <w:rPr>
                <w:rFonts w:ascii="Arial Narrow" w:hAnsi="Arial Narrow" w:cs="Arial Narrow"/>
                <w:sz w:val="20"/>
                <w:szCs w:val="20"/>
              </w:rPr>
              <w:t>3</w:t>
            </w:r>
            <w:r w:rsidRPr="00917450">
              <w:rPr>
                <w:rFonts w:ascii="Arial Narrow" w:hAnsi="Arial Narrow" w:cs="Arial Narrow"/>
                <w:sz w:val="20"/>
                <w:szCs w:val="20"/>
              </w:rPr>
              <w:t>分）</w:t>
            </w:r>
          </w:p>
        </w:tc>
        <w:tc>
          <w:tcPr>
            <w:tcW w:w="2437"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项目实施后，事故鉴定是否及时，用以反映和考核专项支出经费项目的时效指标。</w:t>
            </w:r>
          </w:p>
        </w:tc>
        <w:tc>
          <w:tcPr>
            <w:tcW w:w="4076"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评价要点：</w:t>
            </w:r>
            <w:r w:rsidRPr="00917450">
              <w:rPr>
                <w:rFonts w:ascii="Arial Narrow" w:hAnsi="Arial Narrow" w:cs="Arial Narrow"/>
                <w:sz w:val="20"/>
                <w:szCs w:val="20"/>
              </w:rPr>
              <w:br/>
            </w:r>
            <w:r w:rsidRPr="00917450">
              <w:rPr>
                <w:rFonts w:ascii="Arial Narrow" w:hAnsi="Arial Narrow" w:cs="Arial Narrow"/>
                <w:sz w:val="20"/>
                <w:szCs w:val="20"/>
              </w:rPr>
              <w:t>对事故鉴定是否及时。</w:t>
            </w:r>
          </w:p>
        </w:tc>
      </w:tr>
      <w:tr w:rsidR="005935FC" w:rsidRPr="00917450">
        <w:trPr>
          <w:trHeight w:val="1634"/>
        </w:trPr>
        <w:tc>
          <w:tcPr>
            <w:tcW w:w="916" w:type="dxa"/>
            <w:vMerge w:val="restart"/>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项目效益（</w:t>
            </w:r>
            <w:r w:rsidRPr="00917450">
              <w:rPr>
                <w:rFonts w:ascii="Arial Narrow" w:hAnsi="Arial Narrow" w:cs="Arial Narrow"/>
                <w:sz w:val="20"/>
                <w:szCs w:val="20"/>
              </w:rPr>
              <w:t>28</w:t>
            </w:r>
            <w:r w:rsidRPr="00917450">
              <w:rPr>
                <w:rFonts w:ascii="Arial Narrow" w:hAnsi="Arial Narrow" w:cs="Arial Narrow"/>
                <w:sz w:val="20"/>
                <w:szCs w:val="20"/>
              </w:rPr>
              <w:t>）</w:t>
            </w: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辖区内市区道路拥堵度（</w:t>
            </w:r>
            <w:r w:rsidRPr="00917450">
              <w:rPr>
                <w:rFonts w:ascii="Arial Narrow" w:hAnsi="Arial Narrow" w:cs="Arial Narrow"/>
                <w:sz w:val="20"/>
                <w:szCs w:val="20"/>
              </w:rPr>
              <w:t>4</w:t>
            </w:r>
            <w:r w:rsidRPr="00917450">
              <w:rPr>
                <w:rFonts w:ascii="Arial Narrow" w:hAnsi="Arial Narrow" w:cs="Arial Narrow"/>
                <w:sz w:val="20"/>
                <w:szCs w:val="20"/>
              </w:rPr>
              <w:t>分）</w:t>
            </w:r>
          </w:p>
        </w:tc>
        <w:tc>
          <w:tcPr>
            <w:tcW w:w="2437"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项目实施后，辖区内市区是否拥堵，用以反映和考核项目的效益指标</w:t>
            </w:r>
          </w:p>
        </w:tc>
        <w:tc>
          <w:tcPr>
            <w:tcW w:w="4076"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评价要点：</w:t>
            </w:r>
            <w:r w:rsidRPr="00917450">
              <w:rPr>
                <w:rFonts w:ascii="Arial Narrow" w:hAnsi="Arial Narrow" w:cs="Arial Narrow"/>
                <w:sz w:val="20"/>
                <w:szCs w:val="20"/>
              </w:rPr>
              <w:br/>
            </w:r>
            <w:r w:rsidRPr="00917450">
              <w:rPr>
                <w:rFonts w:ascii="Arial Narrow" w:hAnsi="Arial Narrow" w:cs="Arial Narrow"/>
                <w:sz w:val="20"/>
                <w:szCs w:val="20"/>
              </w:rPr>
              <w:t>辖区主城区道路平均交通拥堵延时指数是否比全市拥堵指数低。</w:t>
            </w:r>
          </w:p>
        </w:tc>
      </w:tr>
      <w:tr w:rsidR="005935FC" w:rsidRPr="00917450">
        <w:trPr>
          <w:trHeight w:val="2040"/>
        </w:trPr>
        <w:tc>
          <w:tcPr>
            <w:tcW w:w="916" w:type="dxa"/>
            <w:vMerge/>
            <w:vAlign w:val="center"/>
          </w:tcPr>
          <w:p w:rsidR="005935FC" w:rsidRPr="00917450"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路面见警率（</w:t>
            </w:r>
            <w:r w:rsidRPr="00917450">
              <w:rPr>
                <w:rFonts w:ascii="Arial Narrow" w:hAnsi="Arial Narrow" w:cs="Arial Narrow"/>
                <w:sz w:val="20"/>
                <w:szCs w:val="20"/>
              </w:rPr>
              <w:t>4</w:t>
            </w:r>
            <w:r w:rsidRPr="00917450">
              <w:rPr>
                <w:rFonts w:ascii="Arial Narrow" w:hAnsi="Arial Narrow" w:cs="Arial Narrow"/>
                <w:sz w:val="20"/>
                <w:szCs w:val="20"/>
              </w:rPr>
              <w:t>分）</w:t>
            </w:r>
          </w:p>
        </w:tc>
        <w:tc>
          <w:tcPr>
            <w:tcW w:w="2437"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项目实施后，是否经常见到交警，用以反映和考核项目的效益指标。</w:t>
            </w:r>
          </w:p>
        </w:tc>
        <w:tc>
          <w:tcPr>
            <w:tcW w:w="4076"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评价要点：</w:t>
            </w:r>
            <w:r w:rsidRPr="00917450">
              <w:rPr>
                <w:rFonts w:ascii="Arial Narrow" w:hAnsi="Arial Narrow" w:cs="Arial Narrow"/>
                <w:sz w:val="20"/>
                <w:szCs w:val="20"/>
              </w:rPr>
              <w:br/>
            </w:r>
            <w:r w:rsidRPr="00917450">
              <w:rPr>
                <w:rFonts w:ascii="Arial Narrow" w:hAnsi="Arial Narrow" w:cs="Arial Narrow"/>
                <w:sz w:val="20"/>
                <w:szCs w:val="20"/>
              </w:rPr>
              <w:t>交通道路是否经常见到交警维持秩序，通过调查问卷获取数据。</w:t>
            </w:r>
          </w:p>
        </w:tc>
      </w:tr>
      <w:tr w:rsidR="005935FC" w:rsidRPr="00917450">
        <w:trPr>
          <w:trHeight w:val="1785"/>
        </w:trPr>
        <w:tc>
          <w:tcPr>
            <w:tcW w:w="916" w:type="dxa"/>
            <w:vMerge/>
            <w:vAlign w:val="center"/>
          </w:tcPr>
          <w:p w:rsidR="005935FC" w:rsidRPr="00917450"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宣传方式多样性（</w:t>
            </w:r>
            <w:r w:rsidRPr="00917450">
              <w:rPr>
                <w:rFonts w:ascii="Arial Narrow" w:hAnsi="Arial Narrow" w:cs="Arial Narrow"/>
                <w:sz w:val="20"/>
                <w:szCs w:val="20"/>
              </w:rPr>
              <w:t>3</w:t>
            </w:r>
            <w:r w:rsidRPr="00917450">
              <w:rPr>
                <w:rFonts w:ascii="Arial Narrow" w:hAnsi="Arial Narrow" w:cs="Arial Narrow"/>
                <w:sz w:val="20"/>
                <w:szCs w:val="20"/>
              </w:rPr>
              <w:t>分）</w:t>
            </w:r>
          </w:p>
        </w:tc>
        <w:tc>
          <w:tcPr>
            <w:tcW w:w="2437"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项目实施后，交通宣传的方式种类是否多样，用以反映和考核项目的效益指标。</w:t>
            </w:r>
          </w:p>
        </w:tc>
        <w:tc>
          <w:tcPr>
            <w:tcW w:w="4076"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评价要点：</w:t>
            </w:r>
            <w:r w:rsidRPr="00917450">
              <w:rPr>
                <w:rFonts w:ascii="Arial Narrow" w:hAnsi="Arial Narrow" w:cs="Arial Narrow"/>
                <w:sz w:val="20"/>
                <w:szCs w:val="20"/>
              </w:rPr>
              <w:br/>
            </w:r>
            <w:r w:rsidRPr="00917450">
              <w:rPr>
                <w:rFonts w:ascii="Arial Narrow" w:hAnsi="Arial Narrow" w:cs="Arial Narrow"/>
                <w:sz w:val="20"/>
                <w:szCs w:val="20"/>
              </w:rPr>
              <w:t>交通宣传方式至少</w:t>
            </w:r>
            <w:r w:rsidRPr="00917450">
              <w:rPr>
                <w:rFonts w:ascii="Arial Narrow" w:hAnsi="Arial Narrow" w:cs="Arial Narrow"/>
                <w:sz w:val="20"/>
                <w:szCs w:val="20"/>
              </w:rPr>
              <w:t>3</w:t>
            </w:r>
            <w:r w:rsidRPr="00917450">
              <w:rPr>
                <w:rFonts w:ascii="Arial Narrow" w:hAnsi="Arial Narrow" w:cs="Arial Narrow"/>
                <w:sz w:val="20"/>
                <w:szCs w:val="20"/>
              </w:rPr>
              <w:t>种以上。</w:t>
            </w:r>
          </w:p>
        </w:tc>
      </w:tr>
      <w:tr w:rsidR="005935FC" w:rsidRPr="00917450">
        <w:trPr>
          <w:trHeight w:val="1399"/>
        </w:trPr>
        <w:tc>
          <w:tcPr>
            <w:tcW w:w="916" w:type="dxa"/>
            <w:vMerge/>
            <w:vAlign w:val="center"/>
          </w:tcPr>
          <w:p w:rsidR="005935FC" w:rsidRPr="00917450"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交通环境改善度（</w:t>
            </w:r>
            <w:r w:rsidRPr="00917450">
              <w:rPr>
                <w:rFonts w:ascii="Arial Narrow" w:hAnsi="Arial Narrow" w:cs="Arial Narrow"/>
                <w:sz w:val="20"/>
                <w:szCs w:val="20"/>
              </w:rPr>
              <w:t>4</w:t>
            </w:r>
            <w:r w:rsidRPr="00917450">
              <w:rPr>
                <w:rFonts w:ascii="Arial Narrow" w:hAnsi="Arial Narrow" w:cs="Arial Narrow"/>
                <w:sz w:val="20"/>
                <w:szCs w:val="20"/>
              </w:rPr>
              <w:t>分）</w:t>
            </w:r>
          </w:p>
        </w:tc>
        <w:tc>
          <w:tcPr>
            <w:tcW w:w="2437"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项目实施后，交通环境是否改善，用以反映和考核项目的效益指标。</w:t>
            </w:r>
          </w:p>
        </w:tc>
        <w:tc>
          <w:tcPr>
            <w:tcW w:w="4076"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评价要点：</w:t>
            </w:r>
            <w:r w:rsidRPr="00917450">
              <w:rPr>
                <w:rFonts w:ascii="Arial Narrow" w:hAnsi="Arial Narrow" w:cs="Arial Narrow"/>
                <w:sz w:val="20"/>
                <w:szCs w:val="20"/>
              </w:rPr>
              <w:br/>
            </w:r>
            <w:r w:rsidRPr="00917450">
              <w:rPr>
                <w:rFonts w:ascii="Arial Narrow" w:hAnsi="Arial Narrow" w:cs="Arial Narrow"/>
                <w:sz w:val="20"/>
                <w:szCs w:val="20"/>
              </w:rPr>
              <w:t>交通环境是否改善，通过调查问卷获取数据。</w:t>
            </w:r>
          </w:p>
        </w:tc>
      </w:tr>
      <w:tr w:rsidR="005935FC" w:rsidRPr="00917450">
        <w:trPr>
          <w:trHeight w:val="1548"/>
        </w:trPr>
        <w:tc>
          <w:tcPr>
            <w:tcW w:w="916" w:type="dxa"/>
            <w:vMerge/>
            <w:vAlign w:val="center"/>
          </w:tcPr>
          <w:p w:rsidR="005935FC" w:rsidRPr="00917450"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工作成效表彰数（</w:t>
            </w:r>
            <w:r w:rsidRPr="00917450">
              <w:rPr>
                <w:rFonts w:ascii="Arial Narrow" w:hAnsi="Arial Narrow" w:cs="Arial Narrow"/>
                <w:sz w:val="20"/>
                <w:szCs w:val="20"/>
              </w:rPr>
              <w:t>4</w:t>
            </w:r>
            <w:r w:rsidRPr="00917450">
              <w:rPr>
                <w:rFonts w:ascii="Arial Narrow" w:hAnsi="Arial Narrow" w:cs="Arial Narrow"/>
                <w:sz w:val="20"/>
                <w:szCs w:val="20"/>
              </w:rPr>
              <w:t>分）</w:t>
            </w:r>
          </w:p>
        </w:tc>
        <w:tc>
          <w:tcPr>
            <w:tcW w:w="2437"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项目实施后，项目实施单位及个人是否受到表彰，用以反映和考核项目的效益指标。</w:t>
            </w:r>
          </w:p>
        </w:tc>
        <w:tc>
          <w:tcPr>
            <w:tcW w:w="4076"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评价要点：</w:t>
            </w:r>
            <w:r w:rsidRPr="00917450">
              <w:rPr>
                <w:rFonts w:ascii="Arial Narrow" w:hAnsi="Arial Narrow" w:cs="Arial Narrow"/>
                <w:sz w:val="20"/>
                <w:szCs w:val="20"/>
              </w:rPr>
              <w:br/>
            </w:r>
            <w:r w:rsidRPr="00917450">
              <w:rPr>
                <w:rFonts w:ascii="Arial Narrow" w:hAnsi="Arial Narrow" w:cs="Arial Narrow"/>
                <w:sz w:val="20"/>
                <w:szCs w:val="20"/>
              </w:rPr>
              <w:t>项目实施单位或个人受表彰次数至少</w:t>
            </w:r>
            <w:r w:rsidRPr="00917450">
              <w:rPr>
                <w:rFonts w:ascii="Arial Narrow" w:hAnsi="Arial Narrow" w:cs="Arial Narrow"/>
                <w:sz w:val="20"/>
                <w:szCs w:val="20"/>
              </w:rPr>
              <w:t>6</w:t>
            </w:r>
            <w:r w:rsidRPr="00917450">
              <w:rPr>
                <w:rFonts w:ascii="Arial Narrow" w:hAnsi="Arial Narrow" w:cs="Arial Narrow"/>
                <w:sz w:val="20"/>
                <w:szCs w:val="20"/>
              </w:rPr>
              <w:t>次以上。</w:t>
            </w:r>
          </w:p>
        </w:tc>
      </w:tr>
      <w:tr w:rsidR="005935FC" w:rsidRPr="00917450">
        <w:trPr>
          <w:trHeight w:val="2220"/>
        </w:trPr>
        <w:tc>
          <w:tcPr>
            <w:tcW w:w="916" w:type="dxa"/>
            <w:vMerge/>
            <w:vAlign w:val="center"/>
          </w:tcPr>
          <w:p w:rsidR="005935FC" w:rsidRPr="00917450"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可持续性（</w:t>
            </w:r>
            <w:r w:rsidRPr="00917450">
              <w:rPr>
                <w:rFonts w:ascii="Arial Narrow" w:hAnsi="Arial Narrow" w:cs="Arial Narrow"/>
                <w:sz w:val="20"/>
                <w:szCs w:val="20"/>
              </w:rPr>
              <w:t>4</w:t>
            </w:r>
            <w:r w:rsidRPr="00917450">
              <w:rPr>
                <w:rFonts w:ascii="Arial Narrow" w:hAnsi="Arial Narrow" w:cs="Arial Narrow"/>
                <w:sz w:val="20"/>
                <w:szCs w:val="20"/>
              </w:rPr>
              <w:t>分）</w:t>
            </w:r>
          </w:p>
        </w:tc>
        <w:tc>
          <w:tcPr>
            <w:tcW w:w="2437"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项目实施单位是否支持项目长期运行及合理运维，是否有相关的管理机构及人力资源满足项目实施的要求，用以反映和考核项目的可持续性。</w:t>
            </w:r>
          </w:p>
        </w:tc>
        <w:tc>
          <w:tcPr>
            <w:tcW w:w="4076"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评价要点：</w:t>
            </w:r>
            <w:r w:rsidRPr="00917450">
              <w:rPr>
                <w:rFonts w:ascii="Arial Narrow" w:hAnsi="Arial Narrow" w:cs="Arial Narrow"/>
                <w:sz w:val="20"/>
                <w:szCs w:val="20"/>
              </w:rPr>
              <w:br/>
            </w:r>
            <w:r w:rsidRPr="00917450">
              <w:rPr>
                <w:rFonts w:ascii="宋体" w:eastAsia="宋体" w:hAnsi="宋体" w:cs="宋体" w:hint="eastAsia"/>
                <w:sz w:val="20"/>
                <w:szCs w:val="20"/>
              </w:rPr>
              <w:t>①</w:t>
            </w:r>
            <w:r w:rsidRPr="00917450">
              <w:rPr>
                <w:rFonts w:ascii="Arial Narrow" w:hAnsi="Arial Narrow" w:cs="Arial Narrow"/>
                <w:sz w:val="20"/>
                <w:szCs w:val="20"/>
              </w:rPr>
              <w:t>项目实施单位是否配备充足人员、组织机构分工是否明确；</w:t>
            </w:r>
            <w:r w:rsidRPr="00917450">
              <w:rPr>
                <w:rFonts w:ascii="Arial Narrow" w:hAnsi="Arial Narrow" w:cs="Arial Narrow"/>
                <w:sz w:val="20"/>
                <w:szCs w:val="20"/>
              </w:rPr>
              <w:br/>
            </w:r>
            <w:r w:rsidRPr="00917450">
              <w:rPr>
                <w:rFonts w:ascii="宋体" w:eastAsia="宋体" w:hAnsi="宋体" w:cs="宋体" w:hint="eastAsia"/>
                <w:sz w:val="20"/>
                <w:szCs w:val="20"/>
              </w:rPr>
              <w:t>②</w:t>
            </w:r>
            <w:r w:rsidRPr="00917450">
              <w:rPr>
                <w:rFonts w:ascii="Arial Narrow" w:hAnsi="Arial Narrow" w:cs="Arial Narrow"/>
                <w:sz w:val="20"/>
                <w:szCs w:val="20"/>
              </w:rPr>
              <w:t>项目是否明确责任主体，践行主体责任制；</w:t>
            </w:r>
            <w:r w:rsidRPr="00917450">
              <w:rPr>
                <w:rFonts w:ascii="Arial Narrow" w:hAnsi="Arial Narrow" w:cs="Arial Narrow"/>
                <w:sz w:val="20"/>
                <w:szCs w:val="20"/>
              </w:rPr>
              <w:br/>
            </w:r>
            <w:r w:rsidRPr="00917450">
              <w:rPr>
                <w:rFonts w:ascii="宋体" w:eastAsia="宋体" w:hAnsi="宋体" w:cs="宋体" w:hint="eastAsia"/>
                <w:sz w:val="20"/>
                <w:szCs w:val="20"/>
              </w:rPr>
              <w:t>③</w:t>
            </w:r>
            <w:r w:rsidRPr="00917450">
              <w:rPr>
                <w:rFonts w:ascii="Arial Narrow" w:hAnsi="Arial Narrow" w:cs="Arial Narrow"/>
                <w:sz w:val="20"/>
                <w:szCs w:val="20"/>
              </w:rPr>
              <w:t>是否与其他单位形成联动机制；</w:t>
            </w:r>
          </w:p>
        </w:tc>
      </w:tr>
      <w:tr w:rsidR="005935FC" w:rsidRPr="00917450">
        <w:trPr>
          <w:trHeight w:val="1560"/>
        </w:trPr>
        <w:tc>
          <w:tcPr>
            <w:tcW w:w="916" w:type="dxa"/>
            <w:vMerge/>
            <w:vAlign w:val="center"/>
          </w:tcPr>
          <w:p w:rsidR="005935FC" w:rsidRPr="00917450"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社会公众满意度（</w:t>
            </w:r>
            <w:r w:rsidRPr="00917450">
              <w:rPr>
                <w:rFonts w:ascii="Arial Narrow" w:hAnsi="Arial Narrow" w:cs="Arial Narrow"/>
                <w:sz w:val="20"/>
                <w:szCs w:val="20"/>
              </w:rPr>
              <w:t>5</w:t>
            </w:r>
            <w:r w:rsidRPr="00917450">
              <w:rPr>
                <w:rFonts w:ascii="Arial Narrow" w:hAnsi="Arial Narrow" w:cs="Arial Narrow"/>
                <w:sz w:val="20"/>
                <w:szCs w:val="20"/>
              </w:rPr>
              <w:t>分）</w:t>
            </w:r>
          </w:p>
        </w:tc>
        <w:tc>
          <w:tcPr>
            <w:tcW w:w="2437"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社会公众对项目实施效果的满意程度。</w:t>
            </w:r>
          </w:p>
        </w:tc>
        <w:tc>
          <w:tcPr>
            <w:tcW w:w="4076"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社会公众是指因该项目实施而受到影响的部门（单位）、群体或个人，通过调查问卷获取数据。</w:t>
            </w:r>
          </w:p>
        </w:tc>
      </w:tr>
    </w:tbl>
    <w:p w:rsidR="005935FC" w:rsidRPr="00917450" w:rsidRDefault="005935FC">
      <w:pPr>
        <w:snapToGrid w:val="0"/>
        <w:spacing w:line="360" w:lineRule="auto"/>
        <w:ind w:firstLineChars="200" w:firstLine="480"/>
        <w:rPr>
          <w:rFonts w:ascii="Arial Narrow" w:hAnsi="Arial Narrow" w:cs="Arial Narrow"/>
          <w:sz w:val="24"/>
          <w:szCs w:val="21"/>
        </w:rPr>
      </w:pPr>
    </w:p>
    <w:p w:rsidR="005935FC"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具体指标目标值、绩效标准、评分细则如下表</w:t>
      </w:r>
      <w:r>
        <w:rPr>
          <w:rFonts w:ascii="Arial Narrow" w:hAnsi="Arial Narrow" w:cs="Arial Narrow"/>
          <w:sz w:val="24"/>
          <w:szCs w:val="21"/>
        </w:rPr>
        <w:t>所示：</w:t>
      </w:r>
    </w:p>
    <w:tbl>
      <w:tblPr>
        <w:tblStyle w:val="ad"/>
        <w:tblW w:w="8721" w:type="dxa"/>
        <w:tblLayout w:type="fixed"/>
        <w:tblLook w:val="04A0" w:firstRow="1" w:lastRow="0" w:firstColumn="1" w:lastColumn="0" w:noHBand="0" w:noVBand="1"/>
      </w:tblPr>
      <w:tblGrid>
        <w:gridCol w:w="802"/>
        <w:gridCol w:w="1292"/>
        <w:gridCol w:w="1558"/>
        <w:gridCol w:w="1418"/>
        <w:gridCol w:w="3651"/>
      </w:tblGrid>
      <w:tr w:rsidR="005935FC">
        <w:trPr>
          <w:trHeight w:val="555"/>
          <w:tblHeader/>
        </w:trPr>
        <w:tc>
          <w:tcPr>
            <w:tcW w:w="2094" w:type="dxa"/>
            <w:gridSpan w:val="2"/>
            <w:vAlign w:val="center"/>
          </w:tcPr>
          <w:p w:rsidR="005935FC" w:rsidRDefault="00805F88">
            <w:pPr>
              <w:snapToGrid w:val="0"/>
              <w:spacing w:line="360" w:lineRule="auto"/>
              <w:rPr>
                <w:rFonts w:ascii="Arial Narrow" w:hAnsi="Arial Narrow" w:cs="Arial Narrow"/>
                <w:b/>
                <w:bCs/>
                <w:sz w:val="24"/>
                <w:szCs w:val="21"/>
              </w:rPr>
            </w:pPr>
            <w:r>
              <w:rPr>
                <w:rFonts w:ascii="Arial Narrow" w:hAnsi="Arial Narrow" w:cs="Arial Narrow"/>
                <w:b/>
                <w:bCs/>
                <w:sz w:val="24"/>
                <w:szCs w:val="21"/>
              </w:rPr>
              <w:t>指标名称（权重）</w:t>
            </w:r>
          </w:p>
        </w:tc>
        <w:tc>
          <w:tcPr>
            <w:tcW w:w="1558" w:type="dxa"/>
            <w:vAlign w:val="center"/>
          </w:tcPr>
          <w:p w:rsidR="005935FC" w:rsidRDefault="00805F88">
            <w:pPr>
              <w:snapToGrid w:val="0"/>
              <w:spacing w:line="360" w:lineRule="auto"/>
              <w:rPr>
                <w:rFonts w:ascii="Arial Narrow" w:hAnsi="Arial Narrow" w:cs="Arial Narrow"/>
                <w:b/>
                <w:bCs/>
                <w:sz w:val="24"/>
                <w:szCs w:val="21"/>
              </w:rPr>
            </w:pPr>
            <w:r>
              <w:rPr>
                <w:rFonts w:ascii="Arial Narrow" w:hAnsi="Arial Narrow" w:cs="Arial Narrow"/>
                <w:b/>
                <w:bCs/>
                <w:sz w:val="24"/>
                <w:szCs w:val="21"/>
              </w:rPr>
              <w:t>目标值</w:t>
            </w:r>
          </w:p>
        </w:tc>
        <w:tc>
          <w:tcPr>
            <w:tcW w:w="1418" w:type="dxa"/>
            <w:vAlign w:val="center"/>
          </w:tcPr>
          <w:p w:rsidR="005935FC" w:rsidRDefault="00805F88">
            <w:pPr>
              <w:snapToGrid w:val="0"/>
              <w:spacing w:line="360" w:lineRule="auto"/>
              <w:rPr>
                <w:rFonts w:ascii="Arial Narrow" w:hAnsi="Arial Narrow" w:cs="Arial Narrow"/>
                <w:b/>
                <w:bCs/>
                <w:sz w:val="24"/>
                <w:szCs w:val="21"/>
              </w:rPr>
            </w:pPr>
            <w:r>
              <w:rPr>
                <w:rFonts w:ascii="Arial Narrow" w:hAnsi="Arial Narrow" w:cs="Arial Narrow"/>
                <w:b/>
                <w:bCs/>
                <w:sz w:val="24"/>
                <w:szCs w:val="21"/>
              </w:rPr>
              <w:t>绩效标准</w:t>
            </w:r>
          </w:p>
        </w:tc>
        <w:tc>
          <w:tcPr>
            <w:tcW w:w="3651" w:type="dxa"/>
            <w:vAlign w:val="center"/>
          </w:tcPr>
          <w:p w:rsidR="005935FC" w:rsidRDefault="00805F88">
            <w:pPr>
              <w:snapToGrid w:val="0"/>
              <w:spacing w:line="360" w:lineRule="auto"/>
              <w:rPr>
                <w:rFonts w:ascii="Arial Narrow" w:hAnsi="Arial Narrow" w:cs="Arial Narrow"/>
                <w:b/>
                <w:bCs/>
                <w:sz w:val="24"/>
                <w:szCs w:val="21"/>
              </w:rPr>
            </w:pPr>
            <w:r>
              <w:rPr>
                <w:rFonts w:ascii="Arial Narrow" w:hAnsi="Arial Narrow" w:cs="Arial Narrow"/>
                <w:b/>
                <w:bCs/>
                <w:sz w:val="24"/>
                <w:szCs w:val="21"/>
              </w:rPr>
              <w:t>评分细则</w:t>
            </w:r>
          </w:p>
        </w:tc>
      </w:tr>
      <w:tr w:rsidR="005935FC">
        <w:trPr>
          <w:trHeight w:val="2045"/>
        </w:trPr>
        <w:tc>
          <w:tcPr>
            <w:tcW w:w="802" w:type="dxa"/>
            <w:vMerge w:val="restart"/>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项目立项（</w:t>
            </w:r>
            <w:r>
              <w:rPr>
                <w:rFonts w:ascii="Arial Narrow" w:hAnsi="Arial Narrow" w:cs="Arial Narrow"/>
                <w:sz w:val="20"/>
                <w:szCs w:val="20"/>
              </w:rPr>
              <w:t>7</w:t>
            </w:r>
            <w:r>
              <w:rPr>
                <w:rFonts w:ascii="Arial Narrow" w:hAnsi="Arial Narrow" w:cs="Arial Narrow"/>
                <w:sz w:val="20"/>
                <w:szCs w:val="20"/>
              </w:rPr>
              <w:t>）</w:t>
            </w: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项目立项规范性（</w:t>
            </w:r>
            <w:r>
              <w:rPr>
                <w:rFonts w:ascii="Arial Narrow" w:hAnsi="Arial Narrow" w:cs="Arial Narrow"/>
                <w:sz w:val="20"/>
                <w:szCs w:val="20"/>
              </w:rPr>
              <w:t>4</w:t>
            </w:r>
            <w:r>
              <w:rPr>
                <w:rFonts w:ascii="Arial Narrow" w:hAnsi="Arial Narrow" w:cs="Arial Narrow"/>
                <w:sz w:val="20"/>
                <w:szCs w:val="20"/>
              </w:rPr>
              <w:t>分）</w:t>
            </w:r>
          </w:p>
        </w:tc>
        <w:tc>
          <w:tcPr>
            <w:tcW w:w="1558" w:type="dxa"/>
            <w:vAlign w:val="center"/>
          </w:tcPr>
          <w:p w:rsidR="005935FC" w:rsidRDefault="005935FC">
            <w:pPr>
              <w:spacing w:line="360" w:lineRule="auto"/>
              <w:rPr>
                <w:rFonts w:ascii="Arial Narrow" w:hAnsi="Arial Narrow" w:cs="宋体"/>
                <w:sz w:val="20"/>
                <w:szCs w:val="20"/>
              </w:rPr>
            </w:pPr>
          </w:p>
        </w:tc>
        <w:tc>
          <w:tcPr>
            <w:tcW w:w="1418" w:type="dxa"/>
            <w:vAlign w:val="center"/>
          </w:tcPr>
          <w:p w:rsidR="005935FC" w:rsidRDefault="005935FC">
            <w:pPr>
              <w:spacing w:line="360" w:lineRule="auto"/>
              <w:rPr>
                <w:rFonts w:ascii="Arial Narrow" w:hAnsi="Arial Narrow" w:cs="宋体"/>
                <w:sz w:val="20"/>
                <w:szCs w:val="20"/>
              </w:rPr>
            </w:pPr>
          </w:p>
        </w:tc>
        <w:tc>
          <w:tcPr>
            <w:tcW w:w="3651" w:type="dxa"/>
            <w:vAlign w:val="center"/>
          </w:tcPr>
          <w:p w:rsidR="005935FC" w:rsidRDefault="00805F88">
            <w:pPr>
              <w:snapToGrid w:val="0"/>
              <w:spacing w:line="360" w:lineRule="auto"/>
              <w:rPr>
                <w:rFonts w:ascii="Arial Narrow" w:hAnsi="Arial Narrow" w:cs="宋体"/>
                <w:sz w:val="20"/>
                <w:szCs w:val="20"/>
              </w:rPr>
            </w:pPr>
            <w:r>
              <w:rPr>
                <w:rFonts w:ascii="Arial Narrow" w:hAnsi="Arial Narrow" w:cs="Arial Narrow"/>
                <w:sz w:val="20"/>
                <w:szCs w:val="20"/>
              </w:rPr>
              <w:t>项目</w:t>
            </w:r>
            <w:r>
              <w:rPr>
                <w:rFonts w:ascii="Arial Narrow" w:hAnsi="Arial Narrow"/>
                <w:sz w:val="20"/>
                <w:szCs w:val="20"/>
              </w:rPr>
              <w:t>按照经济开发区（汉南区）交通大队的要求规划工作经费项目，计</w:t>
            </w:r>
            <w:r>
              <w:rPr>
                <w:rFonts w:ascii="Arial Narrow" w:hAnsi="Arial Narrow"/>
                <w:sz w:val="20"/>
                <w:szCs w:val="20"/>
              </w:rPr>
              <w:t>2</w:t>
            </w:r>
            <w:r>
              <w:rPr>
                <w:rFonts w:ascii="Arial Narrow" w:hAnsi="Arial Narrow"/>
                <w:sz w:val="20"/>
                <w:szCs w:val="20"/>
              </w:rPr>
              <w:t>分；</w:t>
            </w:r>
            <w:r>
              <w:rPr>
                <w:rFonts w:ascii="Arial Narrow" w:hAnsi="Arial Narrow"/>
                <w:sz w:val="20"/>
                <w:szCs w:val="20"/>
              </w:rPr>
              <w:br/>
            </w:r>
            <w:r>
              <w:rPr>
                <w:rFonts w:ascii="Arial Narrow" w:hAnsi="Arial Narrow"/>
                <w:sz w:val="20"/>
                <w:szCs w:val="20"/>
              </w:rPr>
              <w:t>项目按照规定的程序申请设立，提交的文件、材料符合相关要求，计</w:t>
            </w:r>
            <w:r>
              <w:rPr>
                <w:rFonts w:ascii="Arial Narrow" w:hAnsi="Arial Narrow"/>
                <w:sz w:val="20"/>
                <w:szCs w:val="20"/>
              </w:rPr>
              <w:t>2</w:t>
            </w:r>
            <w:r>
              <w:rPr>
                <w:rFonts w:ascii="Arial Narrow" w:hAnsi="Arial Narrow"/>
                <w:sz w:val="20"/>
                <w:szCs w:val="20"/>
              </w:rPr>
              <w:t>分。</w:t>
            </w:r>
          </w:p>
        </w:tc>
      </w:tr>
      <w:tr w:rsidR="005935FC">
        <w:trPr>
          <w:trHeight w:val="1691"/>
        </w:trPr>
        <w:tc>
          <w:tcPr>
            <w:tcW w:w="802"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绩效目标合理性（</w:t>
            </w:r>
            <w:r>
              <w:rPr>
                <w:rFonts w:ascii="Arial Narrow" w:hAnsi="Arial Narrow" w:cs="Arial Narrow"/>
                <w:sz w:val="20"/>
                <w:szCs w:val="20"/>
              </w:rPr>
              <w:t>3</w:t>
            </w:r>
            <w:r>
              <w:rPr>
                <w:rFonts w:ascii="Arial Narrow" w:hAnsi="Arial Narrow" w:cs="Arial Narrow"/>
                <w:sz w:val="20"/>
                <w:szCs w:val="20"/>
              </w:rPr>
              <w:t>分）</w:t>
            </w:r>
          </w:p>
        </w:tc>
        <w:tc>
          <w:tcPr>
            <w:tcW w:w="1558" w:type="dxa"/>
            <w:vAlign w:val="center"/>
          </w:tcPr>
          <w:p w:rsidR="005935FC" w:rsidRDefault="005935FC">
            <w:pPr>
              <w:spacing w:line="360" w:lineRule="auto"/>
              <w:rPr>
                <w:rFonts w:ascii="Arial Narrow" w:hAnsi="Arial Narrow" w:cs="宋体"/>
                <w:sz w:val="20"/>
                <w:szCs w:val="20"/>
              </w:rPr>
            </w:pPr>
          </w:p>
        </w:tc>
        <w:tc>
          <w:tcPr>
            <w:tcW w:w="1418" w:type="dxa"/>
            <w:vAlign w:val="center"/>
          </w:tcPr>
          <w:p w:rsidR="005935FC" w:rsidRDefault="005935FC">
            <w:pPr>
              <w:spacing w:line="360" w:lineRule="auto"/>
              <w:rPr>
                <w:rFonts w:ascii="Arial Narrow" w:hAnsi="Arial Narrow" w:cs="宋体"/>
                <w:sz w:val="20"/>
                <w:szCs w:val="20"/>
              </w:rPr>
            </w:pPr>
          </w:p>
        </w:tc>
        <w:tc>
          <w:tcPr>
            <w:tcW w:w="3651" w:type="dxa"/>
            <w:vAlign w:val="center"/>
          </w:tcPr>
          <w:p w:rsidR="005935FC" w:rsidRDefault="00805F88">
            <w:pPr>
              <w:snapToGrid w:val="0"/>
              <w:spacing w:line="360" w:lineRule="auto"/>
              <w:rPr>
                <w:rFonts w:ascii="Arial Narrow" w:hAnsi="Arial Narrow" w:cs="宋体"/>
                <w:sz w:val="20"/>
                <w:szCs w:val="20"/>
              </w:rPr>
            </w:pPr>
            <w:r>
              <w:rPr>
                <w:rFonts w:ascii="Arial Narrow" w:hAnsi="Arial Narrow" w:cs="Arial Narrow"/>
                <w:sz w:val="20"/>
                <w:szCs w:val="20"/>
              </w:rPr>
              <w:t>项目设定长期目标、年度目标和绩效指标，计</w:t>
            </w:r>
            <w:r>
              <w:rPr>
                <w:rFonts w:ascii="Arial Narrow" w:hAnsi="Arial Narrow" w:cs="Arial Narrow"/>
                <w:sz w:val="20"/>
                <w:szCs w:val="20"/>
              </w:rPr>
              <w:t>1</w:t>
            </w:r>
            <w:r>
              <w:rPr>
                <w:rFonts w:ascii="Arial Narrow" w:hAnsi="Arial Narrow" w:cs="Arial Narrow"/>
                <w:sz w:val="20"/>
                <w:szCs w:val="20"/>
              </w:rPr>
              <w:t>分；</w:t>
            </w:r>
            <w:r>
              <w:rPr>
                <w:rFonts w:ascii="Arial Narrow" w:hAnsi="Arial Narrow" w:cs="Arial Narrow"/>
                <w:sz w:val="20"/>
                <w:szCs w:val="20"/>
              </w:rPr>
              <w:br/>
            </w:r>
            <w:r>
              <w:rPr>
                <w:rFonts w:ascii="Arial Narrow" w:hAnsi="Arial Narrow" w:cs="Arial Narrow"/>
                <w:sz w:val="20"/>
                <w:szCs w:val="20"/>
              </w:rPr>
              <w:t>目标和指标的设计符合目标管理规范，计</w:t>
            </w:r>
            <w:r>
              <w:rPr>
                <w:rFonts w:ascii="Arial Narrow" w:hAnsi="Arial Narrow" w:cs="Arial Narrow"/>
                <w:sz w:val="20"/>
                <w:szCs w:val="20"/>
              </w:rPr>
              <w:t>1</w:t>
            </w:r>
            <w:r>
              <w:rPr>
                <w:rFonts w:ascii="Arial Narrow" w:hAnsi="Arial Narrow" w:cs="Arial Narrow"/>
                <w:sz w:val="20"/>
                <w:szCs w:val="20"/>
              </w:rPr>
              <w:t>分；</w:t>
            </w:r>
            <w:r>
              <w:rPr>
                <w:rFonts w:ascii="Arial Narrow" w:hAnsi="Arial Narrow" w:cs="Arial Narrow"/>
                <w:sz w:val="20"/>
                <w:szCs w:val="20"/>
              </w:rPr>
              <w:br/>
            </w:r>
            <w:r>
              <w:rPr>
                <w:rFonts w:ascii="Arial Narrow" w:hAnsi="Arial Narrow" w:cs="Arial Narrow"/>
                <w:sz w:val="20"/>
                <w:szCs w:val="20"/>
              </w:rPr>
              <w:t>绩效目标设立具有合理性、可测性，计</w:t>
            </w:r>
            <w:r>
              <w:rPr>
                <w:rFonts w:ascii="Arial Narrow" w:hAnsi="Arial Narrow" w:cs="Arial Narrow"/>
                <w:sz w:val="20"/>
                <w:szCs w:val="20"/>
              </w:rPr>
              <w:t>1</w:t>
            </w:r>
            <w:r>
              <w:rPr>
                <w:rFonts w:ascii="Arial Narrow" w:hAnsi="Arial Narrow" w:cs="Arial Narrow"/>
                <w:sz w:val="20"/>
                <w:szCs w:val="20"/>
              </w:rPr>
              <w:t>分。</w:t>
            </w:r>
          </w:p>
        </w:tc>
      </w:tr>
      <w:tr w:rsidR="005935FC">
        <w:trPr>
          <w:trHeight w:val="1694"/>
        </w:trPr>
        <w:tc>
          <w:tcPr>
            <w:tcW w:w="802" w:type="dxa"/>
            <w:vMerge w:val="restart"/>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lastRenderedPageBreak/>
              <w:t>资金落实（</w:t>
            </w:r>
            <w:r>
              <w:rPr>
                <w:rFonts w:ascii="Arial Narrow" w:hAnsi="Arial Narrow" w:cs="Arial Narrow"/>
                <w:sz w:val="20"/>
                <w:szCs w:val="20"/>
              </w:rPr>
              <w:t>8</w:t>
            </w:r>
            <w:r>
              <w:rPr>
                <w:rFonts w:ascii="Arial Narrow" w:hAnsi="Arial Narrow" w:cs="Arial Narrow"/>
                <w:sz w:val="20"/>
                <w:szCs w:val="20"/>
              </w:rPr>
              <w:t>）</w:t>
            </w: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资金到位率（</w:t>
            </w:r>
            <w:r>
              <w:rPr>
                <w:rFonts w:ascii="Arial Narrow" w:hAnsi="Arial Narrow" w:cs="Arial Narrow"/>
                <w:sz w:val="20"/>
                <w:szCs w:val="20"/>
              </w:rPr>
              <w:t>4</w:t>
            </w:r>
            <w:r>
              <w:rPr>
                <w:rFonts w:ascii="Arial Narrow" w:hAnsi="Arial Narrow" w:cs="Arial Narrow"/>
                <w:sz w:val="20"/>
                <w:szCs w:val="20"/>
              </w:rPr>
              <w:t>分）</w:t>
            </w:r>
          </w:p>
        </w:tc>
        <w:tc>
          <w:tcPr>
            <w:tcW w:w="1558" w:type="dxa"/>
            <w:vAlign w:val="center"/>
          </w:tcPr>
          <w:p w:rsidR="005935FC" w:rsidRDefault="00805F88">
            <w:pPr>
              <w:spacing w:line="360" w:lineRule="auto"/>
              <w:rPr>
                <w:rFonts w:ascii="Arial Narrow" w:hAnsi="Arial Narrow" w:cs="宋体"/>
                <w:sz w:val="20"/>
                <w:szCs w:val="20"/>
              </w:rPr>
            </w:pPr>
            <w:r>
              <w:rPr>
                <w:rFonts w:ascii="Arial Narrow" w:hAnsi="Arial Narrow"/>
                <w:sz w:val="20"/>
                <w:szCs w:val="20"/>
              </w:rPr>
              <w:t>100%</w:t>
            </w:r>
          </w:p>
        </w:tc>
        <w:tc>
          <w:tcPr>
            <w:tcW w:w="1418" w:type="dxa"/>
            <w:vAlign w:val="center"/>
          </w:tcPr>
          <w:p w:rsidR="005935FC" w:rsidRDefault="00805F88">
            <w:pPr>
              <w:spacing w:line="360" w:lineRule="auto"/>
              <w:rPr>
                <w:rFonts w:ascii="Arial Narrow" w:hAnsi="Arial Narrow" w:cs="宋体"/>
                <w:sz w:val="20"/>
                <w:szCs w:val="20"/>
              </w:rPr>
            </w:pPr>
            <w:r>
              <w:rPr>
                <w:rFonts w:ascii="Arial Narrow" w:hAnsi="Arial Narrow"/>
                <w:sz w:val="20"/>
                <w:szCs w:val="20"/>
              </w:rPr>
              <w:t>计划标准</w:t>
            </w:r>
          </w:p>
        </w:tc>
        <w:tc>
          <w:tcPr>
            <w:tcW w:w="3651" w:type="dxa"/>
            <w:vAlign w:val="center"/>
          </w:tcPr>
          <w:p w:rsidR="005935FC" w:rsidRDefault="00805F88">
            <w:pPr>
              <w:snapToGrid w:val="0"/>
              <w:spacing w:line="360" w:lineRule="auto"/>
              <w:rPr>
                <w:rFonts w:ascii="Arial Narrow" w:hAnsi="Arial Narrow" w:cs="宋体"/>
                <w:sz w:val="20"/>
                <w:szCs w:val="20"/>
              </w:rPr>
            </w:pPr>
            <w:r>
              <w:rPr>
                <w:rFonts w:ascii="Arial Narrow" w:hAnsi="Arial Narrow"/>
                <w:sz w:val="20"/>
                <w:szCs w:val="20"/>
              </w:rPr>
              <w:t>资金到位率达到</w:t>
            </w:r>
            <w:r>
              <w:rPr>
                <w:rFonts w:ascii="Arial Narrow" w:hAnsi="Arial Narrow"/>
                <w:sz w:val="20"/>
                <w:szCs w:val="20"/>
              </w:rPr>
              <w:t>100%</w:t>
            </w:r>
            <w:r>
              <w:rPr>
                <w:rFonts w:ascii="Arial Narrow" w:hAnsi="Arial Narrow"/>
                <w:sz w:val="20"/>
                <w:szCs w:val="20"/>
              </w:rPr>
              <w:t>，计</w:t>
            </w:r>
            <w:r>
              <w:rPr>
                <w:rFonts w:ascii="Arial Narrow" w:hAnsi="Arial Narrow"/>
                <w:sz w:val="20"/>
                <w:szCs w:val="20"/>
              </w:rPr>
              <w:t>4</w:t>
            </w:r>
            <w:r>
              <w:rPr>
                <w:rFonts w:ascii="Arial Narrow" w:hAnsi="Arial Narrow"/>
                <w:sz w:val="20"/>
                <w:szCs w:val="20"/>
              </w:rPr>
              <w:t>分，每降低</w:t>
            </w:r>
            <w:r>
              <w:rPr>
                <w:rFonts w:ascii="Arial Narrow" w:hAnsi="Arial Narrow"/>
                <w:sz w:val="20"/>
                <w:szCs w:val="20"/>
              </w:rPr>
              <w:t>10%</w:t>
            </w:r>
            <w:r>
              <w:rPr>
                <w:rFonts w:ascii="Arial Narrow" w:hAnsi="Arial Narrow"/>
                <w:sz w:val="20"/>
                <w:szCs w:val="20"/>
              </w:rPr>
              <w:t>，扣</w:t>
            </w:r>
            <w:r>
              <w:rPr>
                <w:rFonts w:ascii="Arial Narrow" w:hAnsi="Arial Narrow"/>
                <w:sz w:val="20"/>
                <w:szCs w:val="20"/>
              </w:rPr>
              <w:t>1</w:t>
            </w:r>
            <w:r>
              <w:rPr>
                <w:rFonts w:ascii="Arial Narrow" w:hAnsi="Arial Narrow"/>
                <w:sz w:val="20"/>
                <w:szCs w:val="20"/>
              </w:rPr>
              <w:t>分。</w:t>
            </w:r>
          </w:p>
        </w:tc>
      </w:tr>
      <w:tr w:rsidR="005935FC">
        <w:trPr>
          <w:trHeight w:val="1977"/>
        </w:trPr>
        <w:tc>
          <w:tcPr>
            <w:tcW w:w="802"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到位及时率（</w:t>
            </w:r>
            <w:r>
              <w:rPr>
                <w:rFonts w:ascii="Arial Narrow" w:hAnsi="Arial Narrow" w:cs="Arial Narrow"/>
                <w:sz w:val="20"/>
                <w:szCs w:val="20"/>
              </w:rPr>
              <w:t>4</w:t>
            </w:r>
            <w:r>
              <w:rPr>
                <w:rFonts w:ascii="Arial Narrow" w:hAnsi="Arial Narrow" w:cs="Arial Narrow"/>
                <w:sz w:val="20"/>
                <w:szCs w:val="20"/>
              </w:rPr>
              <w:t>分）</w:t>
            </w:r>
          </w:p>
        </w:tc>
        <w:tc>
          <w:tcPr>
            <w:tcW w:w="1558" w:type="dxa"/>
            <w:vAlign w:val="center"/>
          </w:tcPr>
          <w:p w:rsidR="005935FC" w:rsidRDefault="00805F88">
            <w:pPr>
              <w:spacing w:line="360" w:lineRule="auto"/>
              <w:rPr>
                <w:rFonts w:ascii="Arial Narrow" w:hAnsi="Arial Narrow" w:cs="宋体"/>
                <w:sz w:val="20"/>
                <w:szCs w:val="20"/>
              </w:rPr>
            </w:pPr>
            <w:r>
              <w:rPr>
                <w:rFonts w:ascii="Arial Narrow" w:hAnsi="Arial Narrow"/>
                <w:sz w:val="20"/>
                <w:szCs w:val="20"/>
              </w:rPr>
              <w:t>100%</w:t>
            </w:r>
          </w:p>
        </w:tc>
        <w:tc>
          <w:tcPr>
            <w:tcW w:w="1418" w:type="dxa"/>
            <w:vAlign w:val="center"/>
          </w:tcPr>
          <w:p w:rsidR="005935FC" w:rsidRDefault="00805F88">
            <w:pPr>
              <w:spacing w:line="360" w:lineRule="auto"/>
              <w:rPr>
                <w:rFonts w:ascii="Arial Narrow" w:hAnsi="Arial Narrow" w:cs="宋体"/>
                <w:sz w:val="20"/>
                <w:szCs w:val="20"/>
              </w:rPr>
            </w:pPr>
            <w:r>
              <w:rPr>
                <w:rFonts w:ascii="Arial Narrow" w:hAnsi="Arial Narrow"/>
                <w:sz w:val="20"/>
                <w:szCs w:val="20"/>
              </w:rPr>
              <w:t>计划标准</w:t>
            </w:r>
          </w:p>
        </w:tc>
        <w:tc>
          <w:tcPr>
            <w:tcW w:w="3651" w:type="dxa"/>
            <w:vAlign w:val="center"/>
          </w:tcPr>
          <w:p w:rsidR="005935FC" w:rsidRDefault="00805F88">
            <w:pPr>
              <w:snapToGrid w:val="0"/>
              <w:spacing w:line="360" w:lineRule="auto"/>
              <w:rPr>
                <w:rFonts w:ascii="Arial Narrow" w:hAnsi="Arial Narrow" w:cs="宋体"/>
                <w:sz w:val="20"/>
                <w:szCs w:val="20"/>
              </w:rPr>
            </w:pPr>
            <w:r>
              <w:rPr>
                <w:rFonts w:ascii="Arial Narrow" w:hAnsi="Arial Narrow"/>
                <w:sz w:val="20"/>
                <w:szCs w:val="20"/>
              </w:rPr>
              <w:t>资金的到位及时率达到</w:t>
            </w:r>
            <w:r>
              <w:rPr>
                <w:rFonts w:ascii="Arial Narrow" w:hAnsi="Arial Narrow"/>
                <w:sz w:val="20"/>
                <w:szCs w:val="20"/>
              </w:rPr>
              <w:t>100%</w:t>
            </w:r>
            <w:r>
              <w:rPr>
                <w:rFonts w:ascii="Arial Narrow" w:hAnsi="Arial Narrow"/>
                <w:sz w:val="20"/>
                <w:szCs w:val="20"/>
              </w:rPr>
              <w:t>计</w:t>
            </w:r>
            <w:r>
              <w:rPr>
                <w:rFonts w:ascii="Arial Narrow" w:hAnsi="Arial Narrow"/>
                <w:sz w:val="20"/>
                <w:szCs w:val="20"/>
              </w:rPr>
              <w:t>4</w:t>
            </w:r>
            <w:r>
              <w:rPr>
                <w:rFonts w:ascii="Arial Narrow" w:hAnsi="Arial Narrow"/>
                <w:sz w:val="20"/>
                <w:szCs w:val="20"/>
              </w:rPr>
              <w:t>分，每降低</w:t>
            </w:r>
            <w:r>
              <w:rPr>
                <w:rFonts w:ascii="Arial Narrow" w:hAnsi="Arial Narrow"/>
                <w:sz w:val="20"/>
                <w:szCs w:val="20"/>
              </w:rPr>
              <w:t>10%</w:t>
            </w:r>
            <w:r>
              <w:rPr>
                <w:rFonts w:ascii="Arial Narrow" w:hAnsi="Arial Narrow"/>
                <w:sz w:val="20"/>
                <w:szCs w:val="20"/>
              </w:rPr>
              <w:t>，扣</w:t>
            </w:r>
            <w:r>
              <w:rPr>
                <w:rFonts w:ascii="Arial Narrow" w:hAnsi="Arial Narrow"/>
                <w:sz w:val="20"/>
                <w:szCs w:val="20"/>
              </w:rPr>
              <w:t>1</w:t>
            </w:r>
            <w:r>
              <w:rPr>
                <w:rFonts w:ascii="Arial Narrow" w:hAnsi="Arial Narrow"/>
                <w:sz w:val="20"/>
                <w:szCs w:val="20"/>
              </w:rPr>
              <w:t>分。</w:t>
            </w:r>
          </w:p>
        </w:tc>
      </w:tr>
      <w:tr w:rsidR="005935FC">
        <w:trPr>
          <w:trHeight w:val="1552"/>
        </w:trPr>
        <w:tc>
          <w:tcPr>
            <w:tcW w:w="802" w:type="dxa"/>
            <w:vMerge w:val="restart"/>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项目管理</w:t>
            </w:r>
            <w:r>
              <w:rPr>
                <w:rFonts w:ascii="Arial Narrow" w:hAnsi="Arial Narrow" w:cs="Arial Narrow" w:hint="eastAsia"/>
                <w:sz w:val="20"/>
                <w:szCs w:val="20"/>
              </w:rPr>
              <w:t>（</w:t>
            </w:r>
            <w:r>
              <w:rPr>
                <w:rFonts w:ascii="Arial Narrow" w:hAnsi="Arial Narrow" w:cs="Arial Narrow" w:hint="eastAsia"/>
                <w:sz w:val="20"/>
                <w:szCs w:val="20"/>
              </w:rPr>
              <w:t>13</w:t>
            </w:r>
            <w:r>
              <w:rPr>
                <w:rFonts w:ascii="Arial Narrow" w:hAnsi="Arial Narrow" w:cs="Arial Narrow" w:hint="eastAsia"/>
                <w:sz w:val="20"/>
                <w:szCs w:val="20"/>
              </w:rPr>
              <w:t>）</w:t>
            </w: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管理制度健全性（</w:t>
            </w:r>
            <w:r>
              <w:rPr>
                <w:rFonts w:ascii="Arial Narrow" w:hAnsi="Arial Narrow" w:cs="Arial Narrow"/>
                <w:sz w:val="20"/>
                <w:szCs w:val="20"/>
              </w:rPr>
              <w:t>4</w:t>
            </w:r>
            <w:r>
              <w:rPr>
                <w:rFonts w:ascii="Arial Narrow" w:hAnsi="Arial Narrow" w:cs="Arial Narrow"/>
                <w:sz w:val="20"/>
                <w:szCs w:val="20"/>
              </w:rPr>
              <w:t>分）</w:t>
            </w:r>
          </w:p>
        </w:tc>
        <w:tc>
          <w:tcPr>
            <w:tcW w:w="1558" w:type="dxa"/>
            <w:vAlign w:val="center"/>
          </w:tcPr>
          <w:p w:rsidR="005935FC" w:rsidRDefault="005935FC">
            <w:pPr>
              <w:spacing w:line="360" w:lineRule="auto"/>
              <w:rPr>
                <w:rFonts w:ascii="Arial Narrow" w:hAnsi="Arial Narrow" w:cs="宋体"/>
                <w:sz w:val="20"/>
                <w:szCs w:val="20"/>
              </w:rPr>
            </w:pPr>
          </w:p>
        </w:tc>
        <w:tc>
          <w:tcPr>
            <w:tcW w:w="1418" w:type="dxa"/>
            <w:vAlign w:val="center"/>
          </w:tcPr>
          <w:p w:rsidR="005935FC" w:rsidRDefault="005935FC">
            <w:pPr>
              <w:spacing w:line="360" w:lineRule="auto"/>
              <w:rPr>
                <w:rFonts w:ascii="Arial Narrow" w:hAnsi="Arial Narrow" w:cs="宋体"/>
                <w:sz w:val="20"/>
                <w:szCs w:val="20"/>
              </w:rPr>
            </w:pPr>
          </w:p>
        </w:tc>
        <w:tc>
          <w:tcPr>
            <w:tcW w:w="3651" w:type="dxa"/>
            <w:vAlign w:val="center"/>
          </w:tcPr>
          <w:p w:rsidR="005935FC" w:rsidRDefault="00805F88">
            <w:pPr>
              <w:snapToGrid w:val="0"/>
              <w:spacing w:line="360" w:lineRule="auto"/>
              <w:rPr>
                <w:rFonts w:ascii="Arial Narrow" w:hAnsi="Arial Narrow" w:cs="宋体"/>
                <w:sz w:val="20"/>
                <w:szCs w:val="20"/>
              </w:rPr>
            </w:pPr>
            <w:r>
              <w:rPr>
                <w:rFonts w:ascii="Arial Narrow" w:hAnsi="Arial Narrow"/>
                <w:sz w:val="20"/>
                <w:szCs w:val="20"/>
              </w:rPr>
              <w:t>项目实施单位已制定或具有相应的项目管理制度，计</w:t>
            </w:r>
            <w:r>
              <w:rPr>
                <w:rFonts w:ascii="Arial Narrow" w:hAnsi="Arial Narrow"/>
                <w:sz w:val="20"/>
                <w:szCs w:val="20"/>
              </w:rPr>
              <w:t>2</w:t>
            </w:r>
            <w:r>
              <w:rPr>
                <w:rFonts w:ascii="Arial Narrow" w:hAnsi="Arial Narrow"/>
                <w:sz w:val="20"/>
                <w:szCs w:val="20"/>
              </w:rPr>
              <w:t>分；</w:t>
            </w:r>
            <w:r>
              <w:rPr>
                <w:rFonts w:ascii="Arial Narrow" w:hAnsi="Arial Narrow"/>
                <w:sz w:val="20"/>
                <w:szCs w:val="20"/>
              </w:rPr>
              <w:br/>
            </w:r>
            <w:r>
              <w:rPr>
                <w:rFonts w:ascii="Arial Narrow" w:hAnsi="Arial Narrow"/>
                <w:sz w:val="20"/>
                <w:szCs w:val="20"/>
              </w:rPr>
              <w:t>项目管理制度的制定合法、合规，计</w:t>
            </w:r>
            <w:r>
              <w:rPr>
                <w:rFonts w:ascii="Arial Narrow" w:hAnsi="Arial Narrow"/>
                <w:sz w:val="20"/>
                <w:szCs w:val="20"/>
              </w:rPr>
              <w:t>2</w:t>
            </w:r>
            <w:r>
              <w:rPr>
                <w:rFonts w:ascii="Arial Narrow" w:hAnsi="Arial Narrow"/>
                <w:sz w:val="20"/>
                <w:szCs w:val="20"/>
              </w:rPr>
              <w:t>分。</w:t>
            </w:r>
          </w:p>
        </w:tc>
      </w:tr>
      <w:tr w:rsidR="005935FC">
        <w:trPr>
          <w:trHeight w:val="1845"/>
        </w:trPr>
        <w:tc>
          <w:tcPr>
            <w:tcW w:w="802"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制度执行有效性（</w:t>
            </w:r>
            <w:r>
              <w:rPr>
                <w:rFonts w:ascii="Arial Narrow" w:hAnsi="Arial Narrow" w:cs="Arial Narrow"/>
                <w:sz w:val="20"/>
                <w:szCs w:val="20"/>
              </w:rPr>
              <w:t>4</w:t>
            </w:r>
            <w:r>
              <w:rPr>
                <w:rFonts w:ascii="Arial Narrow" w:hAnsi="Arial Narrow" w:cs="Arial Narrow"/>
                <w:sz w:val="20"/>
                <w:szCs w:val="20"/>
              </w:rPr>
              <w:t>分）</w:t>
            </w:r>
          </w:p>
        </w:tc>
        <w:tc>
          <w:tcPr>
            <w:tcW w:w="1558" w:type="dxa"/>
            <w:vAlign w:val="center"/>
          </w:tcPr>
          <w:p w:rsidR="005935FC" w:rsidRDefault="005935FC">
            <w:pPr>
              <w:spacing w:line="360" w:lineRule="auto"/>
              <w:rPr>
                <w:rFonts w:ascii="Arial Narrow" w:hAnsi="Arial Narrow" w:cs="宋体"/>
                <w:sz w:val="20"/>
                <w:szCs w:val="20"/>
              </w:rPr>
            </w:pPr>
          </w:p>
        </w:tc>
        <w:tc>
          <w:tcPr>
            <w:tcW w:w="1418" w:type="dxa"/>
            <w:vAlign w:val="center"/>
          </w:tcPr>
          <w:p w:rsidR="005935FC" w:rsidRDefault="005935FC">
            <w:pPr>
              <w:spacing w:line="360" w:lineRule="auto"/>
              <w:rPr>
                <w:rFonts w:ascii="Arial Narrow" w:hAnsi="Arial Narrow" w:cs="宋体"/>
                <w:sz w:val="20"/>
                <w:szCs w:val="20"/>
              </w:rPr>
            </w:pPr>
          </w:p>
        </w:tc>
        <w:tc>
          <w:tcPr>
            <w:tcW w:w="3651" w:type="dxa"/>
            <w:vAlign w:val="center"/>
          </w:tcPr>
          <w:p w:rsidR="005935FC" w:rsidRDefault="00805F88">
            <w:pPr>
              <w:snapToGrid w:val="0"/>
              <w:spacing w:line="360" w:lineRule="auto"/>
              <w:rPr>
                <w:rFonts w:ascii="Arial Narrow" w:eastAsia="宋体" w:hAnsi="Arial Narrow" w:cs="宋体"/>
                <w:sz w:val="20"/>
                <w:szCs w:val="20"/>
              </w:rPr>
            </w:pPr>
            <w:r>
              <w:rPr>
                <w:rFonts w:ascii="Arial Narrow" w:hAnsi="Arial Narrow"/>
                <w:sz w:val="20"/>
                <w:szCs w:val="20"/>
              </w:rPr>
              <w:t>项目实施过程严格执行项目管理程序及相应的项目管理</w:t>
            </w:r>
            <w:r>
              <w:rPr>
                <w:rFonts w:ascii="Arial Narrow" w:hAnsi="Arial Narrow" w:cs="Arial Narrow"/>
                <w:sz w:val="20"/>
                <w:szCs w:val="20"/>
              </w:rPr>
              <w:t>制度</w:t>
            </w:r>
            <w:r>
              <w:rPr>
                <w:rFonts w:ascii="Arial Narrow" w:hAnsi="Arial Narrow"/>
                <w:sz w:val="20"/>
                <w:szCs w:val="20"/>
              </w:rPr>
              <w:t>，计</w:t>
            </w:r>
            <w:r>
              <w:rPr>
                <w:rFonts w:ascii="Arial Narrow" w:hAnsi="Arial Narrow"/>
                <w:sz w:val="20"/>
                <w:szCs w:val="20"/>
              </w:rPr>
              <w:t>4</w:t>
            </w:r>
            <w:r>
              <w:rPr>
                <w:rFonts w:ascii="Arial Narrow" w:hAnsi="Arial Narrow"/>
                <w:sz w:val="20"/>
                <w:szCs w:val="20"/>
              </w:rPr>
              <w:t>分。</w:t>
            </w:r>
          </w:p>
        </w:tc>
      </w:tr>
      <w:tr w:rsidR="005935FC">
        <w:trPr>
          <w:trHeight w:val="2402"/>
        </w:trPr>
        <w:tc>
          <w:tcPr>
            <w:tcW w:w="802"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项目质量可控性（</w:t>
            </w:r>
            <w:r w:rsidRPr="00917450">
              <w:rPr>
                <w:rFonts w:ascii="Arial Narrow" w:hAnsi="Arial Narrow" w:cs="Arial Narrow"/>
                <w:sz w:val="20"/>
                <w:szCs w:val="20"/>
              </w:rPr>
              <w:t>5</w:t>
            </w:r>
            <w:r w:rsidRPr="00917450">
              <w:rPr>
                <w:rFonts w:ascii="Arial Narrow" w:hAnsi="Arial Narrow" w:cs="Arial Narrow"/>
                <w:sz w:val="20"/>
                <w:szCs w:val="20"/>
              </w:rPr>
              <w:t>分）</w:t>
            </w:r>
          </w:p>
        </w:tc>
        <w:tc>
          <w:tcPr>
            <w:tcW w:w="1558" w:type="dxa"/>
            <w:vAlign w:val="center"/>
          </w:tcPr>
          <w:p w:rsidR="005935FC" w:rsidRPr="00917450" w:rsidRDefault="005935FC">
            <w:pPr>
              <w:spacing w:line="360" w:lineRule="auto"/>
              <w:rPr>
                <w:rFonts w:ascii="Arial Narrow" w:hAnsi="Arial Narrow" w:cs="宋体"/>
                <w:sz w:val="20"/>
                <w:szCs w:val="20"/>
              </w:rPr>
            </w:pPr>
          </w:p>
        </w:tc>
        <w:tc>
          <w:tcPr>
            <w:tcW w:w="1418" w:type="dxa"/>
            <w:vAlign w:val="center"/>
          </w:tcPr>
          <w:p w:rsidR="005935FC" w:rsidRPr="00917450" w:rsidRDefault="005935FC">
            <w:pPr>
              <w:spacing w:line="360" w:lineRule="auto"/>
              <w:rPr>
                <w:rFonts w:ascii="Arial Narrow" w:hAnsi="Arial Narrow" w:cs="宋体"/>
                <w:sz w:val="20"/>
                <w:szCs w:val="20"/>
              </w:rPr>
            </w:pPr>
          </w:p>
        </w:tc>
        <w:tc>
          <w:tcPr>
            <w:tcW w:w="3651" w:type="dxa"/>
            <w:vAlign w:val="center"/>
          </w:tcPr>
          <w:p w:rsidR="005935FC" w:rsidRPr="00917450" w:rsidRDefault="00805F88">
            <w:pPr>
              <w:spacing w:line="360" w:lineRule="auto"/>
              <w:jc w:val="left"/>
              <w:rPr>
                <w:rFonts w:ascii="Arial Narrow" w:hAnsi="Arial Narrow"/>
                <w:sz w:val="20"/>
                <w:szCs w:val="20"/>
              </w:rPr>
            </w:pPr>
            <w:r w:rsidRPr="00917450">
              <w:rPr>
                <w:rFonts w:ascii="Arial Narrow" w:hAnsi="Arial Narrow"/>
                <w:sz w:val="20"/>
                <w:szCs w:val="20"/>
              </w:rPr>
              <w:t>制定或具有相应的项目质量要求或考核</w:t>
            </w:r>
          </w:p>
          <w:p w:rsidR="005935FC" w:rsidRPr="00917450" w:rsidRDefault="00805F88" w:rsidP="00736B6E">
            <w:pPr>
              <w:snapToGrid w:val="0"/>
              <w:spacing w:line="360" w:lineRule="auto"/>
              <w:jc w:val="left"/>
              <w:rPr>
                <w:rFonts w:ascii="Arial Narrow" w:hAnsi="Arial Narrow"/>
                <w:sz w:val="20"/>
                <w:szCs w:val="20"/>
              </w:rPr>
            </w:pPr>
            <w:r w:rsidRPr="00917450">
              <w:rPr>
                <w:rFonts w:ascii="Arial Narrow" w:hAnsi="Arial Narrow"/>
                <w:sz w:val="20"/>
                <w:szCs w:val="20"/>
              </w:rPr>
              <w:t>办法，计</w:t>
            </w:r>
            <w:r w:rsidR="00736B6E" w:rsidRPr="00917450">
              <w:rPr>
                <w:rFonts w:ascii="Arial Narrow" w:hAnsi="Arial Narrow" w:hint="eastAsia"/>
                <w:sz w:val="20"/>
                <w:szCs w:val="20"/>
              </w:rPr>
              <w:t>1</w:t>
            </w:r>
            <w:r w:rsidRPr="00917450">
              <w:rPr>
                <w:rFonts w:ascii="Arial Narrow" w:hAnsi="Arial Narrow"/>
                <w:sz w:val="20"/>
                <w:szCs w:val="20"/>
              </w:rPr>
              <w:t>分；</w:t>
            </w:r>
            <w:r w:rsidRPr="00917450">
              <w:rPr>
                <w:rFonts w:ascii="Arial Narrow" w:hAnsi="Arial Narrow"/>
                <w:sz w:val="20"/>
                <w:szCs w:val="20"/>
              </w:rPr>
              <w:t xml:space="preserve">                                                                                             </w:t>
            </w:r>
            <w:r w:rsidRPr="00917450">
              <w:rPr>
                <w:rFonts w:ascii="Arial Narrow" w:hAnsi="Arial Narrow"/>
                <w:sz w:val="20"/>
                <w:szCs w:val="20"/>
              </w:rPr>
              <w:t>采取了相应的项目</w:t>
            </w:r>
            <w:r w:rsidRPr="00917450">
              <w:rPr>
                <w:rFonts w:ascii="Arial Narrow" w:hAnsi="Arial Narrow" w:cs="Arial Narrow"/>
                <w:sz w:val="20"/>
                <w:szCs w:val="20"/>
              </w:rPr>
              <w:t>质量</w:t>
            </w:r>
            <w:r w:rsidRPr="00917450">
              <w:rPr>
                <w:rFonts w:ascii="Arial Narrow" w:hAnsi="Arial Narrow"/>
                <w:sz w:val="20"/>
                <w:szCs w:val="20"/>
              </w:rPr>
              <w:t>检查、绩效考评等控制措施，计</w:t>
            </w:r>
            <w:r w:rsidRPr="00917450">
              <w:rPr>
                <w:rFonts w:ascii="Arial Narrow" w:hAnsi="Arial Narrow"/>
                <w:sz w:val="20"/>
                <w:szCs w:val="20"/>
              </w:rPr>
              <w:t>1</w:t>
            </w:r>
            <w:r w:rsidRPr="00917450">
              <w:rPr>
                <w:rFonts w:ascii="Arial Narrow" w:hAnsi="Arial Narrow"/>
                <w:sz w:val="20"/>
                <w:szCs w:val="20"/>
              </w:rPr>
              <w:t>分；</w:t>
            </w:r>
            <w:r w:rsidRPr="00917450">
              <w:rPr>
                <w:rFonts w:ascii="Arial Narrow" w:hAnsi="Arial Narrow"/>
                <w:sz w:val="20"/>
                <w:szCs w:val="20"/>
              </w:rPr>
              <w:t xml:space="preserve">                                                                                                                                                  </w:t>
            </w:r>
            <w:r w:rsidRPr="00917450">
              <w:rPr>
                <w:rFonts w:ascii="Arial Narrow" w:hAnsi="Arial Narrow"/>
                <w:sz w:val="20"/>
                <w:szCs w:val="20"/>
              </w:rPr>
              <w:t>项目档案资料完整并及时整理归档，计</w:t>
            </w:r>
            <w:r w:rsidR="00736B6E" w:rsidRPr="00917450">
              <w:rPr>
                <w:rFonts w:ascii="Arial Narrow" w:hAnsi="Arial Narrow" w:hint="eastAsia"/>
                <w:sz w:val="20"/>
                <w:szCs w:val="20"/>
              </w:rPr>
              <w:t>3</w:t>
            </w:r>
            <w:r w:rsidRPr="00917450">
              <w:rPr>
                <w:rFonts w:ascii="Arial Narrow" w:hAnsi="Arial Narrow"/>
                <w:sz w:val="20"/>
                <w:szCs w:val="20"/>
              </w:rPr>
              <w:t>分。</w:t>
            </w:r>
          </w:p>
        </w:tc>
      </w:tr>
      <w:tr w:rsidR="005935FC">
        <w:trPr>
          <w:trHeight w:val="1215"/>
        </w:trPr>
        <w:tc>
          <w:tcPr>
            <w:tcW w:w="802" w:type="dxa"/>
            <w:vMerge w:val="restart"/>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财管理（</w:t>
            </w:r>
            <w:r>
              <w:rPr>
                <w:rFonts w:ascii="Arial Narrow" w:hAnsi="Arial Narrow" w:cs="Arial Narrow"/>
                <w:sz w:val="20"/>
                <w:szCs w:val="20"/>
              </w:rPr>
              <w:t>12</w:t>
            </w:r>
            <w:r>
              <w:rPr>
                <w:rFonts w:ascii="Arial Narrow" w:hAnsi="Arial Narrow" w:cs="Arial Narrow"/>
                <w:sz w:val="20"/>
                <w:szCs w:val="20"/>
              </w:rPr>
              <w:t>）</w:t>
            </w: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管理制度健全性（</w:t>
            </w:r>
            <w:r w:rsidRPr="00917450">
              <w:rPr>
                <w:rFonts w:ascii="Arial Narrow" w:hAnsi="Arial Narrow" w:cs="Arial Narrow"/>
                <w:sz w:val="20"/>
                <w:szCs w:val="20"/>
              </w:rPr>
              <w:t>4</w:t>
            </w:r>
            <w:r w:rsidRPr="00917450">
              <w:rPr>
                <w:rFonts w:ascii="Arial Narrow" w:hAnsi="Arial Narrow" w:cs="Arial Narrow"/>
                <w:sz w:val="20"/>
                <w:szCs w:val="20"/>
              </w:rPr>
              <w:t>分）</w:t>
            </w:r>
          </w:p>
        </w:tc>
        <w:tc>
          <w:tcPr>
            <w:tcW w:w="1558" w:type="dxa"/>
            <w:vAlign w:val="center"/>
          </w:tcPr>
          <w:p w:rsidR="005935FC" w:rsidRPr="00917450" w:rsidRDefault="005935FC">
            <w:pPr>
              <w:spacing w:line="360" w:lineRule="auto"/>
              <w:rPr>
                <w:rFonts w:ascii="Arial Narrow" w:hAnsi="Arial Narrow" w:cs="宋体"/>
                <w:sz w:val="20"/>
                <w:szCs w:val="20"/>
              </w:rPr>
            </w:pPr>
          </w:p>
        </w:tc>
        <w:tc>
          <w:tcPr>
            <w:tcW w:w="1418" w:type="dxa"/>
            <w:vAlign w:val="center"/>
          </w:tcPr>
          <w:p w:rsidR="005935FC" w:rsidRPr="00917450" w:rsidRDefault="005935FC">
            <w:pPr>
              <w:spacing w:line="360" w:lineRule="auto"/>
              <w:rPr>
                <w:rFonts w:ascii="Arial Narrow" w:hAnsi="Arial Narrow" w:cs="宋体"/>
                <w:sz w:val="20"/>
                <w:szCs w:val="20"/>
              </w:rPr>
            </w:pPr>
          </w:p>
        </w:tc>
        <w:tc>
          <w:tcPr>
            <w:tcW w:w="3651" w:type="dxa"/>
            <w:vAlign w:val="center"/>
          </w:tcPr>
          <w:p w:rsidR="005935FC" w:rsidRPr="00917450" w:rsidRDefault="00805F88">
            <w:pPr>
              <w:snapToGrid w:val="0"/>
              <w:spacing w:line="360" w:lineRule="auto"/>
              <w:jc w:val="left"/>
              <w:rPr>
                <w:rFonts w:ascii="Arial Narrow" w:hAnsi="Arial Narrow" w:cs="宋体"/>
                <w:sz w:val="20"/>
                <w:szCs w:val="20"/>
              </w:rPr>
            </w:pPr>
            <w:r w:rsidRPr="00917450">
              <w:rPr>
                <w:rFonts w:ascii="Arial Narrow" w:hAnsi="Arial Narrow"/>
                <w:sz w:val="20"/>
                <w:szCs w:val="20"/>
              </w:rPr>
              <w:t>项目实施单位已制定或具有相应的财务管理</w:t>
            </w:r>
            <w:r w:rsidRPr="00917450">
              <w:rPr>
                <w:rFonts w:ascii="Arial Narrow" w:hAnsi="Arial Narrow" w:cs="Arial Narrow"/>
                <w:sz w:val="20"/>
                <w:szCs w:val="20"/>
              </w:rPr>
              <w:t>制度</w:t>
            </w:r>
            <w:r w:rsidRPr="00917450">
              <w:rPr>
                <w:rFonts w:ascii="Arial Narrow" w:hAnsi="Arial Narrow"/>
                <w:sz w:val="20"/>
                <w:szCs w:val="20"/>
              </w:rPr>
              <w:t>，计</w:t>
            </w:r>
            <w:r w:rsidRPr="00917450">
              <w:rPr>
                <w:rFonts w:ascii="Arial Narrow" w:hAnsi="Arial Narrow"/>
                <w:sz w:val="20"/>
                <w:szCs w:val="20"/>
              </w:rPr>
              <w:t>3</w:t>
            </w:r>
            <w:r w:rsidRPr="00917450">
              <w:rPr>
                <w:rFonts w:ascii="Arial Narrow" w:hAnsi="Arial Narrow"/>
                <w:sz w:val="20"/>
                <w:szCs w:val="20"/>
              </w:rPr>
              <w:t>分；</w:t>
            </w:r>
            <w:r w:rsidRPr="00917450">
              <w:rPr>
                <w:rFonts w:ascii="Arial Narrow" w:hAnsi="Arial Narrow"/>
                <w:sz w:val="20"/>
                <w:szCs w:val="20"/>
              </w:rPr>
              <w:t xml:space="preserve">                                                                                                                                    </w:t>
            </w:r>
            <w:r w:rsidRPr="00917450">
              <w:rPr>
                <w:rFonts w:ascii="Arial Narrow" w:hAnsi="Arial Narrow"/>
                <w:sz w:val="20"/>
                <w:szCs w:val="20"/>
              </w:rPr>
              <w:t>项目资金管理办法符合相关财务会计制度的规定，计</w:t>
            </w:r>
            <w:r w:rsidRPr="00917450">
              <w:rPr>
                <w:rFonts w:ascii="Arial Narrow" w:hAnsi="Arial Narrow"/>
                <w:sz w:val="20"/>
                <w:szCs w:val="20"/>
              </w:rPr>
              <w:t>1</w:t>
            </w:r>
            <w:r w:rsidRPr="00917450">
              <w:rPr>
                <w:rFonts w:ascii="Arial Narrow" w:hAnsi="Arial Narrow"/>
                <w:sz w:val="20"/>
                <w:szCs w:val="20"/>
              </w:rPr>
              <w:t>分。</w:t>
            </w:r>
          </w:p>
        </w:tc>
      </w:tr>
      <w:tr w:rsidR="005935FC">
        <w:trPr>
          <w:trHeight w:val="2400"/>
        </w:trPr>
        <w:tc>
          <w:tcPr>
            <w:tcW w:w="802"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资金使用合规性（</w:t>
            </w:r>
            <w:r w:rsidRPr="00917450">
              <w:rPr>
                <w:rFonts w:ascii="Arial Narrow" w:hAnsi="Arial Narrow" w:cs="Arial Narrow"/>
                <w:sz w:val="20"/>
                <w:szCs w:val="20"/>
              </w:rPr>
              <w:t>4</w:t>
            </w:r>
            <w:r w:rsidRPr="00917450">
              <w:rPr>
                <w:rFonts w:ascii="Arial Narrow" w:hAnsi="Arial Narrow" w:cs="Arial Narrow"/>
                <w:sz w:val="20"/>
                <w:szCs w:val="20"/>
              </w:rPr>
              <w:t>分）</w:t>
            </w:r>
          </w:p>
        </w:tc>
        <w:tc>
          <w:tcPr>
            <w:tcW w:w="1558" w:type="dxa"/>
            <w:vAlign w:val="center"/>
          </w:tcPr>
          <w:p w:rsidR="005935FC" w:rsidRPr="00917450" w:rsidRDefault="005935FC">
            <w:pPr>
              <w:spacing w:line="360" w:lineRule="auto"/>
              <w:rPr>
                <w:rFonts w:ascii="Arial Narrow" w:hAnsi="Arial Narrow" w:cs="宋体"/>
                <w:sz w:val="20"/>
                <w:szCs w:val="20"/>
              </w:rPr>
            </w:pPr>
          </w:p>
        </w:tc>
        <w:tc>
          <w:tcPr>
            <w:tcW w:w="1418" w:type="dxa"/>
            <w:vAlign w:val="center"/>
          </w:tcPr>
          <w:p w:rsidR="005935FC" w:rsidRPr="00917450" w:rsidRDefault="005935FC">
            <w:pPr>
              <w:spacing w:line="360" w:lineRule="auto"/>
              <w:rPr>
                <w:rFonts w:ascii="Arial Narrow" w:hAnsi="Arial Narrow" w:cs="宋体"/>
                <w:sz w:val="20"/>
                <w:szCs w:val="20"/>
              </w:rPr>
            </w:pPr>
          </w:p>
        </w:tc>
        <w:tc>
          <w:tcPr>
            <w:tcW w:w="3651" w:type="dxa"/>
            <w:vAlign w:val="center"/>
          </w:tcPr>
          <w:p w:rsidR="005935FC" w:rsidRPr="00917450" w:rsidRDefault="00805F88">
            <w:pPr>
              <w:snapToGrid w:val="0"/>
              <w:spacing w:line="360" w:lineRule="auto"/>
              <w:rPr>
                <w:rFonts w:ascii="Arial Narrow" w:hAnsi="Arial Narrow" w:cs="宋体"/>
                <w:sz w:val="20"/>
                <w:szCs w:val="20"/>
              </w:rPr>
            </w:pPr>
            <w:r w:rsidRPr="00917450">
              <w:rPr>
                <w:rFonts w:ascii="Arial Narrow" w:hAnsi="Arial Narrow"/>
                <w:sz w:val="20"/>
                <w:szCs w:val="20"/>
              </w:rPr>
              <w:t>项目支出符合国家财经法规和财务管理制度以及有关专项资金管理办法的规定，计</w:t>
            </w:r>
            <w:r w:rsidRPr="00917450">
              <w:rPr>
                <w:rFonts w:ascii="Arial Narrow" w:hAnsi="Arial Narrow"/>
                <w:sz w:val="20"/>
                <w:szCs w:val="20"/>
              </w:rPr>
              <w:t>2</w:t>
            </w:r>
            <w:r w:rsidRPr="00917450">
              <w:rPr>
                <w:rFonts w:ascii="Arial Narrow" w:hAnsi="Arial Narrow"/>
                <w:sz w:val="20"/>
                <w:szCs w:val="20"/>
              </w:rPr>
              <w:t>分；</w:t>
            </w:r>
            <w:r w:rsidRPr="00917450">
              <w:rPr>
                <w:rFonts w:ascii="Arial Narrow" w:hAnsi="Arial Narrow"/>
                <w:sz w:val="20"/>
                <w:szCs w:val="20"/>
              </w:rPr>
              <w:br/>
            </w:r>
            <w:r w:rsidRPr="00917450">
              <w:rPr>
                <w:rFonts w:ascii="Arial Narrow" w:hAnsi="Arial Narrow"/>
                <w:sz w:val="20"/>
                <w:szCs w:val="20"/>
              </w:rPr>
              <w:t>不存在截留、挤占、挪用、虚列支出等情况，计</w:t>
            </w:r>
            <w:r w:rsidRPr="00917450">
              <w:rPr>
                <w:rFonts w:ascii="Arial Narrow" w:hAnsi="Arial Narrow"/>
                <w:sz w:val="20"/>
                <w:szCs w:val="20"/>
              </w:rPr>
              <w:t>2</w:t>
            </w:r>
            <w:r w:rsidRPr="00917450">
              <w:rPr>
                <w:rFonts w:ascii="Arial Narrow" w:hAnsi="Arial Narrow"/>
                <w:sz w:val="20"/>
                <w:szCs w:val="20"/>
              </w:rPr>
              <w:t>分。</w:t>
            </w:r>
          </w:p>
        </w:tc>
      </w:tr>
      <w:tr w:rsidR="005935FC">
        <w:trPr>
          <w:trHeight w:val="1230"/>
        </w:trPr>
        <w:tc>
          <w:tcPr>
            <w:tcW w:w="802"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财务监控有效性（</w:t>
            </w:r>
            <w:r w:rsidRPr="00917450">
              <w:rPr>
                <w:rFonts w:ascii="Arial Narrow" w:hAnsi="Arial Narrow" w:cs="Arial Narrow"/>
                <w:sz w:val="20"/>
                <w:szCs w:val="20"/>
              </w:rPr>
              <w:t>4</w:t>
            </w:r>
            <w:r w:rsidRPr="00917450">
              <w:rPr>
                <w:rFonts w:ascii="Arial Narrow" w:hAnsi="Arial Narrow" w:cs="Arial Narrow"/>
                <w:sz w:val="20"/>
                <w:szCs w:val="20"/>
              </w:rPr>
              <w:t>分）</w:t>
            </w:r>
          </w:p>
        </w:tc>
        <w:tc>
          <w:tcPr>
            <w:tcW w:w="1558" w:type="dxa"/>
            <w:vAlign w:val="center"/>
          </w:tcPr>
          <w:p w:rsidR="005935FC" w:rsidRPr="00917450" w:rsidRDefault="005935FC">
            <w:pPr>
              <w:spacing w:line="360" w:lineRule="auto"/>
              <w:rPr>
                <w:rFonts w:ascii="Arial Narrow" w:hAnsi="Arial Narrow" w:cs="宋体"/>
                <w:sz w:val="20"/>
                <w:szCs w:val="20"/>
              </w:rPr>
            </w:pPr>
          </w:p>
        </w:tc>
        <w:tc>
          <w:tcPr>
            <w:tcW w:w="1418" w:type="dxa"/>
            <w:vAlign w:val="center"/>
          </w:tcPr>
          <w:p w:rsidR="005935FC" w:rsidRPr="00917450" w:rsidRDefault="005935FC">
            <w:pPr>
              <w:spacing w:line="360" w:lineRule="auto"/>
              <w:rPr>
                <w:rFonts w:ascii="Arial Narrow" w:hAnsi="Arial Narrow" w:cs="宋体"/>
                <w:sz w:val="20"/>
                <w:szCs w:val="20"/>
              </w:rPr>
            </w:pPr>
          </w:p>
        </w:tc>
        <w:tc>
          <w:tcPr>
            <w:tcW w:w="3651" w:type="dxa"/>
            <w:vAlign w:val="center"/>
          </w:tcPr>
          <w:p w:rsidR="005935FC" w:rsidRPr="00917450" w:rsidRDefault="00805F88">
            <w:pPr>
              <w:snapToGrid w:val="0"/>
              <w:spacing w:line="360" w:lineRule="auto"/>
              <w:rPr>
                <w:rFonts w:ascii="Arial Narrow" w:hAnsi="Arial Narrow" w:cs="宋体"/>
                <w:sz w:val="20"/>
                <w:szCs w:val="20"/>
              </w:rPr>
            </w:pPr>
            <w:r w:rsidRPr="00917450">
              <w:rPr>
                <w:rFonts w:ascii="Arial Narrow" w:hAnsi="Arial Narrow"/>
                <w:sz w:val="20"/>
                <w:szCs w:val="20"/>
              </w:rPr>
              <w:t>对于项目的重大开支，项目实施单位有进行集体决策和评估认证计</w:t>
            </w:r>
            <w:r w:rsidRPr="00917450">
              <w:rPr>
                <w:rFonts w:ascii="Arial Narrow" w:hAnsi="Arial Narrow"/>
                <w:sz w:val="20"/>
                <w:szCs w:val="20"/>
              </w:rPr>
              <w:t>2</w:t>
            </w:r>
            <w:r w:rsidRPr="00917450">
              <w:rPr>
                <w:rFonts w:ascii="Arial Narrow" w:hAnsi="Arial Narrow"/>
                <w:sz w:val="20"/>
                <w:szCs w:val="20"/>
              </w:rPr>
              <w:t>分；</w:t>
            </w:r>
            <w:r w:rsidRPr="00917450">
              <w:rPr>
                <w:rFonts w:ascii="Arial Narrow" w:hAnsi="Arial Narrow"/>
                <w:sz w:val="20"/>
                <w:szCs w:val="20"/>
              </w:rPr>
              <w:br/>
            </w:r>
            <w:r w:rsidRPr="00917450">
              <w:rPr>
                <w:rFonts w:ascii="Arial Narrow" w:hAnsi="Arial Narrow"/>
                <w:sz w:val="20"/>
                <w:szCs w:val="20"/>
              </w:rPr>
              <w:t>资金的拨付有完整的</w:t>
            </w:r>
            <w:r w:rsidRPr="00917450">
              <w:rPr>
                <w:rFonts w:ascii="Arial Narrow" w:hAnsi="Arial Narrow" w:cs="Arial Narrow"/>
                <w:sz w:val="20"/>
                <w:szCs w:val="20"/>
              </w:rPr>
              <w:t>审批</w:t>
            </w:r>
            <w:r w:rsidRPr="00917450">
              <w:rPr>
                <w:rFonts w:ascii="Arial Narrow" w:hAnsi="Arial Narrow"/>
                <w:sz w:val="20"/>
                <w:szCs w:val="20"/>
              </w:rPr>
              <w:t>程序和手续，计</w:t>
            </w:r>
            <w:r w:rsidRPr="00917450">
              <w:rPr>
                <w:rFonts w:ascii="Arial Narrow" w:hAnsi="Arial Narrow"/>
                <w:sz w:val="20"/>
                <w:szCs w:val="20"/>
              </w:rPr>
              <w:t>2</w:t>
            </w:r>
            <w:r w:rsidRPr="00917450">
              <w:rPr>
                <w:rFonts w:ascii="Arial Narrow" w:hAnsi="Arial Narrow"/>
                <w:sz w:val="20"/>
                <w:szCs w:val="20"/>
              </w:rPr>
              <w:t>分。</w:t>
            </w:r>
          </w:p>
        </w:tc>
      </w:tr>
      <w:tr w:rsidR="005935FC">
        <w:trPr>
          <w:trHeight w:val="1717"/>
        </w:trPr>
        <w:tc>
          <w:tcPr>
            <w:tcW w:w="802" w:type="dxa"/>
            <w:vMerge w:val="restart"/>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w:t>
            </w:r>
            <w:r>
              <w:rPr>
                <w:rFonts w:ascii="Arial Narrow" w:hAnsi="Arial Narrow" w:cs="Arial Narrow"/>
                <w:sz w:val="20"/>
                <w:szCs w:val="20"/>
              </w:rPr>
              <w:br/>
            </w:r>
            <w:r>
              <w:rPr>
                <w:rFonts w:ascii="Arial Narrow" w:hAnsi="Arial Narrow" w:cs="Arial Narrow"/>
                <w:sz w:val="20"/>
                <w:szCs w:val="20"/>
              </w:rPr>
              <w:t>产出（</w:t>
            </w:r>
            <w:r>
              <w:rPr>
                <w:rFonts w:ascii="Arial Narrow" w:hAnsi="Arial Narrow" w:cs="Arial Narrow"/>
                <w:sz w:val="20"/>
                <w:szCs w:val="20"/>
              </w:rPr>
              <w:t>32</w:t>
            </w:r>
            <w:r>
              <w:rPr>
                <w:rFonts w:ascii="Arial Narrow" w:hAnsi="Arial Narrow" w:cs="Arial Narrow"/>
                <w:sz w:val="20"/>
                <w:szCs w:val="20"/>
              </w:rPr>
              <w:t>）</w:t>
            </w: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合同签订完成率（</w:t>
            </w:r>
            <w:r w:rsidRPr="00917450">
              <w:rPr>
                <w:rFonts w:ascii="Arial Narrow" w:hAnsi="Arial Narrow" w:cs="Arial Narrow"/>
                <w:sz w:val="20"/>
                <w:szCs w:val="20"/>
              </w:rPr>
              <w:t>5</w:t>
            </w:r>
            <w:r w:rsidRPr="00917450">
              <w:rPr>
                <w:rFonts w:ascii="Arial Narrow" w:hAnsi="Arial Narrow" w:cs="Arial Narrow"/>
                <w:sz w:val="20"/>
                <w:szCs w:val="20"/>
              </w:rPr>
              <w:t>分）</w:t>
            </w:r>
          </w:p>
        </w:tc>
        <w:tc>
          <w:tcPr>
            <w:tcW w:w="155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sz w:val="20"/>
                <w:szCs w:val="20"/>
              </w:rPr>
              <w:t>100%</w:t>
            </w:r>
          </w:p>
        </w:tc>
        <w:tc>
          <w:tcPr>
            <w:tcW w:w="141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cs="宋体"/>
                <w:sz w:val="20"/>
                <w:szCs w:val="20"/>
              </w:rPr>
              <w:t>计划标准</w:t>
            </w:r>
          </w:p>
        </w:tc>
        <w:tc>
          <w:tcPr>
            <w:tcW w:w="3651" w:type="dxa"/>
            <w:vAlign w:val="center"/>
          </w:tcPr>
          <w:p w:rsidR="005935FC" w:rsidRPr="00917450" w:rsidRDefault="00805F88">
            <w:pPr>
              <w:snapToGrid w:val="0"/>
              <w:spacing w:line="360" w:lineRule="auto"/>
              <w:rPr>
                <w:rFonts w:ascii="Arial Narrow" w:hAnsi="Arial Narrow" w:cs="宋体"/>
                <w:sz w:val="20"/>
                <w:szCs w:val="20"/>
              </w:rPr>
            </w:pPr>
            <w:r w:rsidRPr="00917450">
              <w:rPr>
                <w:rFonts w:ascii="Arial Narrow" w:hAnsi="Arial Narrow"/>
                <w:sz w:val="20"/>
                <w:szCs w:val="20"/>
              </w:rPr>
              <w:t>合同签订完成率达到</w:t>
            </w:r>
            <w:r w:rsidRPr="00917450">
              <w:rPr>
                <w:rFonts w:ascii="Arial Narrow" w:hAnsi="Arial Narrow"/>
                <w:sz w:val="20"/>
                <w:szCs w:val="20"/>
              </w:rPr>
              <w:t>100%</w:t>
            </w:r>
            <w:r w:rsidRPr="00917450">
              <w:rPr>
                <w:rFonts w:ascii="Arial Narrow" w:hAnsi="Arial Narrow"/>
                <w:sz w:val="20"/>
                <w:szCs w:val="20"/>
              </w:rPr>
              <w:t>，计</w:t>
            </w:r>
            <w:r w:rsidRPr="00917450">
              <w:rPr>
                <w:rFonts w:ascii="Arial Narrow" w:hAnsi="Arial Narrow"/>
                <w:sz w:val="20"/>
                <w:szCs w:val="20"/>
              </w:rPr>
              <w:t>5</w:t>
            </w:r>
            <w:r w:rsidRPr="00917450">
              <w:rPr>
                <w:rFonts w:ascii="Arial Narrow" w:hAnsi="Arial Narrow"/>
                <w:sz w:val="20"/>
                <w:szCs w:val="20"/>
              </w:rPr>
              <w:t>分，否则实际得分</w:t>
            </w:r>
            <w:r w:rsidRPr="00917450">
              <w:rPr>
                <w:rFonts w:ascii="Arial Narrow" w:hAnsi="Arial Narrow"/>
                <w:sz w:val="20"/>
                <w:szCs w:val="20"/>
              </w:rPr>
              <w:t>=</w:t>
            </w:r>
            <w:r w:rsidRPr="00917450">
              <w:rPr>
                <w:rFonts w:ascii="Arial Narrow" w:hAnsi="Arial Narrow"/>
                <w:sz w:val="20"/>
                <w:szCs w:val="20"/>
              </w:rPr>
              <w:t>指标</w:t>
            </w:r>
            <w:r w:rsidRPr="00917450">
              <w:rPr>
                <w:rFonts w:ascii="Arial Narrow" w:hAnsi="Arial Narrow" w:cs="Arial Narrow"/>
                <w:sz w:val="20"/>
                <w:szCs w:val="20"/>
              </w:rPr>
              <w:t>完成</w:t>
            </w:r>
            <w:r w:rsidRPr="00917450">
              <w:rPr>
                <w:rFonts w:ascii="Arial Narrow" w:hAnsi="Arial Narrow"/>
                <w:sz w:val="20"/>
                <w:szCs w:val="20"/>
              </w:rPr>
              <w:t>值</w:t>
            </w:r>
            <w:r w:rsidRPr="00917450">
              <w:rPr>
                <w:rFonts w:ascii="Arial Narrow" w:hAnsi="Arial Narrow"/>
                <w:sz w:val="20"/>
                <w:szCs w:val="20"/>
              </w:rPr>
              <w:t>/</w:t>
            </w:r>
            <w:r w:rsidRPr="00917450">
              <w:rPr>
                <w:rFonts w:ascii="Arial Narrow" w:hAnsi="Arial Narrow"/>
                <w:sz w:val="20"/>
                <w:szCs w:val="20"/>
              </w:rPr>
              <w:t>指标参考值</w:t>
            </w:r>
            <w:r w:rsidRPr="00917450">
              <w:rPr>
                <w:rFonts w:ascii="Arial Narrow" w:hAnsi="Arial Narrow"/>
                <w:sz w:val="20"/>
                <w:szCs w:val="20"/>
              </w:rPr>
              <w:t>×</w:t>
            </w:r>
            <w:r w:rsidRPr="00917450">
              <w:rPr>
                <w:rFonts w:ascii="Arial Narrow" w:hAnsi="Arial Narrow"/>
                <w:sz w:val="20"/>
                <w:szCs w:val="20"/>
              </w:rPr>
              <w:t>权重。</w:t>
            </w:r>
          </w:p>
        </w:tc>
      </w:tr>
      <w:tr w:rsidR="005935FC">
        <w:trPr>
          <w:trHeight w:val="1860"/>
        </w:trPr>
        <w:tc>
          <w:tcPr>
            <w:tcW w:w="802"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排查市级危险路段完成率（</w:t>
            </w:r>
            <w:r w:rsidRPr="00917450">
              <w:rPr>
                <w:rFonts w:ascii="Arial Narrow" w:hAnsi="Arial Narrow" w:cs="Arial Narrow"/>
                <w:sz w:val="20"/>
                <w:szCs w:val="20"/>
              </w:rPr>
              <w:t>4</w:t>
            </w:r>
            <w:r w:rsidRPr="00917450">
              <w:rPr>
                <w:rFonts w:ascii="Arial Narrow" w:hAnsi="Arial Narrow" w:cs="Arial Narrow"/>
                <w:sz w:val="20"/>
                <w:szCs w:val="20"/>
              </w:rPr>
              <w:t>分）</w:t>
            </w:r>
          </w:p>
        </w:tc>
        <w:tc>
          <w:tcPr>
            <w:tcW w:w="155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sz w:val="20"/>
                <w:szCs w:val="20"/>
              </w:rPr>
              <w:t>100%</w:t>
            </w:r>
          </w:p>
        </w:tc>
        <w:tc>
          <w:tcPr>
            <w:tcW w:w="141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cs="宋体"/>
                <w:sz w:val="20"/>
                <w:szCs w:val="20"/>
              </w:rPr>
              <w:t>计划标准</w:t>
            </w:r>
          </w:p>
        </w:tc>
        <w:tc>
          <w:tcPr>
            <w:tcW w:w="3651" w:type="dxa"/>
            <w:vAlign w:val="center"/>
          </w:tcPr>
          <w:p w:rsidR="005935FC" w:rsidRPr="00917450" w:rsidRDefault="00805F88">
            <w:pPr>
              <w:snapToGrid w:val="0"/>
              <w:spacing w:line="360" w:lineRule="auto"/>
              <w:rPr>
                <w:rFonts w:ascii="Arial Narrow" w:hAnsi="Arial Narrow" w:cs="宋体"/>
                <w:sz w:val="20"/>
                <w:szCs w:val="20"/>
              </w:rPr>
            </w:pPr>
            <w:r w:rsidRPr="00917450">
              <w:rPr>
                <w:rFonts w:ascii="Arial Narrow" w:hAnsi="Arial Narrow"/>
                <w:sz w:val="20"/>
                <w:szCs w:val="20"/>
              </w:rPr>
              <w:t>排查市级危险路段</w:t>
            </w:r>
            <w:r w:rsidRPr="00917450">
              <w:rPr>
                <w:rFonts w:ascii="Arial Narrow" w:hAnsi="Arial Narrow" w:cs="Arial Narrow"/>
                <w:sz w:val="20"/>
                <w:szCs w:val="20"/>
              </w:rPr>
              <w:t>完成率</w:t>
            </w:r>
            <w:r w:rsidRPr="00917450">
              <w:rPr>
                <w:rFonts w:ascii="Arial Narrow" w:hAnsi="Arial Narrow"/>
                <w:sz w:val="20"/>
                <w:szCs w:val="20"/>
              </w:rPr>
              <w:t>达到</w:t>
            </w:r>
            <w:r w:rsidRPr="00917450">
              <w:rPr>
                <w:rFonts w:ascii="Arial Narrow" w:hAnsi="Arial Narrow"/>
                <w:sz w:val="20"/>
                <w:szCs w:val="20"/>
              </w:rPr>
              <w:t>100%</w:t>
            </w:r>
            <w:r w:rsidRPr="00917450">
              <w:rPr>
                <w:rFonts w:ascii="Arial Narrow" w:hAnsi="Arial Narrow"/>
                <w:sz w:val="20"/>
                <w:szCs w:val="20"/>
              </w:rPr>
              <w:t>，计</w:t>
            </w:r>
            <w:r w:rsidRPr="00917450">
              <w:rPr>
                <w:rFonts w:ascii="Arial Narrow" w:hAnsi="Arial Narrow"/>
                <w:sz w:val="20"/>
                <w:szCs w:val="20"/>
              </w:rPr>
              <w:t>4</w:t>
            </w:r>
            <w:r w:rsidRPr="00917450">
              <w:rPr>
                <w:rFonts w:ascii="Arial Narrow" w:hAnsi="Arial Narrow"/>
                <w:sz w:val="20"/>
                <w:szCs w:val="20"/>
              </w:rPr>
              <w:t>分，否则实际得分</w:t>
            </w:r>
            <w:r w:rsidRPr="00917450">
              <w:rPr>
                <w:rFonts w:ascii="Arial Narrow" w:hAnsi="Arial Narrow"/>
                <w:sz w:val="20"/>
                <w:szCs w:val="20"/>
              </w:rPr>
              <w:t>=</w:t>
            </w:r>
            <w:r w:rsidRPr="00917450">
              <w:rPr>
                <w:rFonts w:ascii="Arial Narrow" w:hAnsi="Arial Narrow"/>
                <w:sz w:val="20"/>
                <w:szCs w:val="20"/>
              </w:rPr>
              <w:t>指标完成值</w:t>
            </w:r>
            <w:r w:rsidRPr="00917450">
              <w:rPr>
                <w:rFonts w:ascii="Arial Narrow" w:hAnsi="Arial Narrow"/>
                <w:sz w:val="20"/>
                <w:szCs w:val="20"/>
              </w:rPr>
              <w:t>/</w:t>
            </w:r>
            <w:r w:rsidRPr="00917450">
              <w:rPr>
                <w:rFonts w:ascii="Arial Narrow" w:hAnsi="Arial Narrow"/>
                <w:sz w:val="20"/>
                <w:szCs w:val="20"/>
              </w:rPr>
              <w:t>指标参考值</w:t>
            </w:r>
            <w:r w:rsidRPr="00917450">
              <w:rPr>
                <w:rFonts w:ascii="Arial Narrow" w:hAnsi="Arial Narrow"/>
                <w:sz w:val="20"/>
                <w:szCs w:val="20"/>
              </w:rPr>
              <w:t>×</w:t>
            </w:r>
            <w:r w:rsidRPr="00917450">
              <w:rPr>
                <w:rFonts w:ascii="Arial Narrow" w:hAnsi="Arial Narrow"/>
                <w:sz w:val="20"/>
                <w:szCs w:val="20"/>
              </w:rPr>
              <w:t>权重。</w:t>
            </w:r>
          </w:p>
        </w:tc>
      </w:tr>
      <w:tr w:rsidR="005935FC">
        <w:trPr>
          <w:trHeight w:val="1470"/>
        </w:trPr>
        <w:tc>
          <w:tcPr>
            <w:tcW w:w="802"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现场警卫工作完成率（</w:t>
            </w:r>
            <w:r w:rsidRPr="00917450">
              <w:rPr>
                <w:rFonts w:ascii="Arial Narrow" w:hAnsi="Arial Narrow" w:cs="Arial Narrow"/>
                <w:sz w:val="20"/>
                <w:szCs w:val="20"/>
              </w:rPr>
              <w:t>4</w:t>
            </w:r>
            <w:r w:rsidRPr="00917450">
              <w:rPr>
                <w:rFonts w:ascii="Arial Narrow" w:hAnsi="Arial Narrow" w:cs="Arial Narrow"/>
                <w:sz w:val="20"/>
                <w:szCs w:val="20"/>
              </w:rPr>
              <w:t>分）</w:t>
            </w:r>
          </w:p>
        </w:tc>
        <w:tc>
          <w:tcPr>
            <w:tcW w:w="155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sz w:val="20"/>
                <w:szCs w:val="20"/>
              </w:rPr>
              <w:t>100%</w:t>
            </w:r>
          </w:p>
        </w:tc>
        <w:tc>
          <w:tcPr>
            <w:tcW w:w="141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cs="宋体"/>
                <w:sz w:val="20"/>
                <w:szCs w:val="20"/>
              </w:rPr>
              <w:t>计划标准</w:t>
            </w:r>
          </w:p>
        </w:tc>
        <w:tc>
          <w:tcPr>
            <w:tcW w:w="3651" w:type="dxa"/>
            <w:vAlign w:val="center"/>
          </w:tcPr>
          <w:p w:rsidR="005935FC" w:rsidRPr="00917450" w:rsidRDefault="00805F88">
            <w:pPr>
              <w:snapToGrid w:val="0"/>
              <w:spacing w:line="360" w:lineRule="auto"/>
              <w:rPr>
                <w:rFonts w:ascii="Arial Narrow" w:hAnsi="Arial Narrow" w:cs="宋体"/>
                <w:sz w:val="20"/>
                <w:szCs w:val="20"/>
              </w:rPr>
            </w:pPr>
            <w:r w:rsidRPr="00917450">
              <w:rPr>
                <w:rFonts w:ascii="Arial Narrow" w:hAnsi="Arial Narrow"/>
                <w:sz w:val="20"/>
                <w:szCs w:val="20"/>
              </w:rPr>
              <w:t>现场警卫工作完成率达到</w:t>
            </w:r>
            <w:r w:rsidRPr="00917450">
              <w:rPr>
                <w:rFonts w:ascii="Arial Narrow" w:hAnsi="Arial Narrow"/>
                <w:sz w:val="20"/>
                <w:szCs w:val="20"/>
              </w:rPr>
              <w:t>100%</w:t>
            </w:r>
            <w:r w:rsidRPr="00917450">
              <w:rPr>
                <w:rFonts w:ascii="Arial Narrow" w:hAnsi="Arial Narrow"/>
                <w:sz w:val="20"/>
                <w:szCs w:val="20"/>
              </w:rPr>
              <w:t>，计</w:t>
            </w:r>
            <w:r w:rsidRPr="00917450">
              <w:rPr>
                <w:rFonts w:ascii="Arial Narrow" w:hAnsi="Arial Narrow"/>
                <w:sz w:val="20"/>
                <w:szCs w:val="20"/>
              </w:rPr>
              <w:t>4</w:t>
            </w:r>
            <w:r w:rsidRPr="00917450">
              <w:rPr>
                <w:rFonts w:ascii="Arial Narrow" w:hAnsi="Arial Narrow"/>
                <w:sz w:val="20"/>
                <w:szCs w:val="20"/>
              </w:rPr>
              <w:t>分，否则实际得分</w:t>
            </w:r>
            <w:r w:rsidRPr="00917450">
              <w:rPr>
                <w:rFonts w:ascii="Arial Narrow" w:hAnsi="Arial Narrow"/>
                <w:sz w:val="20"/>
                <w:szCs w:val="20"/>
              </w:rPr>
              <w:t>=</w:t>
            </w:r>
            <w:r w:rsidRPr="00917450">
              <w:rPr>
                <w:rFonts w:ascii="Arial Narrow" w:hAnsi="Arial Narrow"/>
                <w:sz w:val="20"/>
                <w:szCs w:val="20"/>
              </w:rPr>
              <w:t>指标完成值</w:t>
            </w:r>
            <w:r w:rsidRPr="00917450">
              <w:rPr>
                <w:rFonts w:ascii="Arial Narrow" w:hAnsi="Arial Narrow"/>
                <w:sz w:val="20"/>
                <w:szCs w:val="20"/>
              </w:rPr>
              <w:t>/</w:t>
            </w:r>
            <w:r w:rsidRPr="00917450">
              <w:rPr>
                <w:rFonts w:ascii="Arial Narrow" w:hAnsi="Arial Narrow"/>
                <w:sz w:val="20"/>
                <w:szCs w:val="20"/>
              </w:rPr>
              <w:t>指标参考值</w:t>
            </w:r>
            <w:r w:rsidRPr="00917450">
              <w:rPr>
                <w:rFonts w:ascii="Arial Narrow" w:hAnsi="Arial Narrow"/>
                <w:sz w:val="20"/>
                <w:szCs w:val="20"/>
              </w:rPr>
              <w:t>×</w:t>
            </w:r>
            <w:r w:rsidRPr="00917450">
              <w:rPr>
                <w:rFonts w:ascii="Arial Narrow" w:hAnsi="Arial Narrow"/>
                <w:sz w:val="20"/>
                <w:szCs w:val="20"/>
              </w:rPr>
              <w:t>权重。</w:t>
            </w:r>
          </w:p>
        </w:tc>
      </w:tr>
      <w:tr w:rsidR="005935FC">
        <w:trPr>
          <w:trHeight w:val="1695"/>
        </w:trPr>
        <w:tc>
          <w:tcPr>
            <w:tcW w:w="802"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一般以上交通事故减少率（</w:t>
            </w:r>
            <w:r w:rsidRPr="00917450">
              <w:rPr>
                <w:rFonts w:ascii="Arial Narrow" w:hAnsi="Arial Narrow" w:cs="Arial Narrow"/>
                <w:sz w:val="20"/>
                <w:szCs w:val="20"/>
              </w:rPr>
              <w:t>5</w:t>
            </w:r>
            <w:r w:rsidRPr="00917450">
              <w:rPr>
                <w:rFonts w:ascii="Arial Narrow" w:hAnsi="Arial Narrow" w:cs="Arial Narrow"/>
                <w:sz w:val="20"/>
                <w:szCs w:val="20"/>
              </w:rPr>
              <w:t>分）</w:t>
            </w:r>
          </w:p>
        </w:tc>
        <w:tc>
          <w:tcPr>
            <w:tcW w:w="155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sz w:val="20"/>
                <w:szCs w:val="20"/>
              </w:rPr>
              <w:t>5%</w:t>
            </w:r>
          </w:p>
        </w:tc>
        <w:tc>
          <w:tcPr>
            <w:tcW w:w="141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cs="宋体"/>
                <w:sz w:val="20"/>
                <w:szCs w:val="20"/>
              </w:rPr>
              <w:t>计划标准</w:t>
            </w:r>
          </w:p>
        </w:tc>
        <w:tc>
          <w:tcPr>
            <w:tcW w:w="3651" w:type="dxa"/>
            <w:vAlign w:val="center"/>
          </w:tcPr>
          <w:p w:rsidR="005935FC" w:rsidRPr="00917450" w:rsidRDefault="00805F88">
            <w:pPr>
              <w:snapToGrid w:val="0"/>
              <w:spacing w:line="360" w:lineRule="auto"/>
              <w:rPr>
                <w:rFonts w:ascii="Arial Narrow" w:hAnsi="Arial Narrow" w:cs="宋体"/>
                <w:sz w:val="20"/>
                <w:szCs w:val="20"/>
              </w:rPr>
            </w:pPr>
            <w:r w:rsidRPr="00917450">
              <w:rPr>
                <w:rFonts w:ascii="Arial Narrow" w:hAnsi="Arial Narrow"/>
                <w:sz w:val="20"/>
                <w:szCs w:val="20"/>
              </w:rPr>
              <w:t>一般以上交通事故减少率达到</w:t>
            </w:r>
            <w:r w:rsidRPr="00917450">
              <w:rPr>
                <w:rFonts w:ascii="Arial Narrow" w:hAnsi="Arial Narrow"/>
                <w:sz w:val="20"/>
                <w:szCs w:val="20"/>
              </w:rPr>
              <w:t>5%</w:t>
            </w:r>
            <w:r w:rsidRPr="00917450">
              <w:rPr>
                <w:rFonts w:ascii="Arial Narrow" w:hAnsi="Arial Narrow"/>
                <w:sz w:val="20"/>
                <w:szCs w:val="20"/>
              </w:rPr>
              <w:t>，计</w:t>
            </w:r>
            <w:r w:rsidRPr="00917450">
              <w:rPr>
                <w:rFonts w:ascii="Arial Narrow" w:hAnsi="Arial Narrow"/>
                <w:sz w:val="20"/>
                <w:szCs w:val="20"/>
              </w:rPr>
              <w:t>5</w:t>
            </w:r>
            <w:r w:rsidRPr="00917450">
              <w:rPr>
                <w:rFonts w:ascii="Arial Narrow" w:hAnsi="Arial Narrow"/>
                <w:sz w:val="20"/>
                <w:szCs w:val="20"/>
              </w:rPr>
              <w:t>分，否则，每</w:t>
            </w:r>
            <w:r w:rsidRPr="00917450">
              <w:rPr>
                <w:rFonts w:ascii="Arial Narrow" w:hAnsi="Arial Narrow" w:cs="Arial Narrow"/>
                <w:sz w:val="20"/>
                <w:szCs w:val="20"/>
              </w:rPr>
              <w:t>增加</w:t>
            </w:r>
            <w:r w:rsidRPr="00917450">
              <w:rPr>
                <w:rFonts w:ascii="Arial Narrow" w:hAnsi="Arial Narrow"/>
                <w:sz w:val="20"/>
                <w:szCs w:val="20"/>
              </w:rPr>
              <w:t>10%</w:t>
            </w:r>
            <w:r w:rsidRPr="00917450">
              <w:rPr>
                <w:rFonts w:ascii="Arial Narrow" w:hAnsi="Arial Narrow"/>
                <w:sz w:val="20"/>
                <w:szCs w:val="20"/>
              </w:rPr>
              <w:t>，扣</w:t>
            </w:r>
            <w:r w:rsidRPr="00917450">
              <w:rPr>
                <w:rFonts w:ascii="Arial Narrow" w:hAnsi="Arial Narrow"/>
                <w:sz w:val="20"/>
                <w:szCs w:val="20"/>
              </w:rPr>
              <w:t>1</w:t>
            </w:r>
            <w:r w:rsidRPr="00917450">
              <w:rPr>
                <w:rFonts w:ascii="Arial Narrow" w:hAnsi="Arial Narrow"/>
                <w:sz w:val="20"/>
                <w:szCs w:val="20"/>
              </w:rPr>
              <w:t>分。</w:t>
            </w:r>
          </w:p>
        </w:tc>
      </w:tr>
      <w:tr w:rsidR="005935FC">
        <w:trPr>
          <w:trHeight w:val="1545"/>
        </w:trPr>
        <w:tc>
          <w:tcPr>
            <w:tcW w:w="802"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交通违法行为</w:t>
            </w:r>
            <w:r w:rsidR="00736B6E" w:rsidRPr="00917450">
              <w:rPr>
                <w:rFonts w:ascii="Arial Narrow" w:hAnsi="Arial Narrow" w:cs="Arial Narrow" w:hint="eastAsia"/>
                <w:sz w:val="20"/>
                <w:szCs w:val="20"/>
              </w:rPr>
              <w:t>管制</w:t>
            </w:r>
            <w:r w:rsidRPr="00917450">
              <w:rPr>
                <w:rFonts w:ascii="Arial Narrow" w:hAnsi="Arial Narrow" w:cs="Arial Narrow"/>
                <w:sz w:val="20"/>
                <w:szCs w:val="20"/>
              </w:rPr>
              <w:t>率（</w:t>
            </w:r>
            <w:r w:rsidRPr="00917450">
              <w:rPr>
                <w:rFonts w:ascii="Arial Narrow" w:hAnsi="Arial Narrow" w:cs="Arial Narrow"/>
                <w:sz w:val="20"/>
                <w:szCs w:val="20"/>
              </w:rPr>
              <w:t>5</w:t>
            </w:r>
            <w:r w:rsidRPr="00917450">
              <w:rPr>
                <w:rFonts w:ascii="Arial Narrow" w:hAnsi="Arial Narrow" w:cs="Arial Narrow"/>
                <w:sz w:val="20"/>
                <w:szCs w:val="20"/>
              </w:rPr>
              <w:t>分）</w:t>
            </w:r>
          </w:p>
        </w:tc>
        <w:tc>
          <w:tcPr>
            <w:tcW w:w="155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sz w:val="20"/>
                <w:szCs w:val="20"/>
              </w:rPr>
              <w:t>5%</w:t>
            </w:r>
          </w:p>
        </w:tc>
        <w:tc>
          <w:tcPr>
            <w:tcW w:w="141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cs="宋体"/>
                <w:sz w:val="20"/>
                <w:szCs w:val="20"/>
              </w:rPr>
              <w:t>计划标准</w:t>
            </w:r>
          </w:p>
        </w:tc>
        <w:tc>
          <w:tcPr>
            <w:tcW w:w="3651" w:type="dxa"/>
            <w:vAlign w:val="center"/>
          </w:tcPr>
          <w:p w:rsidR="005935FC" w:rsidRPr="00917450" w:rsidRDefault="00805F88">
            <w:pPr>
              <w:snapToGrid w:val="0"/>
              <w:spacing w:line="360" w:lineRule="auto"/>
              <w:rPr>
                <w:rFonts w:ascii="Arial Narrow" w:hAnsi="Arial Narrow" w:cs="宋体"/>
                <w:sz w:val="20"/>
                <w:szCs w:val="20"/>
              </w:rPr>
            </w:pPr>
            <w:r w:rsidRPr="00917450">
              <w:rPr>
                <w:rFonts w:ascii="Arial Narrow" w:hAnsi="Arial Narrow"/>
                <w:sz w:val="20"/>
                <w:szCs w:val="20"/>
              </w:rPr>
              <w:t>交通违法行为</w:t>
            </w:r>
            <w:r w:rsidR="00736B6E" w:rsidRPr="00917450">
              <w:rPr>
                <w:rFonts w:ascii="Arial Narrow" w:hAnsi="Arial Narrow" w:hint="eastAsia"/>
                <w:sz w:val="20"/>
                <w:szCs w:val="20"/>
              </w:rPr>
              <w:t>管制</w:t>
            </w:r>
            <w:r w:rsidR="00736B6E" w:rsidRPr="00917450">
              <w:rPr>
                <w:rFonts w:ascii="Arial Narrow" w:hAnsi="Arial Narrow"/>
                <w:sz w:val="20"/>
                <w:szCs w:val="20"/>
              </w:rPr>
              <w:t>率</w:t>
            </w:r>
            <w:r w:rsidRPr="00917450">
              <w:rPr>
                <w:rFonts w:ascii="Arial Narrow" w:hAnsi="Arial Narrow"/>
                <w:sz w:val="20"/>
                <w:szCs w:val="20"/>
              </w:rPr>
              <w:t>达到</w:t>
            </w:r>
            <w:r w:rsidRPr="00917450">
              <w:rPr>
                <w:rFonts w:ascii="Arial Narrow" w:hAnsi="Arial Narrow"/>
                <w:sz w:val="20"/>
                <w:szCs w:val="20"/>
              </w:rPr>
              <w:t>5%</w:t>
            </w:r>
            <w:r w:rsidRPr="00917450">
              <w:rPr>
                <w:rFonts w:ascii="Arial Narrow" w:hAnsi="Arial Narrow"/>
                <w:sz w:val="20"/>
                <w:szCs w:val="20"/>
              </w:rPr>
              <w:t>，计</w:t>
            </w:r>
            <w:r w:rsidRPr="00917450">
              <w:rPr>
                <w:rFonts w:ascii="Arial Narrow" w:hAnsi="Arial Narrow"/>
                <w:sz w:val="20"/>
                <w:szCs w:val="20"/>
              </w:rPr>
              <w:t>5</w:t>
            </w:r>
            <w:r w:rsidRPr="00917450">
              <w:rPr>
                <w:rFonts w:ascii="Arial Narrow" w:hAnsi="Arial Narrow"/>
                <w:sz w:val="20"/>
                <w:szCs w:val="20"/>
              </w:rPr>
              <w:t>分，否则，每增加</w:t>
            </w:r>
            <w:r w:rsidRPr="00917450">
              <w:rPr>
                <w:rFonts w:ascii="Arial Narrow" w:hAnsi="Arial Narrow"/>
                <w:sz w:val="20"/>
                <w:szCs w:val="20"/>
              </w:rPr>
              <w:t>10%</w:t>
            </w:r>
            <w:r w:rsidRPr="00917450">
              <w:rPr>
                <w:rFonts w:ascii="Arial Narrow" w:hAnsi="Arial Narrow"/>
                <w:sz w:val="20"/>
                <w:szCs w:val="20"/>
              </w:rPr>
              <w:t>，扣</w:t>
            </w:r>
            <w:r w:rsidRPr="00917450">
              <w:rPr>
                <w:rFonts w:ascii="Arial Narrow" w:hAnsi="Arial Narrow"/>
                <w:sz w:val="20"/>
                <w:szCs w:val="20"/>
              </w:rPr>
              <w:t>1</w:t>
            </w:r>
            <w:r w:rsidRPr="00917450">
              <w:rPr>
                <w:rFonts w:ascii="Arial Narrow" w:hAnsi="Arial Narrow"/>
                <w:sz w:val="20"/>
                <w:szCs w:val="20"/>
              </w:rPr>
              <w:t>分。</w:t>
            </w:r>
          </w:p>
        </w:tc>
      </w:tr>
      <w:tr w:rsidR="005935FC">
        <w:trPr>
          <w:trHeight w:val="1470"/>
        </w:trPr>
        <w:tc>
          <w:tcPr>
            <w:tcW w:w="802"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交通事故鉴定差错率（</w:t>
            </w:r>
            <w:r w:rsidRPr="00917450">
              <w:rPr>
                <w:rFonts w:ascii="Arial Narrow" w:hAnsi="Arial Narrow" w:cs="Arial Narrow"/>
                <w:sz w:val="20"/>
                <w:szCs w:val="20"/>
              </w:rPr>
              <w:t>3</w:t>
            </w:r>
            <w:r w:rsidRPr="00917450">
              <w:rPr>
                <w:rFonts w:ascii="Arial Narrow" w:hAnsi="Arial Narrow" w:cs="Arial Narrow"/>
                <w:sz w:val="20"/>
                <w:szCs w:val="20"/>
              </w:rPr>
              <w:t>分）</w:t>
            </w:r>
          </w:p>
        </w:tc>
        <w:tc>
          <w:tcPr>
            <w:tcW w:w="155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sz w:val="20"/>
                <w:szCs w:val="20"/>
              </w:rPr>
              <w:t>0%</w:t>
            </w:r>
          </w:p>
        </w:tc>
        <w:tc>
          <w:tcPr>
            <w:tcW w:w="141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sz w:val="20"/>
                <w:szCs w:val="20"/>
              </w:rPr>
              <w:t>计划标准</w:t>
            </w:r>
          </w:p>
        </w:tc>
        <w:tc>
          <w:tcPr>
            <w:tcW w:w="3651" w:type="dxa"/>
            <w:vAlign w:val="center"/>
          </w:tcPr>
          <w:p w:rsidR="005935FC" w:rsidRPr="00917450" w:rsidRDefault="00805F88">
            <w:pPr>
              <w:snapToGrid w:val="0"/>
              <w:spacing w:line="360" w:lineRule="auto"/>
              <w:rPr>
                <w:rFonts w:ascii="Arial Narrow" w:hAnsi="Arial Narrow" w:cs="宋体"/>
                <w:sz w:val="20"/>
                <w:szCs w:val="20"/>
              </w:rPr>
            </w:pPr>
            <w:r w:rsidRPr="00917450">
              <w:rPr>
                <w:rFonts w:ascii="Arial Narrow" w:hAnsi="Arial Narrow"/>
                <w:sz w:val="20"/>
                <w:szCs w:val="20"/>
              </w:rPr>
              <w:t>交通事故鉴定差错率达到</w:t>
            </w:r>
            <w:r w:rsidRPr="00917450">
              <w:rPr>
                <w:rFonts w:ascii="Arial Narrow" w:hAnsi="Arial Narrow"/>
                <w:sz w:val="20"/>
                <w:szCs w:val="20"/>
              </w:rPr>
              <w:t>0%</w:t>
            </w:r>
            <w:r w:rsidRPr="00917450">
              <w:rPr>
                <w:rFonts w:ascii="Arial Narrow" w:hAnsi="Arial Narrow"/>
                <w:sz w:val="20"/>
                <w:szCs w:val="20"/>
              </w:rPr>
              <w:t>，计</w:t>
            </w:r>
            <w:r w:rsidRPr="00917450">
              <w:rPr>
                <w:rFonts w:ascii="Arial Narrow" w:hAnsi="Arial Narrow"/>
                <w:sz w:val="20"/>
                <w:szCs w:val="20"/>
              </w:rPr>
              <w:t>3</w:t>
            </w:r>
            <w:r w:rsidRPr="00917450">
              <w:rPr>
                <w:rFonts w:ascii="Arial Narrow" w:hAnsi="Arial Narrow"/>
                <w:sz w:val="20"/>
                <w:szCs w:val="20"/>
              </w:rPr>
              <w:t>分，否则，得</w:t>
            </w:r>
            <w:r w:rsidRPr="00917450">
              <w:rPr>
                <w:rFonts w:ascii="Arial Narrow" w:hAnsi="Arial Narrow"/>
                <w:sz w:val="20"/>
                <w:szCs w:val="20"/>
              </w:rPr>
              <w:t>0</w:t>
            </w:r>
            <w:r w:rsidRPr="00917450">
              <w:rPr>
                <w:rFonts w:ascii="Arial Narrow" w:hAnsi="Arial Narrow"/>
                <w:sz w:val="20"/>
                <w:szCs w:val="20"/>
              </w:rPr>
              <w:t>分。</w:t>
            </w:r>
          </w:p>
        </w:tc>
      </w:tr>
      <w:tr w:rsidR="005935FC">
        <w:trPr>
          <w:trHeight w:val="1395"/>
        </w:trPr>
        <w:tc>
          <w:tcPr>
            <w:tcW w:w="802"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交通设施维护及时性（</w:t>
            </w:r>
            <w:r w:rsidRPr="00917450">
              <w:rPr>
                <w:rFonts w:ascii="Arial Narrow" w:hAnsi="Arial Narrow" w:cs="Arial Narrow"/>
                <w:sz w:val="20"/>
                <w:szCs w:val="20"/>
              </w:rPr>
              <w:t>3</w:t>
            </w:r>
            <w:r w:rsidRPr="00917450">
              <w:rPr>
                <w:rFonts w:ascii="Arial Narrow" w:hAnsi="Arial Narrow" w:cs="Arial Narrow"/>
                <w:sz w:val="20"/>
                <w:szCs w:val="20"/>
              </w:rPr>
              <w:t>分）</w:t>
            </w:r>
          </w:p>
        </w:tc>
        <w:tc>
          <w:tcPr>
            <w:tcW w:w="155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sz w:val="20"/>
                <w:szCs w:val="20"/>
              </w:rPr>
              <w:t>及时</w:t>
            </w:r>
          </w:p>
        </w:tc>
        <w:tc>
          <w:tcPr>
            <w:tcW w:w="141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cs="宋体"/>
                <w:sz w:val="20"/>
                <w:szCs w:val="20"/>
              </w:rPr>
              <w:t>计划标准</w:t>
            </w:r>
          </w:p>
        </w:tc>
        <w:tc>
          <w:tcPr>
            <w:tcW w:w="3651" w:type="dxa"/>
            <w:vAlign w:val="center"/>
          </w:tcPr>
          <w:p w:rsidR="005935FC" w:rsidRPr="00917450" w:rsidRDefault="00805F88">
            <w:pPr>
              <w:snapToGrid w:val="0"/>
              <w:spacing w:line="360" w:lineRule="auto"/>
              <w:rPr>
                <w:rFonts w:ascii="Arial Narrow" w:hAnsi="Arial Narrow" w:cs="宋体"/>
                <w:sz w:val="20"/>
                <w:szCs w:val="20"/>
              </w:rPr>
            </w:pPr>
            <w:r w:rsidRPr="00917450">
              <w:rPr>
                <w:rFonts w:ascii="Arial Narrow" w:hAnsi="Arial Narrow"/>
                <w:sz w:val="20"/>
                <w:szCs w:val="20"/>
              </w:rPr>
              <w:t>交通设施及时维护，计</w:t>
            </w:r>
            <w:r w:rsidRPr="00917450">
              <w:rPr>
                <w:rFonts w:ascii="Arial Narrow" w:hAnsi="Arial Narrow"/>
                <w:sz w:val="20"/>
                <w:szCs w:val="20"/>
              </w:rPr>
              <w:t>3</w:t>
            </w:r>
            <w:r w:rsidRPr="00917450">
              <w:rPr>
                <w:rFonts w:ascii="Arial Narrow" w:hAnsi="Arial Narrow"/>
                <w:sz w:val="20"/>
                <w:szCs w:val="20"/>
              </w:rPr>
              <w:t>分，否则，得</w:t>
            </w:r>
            <w:r w:rsidRPr="00917450">
              <w:rPr>
                <w:rFonts w:ascii="Arial Narrow" w:hAnsi="Arial Narrow"/>
                <w:sz w:val="20"/>
                <w:szCs w:val="20"/>
              </w:rPr>
              <w:t>0</w:t>
            </w:r>
            <w:r w:rsidRPr="00917450">
              <w:rPr>
                <w:rFonts w:ascii="Arial Narrow" w:hAnsi="Arial Narrow"/>
                <w:sz w:val="20"/>
                <w:szCs w:val="20"/>
              </w:rPr>
              <w:t>分。</w:t>
            </w:r>
          </w:p>
        </w:tc>
      </w:tr>
      <w:tr w:rsidR="005935FC">
        <w:trPr>
          <w:trHeight w:val="276"/>
        </w:trPr>
        <w:tc>
          <w:tcPr>
            <w:tcW w:w="802"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事故鉴定及时性（</w:t>
            </w:r>
            <w:r w:rsidRPr="00917450">
              <w:rPr>
                <w:rFonts w:ascii="Arial Narrow" w:hAnsi="Arial Narrow" w:cs="Arial Narrow"/>
                <w:sz w:val="20"/>
                <w:szCs w:val="20"/>
              </w:rPr>
              <w:t>3</w:t>
            </w:r>
            <w:r w:rsidRPr="00917450">
              <w:rPr>
                <w:rFonts w:ascii="Arial Narrow" w:hAnsi="Arial Narrow" w:cs="Arial Narrow"/>
                <w:sz w:val="20"/>
                <w:szCs w:val="20"/>
              </w:rPr>
              <w:t>分）</w:t>
            </w:r>
          </w:p>
        </w:tc>
        <w:tc>
          <w:tcPr>
            <w:tcW w:w="155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sz w:val="20"/>
                <w:szCs w:val="20"/>
              </w:rPr>
              <w:t>及时</w:t>
            </w:r>
          </w:p>
        </w:tc>
        <w:tc>
          <w:tcPr>
            <w:tcW w:w="141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cs="宋体"/>
                <w:sz w:val="20"/>
                <w:szCs w:val="20"/>
              </w:rPr>
              <w:t>计划标准</w:t>
            </w:r>
          </w:p>
        </w:tc>
        <w:tc>
          <w:tcPr>
            <w:tcW w:w="3651" w:type="dxa"/>
            <w:vAlign w:val="center"/>
          </w:tcPr>
          <w:p w:rsidR="005935FC" w:rsidRPr="00917450" w:rsidRDefault="00805F88">
            <w:pPr>
              <w:snapToGrid w:val="0"/>
              <w:spacing w:line="360" w:lineRule="auto"/>
              <w:rPr>
                <w:rFonts w:ascii="Arial Narrow" w:hAnsi="Arial Narrow" w:cs="宋体"/>
                <w:sz w:val="20"/>
                <w:szCs w:val="20"/>
              </w:rPr>
            </w:pPr>
            <w:r w:rsidRPr="00917450">
              <w:rPr>
                <w:rFonts w:ascii="Arial Narrow" w:hAnsi="Arial Narrow"/>
                <w:sz w:val="20"/>
                <w:szCs w:val="20"/>
              </w:rPr>
              <w:t>事故鉴定及时完成，计</w:t>
            </w:r>
            <w:r w:rsidRPr="00917450">
              <w:rPr>
                <w:rFonts w:ascii="Arial Narrow" w:hAnsi="Arial Narrow"/>
                <w:sz w:val="20"/>
                <w:szCs w:val="20"/>
              </w:rPr>
              <w:t>3</w:t>
            </w:r>
            <w:r w:rsidRPr="00917450">
              <w:rPr>
                <w:rFonts w:ascii="Arial Narrow" w:hAnsi="Arial Narrow"/>
                <w:sz w:val="20"/>
                <w:szCs w:val="20"/>
              </w:rPr>
              <w:t>分，否则，得</w:t>
            </w:r>
            <w:r w:rsidRPr="00917450">
              <w:rPr>
                <w:rFonts w:ascii="Arial Narrow" w:hAnsi="Arial Narrow"/>
                <w:sz w:val="20"/>
                <w:szCs w:val="20"/>
              </w:rPr>
              <w:t>0</w:t>
            </w:r>
            <w:r w:rsidRPr="00917450">
              <w:rPr>
                <w:rFonts w:ascii="Arial Narrow" w:hAnsi="Arial Narrow"/>
                <w:sz w:val="20"/>
                <w:szCs w:val="20"/>
              </w:rPr>
              <w:t>分。</w:t>
            </w:r>
          </w:p>
        </w:tc>
      </w:tr>
      <w:tr w:rsidR="005935FC">
        <w:trPr>
          <w:trHeight w:val="1634"/>
        </w:trPr>
        <w:tc>
          <w:tcPr>
            <w:tcW w:w="802" w:type="dxa"/>
            <w:vMerge w:val="restart"/>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项目效益（</w:t>
            </w:r>
            <w:r>
              <w:rPr>
                <w:rFonts w:ascii="Arial Narrow" w:hAnsi="Arial Narrow" w:cs="Arial Narrow"/>
                <w:sz w:val="20"/>
                <w:szCs w:val="20"/>
              </w:rPr>
              <w:t>28</w:t>
            </w:r>
            <w:r>
              <w:rPr>
                <w:rFonts w:ascii="Arial Narrow" w:hAnsi="Arial Narrow" w:cs="Arial Narrow"/>
                <w:sz w:val="20"/>
                <w:szCs w:val="20"/>
              </w:rPr>
              <w:t>）</w:t>
            </w: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辖区内市区道路拥堵度（</w:t>
            </w:r>
            <w:r w:rsidRPr="00917450">
              <w:rPr>
                <w:rFonts w:ascii="Arial Narrow" w:hAnsi="Arial Narrow" w:cs="Arial Narrow"/>
                <w:sz w:val="20"/>
                <w:szCs w:val="20"/>
              </w:rPr>
              <w:t>4</w:t>
            </w:r>
            <w:r w:rsidRPr="00917450">
              <w:rPr>
                <w:rFonts w:ascii="Arial Narrow" w:hAnsi="Arial Narrow" w:cs="Arial Narrow"/>
                <w:sz w:val="20"/>
                <w:szCs w:val="20"/>
              </w:rPr>
              <w:t>分）</w:t>
            </w:r>
          </w:p>
        </w:tc>
        <w:tc>
          <w:tcPr>
            <w:tcW w:w="155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hint="eastAsia"/>
                <w:sz w:val="20"/>
                <w:szCs w:val="20"/>
              </w:rPr>
              <w:t>＜</w:t>
            </w:r>
            <w:r w:rsidRPr="00917450">
              <w:rPr>
                <w:rFonts w:ascii="Arial Narrow" w:hAnsi="Arial Narrow" w:hint="eastAsia"/>
                <w:sz w:val="20"/>
                <w:szCs w:val="20"/>
              </w:rPr>
              <w:t>1.31</w:t>
            </w:r>
          </w:p>
        </w:tc>
        <w:tc>
          <w:tcPr>
            <w:tcW w:w="141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cs="宋体"/>
                <w:sz w:val="20"/>
                <w:szCs w:val="20"/>
              </w:rPr>
              <w:t>计划标准</w:t>
            </w:r>
          </w:p>
        </w:tc>
        <w:tc>
          <w:tcPr>
            <w:tcW w:w="3651" w:type="dxa"/>
            <w:vAlign w:val="center"/>
          </w:tcPr>
          <w:p w:rsidR="005935FC" w:rsidRPr="00917450" w:rsidRDefault="00805F88">
            <w:pPr>
              <w:snapToGrid w:val="0"/>
              <w:spacing w:line="360" w:lineRule="auto"/>
              <w:rPr>
                <w:rFonts w:ascii="Arial Narrow" w:hAnsi="Arial Narrow" w:cs="宋体"/>
                <w:sz w:val="20"/>
                <w:szCs w:val="20"/>
              </w:rPr>
            </w:pPr>
            <w:r w:rsidRPr="00917450">
              <w:rPr>
                <w:rFonts w:ascii="Arial Narrow" w:hAnsi="Arial Narrow"/>
                <w:sz w:val="20"/>
                <w:szCs w:val="20"/>
              </w:rPr>
              <w:t>辖区主城区道路平均交通拥堵延时指数比全市拥堵指数低，计</w:t>
            </w:r>
            <w:r w:rsidRPr="00917450">
              <w:rPr>
                <w:rFonts w:ascii="Arial Narrow" w:hAnsi="Arial Narrow"/>
                <w:sz w:val="20"/>
                <w:szCs w:val="20"/>
              </w:rPr>
              <w:t>4</w:t>
            </w:r>
            <w:r w:rsidRPr="00917450">
              <w:rPr>
                <w:rFonts w:ascii="Arial Narrow" w:hAnsi="Arial Narrow"/>
                <w:sz w:val="20"/>
                <w:szCs w:val="20"/>
              </w:rPr>
              <w:t>分，否则，得</w:t>
            </w:r>
            <w:r w:rsidRPr="00917450">
              <w:rPr>
                <w:rFonts w:ascii="Arial Narrow" w:hAnsi="Arial Narrow"/>
                <w:sz w:val="20"/>
                <w:szCs w:val="20"/>
              </w:rPr>
              <w:t>0</w:t>
            </w:r>
            <w:r w:rsidRPr="00917450">
              <w:rPr>
                <w:rFonts w:ascii="Arial Narrow" w:hAnsi="Arial Narrow"/>
                <w:sz w:val="20"/>
                <w:szCs w:val="20"/>
              </w:rPr>
              <w:t>分。</w:t>
            </w:r>
          </w:p>
        </w:tc>
      </w:tr>
      <w:tr w:rsidR="005935FC">
        <w:trPr>
          <w:trHeight w:val="2040"/>
        </w:trPr>
        <w:tc>
          <w:tcPr>
            <w:tcW w:w="802"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路面见警率（</w:t>
            </w:r>
            <w:r w:rsidRPr="00917450">
              <w:rPr>
                <w:rFonts w:ascii="Arial Narrow" w:hAnsi="Arial Narrow" w:cs="Arial Narrow"/>
                <w:sz w:val="20"/>
                <w:szCs w:val="20"/>
              </w:rPr>
              <w:t>4</w:t>
            </w:r>
            <w:r w:rsidRPr="00917450">
              <w:rPr>
                <w:rFonts w:ascii="Arial Narrow" w:hAnsi="Arial Narrow" w:cs="Arial Narrow"/>
                <w:sz w:val="20"/>
                <w:szCs w:val="20"/>
              </w:rPr>
              <w:t>分）</w:t>
            </w:r>
          </w:p>
        </w:tc>
        <w:tc>
          <w:tcPr>
            <w:tcW w:w="155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sz w:val="20"/>
                <w:szCs w:val="20"/>
              </w:rPr>
              <w:t>85%</w:t>
            </w:r>
          </w:p>
        </w:tc>
        <w:tc>
          <w:tcPr>
            <w:tcW w:w="1418" w:type="dxa"/>
            <w:vAlign w:val="center"/>
          </w:tcPr>
          <w:p w:rsidR="005935FC" w:rsidRPr="00917450" w:rsidRDefault="00805F88">
            <w:pPr>
              <w:spacing w:line="360" w:lineRule="auto"/>
              <w:rPr>
                <w:rFonts w:ascii="Arial Narrow" w:hAnsi="Arial Narrow" w:cs="宋体"/>
                <w:sz w:val="20"/>
                <w:szCs w:val="20"/>
              </w:rPr>
            </w:pPr>
            <w:r w:rsidRPr="00917450">
              <w:rPr>
                <w:rFonts w:ascii="Arial Narrow" w:hAnsi="Arial Narrow"/>
                <w:sz w:val="20"/>
                <w:szCs w:val="20"/>
              </w:rPr>
              <w:t>计划标准</w:t>
            </w:r>
          </w:p>
        </w:tc>
        <w:tc>
          <w:tcPr>
            <w:tcW w:w="3651" w:type="dxa"/>
            <w:vAlign w:val="center"/>
          </w:tcPr>
          <w:p w:rsidR="005935FC" w:rsidRPr="00917450" w:rsidRDefault="00805F88">
            <w:pPr>
              <w:snapToGrid w:val="0"/>
              <w:spacing w:line="360" w:lineRule="auto"/>
              <w:rPr>
                <w:rFonts w:ascii="Arial Narrow" w:hAnsi="Arial Narrow" w:cs="宋体"/>
                <w:sz w:val="20"/>
                <w:szCs w:val="20"/>
              </w:rPr>
            </w:pPr>
            <w:r w:rsidRPr="00917450">
              <w:rPr>
                <w:rFonts w:ascii="Arial Narrow" w:hAnsi="Arial Narrow"/>
                <w:sz w:val="20"/>
                <w:szCs w:val="20"/>
              </w:rPr>
              <w:t>采取问卷调查的</w:t>
            </w:r>
            <w:r w:rsidRPr="00917450">
              <w:rPr>
                <w:rFonts w:ascii="Arial Narrow" w:hAnsi="Arial Narrow" w:cs="Arial Narrow"/>
                <w:sz w:val="20"/>
                <w:szCs w:val="20"/>
              </w:rPr>
              <w:t>方式</w:t>
            </w:r>
            <w:r w:rsidRPr="00917450">
              <w:rPr>
                <w:rFonts w:ascii="Arial Narrow" w:hAnsi="Arial Narrow"/>
                <w:sz w:val="20"/>
                <w:szCs w:val="20"/>
              </w:rPr>
              <w:t>获取，路面见警率达到</w:t>
            </w:r>
            <w:r w:rsidRPr="00917450">
              <w:rPr>
                <w:rFonts w:ascii="Arial Narrow" w:hAnsi="Arial Narrow"/>
                <w:sz w:val="20"/>
                <w:szCs w:val="20"/>
              </w:rPr>
              <w:t>85%</w:t>
            </w:r>
            <w:r w:rsidRPr="00917450">
              <w:rPr>
                <w:rFonts w:ascii="Arial Narrow" w:hAnsi="Arial Narrow"/>
                <w:sz w:val="20"/>
                <w:szCs w:val="20"/>
              </w:rPr>
              <w:t>以上，计</w:t>
            </w:r>
            <w:r w:rsidRPr="00917450">
              <w:rPr>
                <w:rFonts w:ascii="Arial Narrow" w:hAnsi="Arial Narrow"/>
                <w:sz w:val="20"/>
                <w:szCs w:val="20"/>
              </w:rPr>
              <w:t>4</w:t>
            </w:r>
            <w:r w:rsidRPr="00917450">
              <w:rPr>
                <w:rFonts w:ascii="Arial Narrow" w:hAnsi="Arial Narrow"/>
                <w:sz w:val="20"/>
                <w:szCs w:val="20"/>
              </w:rPr>
              <w:t>分，否则实际得分</w:t>
            </w:r>
            <w:r w:rsidRPr="00917450">
              <w:rPr>
                <w:rFonts w:ascii="Arial Narrow" w:hAnsi="Arial Narrow"/>
                <w:sz w:val="20"/>
                <w:szCs w:val="20"/>
              </w:rPr>
              <w:t>=</w:t>
            </w:r>
            <w:r w:rsidRPr="00917450">
              <w:rPr>
                <w:rFonts w:ascii="Arial Narrow" w:hAnsi="Arial Narrow"/>
                <w:sz w:val="20"/>
                <w:szCs w:val="20"/>
              </w:rPr>
              <w:t>指标完成值</w:t>
            </w:r>
            <w:r w:rsidRPr="00917450">
              <w:rPr>
                <w:rFonts w:ascii="Arial Narrow" w:hAnsi="Arial Narrow"/>
                <w:sz w:val="20"/>
                <w:szCs w:val="20"/>
              </w:rPr>
              <w:t>/</w:t>
            </w:r>
            <w:r w:rsidRPr="00917450">
              <w:rPr>
                <w:rFonts w:ascii="Arial Narrow" w:hAnsi="Arial Narrow"/>
                <w:sz w:val="20"/>
                <w:szCs w:val="20"/>
              </w:rPr>
              <w:t>指标参考值</w:t>
            </w:r>
            <w:r w:rsidRPr="00917450">
              <w:rPr>
                <w:rFonts w:ascii="Arial Narrow" w:hAnsi="Arial Narrow"/>
                <w:sz w:val="20"/>
                <w:szCs w:val="20"/>
              </w:rPr>
              <w:t>*</w:t>
            </w:r>
            <w:r w:rsidRPr="00917450">
              <w:rPr>
                <w:rFonts w:ascii="Arial Narrow" w:hAnsi="Arial Narrow"/>
                <w:sz w:val="20"/>
                <w:szCs w:val="20"/>
              </w:rPr>
              <w:t>权重。</w:t>
            </w:r>
          </w:p>
        </w:tc>
      </w:tr>
      <w:tr w:rsidR="005935FC">
        <w:trPr>
          <w:trHeight w:val="1785"/>
        </w:trPr>
        <w:tc>
          <w:tcPr>
            <w:tcW w:w="802"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Pr="00917450" w:rsidRDefault="00805F88">
            <w:pPr>
              <w:snapToGrid w:val="0"/>
              <w:spacing w:line="360" w:lineRule="auto"/>
              <w:rPr>
                <w:rFonts w:ascii="Arial Narrow" w:hAnsi="Arial Narrow" w:cs="Arial Narrow"/>
                <w:sz w:val="20"/>
                <w:szCs w:val="20"/>
              </w:rPr>
            </w:pPr>
            <w:r w:rsidRPr="00917450">
              <w:rPr>
                <w:rFonts w:ascii="Arial Narrow" w:hAnsi="Arial Narrow" w:cs="Arial Narrow"/>
                <w:sz w:val="20"/>
                <w:szCs w:val="20"/>
              </w:rPr>
              <w:t>宣传方式多样性（</w:t>
            </w:r>
            <w:r w:rsidRPr="00917450">
              <w:rPr>
                <w:rFonts w:ascii="Arial Narrow" w:hAnsi="Arial Narrow" w:cs="Arial Narrow"/>
                <w:sz w:val="20"/>
                <w:szCs w:val="20"/>
              </w:rPr>
              <w:t>3</w:t>
            </w:r>
            <w:r w:rsidRPr="00917450">
              <w:rPr>
                <w:rFonts w:ascii="Arial Narrow" w:hAnsi="Arial Narrow" w:cs="Arial Narrow"/>
                <w:sz w:val="20"/>
                <w:szCs w:val="20"/>
              </w:rPr>
              <w:t>分）</w:t>
            </w:r>
          </w:p>
        </w:tc>
        <w:tc>
          <w:tcPr>
            <w:tcW w:w="1558" w:type="dxa"/>
            <w:vAlign w:val="center"/>
          </w:tcPr>
          <w:p w:rsidR="005935FC" w:rsidRPr="00917450" w:rsidRDefault="00805F88">
            <w:pPr>
              <w:spacing w:line="360" w:lineRule="auto"/>
              <w:rPr>
                <w:rFonts w:ascii="Arial Narrow" w:hAnsi="Arial Narrow"/>
                <w:sz w:val="20"/>
                <w:szCs w:val="20"/>
              </w:rPr>
            </w:pPr>
            <w:r w:rsidRPr="00917450">
              <w:rPr>
                <w:rFonts w:ascii="Arial Narrow" w:hAnsi="Arial Narrow"/>
                <w:sz w:val="20"/>
                <w:szCs w:val="20"/>
              </w:rPr>
              <w:t>3</w:t>
            </w:r>
          </w:p>
        </w:tc>
        <w:tc>
          <w:tcPr>
            <w:tcW w:w="1418" w:type="dxa"/>
            <w:vAlign w:val="center"/>
          </w:tcPr>
          <w:p w:rsidR="005935FC" w:rsidRPr="00917450" w:rsidRDefault="00805F88">
            <w:pPr>
              <w:spacing w:line="360" w:lineRule="auto"/>
              <w:rPr>
                <w:rFonts w:ascii="Arial Narrow" w:hAnsi="Arial Narrow"/>
                <w:sz w:val="20"/>
                <w:szCs w:val="20"/>
              </w:rPr>
            </w:pPr>
            <w:r w:rsidRPr="00917450">
              <w:rPr>
                <w:rFonts w:ascii="Arial Narrow" w:hAnsi="Arial Narrow"/>
                <w:sz w:val="20"/>
                <w:szCs w:val="20"/>
              </w:rPr>
              <w:t>计划标准</w:t>
            </w:r>
          </w:p>
        </w:tc>
        <w:tc>
          <w:tcPr>
            <w:tcW w:w="3651" w:type="dxa"/>
            <w:vAlign w:val="center"/>
          </w:tcPr>
          <w:p w:rsidR="005935FC" w:rsidRPr="00917450" w:rsidRDefault="00805F88">
            <w:pPr>
              <w:snapToGrid w:val="0"/>
              <w:spacing w:line="360" w:lineRule="auto"/>
              <w:rPr>
                <w:rFonts w:ascii="Arial Narrow" w:hAnsi="Arial Narrow" w:cs="宋体"/>
                <w:sz w:val="20"/>
                <w:szCs w:val="20"/>
              </w:rPr>
            </w:pPr>
            <w:r w:rsidRPr="00917450">
              <w:rPr>
                <w:rFonts w:ascii="Arial Narrow" w:hAnsi="Arial Narrow"/>
                <w:sz w:val="20"/>
                <w:szCs w:val="20"/>
              </w:rPr>
              <w:t>交通宣传方式至少</w:t>
            </w:r>
            <w:r w:rsidRPr="00917450">
              <w:rPr>
                <w:rFonts w:ascii="Arial Narrow" w:hAnsi="Arial Narrow"/>
                <w:sz w:val="20"/>
                <w:szCs w:val="20"/>
              </w:rPr>
              <w:t>3</w:t>
            </w:r>
            <w:r w:rsidRPr="00917450">
              <w:rPr>
                <w:rFonts w:ascii="Arial Narrow" w:hAnsi="Arial Narrow"/>
                <w:sz w:val="20"/>
                <w:szCs w:val="20"/>
              </w:rPr>
              <w:t>种</w:t>
            </w:r>
            <w:r w:rsidRPr="00917450">
              <w:rPr>
                <w:rFonts w:ascii="Arial Narrow" w:hAnsi="Arial Narrow" w:cs="Arial Narrow"/>
                <w:sz w:val="20"/>
                <w:szCs w:val="20"/>
              </w:rPr>
              <w:t>以上</w:t>
            </w:r>
            <w:r w:rsidRPr="00917450">
              <w:rPr>
                <w:rFonts w:ascii="Arial Narrow" w:hAnsi="Arial Narrow"/>
                <w:sz w:val="20"/>
                <w:szCs w:val="20"/>
              </w:rPr>
              <w:t>，计</w:t>
            </w:r>
            <w:r w:rsidRPr="00917450">
              <w:rPr>
                <w:rFonts w:ascii="Arial Narrow" w:hAnsi="Arial Narrow"/>
                <w:sz w:val="20"/>
                <w:szCs w:val="20"/>
              </w:rPr>
              <w:t>3</w:t>
            </w:r>
            <w:r w:rsidRPr="00917450">
              <w:rPr>
                <w:rFonts w:ascii="Arial Narrow" w:hAnsi="Arial Narrow"/>
                <w:sz w:val="20"/>
                <w:szCs w:val="20"/>
              </w:rPr>
              <w:t>分，每少一种，扣</w:t>
            </w:r>
            <w:r w:rsidRPr="00917450">
              <w:rPr>
                <w:rFonts w:ascii="Arial Narrow" w:hAnsi="Arial Narrow"/>
                <w:sz w:val="20"/>
                <w:szCs w:val="20"/>
              </w:rPr>
              <w:t>1</w:t>
            </w:r>
            <w:r w:rsidRPr="00917450">
              <w:rPr>
                <w:rFonts w:ascii="Arial Narrow" w:hAnsi="Arial Narrow"/>
                <w:sz w:val="20"/>
                <w:szCs w:val="20"/>
              </w:rPr>
              <w:t>分。</w:t>
            </w:r>
          </w:p>
        </w:tc>
      </w:tr>
      <w:tr w:rsidR="005935FC">
        <w:trPr>
          <w:trHeight w:val="1399"/>
        </w:trPr>
        <w:tc>
          <w:tcPr>
            <w:tcW w:w="802"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交通环境改善度（</w:t>
            </w:r>
            <w:r>
              <w:rPr>
                <w:rFonts w:ascii="Arial Narrow" w:hAnsi="Arial Narrow" w:cs="Arial Narrow"/>
                <w:sz w:val="20"/>
                <w:szCs w:val="20"/>
              </w:rPr>
              <w:t>4</w:t>
            </w:r>
            <w:r>
              <w:rPr>
                <w:rFonts w:ascii="Arial Narrow" w:hAnsi="Arial Narrow" w:cs="Arial Narrow"/>
                <w:sz w:val="20"/>
                <w:szCs w:val="20"/>
              </w:rPr>
              <w:t>分）</w:t>
            </w:r>
          </w:p>
        </w:tc>
        <w:tc>
          <w:tcPr>
            <w:tcW w:w="1558" w:type="dxa"/>
            <w:vAlign w:val="center"/>
          </w:tcPr>
          <w:p w:rsidR="005935FC" w:rsidRDefault="00805F88">
            <w:pPr>
              <w:spacing w:line="360" w:lineRule="auto"/>
              <w:rPr>
                <w:rFonts w:ascii="Arial Narrow" w:hAnsi="Arial Narrow"/>
                <w:sz w:val="20"/>
                <w:szCs w:val="20"/>
              </w:rPr>
            </w:pPr>
            <w:r>
              <w:rPr>
                <w:rFonts w:ascii="Arial Narrow" w:hAnsi="Arial Narrow"/>
                <w:sz w:val="20"/>
                <w:szCs w:val="20"/>
              </w:rPr>
              <w:t>85%</w:t>
            </w:r>
          </w:p>
        </w:tc>
        <w:tc>
          <w:tcPr>
            <w:tcW w:w="1418" w:type="dxa"/>
            <w:vAlign w:val="center"/>
          </w:tcPr>
          <w:p w:rsidR="005935FC" w:rsidRDefault="00805F88">
            <w:pPr>
              <w:spacing w:line="360" w:lineRule="auto"/>
              <w:rPr>
                <w:rFonts w:ascii="Arial Narrow" w:hAnsi="Arial Narrow"/>
                <w:sz w:val="20"/>
                <w:szCs w:val="20"/>
              </w:rPr>
            </w:pPr>
            <w:r>
              <w:rPr>
                <w:rFonts w:ascii="Arial Narrow" w:hAnsi="Arial Narrow"/>
                <w:sz w:val="20"/>
                <w:szCs w:val="20"/>
              </w:rPr>
              <w:t>计划标准</w:t>
            </w:r>
          </w:p>
        </w:tc>
        <w:tc>
          <w:tcPr>
            <w:tcW w:w="3651" w:type="dxa"/>
            <w:vAlign w:val="center"/>
          </w:tcPr>
          <w:p w:rsidR="005935FC" w:rsidRDefault="00805F88">
            <w:pPr>
              <w:snapToGrid w:val="0"/>
              <w:spacing w:line="360" w:lineRule="auto"/>
              <w:rPr>
                <w:rFonts w:ascii="Arial Narrow" w:hAnsi="Arial Narrow" w:cs="宋体"/>
                <w:sz w:val="20"/>
                <w:szCs w:val="20"/>
              </w:rPr>
            </w:pPr>
            <w:r>
              <w:rPr>
                <w:rFonts w:ascii="Arial Narrow" w:hAnsi="Arial Narrow"/>
                <w:sz w:val="20"/>
                <w:szCs w:val="20"/>
              </w:rPr>
              <w:t>采取问卷调查的方式获取，交通环境改善度达到</w:t>
            </w:r>
            <w:r>
              <w:rPr>
                <w:rFonts w:ascii="Arial Narrow" w:hAnsi="Arial Narrow"/>
                <w:sz w:val="20"/>
                <w:szCs w:val="20"/>
              </w:rPr>
              <w:t>85%</w:t>
            </w:r>
            <w:r>
              <w:rPr>
                <w:rFonts w:ascii="Arial Narrow" w:hAnsi="Arial Narrow"/>
                <w:sz w:val="20"/>
                <w:szCs w:val="20"/>
              </w:rPr>
              <w:t>以上，计</w:t>
            </w:r>
            <w:r>
              <w:rPr>
                <w:rFonts w:ascii="Arial Narrow" w:hAnsi="Arial Narrow"/>
                <w:sz w:val="20"/>
                <w:szCs w:val="20"/>
              </w:rPr>
              <w:t>4</w:t>
            </w:r>
            <w:r>
              <w:rPr>
                <w:rFonts w:ascii="Arial Narrow" w:hAnsi="Arial Narrow"/>
                <w:sz w:val="20"/>
                <w:szCs w:val="20"/>
              </w:rPr>
              <w:t>分，否则实际得分</w:t>
            </w:r>
            <w:r>
              <w:rPr>
                <w:rFonts w:ascii="Arial Narrow" w:hAnsi="Arial Narrow"/>
                <w:sz w:val="20"/>
                <w:szCs w:val="20"/>
              </w:rPr>
              <w:t>=</w:t>
            </w:r>
            <w:r>
              <w:rPr>
                <w:rFonts w:ascii="Arial Narrow" w:hAnsi="Arial Narrow"/>
                <w:sz w:val="20"/>
                <w:szCs w:val="20"/>
              </w:rPr>
              <w:t>指标完成值</w:t>
            </w:r>
            <w:r>
              <w:rPr>
                <w:rFonts w:ascii="Arial Narrow" w:hAnsi="Arial Narrow"/>
                <w:sz w:val="20"/>
                <w:szCs w:val="20"/>
              </w:rPr>
              <w:t>/</w:t>
            </w:r>
            <w:r>
              <w:rPr>
                <w:rFonts w:ascii="Arial Narrow" w:hAnsi="Arial Narrow"/>
                <w:sz w:val="20"/>
                <w:szCs w:val="20"/>
              </w:rPr>
              <w:t>指标参考值</w:t>
            </w:r>
            <w:r>
              <w:rPr>
                <w:rFonts w:ascii="Arial Narrow" w:hAnsi="Arial Narrow"/>
                <w:sz w:val="20"/>
                <w:szCs w:val="20"/>
              </w:rPr>
              <w:t>*</w:t>
            </w:r>
            <w:r>
              <w:rPr>
                <w:rFonts w:ascii="Arial Narrow" w:hAnsi="Arial Narrow"/>
                <w:sz w:val="20"/>
                <w:szCs w:val="20"/>
              </w:rPr>
              <w:t>权重。</w:t>
            </w:r>
          </w:p>
        </w:tc>
      </w:tr>
      <w:tr w:rsidR="005935FC">
        <w:trPr>
          <w:trHeight w:val="1548"/>
        </w:trPr>
        <w:tc>
          <w:tcPr>
            <w:tcW w:w="802"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工作成效表彰数（</w:t>
            </w:r>
            <w:r>
              <w:rPr>
                <w:rFonts w:ascii="Arial Narrow" w:hAnsi="Arial Narrow" w:cs="Arial Narrow"/>
                <w:sz w:val="20"/>
                <w:szCs w:val="20"/>
              </w:rPr>
              <w:t>4</w:t>
            </w:r>
            <w:r>
              <w:rPr>
                <w:rFonts w:ascii="Arial Narrow" w:hAnsi="Arial Narrow" w:cs="Arial Narrow"/>
                <w:sz w:val="20"/>
                <w:szCs w:val="20"/>
              </w:rPr>
              <w:t>分）</w:t>
            </w:r>
          </w:p>
        </w:tc>
        <w:tc>
          <w:tcPr>
            <w:tcW w:w="1558" w:type="dxa"/>
            <w:vAlign w:val="center"/>
          </w:tcPr>
          <w:p w:rsidR="005935FC" w:rsidRDefault="00805F88">
            <w:pPr>
              <w:spacing w:line="360" w:lineRule="auto"/>
              <w:rPr>
                <w:rFonts w:ascii="Arial Narrow" w:hAnsi="Arial Narrow"/>
                <w:sz w:val="20"/>
                <w:szCs w:val="20"/>
              </w:rPr>
            </w:pPr>
            <w:r>
              <w:rPr>
                <w:rFonts w:ascii="Arial Narrow" w:hAnsi="Arial Narrow"/>
                <w:sz w:val="20"/>
                <w:szCs w:val="20"/>
              </w:rPr>
              <w:t>6</w:t>
            </w:r>
            <w:r>
              <w:rPr>
                <w:rFonts w:ascii="Arial Narrow" w:hAnsi="Arial Narrow"/>
                <w:sz w:val="20"/>
                <w:szCs w:val="20"/>
              </w:rPr>
              <w:t>次</w:t>
            </w:r>
          </w:p>
        </w:tc>
        <w:tc>
          <w:tcPr>
            <w:tcW w:w="1418" w:type="dxa"/>
            <w:vAlign w:val="center"/>
          </w:tcPr>
          <w:p w:rsidR="005935FC" w:rsidRDefault="00805F88">
            <w:pPr>
              <w:spacing w:line="360" w:lineRule="auto"/>
              <w:rPr>
                <w:rFonts w:ascii="Arial Narrow" w:hAnsi="Arial Narrow"/>
                <w:sz w:val="20"/>
                <w:szCs w:val="20"/>
              </w:rPr>
            </w:pPr>
            <w:r>
              <w:rPr>
                <w:rFonts w:ascii="Arial Narrow" w:hAnsi="Arial Narrow"/>
                <w:sz w:val="20"/>
                <w:szCs w:val="20"/>
              </w:rPr>
              <w:t>计划标准</w:t>
            </w:r>
          </w:p>
        </w:tc>
        <w:tc>
          <w:tcPr>
            <w:tcW w:w="3651" w:type="dxa"/>
            <w:vAlign w:val="center"/>
          </w:tcPr>
          <w:p w:rsidR="005935FC" w:rsidRDefault="00805F88">
            <w:pPr>
              <w:snapToGrid w:val="0"/>
              <w:spacing w:line="360" w:lineRule="auto"/>
              <w:rPr>
                <w:rFonts w:ascii="Arial Narrow" w:hAnsi="Arial Narrow" w:cs="宋体"/>
                <w:sz w:val="20"/>
                <w:szCs w:val="20"/>
              </w:rPr>
            </w:pPr>
            <w:r>
              <w:rPr>
                <w:rFonts w:ascii="Arial Narrow" w:hAnsi="Arial Narrow"/>
                <w:sz w:val="20"/>
                <w:szCs w:val="20"/>
              </w:rPr>
              <w:t>项目实施单位或个人受表彰次数至少</w:t>
            </w:r>
            <w:r>
              <w:rPr>
                <w:rFonts w:ascii="Arial Narrow" w:hAnsi="Arial Narrow"/>
                <w:sz w:val="20"/>
                <w:szCs w:val="20"/>
              </w:rPr>
              <w:t>6</w:t>
            </w:r>
            <w:r>
              <w:rPr>
                <w:rFonts w:ascii="Arial Narrow" w:hAnsi="Arial Narrow"/>
                <w:sz w:val="20"/>
                <w:szCs w:val="20"/>
              </w:rPr>
              <w:t>次以上，计</w:t>
            </w:r>
            <w:r>
              <w:rPr>
                <w:rFonts w:ascii="Arial Narrow" w:hAnsi="Arial Narrow"/>
                <w:sz w:val="20"/>
                <w:szCs w:val="20"/>
              </w:rPr>
              <w:t>4</w:t>
            </w:r>
            <w:r>
              <w:rPr>
                <w:rFonts w:ascii="Arial Narrow" w:hAnsi="Arial Narrow"/>
                <w:sz w:val="20"/>
                <w:szCs w:val="20"/>
              </w:rPr>
              <w:t>分，每少一次，扣</w:t>
            </w:r>
            <w:r>
              <w:rPr>
                <w:rFonts w:ascii="Arial Narrow" w:hAnsi="Arial Narrow"/>
                <w:sz w:val="20"/>
                <w:szCs w:val="20"/>
              </w:rPr>
              <w:t>2</w:t>
            </w:r>
            <w:r>
              <w:rPr>
                <w:rFonts w:ascii="Arial Narrow" w:hAnsi="Arial Narrow"/>
                <w:sz w:val="20"/>
                <w:szCs w:val="20"/>
              </w:rPr>
              <w:t>分。</w:t>
            </w:r>
          </w:p>
        </w:tc>
      </w:tr>
      <w:tr w:rsidR="005935FC">
        <w:trPr>
          <w:trHeight w:val="1552"/>
        </w:trPr>
        <w:tc>
          <w:tcPr>
            <w:tcW w:w="802"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可持续性（</w:t>
            </w:r>
            <w:r>
              <w:rPr>
                <w:rFonts w:ascii="Arial Narrow" w:hAnsi="Arial Narrow" w:cs="Arial Narrow"/>
                <w:sz w:val="20"/>
                <w:szCs w:val="20"/>
              </w:rPr>
              <w:t>4</w:t>
            </w:r>
            <w:r>
              <w:rPr>
                <w:rFonts w:ascii="Arial Narrow" w:hAnsi="Arial Narrow" w:cs="Arial Narrow"/>
                <w:sz w:val="20"/>
                <w:szCs w:val="20"/>
              </w:rPr>
              <w:t>分）</w:t>
            </w:r>
          </w:p>
        </w:tc>
        <w:tc>
          <w:tcPr>
            <w:tcW w:w="1558" w:type="dxa"/>
            <w:vAlign w:val="center"/>
          </w:tcPr>
          <w:p w:rsidR="005935FC" w:rsidRDefault="00805F88">
            <w:pPr>
              <w:spacing w:line="360" w:lineRule="auto"/>
              <w:rPr>
                <w:rFonts w:ascii="Arial Narrow" w:hAnsi="Arial Narrow" w:cs="宋体"/>
                <w:sz w:val="20"/>
                <w:szCs w:val="20"/>
              </w:rPr>
            </w:pPr>
            <w:r>
              <w:rPr>
                <w:rFonts w:ascii="Arial Narrow" w:hAnsi="Arial Narrow"/>
                <w:sz w:val="20"/>
                <w:szCs w:val="20"/>
              </w:rPr>
              <w:t>可持续</w:t>
            </w:r>
          </w:p>
        </w:tc>
        <w:tc>
          <w:tcPr>
            <w:tcW w:w="1418" w:type="dxa"/>
            <w:vAlign w:val="center"/>
          </w:tcPr>
          <w:p w:rsidR="005935FC" w:rsidRDefault="00805F88">
            <w:pPr>
              <w:spacing w:line="360" w:lineRule="auto"/>
              <w:rPr>
                <w:rFonts w:ascii="Arial Narrow" w:hAnsi="Arial Narrow" w:cs="宋体"/>
                <w:sz w:val="20"/>
                <w:szCs w:val="20"/>
              </w:rPr>
            </w:pPr>
            <w:r>
              <w:rPr>
                <w:rFonts w:ascii="Arial Narrow" w:hAnsi="Arial Narrow" w:cs="宋体"/>
                <w:sz w:val="20"/>
                <w:szCs w:val="20"/>
              </w:rPr>
              <w:t>计划标准</w:t>
            </w:r>
          </w:p>
        </w:tc>
        <w:tc>
          <w:tcPr>
            <w:tcW w:w="3651" w:type="dxa"/>
            <w:vAlign w:val="center"/>
          </w:tcPr>
          <w:p w:rsidR="005935FC" w:rsidRDefault="00805F88">
            <w:pPr>
              <w:snapToGrid w:val="0"/>
              <w:spacing w:line="360" w:lineRule="auto"/>
              <w:rPr>
                <w:rFonts w:ascii="Arial Narrow" w:hAnsi="Arial Narrow" w:cs="宋体"/>
                <w:sz w:val="20"/>
                <w:szCs w:val="20"/>
              </w:rPr>
            </w:pPr>
            <w:r>
              <w:rPr>
                <w:rFonts w:ascii="Arial Narrow" w:hAnsi="Arial Narrow"/>
                <w:sz w:val="20"/>
                <w:szCs w:val="20"/>
              </w:rPr>
              <w:t>全部符合，计</w:t>
            </w:r>
            <w:r>
              <w:rPr>
                <w:rFonts w:ascii="Arial Narrow" w:hAnsi="Arial Narrow"/>
                <w:sz w:val="20"/>
                <w:szCs w:val="20"/>
              </w:rPr>
              <w:t>4</w:t>
            </w:r>
            <w:r>
              <w:rPr>
                <w:rFonts w:ascii="Arial Narrow" w:hAnsi="Arial Narrow"/>
                <w:sz w:val="20"/>
                <w:szCs w:val="20"/>
              </w:rPr>
              <w:t>分，每有一项不符合扣</w:t>
            </w:r>
            <w:r>
              <w:rPr>
                <w:rFonts w:ascii="Arial Narrow" w:hAnsi="Arial Narrow"/>
                <w:sz w:val="20"/>
                <w:szCs w:val="20"/>
              </w:rPr>
              <w:t>1</w:t>
            </w:r>
            <w:r>
              <w:rPr>
                <w:rFonts w:ascii="Arial Narrow" w:hAnsi="Arial Narrow"/>
                <w:sz w:val="20"/>
                <w:szCs w:val="20"/>
              </w:rPr>
              <w:t>分。</w:t>
            </w:r>
          </w:p>
        </w:tc>
      </w:tr>
      <w:tr w:rsidR="005935FC">
        <w:trPr>
          <w:trHeight w:val="1560"/>
        </w:trPr>
        <w:tc>
          <w:tcPr>
            <w:tcW w:w="802" w:type="dxa"/>
            <w:vMerge/>
            <w:vAlign w:val="center"/>
          </w:tcPr>
          <w:p w:rsidR="005935FC" w:rsidRDefault="005935FC">
            <w:pPr>
              <w:snapToGrid w:val="0"/>
              <w:spacing w:line="360" w:lineRule="auto"/>
              <w:rPr>
                <w:rFonts w:ascii="Arial Narrow" w:hAnsi="Arial Narrow" w:cs="Arial Narrow"/>
                <w:sz w:val="20"/>
                <w:szCs w:val="20"/>
              </w:rPr>
            </w:pPr>
          </w:p>
        </w:tc>
        <w:tc>
          <w:tcPr>
            <w:tcW w:w="1292" w:type="dxa"/>
            <w:vAlign w:val="center"/>
          </w:tcPr>
          <w:p w:rsidR="005935FC" w:rsidRDefault="00805F88">
            <w:pPr>
              <w:snapToGrid w:val="0"/>
              <w:spacing w:line="360" w:lineRule="auto"/>
              <w:rPr>
                <w:rFonts w:ascii="Arial Narrow" w:hAnsi="Arial Narrow" w:cs="Arial Narrow"/>
                <w:sz w:val="20"/>
                <w:szCs w:val="20"/>
              </w:rPr>
            </w:pPr>
            <w:r>
              <w:rPr>
                <w:rFonts w:ascii="Arial Narrow" w:hAnsi="Arial Narrow" w:cs="Arial Narrow"/>
                <w:sz w:val="20"/>
                <w:szCs w:val="20"/>
              </w:rPr>
              <w:t>社会公众满意度（</w:t>
            </w:r>
            <w:r>
              <w:rPr>
                <w:rFonts w:ascii="Arial Narrow" w:hAnsi="Arial Narrow" w:cs="Arial Narrow"/>
                <w:sz w:val="20"/>
                <w:szCs w:val="20"/>
              </w:rPr>
              <w:t>5</w:t>
            </w:r>
            <w:r>
              <w:rPr>
                <w:rFonts w:ascii="Arial Narrow" w:hAnsi="Arial Narrow" w:cs="Arial Narrow"/>
                <w:sz w:val="20"/>
                <w:szCs w:val="20"/>
              </w:rPr>
              <w:t>分）</w:t>
            </w:r>
          </w:p>
        </w:tc>
        <w:tc>
          <w:tcPr>
            <w:tcW w:w="1558" w:type="dxa"/>
            <w:vAlign w:val="center"/>
          </w:tcPr>
          <w:p w:rsidR="005935FC" w:rsidRDefault="00805F88">
            <w:pPr>
              <w:spacing w:line="360" w:lineRule="auto"/>
              <w:rPr>
                <w:rFonts w:ascii="Arial Narrow" w:hAnsi="Arial Narrow" w:cs="宋体"/>
                <w:sz w:val="20"/>
                <w:szCs w:val="20"/>
              </w:rPr>
            </w:pPr>
            <w:r>
              <w:rPr>
                <w:rFonts w:ascii="Arial Narrow" w:hAnsi="Arial Narrow"/>
                <w:sz w:val="20"/>
                <w:szCs w:val="20"/>
              </w:rPr>
              <w:t>85%</w:t>
            </w:r>
          </w:p>
        </w:tc>
        <w:tc>
          <w:tcPr>
            <w:tcW w:w="1418" w:type="dxa"/>
            <w:vAlign w:val="center"/>
          </w:tcPr>
          <w:p w:rsidR="005935FC" w:rsidRDefault="00805F88">
            <w:pPr>
              <w:spacing w:line="360" w:lineRule="auto"/>
              <w:rPr>
                <w:rFonts w:ascii="Arial Narrow" w:hAnsi="Arial Narrow" w:cs="宋体"/>
                <w:sz w:val="20"/>
                <w:szCs w:val="20"/>
              </w:rPr>
            </w:pPr>
            <w:r>
              <w:rPr>
                <w:rFonts w:ascii="Arial Narrow" w:hAnsi="Arial Narrow"/>
                <w:sz w:val="20"/>
                <w:szCs w:val="20"/>
              </w:rPr>
              <w:t>计划标准</w:t>
            </w:r>
          </w:p>
        </w:tc>
        <w:tc>
          <w:tcPr>
            <w:tcW w:w="3651" w:type="dxa"/>
            <w:vAlign w:val="center"/>
          </w:tcPr>
          <w:p w:rsidR="005935FC" w:rsidRDefault="00805F88">
            <w:pPr>
              <w:snapToGrid w:val="0"/>
              <w:spacing w:line="360" w:lineRule="auto"/>
              <w:rPr>
                <w:rFonts w:ascii="Arial Narrow" w:hAnsi="Arial Narrow" w:cs="宋体"/>
                <w:sz w:val="20"/>
                <w:szCs w:val="20"/>
              </w:rPr>
            </w:pPr>
            <w:r>
              <w:rPr>
                <w:rFonts w:ascii="Arial Narrow" w:hAnsi="Arial Narrow"/>
                <w:sz w:val="20"/>
                <w:szCs w:val="20"/>
              </w:rPr>
              <w:t>采取问卷调查的方式获取，社会公众满意度达到</w:t>
            </w:r>
            <w:r>
              <w:rPr>
                <w:rFonts w:ascii="Arial Narrow" w:hAnsi="Arial Narrow"/>
                <w:sz w:val="20"/>
                <w:szCs w:val="20"/>
              </w:rPr>
              <w:t>85%</w:t>
            </w:r>
            <w:r>
              <w:rPr>
                <w:rFonts w:ascii="Arial Narrow" w:hAnsi="Arial Narrow"/>
                <w:sz w:val="20"/>
                <w:szCs w:val="20"/>
              </w:rPr>
              <w:t>以上，计</w:t>
            </w:r>
            <w:r>
              <w:rPr>
                <w:rFonts w:ascii="Arial Narrow" w:hAnsi="Arial Narrow"/>
                <w:sz w:val="20"/>
                <w:szCs w:val="20"/>
              </w:rPr>
              <w:t>5</w:t>
            </w:r>
            <w:r>
              <w:rPr>
                <w:rFonts w:ascii="Arial Narrow" w:hAnsi="Arial Narrow"/>
                <w:sz w:val="20"/>
                <w:szCs w:val="20"/>
              </w:rPr>
              <w:t>分，否则实际得分</w:t>
            </w:r>
            <w:r>
              <w:rPr>
                <w:rFonts w:ascii="Arial Narrow" w:hAnsi="Arial Narrow"/>
                <w:sz w:val="20"/>
                <w:szCs w:val="20"/>
              </w:rPr>
              <w:t>=</w:t>
            </w:r>
            <w:r>
              <w:rPr>
                <w:rFonts w:ascii="Arial Narrow" w:hAnsi="Arial Narrow"/>
                <w:sz w:val="20"/>
                <w:szCs w:val="20"/>
              </w:rPr>
              <w:t>指标完成值</w:t>
            </w:r>
            <w:r>
              <w:rPr>
                <w:rFonts w:ascii="Arial Narrow" w:hAnsi="Arial Narrow"/>
                <w:sz w:val="20"/>
                <w:szCs w:val="20"/>
              </w:rPr>
              <w:t>/</w:t>
            </w:r>
            <w:r>
              <w:rPr>
                <w:rFonts w:ascii="Arial Narrow" w:hAnsi="Arial Narrow"/>
                <w:sz w:val="20"/>
                <w:szCs w:val="20"/>
              </w:rPr>
              <w:t>指标参考值</w:t>
            </w:r>
            <w:r>
              <w:rPr>
                <w:rFonts w:ascii="Arial Narrow" w:hAnsi="Arial Narrow"/>
                <w:sz w:val="20"/>
                <w:szCs w:val="20"/>
              </w:rPr>
              <w:t>*</w:t>
            </w:r>
            <w:r>
              <w:rPr>
                <w:rFonts w:ascii="Arial Narrow" w:hAnsi="Arial Narrow"/>
                <w:sz w:val="20"/>
                <w:szCs w:val="20"/>
              </w:rPr>
              <w:t>权重。</w:t>
            </w:r>
          </w:p>
        </w:tc>
      </w:tr>
    </w:tbl>
    <w:p w:rsidR="005935FC" w:rsidRDefault="00805F88">
      <w:pPr>
        <w:snapToGrid w:val="0"/>
        <w:spacing w:line="360" w:lineRule="auto"/>
        <w:ind w:firstLineChars="200" w:firstLine="480"/>
        <w:rPr>
          <w:rFonts w:ascii="Arial Narrow" w:hAnsi="Arial Narrow" w:cs="Arial Narrow"/>
          <w:color w:val="000000" w:themeColor="text1"/>
          <w:sz w:val="24"/>
        </w:rPr>
      </w:pPr>
      <w:bookmarkStart w:id="55" w:name="_Toc24703"/>
      <w:bookmarkStart w:id="56" w:name="_Toc23425"/>
      <w:r>
        <w:rPr>
          <w:rFonts w:ascii="Arial Narrow" w:hAnsi="Arial Narrow" w:cs="Arial Narrow"/>
          <w:color w:val="000000" w:themeColor="text1"/>
          <w:sz w:val="24"/>
        </w:rPr>
        <w:t>（</w:t>
      </w:r>
      <w:r>
        <w:rPr>
          <w:rFonts w:ascii="Arial Narrow" w:hAnsi="Arial Narrow" w:cs="Arial Narrow"/>
          <w:color w:val="000000" w:themeColor="text1"/>
          <w:sz w:val="24"/>
        </w:rPr>
        <w:t>3</w:t>
      </w:r>
      <w:r>
        <w:rPr>
          <w:rFonts w:ascii="Arial Narrow" w:hAnsi="Arial Narrow" w:cs="Arial Narrow"/>
          <w:color w:val="000000" w:themeColor="text1"/>
          <w:sz w:val="24"/>
        </w:rPr>
        <w:t>）绩效评价指标体系补充说明：</w:t>
      </w:r>
    </w:p>
    <w:p w:rsidR="005935FC" w:rsidRDefault="00805F88">
      <w:pPr>
        <w:snapToGrid w:val="0"/>
        <w:spacing w:line="360" w:lineRule="auto"/>
        <w:ind w:firstLineChars="200" w:firstLine="480"/>
        <w:rPr>
          <w:rFonts w:ascii="Arial Narrow" w:hAnsi="Arial Narrow" w:cs="Arial Narrow"/>
          <w:sz w:val="24"/>
          <w:szCs w:val="21"/>
        </w:rPr>
      </w:pPr>
      <w:r>
        <w:rPr>
          <w:rFonts w:ascii="宋体" w:eastAsia="宋体" w:hAnsi="宋体" w:cs="宋体" w:hint="eastAsia"/>
          <w:sz w:val="24"/>
          <w:szCs w:val="21"/>
        </w:rPr>
        <w:t>①</w:t>
      </w:r>
      <w:r>
        <w:rPr>
          <w:rFonts w:ascii="Arial Narrow" w:hAnsi="Arial Narrow" w:cs="Arial Narrow"/>
          <w:sz w:val="24"/>
          <w:szCs w:val="21"/>
        </w:rPr>
        <w:t>指标调整情况</w:t>
      </w:r>
    </w:p>
    <w:p w:rsidR="005935FC" w:rsidRDefault="00805F88">
      <w:pPr>
        <w:snapToGrid w:val="0"/>
        <w:spacing w:line="360" w:lineRule="auto"/>
        <w:ind w:firstLineChars="200" w:firstLine="480"/>
        <w:rPr>
          <w:rFonts w:ascii="Arial Narrow" w:hAnsi="Arial Narrow" w:cs="Arial Narrow"/>
          <w:sz w:val="24"/>
          <w:szCs w:val="21"/>
        </w:rPr>
      </w:pPr>
      <w:r>
        <w:rPr>
          <w:rFonts w:ascii="Arial Narrow" w:hAnsi="Arial Narrow" w:cs="Arial Narrow"/>
          <w:sz w:val="24"/>
          <w:szCs w:val="21"/>
        </w:rPr>
        <w:t>交通大队</w:t>
      </w:r>
      <w:r>
        <w:rPr>
          <w:rFonts w:ascii="Arial Narrow" w:hAnsi="Arial Narrow" w:cs="Arial Narrow"/>
          <w:sz w:val="24"/>
          <w:szCs w:val="21"/>
        </w:rPr>
        <w:t>2018</w:t>
      </w:r>
      <w:r>
        <w:rPr>
          <w:rFonts w:ascii="Arial Narrow" w:hAnsi="Arial Narrow" w:cs="Arial Narrow"/>
          <w:sz w:val="24"/>
          <w:szCs w:val="21"/>
        </w:rPr>
        <w:t>年</w:t>
      </w:r>
      <w:r>
        <w:rPr>
          <w:rFonts w:ascii="Arial Narrow" w:hAnsi="Arial Narrow" w:cs="Arial Narrow" w:hint="eastAsia"/>
          <w:sz w:val="24"/>
          <w:szCs w:val="21"/>
        </w:rPr>
        <w:t>仅对</w:t>
      </w:r>
      <w:r>
        <w:rPr>
          <w:rFonts w:ascii="Arial Narrow" w:hAnsi="Arial Narrow" w:cs="Arial Narrow"/>
          <w:sz w:val="24"/>
          <w:szCs w:val="21"/>
        </w:rPr>
        <w:t>“</w:t>
      </w:r>
      <w:r>
        <w:rPr>
          <w:rFonts w:ascii="Arial Narrow" w:hAnsi="Arial Narrow" w:cs="Arial Narrow"/>
          <w:sz w:val="24"/>
          <w:szCs w:val="21"/>
        </w:rPr>
        <w:t>专项</w:t>
      </w:r>
      <w:r>
        <w:rPr>
          <w:rFonts w:ascii="Arial Narrow" w:hAnsi="Arial Narrow" w:cs="Arial Narrow" w:hint="eastAsia"/>
          <w:sz w:val="24"/>
          <w:szCs w:val="21"/>
        </w:rPr>
        <w:t>业务费</w:t>
      </w:r>
      <w:r>
        <w:rPr>
          <w:rFonts w:ascii="Arial Narrow" w:hAnsi="Arial Narrow" w:cs="Arial Narrow"/>
          <w:sz w:val="24"/>
          <w:szCs w:val="21"/>
        </w:rPr>
        <w:t>”</w:t>
      </w:r>
      <w:r>
        <w:rPr>
          <w:rFonts w:ascii="Arial Narrow" w:hAnsi="Arial Narrow" w:cs="Arial Narrow"/>
          <w:sz w:val="24"/>
          <w:szCs w:val="21"/>
        </w:rPr>
        <w:t>年初设置了绩效指标，</w:t>
      </w:r>
      <w:r>
        <w:rPr>
          <w:rFonts w:ascii="Arial Narrow" w:hAnsi="Arial Narrow" w:cs="Arial Narrow" w:hint="eastAsia"/>
          <w:sz w:val="24"/>
          <w:szCs w:val="21"/>
        </w:rPr>
        <w:t>本次绩效评价</w:t>
      </w:r>
      <w:r>
        <w:rPr>
          <w:rFonts w:ascii="Arial Narrow" w:hAnsi="Arial Narrow" w:cs="Arial Narrow"/>
          <w:sz w:val="24"/>
          <w:szCs w:val="21"/>
        </w:rPr>
        <w:t>将</w:t>
      </w:r>
      <w:r>
        <w:rPr>
          <w:rFonts w:ascii="Arial Narrow" w:hAnsi="Arial Narrow" w:cs="Arial Narrow"/>
          <w:sz w:val="24"/>
          <w:szCs w:val="21"/>
        </w:rPr>
        <w:t>“</w:t>
      </w:r>
      <w:r>
        <w:rPr>
          <w:rFonts w:ascii="Arial Narrow" w:hAnsi="Arial Narrow" w:cs="Arial Narrow"/>
          <w:sz w:val="24"/>
          <w:szCs w:val="21"/>
        </w:rPr>
        <w:t>专项业务费</w:t>
      </w:r>
      <w:r>
        <w:rPr>
          <w:rFonts w:ascii="Arial Narrow" w:hAnsi="Arial Narrow" w:cs="Arial Narrow"/>
          <w:sz w:val="24"/>
          <w:szCs w:val="21"/>
        </w:rPr>
        <w:t>”</w:t>
      </w:r>
      <w:r>
        <w:rPr>
          <w:rFonts w:ascii="Arial Narrow" w:hAnsi="Arial Narrow" w:cs="Arial Narrow"/>
          <w:sz w:val="24"/>
          <w:szCs w:val="21"/>
        </w:rPr>
        <w:t>和</w:t>
      </w:r>
      <w:r>
        <w:rPr>
          <w:rFonts w:ascii="Arial Narrow" w:hAnsi="Arial Narrow" w:cs="Arial Narrow"/>
          <w:sz w:val="24"/>
          <w:szCs w:val="21"/>
        </w:rPr>
        <w:t>“</w:t>
      </w:r>
      <w:r>
        <w:rPr>
          <w:rFonts w:ascii="Arial Narrow" w:hAnsi="Arial Narrow" w:cs="Arial Narrow"/>
          <w:sz w:val="24"/>
          <w:szCs w:val="21"/>
        </w:rPr>
        <w:t>道路交通设施维护及运营</w:t>
      </w:r>
      <w:r>
        <w:rPr>
          <w:rFonts w:ascii="Arial Narrow" w:hAnsi="Arial Narrow" w:cs="Arial Narrow"/>
          <w:sz w:val="24"/>
          <w:szCs w:val="21"/>
        </w:rPr>
        <w:t>”</w:t>
      </w:r>
      <w:r>
        <w:rPr>
          <w:rFonts w:ascii="Arial Narrow" w:hAnsi="Arial Narrow" w:cs="Arial Narrow"/>
          <w:sz w:val="24"/>
          <w:szCs w:val="21"/>
        </w:rPr>
        <w:t>合并为</w:t>
      </w:r>
      <w:r>
        <w:rPr>
          <w:rFonts w:ascii="Arial Narrow" w:hAnsi="Arial Narrow" w:cs="Arial Narrow"/>
          <w:sz w:val="24"/>
          <w:szCs w:val="21"/>
        </w:rPr>
        <w:t>“</w:t>
      </w:r>
      <w:r>
        <w:rPr>
          <w:rFonts w:ascii="Arial Narrow" w:hAnsi="Arial Narrow" w:cs="Arial Narrow"/>
          <w:sz w:val="24"/>
          <w:szCs w:val="21"/>
        </w:rPr>
        <w:t>专项业务支出项目</w:t>
      </w:r>
      <w:r>
        <w:rPr>
          <w:rFonts w:ascii="Arial Narrow" w:hAnsi="Arial Narrow" w:cs="Arial Narrow"/>
          <w:sz w:val="24"/>
          <w:szCs w:val="21"/>
        </w:rPr>
        <w:t>”</w:t>
      </w:r>
      <w:r>
        <w:rPr>
          <w:rFonts w:ascii="Arial Narrow" w:hAnsi="Arial Narrow" w:cs="Arial Narrow"/>
          <w:sz w:val="24"/>
          <w:szCs w:val="21"/>
        </w:rPr>
        <w:t>，故年初设置绩效指标不适用此次绩效评价，以下评价指标均为新增，调整情况如下：</w:t>
      </w:r>
    </w:p>
    <w:p w:rsidR="005935FC" w:rsidRPr="00917450" w:rsidRDefault="00805F88">
      <w:pPr>
        <w:snapToGrid w:val="0"/>
        <w:spacing w:line="360" w:lineRule="auto"/>
        <w:ind w:firstLineChars="200" w:firstLine="480"/>
        <w:rPr>
          <w:rFonts w:ascii="Arial Narrow" w:hAnsi="Arial Narrow" w:cs="Arial Narrow"/>
          <w:sz w:val="24"/>
          <w:szCs w:val="21"/>
        </w:rPr>
      </w:pPr>
      <w:r>
        <w:rPr>
          <w:rFonts w:ascii="Arial Narrow" w:hAnsi="Arial Narrow" w:cs="Arial Narrow"/>
          <w:sz w:val="24"/>
          <w:szCs w:val="21"/>
        </w:rPr>
        <w:t>合同签订完成率、排查市级危险路段完成率、现场警卫工作完成率、一般以上交通事故减少率、交通</w:t>
      </w:r>
      <w:r w:rsidRPr="00917450">
        <w:rPr>
          <w:rFonts w:ascii="Arial Narrow" w:hAnsi="Arial Narrow" w:cs="Arial Narrow"/>
          <w:sz w:val="24"/>
          <w:szCs w:val="21"/>
        </w:rPr>
        <w:t>违法行为</w:t>
      </w:r>
      <w:r w:rsidR="00736B6E" w:rsidRPr="00917450">
        <w:rPr>
          <w:rFonts w:ascii="Arial Narrow" w:hAnsi="Arial Narrow" w:cs="Arial Narrow" w:hint="eastAsia"/>
          <w:sz w:val="24"/>
          <w:szCs w:val="21"/>
        </w:rPr>
        <w:t>管制</w:t>
      </w:r>
      <w:r w:rsidRPr="00917450">
        <w:rPr>
          <w:rFonts w:ascii="Arial Narrow" w:hAnsi="Arial Narrow" w:cs="Arial Narrow"/>
          <w:sz w:val="24"/>
          <w:szCs w:val="21"/>
        </w:rPr>
        <w:t>率、交通设施维护及时性、事故鉴定及时性、辖区内市区道路拥堵度、路面见警率、宣传方式多样性、交通环境改善度、工作成效表彰数、可持续性。</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宋体" w:eastAsia="宋体" w:hAnsi="宋体" w:cs="宋体" w:hint="eastAsia"/>
          <w:sz w:val="24"/>
          <w:szCs w:val="21"/>
        </w:rPr>
        <w:t>②</w:t>
      </w:r>
      <w:r w:rsidRPr="00917450">
        <w:rPr>
          <w:rFonts w:ascii="Arial Narrow" w:hAnsi="Arial Narrow" w:cs="Arial Narrow"/>
          <w:sz w:val="24"/>
          <w:szCs w:val="21"/>
        </w:rPr>
        <w:t>评价方法</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评价方法主要包括成本效益分析法、比较法、最低成本法、公众评判法、统计计算法等。交通大队</w:t>
      </w:r>
      <w:r w:rsidRPr="00917450">
        <w:rPr>
          <w:rFonts w:ascii="Arial Narrow" w:hAnsi="Arial Narrow" w:cs="Arial Narrow"/>
          <w:sz w:val="24"/>
          <w:szCs w:val="21"/>
        </w:rPr>
        <w:t>“</w:t>
      </w:r>
      <w:r w:rsidRPr="00917450">
        <w:rPr>
          <w:rFonts w:ascii="Arial Narrow" w:hAnsi="Arial Narrow" w:cs="Arial Narrow"/>
          <w:sz w:val="24"/>
          <w:szCs w:val="21"/>
        </w:rPr>
        <w:t>专项支出经费项目</w:t>
      </w:r>
      <w:r w:rsidRPr="00917450">
        <w:rPr>
          <w:rFonts w:ascii="Arial Narrow" w:hAnsi="Arial Narrow" w:cs="Arial Narrow"/>
          <w:sz w:val="24"/>
        </w:rPr>
        <w:t>”</w:t>
      </w:r>
      <w:r w:rsidRPr="00917450">
        <w:rPr>
          <w:rFonts w:ascii="Arial Narrow" w:hAnsi="Arial Narrow" w:cs="Arial Narrow"/>
          <w:sz w:val="24"/>
          <w:szCs w:val="21"/>
        </w:rPr>
        <w:t>绩效评价根据其特点和评价工作的要求，</w:t>
      </w:r>
      <w:r w:rsidRPr="00917450">
        <w:rPr>
          <w:rFonts w:ascii="Arial Narrow" w:hAnsi="Arial Narrow" w:cs="Arial Narrow"/>
          <w:sz w:val="24"/>
          <w:szCs w:val="21"/>
        </w:rPr>
        <w:lastRenderedPageBreak/>
        <w:t>选择比较法、公众评判法、统计计算法、实地考察等方法进行绩效评价分析，与此同时，我们将收集大量直接的统计资料进行分析研究。</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比较法。是指通过对绩效目标与实际实施效果的对比，综合分析绩效目标实现程度。项目小组根据收集的资料和实地观察，了解</w:t>
      </w:r>
      <w:r w:rsidRPr="00917450">
        <w:rPr>
          <w:rFonts w:ascii="Arial Narrow" w:hAnsi="Arial Narrow" w:cs="Arial Narrow"/>
          <w:sz w:val="24"/>
          <w:szCs w:val="21"/>
        </w:rPr>
        <w:t>“</w:t>
      </w:r>
      <w:r w:rsidRPr="00917450">
        <w:rPr>
          <w:rFonts w:ascii="Arial Narrow" w:hAnsi="Arial Narrow" w:cs="Arial Narrow"/>
          <w:sz w:val="24"/>
          <w:szCs w:val="21"/>
        </w:rPr>
        <w:t>专项支出经费项目</w:t>
      </w:r>
      <w:r w:rsidRPr="00917450">
        <w:rPr>
          <w:rFonts w:ascii="Arial Narrow" w:hAnsi="Arial Narrow" w:cs="Arial Narrow"/>
          <w:sz w:val="24"/>
        </w:rPr>
        <w:t>”</w:t>
      </w:r>
      <w:r w:rsidRPr="00917450">
        <w:rPr>
          <w:rFonts w:ascii="Arial Narrow" w:hAnsi="Arial Narrow" w:cs="Arial Narrow"/>
          <w:sz w:val="24"/>
          <w:szCs w:val="21"/>
        </w:rPr>
        <w:t>实际情况，与该项目申报时确定的绩效目标进行对比，评价绩效目标的实现程度。</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公众评判法。是指通过专家评估、公众问卷及抽样调查等对财政支出效果进行评判，评价绩效目标实现程度。项目小组将对具体实施单位进行访谈，收集</w:t>
      </w:r>
      <w:r w:rsidRPr="00917450">
        <w:rPr>
          <w:rFonts w:ascii="Arial Narrow" w:hAnsi="Arial Narrow" w:cs="Arial Narrow"/>
          <w:sz w:val="24"/>
          <w:szCs w:val="21"/>
        </w:rPr>
        <w:t>“</w:t>
      </w:r>
      <w:r w:rsidRPr="00917450">
        <w:rPr>
          <w:rFonts w:ascii="Arial Narrow" w:hAnsi="Arial Narrow" w:cs="Arial Narrow"/>
          <w:sz w:val="24"/>
          <w:szCs w:val="21"/>
        </w:rPr>
        <w:t>专项支出经费项目</w:t>
      </w:r>
      <w:r w:rsidRPr="00917450">
        <w:rPr>
          <w:rFonts w:ascii="Arial Narrow" w:hAnsi="Arial Narrow" w:cs="Arial Narrow"/>
          <w:sz w:val="24"/>
        </w:rPr>
        <w:t>”</w:t>
      </w:r>
      <w:r w:rsidRPr="00917450">
        <w:rPr>
          <w:rFonts w:ascii="Arial Narrow" w:hAnsi="Arial Narrow" w:cs="Arial Narrow"/>
          <w:sz w:val="24"/>
          <w:szCs w:val="21"/>
        </w:rPr>
        <w:t>具体实施情况和效果的相关证据，为绩效分析结论提供有力支撑。</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统计计算法。是指采用各种专业（或专门）指标的计算方法，通过收集工作运行经费项目的相关数据，采用统计或核算等方式进行计算实际完成或达到的结果，评价绩效目标实现程度。项目小组根据相关文件依据，设计符合项目特点的评价指标体系，然后采集数据按照计算公式进行计算分析，并根据计算结果分析项目绩效目标实现程度。</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实地考察。是指前往具体实施地进行考察，了解</w:t>
      </w:r>
      <w:r w:rsidRPr="00917450">
        <w:rPr>
          <w:rFonts w:ascii="Arial Narrow" w:hAnsi="Arial Narrow" w:cs="Arial Narrow"/>
          <w:sz w:val="24"/>
          <w:szCs w:val="21"/>
        </w:rPr>
        <w:t>“</w:t>
      </w:r>
      <w:r w:rsidRPr="00917450">
        <w:rPr>
          <w:rFonts w:ascii="Arial Narrow" w:hAnsi="Arial Narrow" w:cs="Arial Narrow"/>
          <w:sz w:val="24"/>
          <w:szCs w:val="21"/>
        </w:rPr>
        <w:t>专项支出经费项目</w:t>
      </w:r>
      <w:r w:rsidRPr="00917450">
        <w:rPr>
          <w:rFonts w:ascii="Arial Narrow" w:hAnsi="Arial Narrow" w:cs="Arial Narrow"/>
          <w:sz w:val="24"/>
        </w:rPr>
        <w:t>”</w:t>
      </w:r>
      <w:r w:rsidRPr="00917450">
        <w:rPr>
          <w:rFonts w:ascii="Arial Narrow" w:hAnsi="Arial Narrow" w:cs="Arial Narrow"/>
          <w:sz w:val="24"/>
          <w:szCs w:val="21"/>
        </w:rPr>
        <w:t>的实际进展情况，评价项目的绩效目标实现程度。项目小组将前往具体实施地，核实项目实际实施情况，与收集的资料进行验证核对，并拍照留痕。</w:t>
      </w:r>
    </w:p>
    <w:p w:rsidR="005935FC" w:rsidRPr="00917450" w:rsidRDefault="00805F88">
      <w:pPr>
        <w:spacing w:line="360" w:lineRule="auto"/>
        <w:ind w:firstLineChars="200" w:firstLine="489"/>
        <w:outlineLvl w:val="1"/>
        <w:rPr>
          <w:rFonts w:ascii="Arial Narrow" w:hAnsi="Arial Narrow" w:cs="仿宋_GB2312"/>
          <w:b/>
          <w:color w:val="000000" w:themeColor="text1"/>
          <w:sz w:val="24"/>
        </w:rPr>
      </w:pPr>
      <w:bookmarkStart w:id="57" w:name="_Toc6717"/>
      <w:bookmarkStart w:id="58" w:name="_Toc7257"/>
      <w:bookmarkStart w:id="59" w:name="_Toc181718475"/>
      <w:bookmarkEnd w:id="55"/>
      <w:bookmarkEnd w:id="56"/>
      <w:r w:rsidRPr="00917450">
        <w:rPr>
          <w:rFonts w:ascii="Arial Narrow" w:hAnsi="Arial Narrow" w:cs="仿宋_GB2312"/>
          <w:b/>
          <w:color w:val="000000" w:themeColor="text1"/>
          <w:sz w:val="24"/>
        </w:rPr>
        <w:t>（三）绩效分析及评价结论</w:t>
      </w:r>
      <w:bookmarkEnd w:id="57"/>
      <w:bookmarkEnd w:id="58"/>
      <w:bookmarkEnd w:id="59"/>
    </w:p>
    <w:p w:rsidR="005935FC" w:rsidRPr="00917450" w:rsidRDefault="00805F88">
      <w:pPr>
        <w:spacing w:line="360" w:lineRule="auto"/>
        <w:ind w:firstLineChars="200" w:firstLine="489"/>
        <w:outlineLvl w:val="2"/>
        <w:rPr>
          <w:rFonts w:ascii="Arial Narrow" w:hAnsi="Arial Narrow" w:cs="仿宋_GB2312"/>
          <w:b/>
          <w:color w:val="000000" w:themeColor="text1"/>
          <w:sz w:val="24"/>
        </w:rPr>
      </w:pPr>
      <w:bookmarkStart w:id="60" w:name="_Toc8843"/>
      <w:bookmarkStart w:id="61" w:name="_Toc28656"/>
      <w:bookmarkStart w:id="62" w:name="_Toc181718476"/>
      <w:r w:rsidRPr="00917450">
        <w:rPr>
          <w:rFonts w:ascii="Arial Narrow" w:hAnsi="Arial Narrow" w:cs="仿宋_GB2312"/>
          <w:b/>
          <w:color w:val="000000" w:themeColor="text1"/>
          <w:sz w:val="24"/>
        </w:rPr>
        <w:t>1.</w:t>
      </w:r>
      <w:r w:rsidRPr="00917450">
        <w:rPr>
          <w:rFonts w:ascii="Arial Narrow" w:hAnsi="Arial Narrow" w:cs="仿宋_GB2312"/>
          <w:b/>
          <w:color w:val="000000" w:themeColor="text1"/>
          <w:sz w:val="24"/>
        </w:rPr>
        <w:t>绩效分析</w:t>
      </w:r>
      <w:bookmarkEnd w:id="60"/>
      <w:bookmarkEnd w:id="61"/>
      <w:bookmarkEnd w:id="62"/>
    </w:p>
    <w:p w:rsidR="005935FC" w:rsidRPr="00917450" w:rsidRDefault="00805F88">
      <w:pPr>
        <w:snapToGrid w:val="0"/>
        <w:spacing w:line="360" w:lineRule="auto"/>
        <w:ind w:firstLineChars="200" w:firstLine="480"/>
        <w:rPr>
          <w:rFonts w:ascii="Arial Narrow" w:hAnsi="Arial Narrow" w:cs="Arial Narrow"/>
          <w:sz w:val="24"/>
          <w:szCs w:val="21"/>
        </w:rPr>
      </w:pPr>
      <w:bookmarkStart w:id="63" w:name="_Toc394181010"/>
      <w:bookmarkStart w:id="64" w:name="_Toc2992"/>
      <w:bookmarkStart w:id="65" w:name="_Toc478501047"/>
      <w:bookmarkStart w:id="66" w:name="_Toc513828346"/>
      <w:bookmarkStart w:id="67" w:name="_Toc361302034"/>
      <w:bookmarkStart w:id="68" w:name="_Toc406668047"/>
      <w:bookmarkStart w:id="69" w:name="_Toc387957822"/>
      <w:bookmarkStart w:id="70" w:name="_Toc406666373"/>
      <w:bookmarkStart w:id="71" w:name="_Toc361304697"/>
      <w:r w:rsidRPr="00917450">
        <w:rPr>
          <w:rFonts w:ascii="Arial Narrow" w:hAnsi="Arial Narrow" w:cs="Arial Narrow"/>
          <w:sz w:val="24"/>
          <w:szCs w:val="21"/>
        </w:rPr>
        <w:t>（</w:t>
      </w:r>
      <w:r w:rsidRPr="00917450">
        <w:rPr>
          <w:rFonts w:ascii="Arial Narrow" w:hAnsi="Arial Narrow" w:cs="Arial Narrow"/>
          <w:sz w:val="24"/>
          <w:szCs w:val="21"/>
        </w:rPr>
        <w:t>1</w:t>
      </w:r>
      <w:r w:rsidRPr="00917450">
        <w:rPr>
          <w:rFonts w:ascii="Arial Narrow" w:hAnsi="Arial Narrow" w:cs="Arial Narrow"/>
          <w:sz w:val="24"/>
          <w:szCs w:val="21"/>
        </w:rPr>
        <w:t>）投入（</w:t>
      </w:r>
      <w:r w:rsidRPr="00917450">
        <w:rPr>
          <w:rFonts w:ascii="Arial Narrow" w:hAnsi="Arial Narrow" w:cs="Arial Narrow"/>
          <w:sz w:val="24"/>
          <w:szCs w:val="21"/>
        </w:rPr>
        <w:t>15</w:t>
      </w:r>
      <w:r w:rsidRPr="00917450">
        <w:rPr>
          <w:rFonts w:ascii="Arial Narrow" w:hAnsi="Arial Narrow" w:cs="Arial Narrow"/>
          <w:sz w:val="24"/>
          <w:szCs w:val="21"/>
        </w:rPr>
        <w:t>分）</w:t>
      </w:r>
      <w:bookmarkEnd w:id="63"/>
      <w:bookmarkEnd w:id="64"/>
      <w:bookmarkEnd w:id="65"/>
      <w:bookmarkEnd w:id="66"/>
    </w:p>
    <w:p w:rsidR="005935FC" w:rsidRPr="00917450" w:rsidRDefault="00805F88">
      <w:pPr>
        <w:snapToGrid w:val="0"/>
        <w:spacing w:line="360" w:lineRule="auto"/>
        <w:ind w:firstLineChars="200" w:firstLine="480"/>
        <w:rPr>
          <w:rFonts w:ascii="Arial Narrow" w:hAnsi="Arial Narrow" w:cs="Arial Narrow"/>
          <w:sz w:val="24"/>
          <w:szCs w:val="21"/>
        </w:rPr>
      </w:pPr>
      <w:bookmarkStart w:id="72" w:name="_Toc513828347"/>
      <w:bookmarkStart w:id="73" w:name="_Toc394181009"/>
      <w:bookmarkStart w:id="74" w:name="_Toc394490596"/>
      <w:r w:rsidRPr="00917450">
        <w:rPr>
          <w:rFonts w:ascii="Arial Narrow" w:hAnsi="Arial Narrow" w:cs="Arial Narrow"/>
          <w:sz w:val="24"/>
          <w:szCs w:val="21"/>
        </w:rPr>
        <w:t>根据评价原则</w:t>
      </w:r>
      <w:bookmarkStart w:id="75" w:name="_Toc394490597"/>
      <w:bookmarkEnd w:id="72"/>
      <w:bookmarkEnd w:id="73"/>
      <w:bookmarkEnd w:id="74"/>
      <w:r w:rsidRPr="00917450">
        <w:rPr>
          <w:rFonts w:ascii="Arial Narrow" w:hAnsi="Arial Narrow" w:cs="Arial Narrow"/>
          <w:sz w:val="24"/>
          <w:szCs w:val="21"/>
        </w:rPr>
        <w:t>，项目决策评价得分为</w:t>
      </w:r>
      <w:r w:rsidRPr="00917450">
        <w:rPr>
          <w:rFonts w:ascii="Arial Narrow" w:hAnsi="Arial Narrow" w:cs="Arial Narrow"/>
          <w:sz w:val="24"/>
          <w:szCs w:val="21"/>
        </w:rPr>
        <w:t>14</w:t>
      </w:r>
      <w:r w:rsidRPr="00917450">
        <w:rPr>
          <w:rFonts w:ascii="Arial Narrow" w:hAnsi="Arial Narrow" w:cs="Arial Narrow"/>
          <w:sz w:val="24"/>
          <w:szCs w:val="21"/>
        </w:rPr>
        <w:t>分，评价结果为优。</w:t>
      </w:r>
    </w:p>
    <w:p w:rsidR="005935FC" w:rsidRPr="00917450" w:rsidRDefault="00805F88">
      <w:pPr>
        <w:snapToGrid w:val="0"/>
        <w:spacing w:line="360" w:lineRule="auto"/>
        <w:ind w:firstLineChars="200" w:firstLine="600"/>
        <w:rPr>
          <w:rFonts w:ascii="Arial Narrow" w:hAnsi="Arial Narrow" w:cs="Arial Narrow"/>
          <w:sz w:val="24"/>
          <w:szCs w:val="21"/>
        </w:rPr>
      </w:pPr>
      <w:r w:rsidRPr="00917450">
        <w:rPr>
          <w:noProof/>
        </w:rPr>
        <w:lastRenderedPageBreak/>
        <w:drawing>
          <wp:inline distT="0" distB="0" distL="0" distR="0" wp14:anchorId="5F3D936E" wp14:editId="584DC9C3">
            <wp:extent cx="4572000" cy="274320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投入指标主要评价项目立项和资金落实的实际情况。对于该项的评价，评价小组主要通过卷宗研究、访谈等方式对资料进行收集、整理和分析，查看了项目立项的相关资料、财政预算的批复文件，对项目决策涉及的指标进行打分，并逐级加权计算结果。</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宋体" w:eastAsia="宋体" w:hAnsi="宋体" w:cs="宋体" w:hint="eastAsia"/>
          <w:sz w:val="24"/>
          <w:szCs w:val="21"/>
        </w:rPr>
        <w:t>①</w:t>
      </w:r>
      <w:r w:rsidRPr="00917450">
        <w:rPr>
          <w:rFonts w:ascii="Arial Narrow" w:hAnsi="Arial Narrow" w:cs="Arial Narrow"/>
          <w:sz w:val="24"/>
          <w:szCs w:val="21"/>
        </w:rPr>
        <w:t>项目立项（</w:t>
      </w:r>
      <w:r w:rsidRPr="00917450">
        <w:rPr>
          <w:rFonts w:ascii="Arial Narrow" w:hAnsi="Arial Narrow" w:cs="Arial Narrow"/>
          <w:sz w:val="24"/>
          <w:szCs w:val="21"/>
        </w:rPr>
        <w:t>7</w:t>
      </w:r>
      <w:r w:rsidRPr="00917450">
        <w:rPr>
          <w:rFonts w:ascii="Arial Narrow" w:hAnsi="Arial Narrow" w:cs="Arial Narrow"/>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该指标反映和考核项目绩效目标与项目实施的相符情况和项目绩效目标的明细化情况。该指标评价得分为</w:t>
      </w:r>
      <w:r w:rsidRPr="00917450">
        <w:rPr>
          <w:rFonts w:ascii="Arial Narrow" w:hAnsi="Arial Narrow" w:cs="Arial Narrow"/>
          <w:sz w:val="24"/>
          <w:szCs w:val="21"/>
        </w:rPr>
        <w:t>6</w:t>
      </w:r>
      <w:r w:rsidRPr="00917450">
        <w:rPr>
          <w:rFonts w:ascii="Arial Narrow" w:hAnsi="Arial Narrow" w:cs="Arial Narrow"/>
          <w:sz w:val="24"/>
          <w:szCs w:val="21"/>
        </w:rPr>
        <w:t>分，评价等级为良。</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a.</w:t>
      </w:r>
      <w:r w:rsidRPr="00917450">
        <w:rPr>
          <w:rFonts w:ascii="Arial Narrow" w:hAnsi="Arial Narrow" w:cs="Arial Narrow"/>
          <w:sz w:val="24"/>
          <w:szCs w:val="21"/>
        </w:rPr>
        <w:t>项目立项规范性，是指项目的申请、设立过程是否符合相关要求，用以反映和考核项目立项的规范情况。</w:t>
      </w:r>
      <w:r w:rsidRPr="00917450">
        <w:rPr>
          <w:rFonts w:ascii="Arial Narrow" w:hAnsi="Arial Narrow" w:cs="Arial Narrow" w:hint="eastAsia"/>
          <w:sz w:val="24"/>
          <w:szCs w:val="21"/>
        </w:rPr>
        <w:t>绩效评价小组通过现场访谈及查阅《绩效目标申报表》了解到，项目实施单位于</w:t>
      </w:r>
      <w:r w:rsidRPr="00917450">
        <w:rPr>
          <w:rFonts w:ascii="Arial Narrow" w:hAnsi="Arial Narrow" w:cs="Arial Narrow" w:hint="eastAsia"/>
          <w:sz w:val="24"/>
          <w:szCs w:val="21"/>
        </w:rPr>
        <w:t>2018</w:t>
      </w:r>
      <w:r w:rsidRPr="00917450">
        <w:rPr>
          <w:rFonts w:ascii="Arial Narrow" w:hAnsi="Arial Narrow" w:cs="Arial Narrow" w:hint="eastAsia"/>
          <w:sz w:val="24"/>
          <w:szCs w:val="21"/>
        </w:rPr>
        <w:t>年向财政局申报当年部门项目支出经费并提交</w:t>
      </w:r>
      <w:r w:rsidRPr="00917450">
        <w:rPr>
          <w:rFonts w:ascii="Arial Narrow" w:hAnsi="Arial Narrow" w:cs="Arial Narrow" w:hint="eastAsia"/>
          <w:sz w:val="24"/>
          <w:szCs w:val="21"/>
        </w:rPr>
        <w:t>2018</w:t>
      </w:r>
      <w:r w:rsidRPr="00917450">
        <w:rPr>
          <w:rFonts w:ascii="Arial Narrow" w:hAnsi="Arial Narrow" w:cs="Arial Narrow" w:hint="eastAsia"/>
          <w:sz w:val="24"/>
          <w:szCs w:val="21"/>
        </w:rPr>
        <w:t>年开发区部门项目申报表，项目按照规定程序申报，且提交的文件材料符合相关要求。</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b.</w:t>
      </w:r>
      <w:r w:rsidRPr="00917450">
        <w:rPr>
          <w:rFonts w:ascii="Arial Narrow" w:hAnsi="Arial Narrow" w:cs="Arial Narrow"/>
          <w:sz w:val="24"/>
          <w:szCs w:val="21"/>
        </w:rPr>
        <w:t>绩效目标合理性，是指项目是否设定绩效目标和绩效指标，所设定的绩效目标和指标是否符合实际，用以反映和考核项目绩效目标与项目实施的相符情况。</w:t>
      </w:r>
      <w:r w:rsidRPr="00917450">
        <w:rPr>
          <w:rFonts w:ascii="Arial Narrow" w:hAnsi="Arial Narrow" w:cs="Arial Narrow" w:hint="eastAsia"/>
          <w:sz w:val="24"/>
          <w:szCs w:val="21"/>
        </w:rPr>
        <w:t>绩效评价小组通过查阅《武汉经济技术开发区（汉南区）交通大队绩效目标申报表》发现项目实施单位设定中期目标、年度目标和绩效指标，部分绩效指标可考核可量化，部分指标重复考核，如停车场事故、违法车辆保管完好率，根据评分</w:t>
      </w:r>
      <w:r w:rsidRPr="00917450">
        <w:rPr>
          <w:rFonts w:ascii="Arial Narrow" w:hAnsi="Arial Narrow" w:cs="Arial Narrow" w:hint="eastAsia"/>
          <w:sz w:val="24"/>
          <w:szCs w:val="21"/>
        </w:rPr>
        <w:lastRenderedPageBreak/>
        <w:t>标准，该项指标扣</w:t>
      </w:r>
      <w:r w:rsidRPr="00917450">
        <w:rPr>
          <w:rFonts w:ascii="Arial Narrow" w:hAnsi="Arial Narrow" w:cs="Arial Narrow" w:hint="eastAsia"/>
          <w:sz w:val="24"/>
          <w:szCs w:val="21"/>
        </w:rPr>
        <w:t>1</w:t>
      </w:r>
      <w:r w:rsidRPr="00917450">
        <w:rPr>
          <w:rFonts w:ascii="Arial Narrow" w:hAnsi="Arial Narrow" w:cs="Arial Narrow" w:hint="eastAsia"/>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宋体" w:eastAsia="宋体" w:hAnsi="宋体" w:cs="宋体" w:hint="eastAsia"/>
          <w:sz w:val="24"/>
          <w:szCs w:val="21"/>
        </w:rPr>
        <w:t>②</w:t>
      </w:r>
      <w:r w:rsidRPr="00917450">
        <w:rPr>
          <w:rFonts w:ascii="Arial Narrow" w:hAnsi="Arial Narrow" w:cs="Arial Narrow"/>
          <w:sz w:val="24"/>
          <w:szCs w:val="21"/>
        </w:rPr>
        <w:t>资金落实（</w:t>
      </w:r>
      <w:r w:rsidRPr="00917450">
        <w:rPr>
          <w:rFonts w:ascii="Arial Narrow" w:hAnsi="Arial Narrow" w:cs="Arial Narrow"/>
          <w:sz w:val="24"/>
          <w:szCs w:val="21"/>
        </w:rPr>
        <w:t>8</w:t>
      </w:r>
      <w:r w:rsidRPr="00917450">
        <w:rPr>
          <w:rFonts w:ascii="Arial Narrow" w:hAnsi="Arial Narrow" w:cs="Arial Narrow"/>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该指标主要从资金到位率和到位及时率两方面具体评价。该指标评价得分为</w:t>
      </w:r>
      <w:r w:rsidRPr="00917450">
        <w:rPr>
          <w:rFonts w:ascii="Arial Narrow" w:hAnsi="Arial Narrow" w:cs="Arial Narrow"/>
          <w:sz w:val="24"/>
          <w:szCs w:val="21"/>
        </w:rPr>
        <w:t>8</w:t>
      </w:r>
      <w:r w:rsidRPr="00917450">
        <w:rPr>
          <w:rFonts w:ascii="Arial Narrow" w:hAnsi="Arial Narrow" w:cs="Arial Narrow"/>
          <w:sz w:val="24"/>
          <w:szCs w:val="21"/>
        </w:rPr>
        <w:t>分，评价等级为优。</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a.</w:t>
      </w:r>
      <w:r w:rsidRPr="00917450">
        <w:rPr>
          <w:rFonts w:ascii="Arial Narrow" w:eastAsia="仿宋" w:hAnsi="Arial Narrow" w:cs="Arial Narrow"/>
          <w:sz w:val="24"/>
          <w:szCs w:val="21"/>
        </w:rPr>
        <w:t>资</w:t>
      </w:r>
      <w:r w:rsidRPr="00917450">
        <w:rPr>
          <w:rFonts w:ascii="Arial Narrow" w:hAnsi="Arial Narrow" w:cs="Arial Narrow"/>
          <w:sz w:val="24"/>
          <w:szCs w:val="21"/>
        </w:rPr>
        <w:t>金到位率，是指实际到位资金与计划投入资金的比率，用以反映和考核资金落实情况对项目实施的总体保障程度。绩效评价小组通过查阅《武汉开发区</w:t>
      </w:r>
      <w:r w:rsidRPr="00917450">
        <w:rPr>
          <w:rFonts w:ascii="Arial Narrow" w:hAnsi="Arial Narrow" w:cs="Arial Narrow"/>
          <w:sz w:val="24"/>
          <w:szCs w:val="21"/>
        </w:rPr>
        <w:t>(</w:t>
      </w:r>
      <w:r w:rsidRPr="00917450">
        <w:rPr>
          <w:rFonts w:ascii="Arial Narrow" w:hAnsi="Arial Narrow" w:cs="Arial Narrow"/>
          <w:sz w:val="24"/>
          <w:szCs w:val="21"/>
        </w:rPr>
        <w:t>汉南区</w:t>
      </w:r>
      <w:r w:rsidRPr="00917450">
        <w:rPr>
          <w:rFonts w:ascii="Arial Narrow" w:hAnsi="Arial Narrow" w:cs="Arial Narrow"/>
          <w:sz w:val="24"/>
          <w:szCs w:val="21"/>
        </w:rPr>
        <w:t>)</w:t>
      </w:r>
      <w:r w:rsidRPr="00917450">
        <w:rPr>
          <w:rFonts w:ascii="Arial Narrow" w:hAnsi="Arial Narrow" w:cs="Arial Narrow"/>
          <w:sz w:val="24"/>
          <w:szCs w:val="21"/>
        </w:rPr>
        <w:t>财政局关于批复交通大队</w:t>
      </w:r>
      <w:r w:rsidRPr="00917450">
        <w:rPr>
          <w:rFonts w:ascii="Arial Narrow" w:hAnsi="Arial Narrow" w:cs="Arial Narrow"/>
          <w:sz w:val="24"/>
          <w:szCs w:val="21"/>
        </w:rPr>
        <w:t>2018</w:t>
      </w:r>
      <w:r w:rsidRPr="00917450">
        <w:rPr>
          <w:rFonts w:ascii="Arial Narrow" w:hAnsi="Arial Narrow" w:cs="Arial Narrow"/>
          <w:sz w:val="24"/>
          <w:szCs w:val="21"/>
        </w:rPr>
        <w:t>年预算的函》</w:t>
      </w:r>
      <w:r w:rsidRPr="00917450">
        <w:rPr>
          <w:rFonts w:ascii="Arial Narrow" w:hAnsi="Arial Narrow" w:cs="Arial Narrow"/>
          <w:sz w:val="24"/>
          <w:szCs w:val="21"/>
        </w:rPr>
        <w:t>(</w:t>
      </w:r>
      <w:r w:rsidRPr="00917450">
        <w:rPr>
          <w:rFonts w:ascii="Arial Narrow" w:hAnsi="Arial Narrow" w:cs="Arial Narrow"/>
          <w:sz w:val="24"/>
          <w:szCs w:val="21"/>
        </w:rPr>
        <w:t>武经开财预</w:t>
      </w:r>
      <w:r w:rsidRPr="00917450">
        <w:rPr>
          <w:rFonts w:ascii="Arial Narrow" w:hAnsi="Arial Narrow" w:cs="Arial Narrow"/>
          <w:sz w:val="24"/>
          <w:szCs w:val="21"/>
        </w:rPr>
        <w:t>[2018]34</w:t>
      </w:r>
      <w:r w:rsidRPr="00917450">
        <w:rPr>
          <w:rFonts w:ascii="Arial Narrow" w:hAnsi="Arial Narrow" w:cs="Arial Narrow"/>
          <w:sz w:val="24"/>
          <w:szCs w:val="21"/>
        </w:rPr>
        <w:t>号</w:t>
      </w:r>
      <w:r w:rsidRPr="00917450">
        <w:rPr>
          <w:rFonts w:ascii="Arial Narrow" w:hAnsi="Arial Narrow" w:cs="Arial Narrow"/>
          <w:sz w:val="24"/>
          <w:szCs w:val="21"/>
        </w:rPr>
        <w:t>)</w:t>
      </w:r>
      <w:r w:rsidRPr="00917450">
        <w:rPr>
          <w:rFonts w:ascii="Arial Narrow" w:hAnsi="Arial Narrow" w:cs="Arial Narrow"/>
          <w:sz w:val="24"/>
          <w:szCs w:val="21"/>
        </w:rPr>
        <w:t>了解到，市财政局批复道路设施维护及运营经费</w:t>
      </w:r>
      <w:r w:rsidRPr="00917450">
        <w:rPr>
          <w:rFonts w:ascii="Arial Narrow" w:hAnsi="Arial Narrow" w:cs="Arial Narrow"/>
          <w:sz w:val="24"/>
          <w:szCs w:val="21"/>
        </w:rPr>
        <w:t>2</w:t>
      </w:r>
      <w:r w:rsidRPr="00917450">
        <w:rPr>
          <w:rFonts w:ascii="Arial Narrow" w:hAnsi="Arial Narrow" w:cs="Arial Narrow" w:hint="eastAsia"/>
          <w:sz w:val="24"/>
          <w:szCs w:val="21"/>
        </w:rPr>
        <w:t>,</w:t>
      </w:r>
      <w:r w:rsidRPr="00917450">
        <w:rPr>
          <w:rFonts w:ascii="Arial Narrow" w:hAnsi="Arial Narrow" w:cs="Arial Narrow"/>
          <w:sz w:val="24"/>
          <w:szCs w:val="21"/>
        </w:rPr>
        <w:t>418.9</w:t>
      </w:r>
      <w:r w:rsidRPr="00917450">
        <w:rPr>
          <w:rFonts w:ascii="Arial Narrow" w:hAnsi="Arial Narrow" w:cs="Arial Narrow"/>
          <w:sz w:val="24"/>
          <w:szCs w:val="21"/>
        </w:rPr>
        <w:t>万元，专项业务支出项目经费</w:t>
      </w:r>
      <w:r w:rsidRPr="00917450">
        <w:rPr>
          <w:rFonts w:ascii="Arial Narrow" w:hAnsi="Arial Narrow" w:cs="Arial Narrow"/>
          <w:sz w:val="24"/>
          <w:szCs w:val="21"/>
        </w:rPr>
        <w:t>799.54</w:t>
      </w:r>
      <w:r w:rsidRPr="00917450">
        <w:rPr>
          <w:rFonts w:ascii="Arial Narrow" w:hAnsi="Arial Narrow" w:cs="Arial Narrow"/>
          <w:sz w:val="24"/>
          <w:szCs w:val="21"/>
        </w:rPr>
        <w:t>万元，合并为</w:t>
      </w:r>
      <w:r w:rsidRPr="00917450">
        <w:rPr>
          <w:rFonts w:ascii="Arial Narrow" w:hAnsi="Arial Narrow" w:cs="Arial Narrow"/>
          <w:sz w:val="24"/>
          <w:szCs w:val="21"/>
        </w:rPr>
        <w:t>“</w:t>
      </w:r>
      <w:r w:rsidRPr="00917450">
        <w:rPr>
          <w:rFonts w:ascii="Arial Narrow" w:hAnsi="Arial Narrow" w:cs="Arial Narrow"/>
          <w:sz w:val="24"/>
          <w:szCs w:val="21"/>
        </w:rPr>
        <w:t>专项支出经费项目</w:t>
      </w:r>
      <w:r w:rsidRPr="00917450">
        <w:rPr>
          <w:rFonts w:ascii="Arial Narrow" w:hAnsi="Arial Narrow" w:cs="Arial Narrow"/>
          <w:sz w:val="24"/>
        </w:rPr>
        <w:t>”</w:t>
      </w:r>
      <w:r w:rsidRPr="00917450">
        <w:rPr>
          <w:rFonts w:ascii="Arial Narrow" w:hAnsi="Arial Narrow" w:cs="Arial Narrow"/>
          <w:sz w:val="24"/>
          <w:szCs w:val="21"/>
        </w:rPr>
        <w:t>共计</w:t>
      </w:r>
      <w:r w:rsidRPr="00917450">
        <w:rPr>
          <w:rFonts w:ascii="Arial Narrow" w:hAnsi="Arial Narrow" w:cs="Arial Narrow"/>
          <w:sz w:val="24"/>
          <w:szCs w:val="21"/>
        </w:rPr>
        <w:t>3</w:t>
      </w:r>
      <w:r w:rsidRPr="00917450">
        <w:rPr>
          <w:rFonts w:ascii="Arial Narrow" w:hAnsi="Arial Narrow" w:cs="Arial Narrow" w:hint="eastAsia"/>
          <w:sz w:val="24"/>
          <w:szCs w:val="21"/>
        </w:rPr>
        <w:t>,</w:t>
      </w:r>
      <w:r w:rsidRPr="00917450">
        <w:rPr>
          <w:rFonts w:ascii="Arial Narrow" w:hAnsi="Arial Narrow" w:cs="Arial Narrow"/>
          <w:sz w:val="24"/>
          <w:szCs w:val="21"/>
        </w:rPr>
        <w:t>218.44</w:t>
      </w:r>
      <w:r w:rsidRPr="00917450">
        <w:rPr>
          <w:rFonts w:ascii="Arial Narrow" w:hAnsi="Arial Narrow" w:cs="Arial Narrow"/>
          <w:sz w:val="24"/>
          <w:szCs w:val="21"/>
        </w:rPr>
        <w:t>万元，资金到位率为</w:t>
      </w:r>
      <w:r w:rsidRPr="00917450">
        <w:rPr>
          <w:rFonts w:ascii="Arial Narrow" w:hAnsi="Arial Narrow" w:cs="Arial Narrow"/>
          <w:sz w:val="24"/>
          <w:szCs w:val="21"/>
        </w:rPr>
        <w:t>100</w:t>
      </w:r>
      <w:r w:rsidRPr="00917450">
        <w:rPr>
          <w:rFonts w:ascii="Arial Narrow" w:hAnsi="Arial Narrow" w:cs="Arial Narrow"/>
          <w:sz w:val="24"/>
          <w:szCs w:val="21"/>
        </w:rPr>
        <w:t>％。根据评分标准，该项指标得</w:t>
      </w:r>
      <w:r w:rsidRPr="00917450">
        <w:rPr>
          <w:rFonts w:ascii="Arial Narrow" w:hAnsi="Arial Narrow" w:cs="Arial Narrow"/>
          <w:sz w:val="24"/>
          <w:szCs w:val="21"/>
        </w:rPr>
        <w:t>4</w:t>
      </w:r>
      <w:r w:rsidRPr="00917450">
        <w:rPr>
          <w:rFonts w:ascii="Arial Narrow" w:hAnsi="Arial Narrow" w:cs="Arial Narrow"/>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b.</w:t>
      </w:r>
      <w:r w:rsidRPr="00917450">
        <w:rPr>
          <w:rFonts w:ascii="Arial Narrow" w:hAnsi="Arial Narrow" w:cs="Arial Narrow"/>
          <w:sz w:val="24"/>
          <w:szCs w:val="21"/>
        </w:rPr>
        <w:t>到位及时率，是指及时到位资金与应到位资金的比率，用以反映和考核项目资金落实的及时性程度。绩效评价小组通过查阅《武汉开发区</w:t>
      </w:r>
      <w:r w:rsidRPr="00917450">
        <w:rPr>
          <w:rFonts w:ascii="Arial Narrow" w:hAnsi="Arial Narrow" w:cs="Arial Narrow"/>
          <w:sz w:val="24"/>
          <w:szCs w:val="21"/>
        </w:rPr>
        <w:t>(</w:t>
      </w:r>
      <w:r w:rsidRPr="00917450">
        <w:rPr>
          <w:rFonts w:ascii="Arial Narrow" w:hAnsi="Arial Narrow" w:cs="Arial Narrow"/>
          <w:sz w:val="24"/>
          <w:szCs w:val="21"/>
        </w:rPr>
        <w:t>汉南区</w:t>
      </w:r>
      <w:r w:rsidRPr="00917450">
        <w:rPr>
          <w:rFonts w:ascii="Arial Narrow" w:hAnsi="Arial Narrow" w:cs="Arial Narrow"/>
          <w:sz w:val="24"/>
          <w:szCs w:val="21"/>
        </w:rPr>
        <w:t>)</w:t>
      </w:r>
      <w:r w:rsidRPr="00917450">
        <w:rPr>
          <w:rFonts w:ascii="Arial Narrow" w:hAnsi="Arial Narrow" w:cs="Arial Narrow"/>
          <w:sz w:val="24"/>
          <w:szCs w:val="21"/>
        </w:rPr>
        <w:t>财政局关于批复交通大队</w:t>
      </w:r>
      <w:r w:rsidRPr="00917450">
        <w:rPr>
          <w:rFonts w:ascii="Arial Narrow" w:hAnsi="Arial Narrow" w:cs="Arial Narrow"/>
          <w:sz w:val="24"/>
          <w:szCs w:val="21"/>
        </w:rPr>
        <w:t>2018</w:t>
      </w:r>
      <w:r w:rsidRPr="00917450">
        <w:rPr>
          <w:rFonts w:ascii="Arial Narrow" w:hAnsi="Arial Narrow" w:cs="Arial Narrow"/>
          <w:sz w:val="24"/>
          <w:szCs w:val="21"/>
        </w:rPr>
        <w:t>年预算的函》</w:t>
      </w:r>
      <w:r w:rsidRPr="00917450">
        <w:rPr>
          <w:rFonts w:ascii="Arial Narrow" w:hAnsi="Arial Narrow" w:cs="Arial Narrow"/>
          <w:sz w:val="24"/>
          <w:szCs w:val="21"/>
        </w:rPr>
        <w:t>(</w:t>
      </w:r>
      <w:r w:rsidRPr="00917450">
        <w:rPr>
          <w:rFonts w:ascii="Arial Narrow" w:hAnsi="Arial Narrow" w:cs="Arial Narrow"/>
          <w:sz w:val="24"/>
          <w:szCs w:val="21"/>
        </w:rPr>
        <w:t>武经开财预</w:t>
      </w:r>
      <w:r w:rsidRPr="00917450">
        <w:rPr>
          <w:rFonts w:ascii="Arial Narrow" w:hAnsi="Arial Narrow" w:cs="Arial Narrow"/>
          <w:sz w:val="24"/>
          <w:szCs w:val="21"/>
        </w:rPr>
        <w:t>[2018]34</w:t>
      </w:r>
      <w:r w:rsidRPr="00917450">
        <w:rPr>
          <w:rFonts w:ascii="Arial Narrow" w:hAnsi="Arial Narrow" w:cs="Arial Narrow"/>
          <w:sz w:val="24"/>
          <w:szCs w:val="21"/>
        </w:rPr>
        <w:t>号</w:t>
      </w:r>
      <w:r w:rsidRPr="00917450">
        <w:rPr>
          <w:rFonts w:ascii="Arial Narrow" w:hAnsi="Arial Narrow" w:cs="Arial Narrow"/>
          <w:sz w:val="24"/>
          <w:szCs w:val="21"/>
        </w:rPr>
        <w:t>)</w:t>
      </w:r>
      <w:r w:rsidRPr="00917450">
        <w:rPr>
          <w:rFonts w:ascii="Arial Narrow" w:hAnsi="Arial Narrow" w:cs="Arial Narrow"/>
          <w:sz w:val="24"/>
          <w:szCs w:val="21"/>
        </w:rPr>
        <w:t>了解到，</w:t>
      </w:r>
      <w:r w:rsidRPr="00917450">
        <w:rPr>
          <w:rFonts w:ascii="Arial Narrow" w:hAnsi="Arial Narrow" w:cs="Arial Narrow" w:hint="eastAsia"/>
          <w:sz w:val="24"/>
          <w:szCs w:val="21"/>
        </w:rPr>
        <w:t>2018</w:t>
      </w:r>
      <w:r w:rsidRPr="00917450">
        <w:rPr>
          <w:rFonts w:ascii="Arial Narrow" w:hAnsi="Arial Narrow" w:cs="Arial Narrow" w:hint="eastAsia"/>
          <w:sz w:val="24"/>
          <w:szCs w:val="21"/>
        </w:rPr>
        <w:t>年</w:t>
      </w:r>
      <w:r w:rsidRPr="00917450">
        <w:rPr>
          <w:rFonts w:ascii="Arial Narrow" w:hAnsi="Arial Narrow" w:cs="Arial Narrow" w:hint="eastAsia"/>
          <w:sz w:val="24"/>
          <w:szCs w:val="21"/>
        </w:rPr>
        <w:t>2</w:t>
      </w:r>
      <w:r w:rsidRPr="00917450">
        <w:rPr>
          <w:rFonts w:ascii="Arial Narrow" w:hAnsi="Arial Narrow" w:cs="Arial Narrow" w:hint="eastAsia"/>
          <w:sz w:val="24"/>
          <w:szCs w:val="21"/>
        </w:rPr>
        <w:t>月</w:t>
      </w:r>
      <w:r w:rsidRPr="00917450">
        <w:rPr>
          <w:rFonts w:ascii="Arial Narrow" w:hAnsi="Arial Narrow" w:cs="Arial Narrow" w:hint="eastAsia"/>
          <w:sz w:val="24"/>
          <w:szCs w:val="21"/>
        </w:rPr>
        <w:t>9</w:t>
      </w:r>
      <w:r w:rsidRPr="00917450">
        <w:rPr>
          <w:rFonts w:ascii="Arial Narrow" w:hAnsi="Arial Narrow" w:cs="Arial Narrow" w:hint="eastAsia"/>
          <w:sz w:val="24"/>
          <w:szCs w:val="21"/>
        </w:rPr>
        <w:t>日</w:t>
      </w:r>
      <w:r w:rsidRPr="00917450">
        <w:rPr>
          <w:rFonts w:ascii="Arial Narrow" w:hAnsi="Arial Narrow" w:cs="Arial Narrow"/>
          <w:sz w:val="24"/>
          <w:szCs w:val="21"/>
        </w:rPr>
        <w:t>市财政局批复道路设施维护及运营经费</w:t>
      </w:r>
      <w:r w:rsidRPr="00917450">
        <w:rPr>
          <w:rFonts w:ascii="Arial Narrow" w:hAnsi="Arial Narrow" w:cs="Arial Narrow"/>
          <w:sz w:val="24"/>
          <w:szCs w:val="21"/>
        </w:rPr>
        <w:t>2</w:t>
      </w:r>
      <w:r w:rsidRPr="00917450">
        <w:rPr>
          <w:rFonts w:ascii="Arial Narrow" w:hAnsi="Arial Narrow" w:cs="Arial Narrow" w:hint="eastAsia"/>
          <w:sz w:val="24"/>
          <w:szCs w:val="21"/>
        </w:rPr>
        <w:t>,</w:t>
      </w:r>
      <w:r w:rsidRPr="00917450">
        <w:rPr>
          <w:rFonts w:ascii="Arial Narrow" w:hAnsi="Arial Narrow" w:cs="Arial Narrow"/>
          <w:sz w:val="24"/>
          <w:szCs w:val="21"/>
        </w:rPr>
        <w:t>418.9</w:t>
      </w:r>
      <w:r w:rsidRPr="00917450">
        <w:rPr>
          <w:rFonts w:ascii="Arial Narrow" w:hAnsi="Arial Narrow" w:cs="Arial Narrow"/>
          <w:sz w:val="24"/>
          <w:szCs w:val="21"/>
        </w:rPr>
        <w:t>万元，专项业务支出项目经费</w:t>
      </w:r>
      <w:r w:rsidRPr="00917450">
        <w:rPr>
          <w:rFonts w:ascii="Arial Narrow" w:hAnsi="Arial Narrow" w:cs="Arial Narrow"/>
          <w:sz w:val="24"/>
          <w:szCs w:val="21"/>
        </w:rPr>
        <w:t>799.54</w:t>
      </w:r>
      <w:r w:rsidRPr="00917450">
        <w:rPr>
          <w:rFonts w:ascii="Arial Narrow" w:hAnsi="Arial Narrow" w:cs="Arial Narrow"/>
          <w:sz w:val="24"/>
          <w:szCs w:val="21"/>
        </w:rPr>
        <w:t>万元，合并为</w:t>
      </w:r>
      <w:r w:rsidRPr="00917450">
        <w:rPr>
          <w:rFonts w:ascii="Arial Narrow" w:hAnsi="Arial Narrow" w:cs="Arial Narrow"/>
          <w:sz w:val="24"/>
          <w:szCs w:val="21"/>
        </w:rPr>
        <w:t>“</w:t>
      </w:r>
      <w:r w:rsidRPr="00917450">
        <w:rPr>
          <w:rFonts w:ascii="Arial Narrow" w:hAnsi="Arial Narrow" w:cs="Arial Narrow"/>
          <w:sz w:val="24"/>
          <w:szCs w:val="21"/>
        </w:rPr>
        <w:t>专项支出经费项目</w:t>
      </w:r>
      <w:r w:rsidRPr="00917450">
        <w:rPr>
          <w:rFonts w:ascii="Arial Narrow" w:hAnsi="Arial Narrow" w:cs="Arial Narrow"/>
          <w:sz w:val="24"/>
        </w:rPr>
        <w:t>”</w:t>
      </w:r>
      <w:r w:rsidRPr="00917450">
        <w:rPr>
          <w:rFonts w:ascii="Arial Narrow" w:hAnsi="Arial Narrow" w:cs="Arial Narrow"/>
          <w:sz w:val="24"/>
          <w:szCs w:val="21"/>
        </w:rPr>
        <w:t>共计</w:t>
      </w:r>
      <w:r w:rsidRPr="00917450">
        <w:rPr>
          <w:rFonts w:ascii="Arial Narrow" w:hAnsi="Arial Narrow" w:cs="Arial Narrow"/>
          <w:sz w:val="24"/>
          <w:szCs w:val="21"/>
        </w:rPr>
        <w:t>3</w:t>
      </w:r>
      <w:r w:rsidRPr="00917450">
        <w:rPr>
          <w:rFonts w:ascii="Arial Narrow" w:hAnsi="Arial Narrow" w:cs="Arial Narrow" w:hint="eastAsia"/>
          <w:sz w:val="24"/>
          <w:szCs w:val="21"/>
        </w:rPr>
        <w:t>,</w:t>
      </w:r>
      <w:r w:rsidRPr="00917450">
        <w:rPr>
          <w:rFonts w:ascii="Arial Narrow" w:hAnsi="Arial Narrow" w:cs="Arial Narrow"/>
          <w:sz w:val="24"/>
          <w:szCs w:val="21"/>
        </w:rPr>
        <w:t>218.44</w:t>
      </w:r>
      <w:r w:rsidRPr="00917450">
        <w:rPr>
          <w:rFonts w:ascii="Arial Narrow" w:hAnsi="Arial Narrow" w:cs="Arial Narrow"/>
          <w:sz w:val="24"/>
          <w:szCs w:val="21"/>
        </w:rPr>
        <w:t>万元，资金及时到位，资金到位及时率为</w:t>
      </w:r>
      <w:r w:rsidRPr="00917450">
        <w:rPr>
          <w:rFonts w:ascii="Arial Narrow" w:hAnsi="Arial Narrow" w:cs="Arial Narrow"/>
          <w:sz w:val="24"/>
          <w:szCs w:val="21"/>
        </w:rPr>
        <w:t>100</w:t>
      </w:r>
      <w:r w:rsidRPr="00917450">
        <w:rPr>
          <w:rFonts w:ascii="Arial Narrow" w:hAnsi="Arial Narrow" w:cs="Arial Narrow"/>
          <w:sz w:val="24"/>
          <w:szCs w:val="21"/>
        </w:rPr>
        <w:t>％</w:t>
      </w:r>
      <w:r w:rsidRPr="00917450">
        <w:rPr>
          <w:rFonts w:ascii="Arial Narrow" w:hAnsi="Arial Narrow" w:cs="Arial Narrow"/>
          <w:sz w:val="24"/>
          <w:szCs w:val="21"/>
        </w:rPr>
        <w:t>.</w:t>
      </w:r>
      <w:r w:rsidRPr="00917450">
        <w:rPr>
          <w:rFonts w:ascii="Arial Narrow" w:hAnsi="Arial Narrow" w:cs="Arial Narrow"/>
          <w:sz w:val="24"/>
          <w:szCs w:val="21"/>
        </w:rPr>
        <w:t>根据评分标准，该项指标得</w:t>
      </w:r>
      <w:r w:rsidRPr="00917450">
        <w:rPr>
          <w:rFonts w:ascii="Arial Narrow" w:hAnsi="Arial Narrow" w:cs="Arial Narrow"/>
          <w:sz w:val="24"/>
          <w:szCs w:val="21"/>
        </w:rPr>
        <w:t>4</w:t>
      </w:r>
      <w:r w:rsidRPr="00917450">
        <w:rPr>
          <w:rFonts w:ascii="Arial Narrow" w:hAnsi="Arial Narrow" w:cs="Arial Narrow"/>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w:t>
      </w:r>
      <w:r w:rsidRPr="00917450">
        <w:rPr>
          <w:rFonts w:ascii="Arial Narrow" w:hAnsi="Arial Narrow" w:cs="Arial Narrow"/>
          <w:sz w:val="24"/>
          <w:szCs w:val="21"/>
        </w:rPr>
        <w:t>2</w:t>
      </w:r>
      <w:r w:rsidRPr="00917450">
        <w:rPr>
          <w:rFonts w:ascii="Arial Narrow" w:hAnsi="Arial Narrow" w:cs="Arial Narrow"/>
          <w:sz w:val="24"/>
          <w:szCs w:val="21"/>
        </w:rPr>
        <w:t>）过程（</w:t>
      </w:r>
      <w:r w:rsidRPr="00917450">
        <w:rPr>
          <w:rFonts w:ascii="Arial Narrow" w:hAnsi="Arial Narrow" w:cs="Arial Narrow"/>
          <w:sz w:val="24"/>
          <w:szCs w:val="21"/>
        </w:rPr>
        <w:t>25</w:t>
      </w:r>
      <w:r w:rsidRPr="00917450">
        <w:rPr>
          <w:rFonts w:ascii="Arial Narrow" w:hAnsi="Arial Narrow" w:cs="Arial Narrow"/>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根据评价原则，过程评价得分为</w:t>
      </w:r>
      <w:r w:rsidR="006724A9" w:rsidRPr="00917450">
        <w:rPr>
          <w:rFonts w:ascii="Arial Narrow" w:hAnsi="Arial Narrow" w:cs="Arial Narrow" w:hint="eastAsia"/>
          <w:sz w:val="24"/>
          <w:szCs w:val="21"/>
        </w:rPr>
        <w:t>20</w:t>
      </w:r>
      <w:r w:rsidRPr="00917450">
        <w:rPr>
          <w:rFonts w:ascii="Arial Narrow" w:hAnsi="Arial Narrow" w:cs="Arial Narrow"/>
          <w:sz w:val="24"/>
          <w:szCs w:val="21"/>
        </w:rPr>
        <w:t>分，评价结果为</w:t>
      </w:r>
      <w:r w:rsidR="006724A9" w:rsidRPr="00917450">
        <w:rPr>
          <w:rFonts w:ascii="Arial Narrow" w:hAnsi="Arial Narrow" w:cs="Arial Narrow" w:hint="eastAsia"/>
          <w:sz w:val="24"/>
          <w:szCs w:val="21"/>
        </w:rPr>
        <w:t>良</w:t>
      </w:r>
      <w:r w:rsidRPr="00917450">
        <w:rPr>
          <w:rFonts w:ascii="Arial Narrow" w:hAnsi="Arial Narrow" w:cs="Arial Narrow"/>
          <w:sz w:val="24"/>
          <w:szCs w:val="21"/>
        </w:rPr>
        <w:t>。</w:t>
      </w:r>
    </w:p>
    <w:p w:rsidR="005935FC" w:rsidRPr="00917450" w:rsidRDefault="00FC26B0" w:rsidP="00FC26B0">
      <w:pPr>
        <w:spacing w:line="360" w:lineRule="auto"/>
        <w:ind w:firstLineChars="200" w:firstLine="480"/>
        <w:rPr>
          <w:rFonts w:ascii="Arial Narrow" w:hAnsi="Arial Narrow" w:cs="Arial Narrow"/>
          <w:sz w:val="24"/>
          <w:szCs w:val="21"/>
        </w:rPr>
      </w:pPr>
      <w:r w:rsidRPr="00917450">
        <w:rPr>
          <w:rFonts w:ascii="Arial Narrow" w:hAnsi="Arial Narrow" w:cs="Arial Narrow"/>
          <w:noProof/>
          <w:sz w:val="24"/>
          <w:szCs w:val="21"/>
        </w:rPr>
        <w:lastRenderedPageBreak/>
        <w:drawing>
          <wp:inline distT="0" distB="0" distL="0" distR="0" wp14:anchorId="3B421FC6" wp14:editId="72C9B1EA">
            <wp:extent cx="4791075" cy="3095625"/>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项目过程指标主要从项目管理、财务管理两个方面来具体评价，主要考核管理制度健全性、制度执行有效性、项目质量可控性、财务制度健全性、资金使用合规性、财务监控有效性。对于该项的评价，评价小组主要采取了卷宗研究、现场访谈等方式进行资料收集、整理、核实和分析，收集了项目具体实施单位相关文件和项目档案资料管理相关文件；了解项目实施单位工作内容、形式和要求；对项目管理涉及的指标进行打分，并逐级加权计算结果。</w:t>
      </w:r>
    </w:p>
    <w:p w:rsidR="005935FC" w:rsidRPr="00917450" w:rsidRDefault="00805F88">
      <w:pPr>
        <w:pStyle w:val="af0"/>
        <w:numPr>
          <w:ilvl w:val="0"/>
          <w:numId w:val="1"/>
        </w:numPr>
        <w:snapToGrid w:val="0"/>
        <w:spacing w:line="360" w:lineRule="auto"/>
        <w:ind w:firstLineChars="0"/>
        <w:rPr>
          <w:rFonts w:ascii="Arial Narrow" w:hAnsi="Arial Narrow" w:cs="Arial Narrow"/>
          <w:sz w:val="24"/>
          <w:szCs w:val="21"/>
        </w:rPr>
      </w:pPr>
      <w:r w:rsidRPr="00917450">
        <w:rPr>
          <w:rFonts w:ascii="Arial Narrow" w:hAnsi="Arial Narrow" w:cs="Arial Narrow"/>
          <w:sz w:val="24"/>
          <w:szCs w:val="21"/>
        </w:rPr>
        <w:t>项目管理（</w:t>
      </w:r>
      <w:r w:rsidRPr="00917450">
        <w:rPr>
          <w:rFonts w:ascii="Arial Narrow" w:hAnsi="Arial Narrow" w:cs="Arial Narrow"/>
          <w:sz w:val="24"/>
          <w:szCs w:val="21"/>
        </w:rPr>
        <w:t>13</w:t>
      </w:r>
      <w:r w:rsidRPr="00917450">
        <w:rPr>
          <w:rFonts w:ascii="Arial Narrow" w:hAnsi="Arial Narrow" w:cs="Arial Narrow"/>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该问题主要从管理制度健全性、制度执行有效性、项目质量可控性三个方面具体评价。该指标评价得分为</w:t>
      </w:r>
      <w:r w:rsidR="00FC26B0" w:rsidRPr="00917450">
        <w:rPr>
          <w:rFonts w:ascii="Arial Narrow" w:hAnsi="Arial Narrow" w:cs="Arial Narrow" w:hint="eastAsia"/>
          <w:sz w:val="24"/>
          <w:szCs w:val="21"/>
        </w:rPr>
        <w:t>8</w:t>
      </w:r>
      <w:r w:rsidRPr="00917450">
        <w:rPr>
          <w:rFonts w:ascii="Arial Narrow" w:hAnsi="Arial Narrow" w:cs="Arial Narrow"/>
          <w:sz w:val="24"/>
          <w:szCs w:val="21"/>
        </w:rPr>
        <w:t>分，评价等级为</w:t>
      </w:r>
      <w:r w:rsidR="006724A9" w:rsidRPr="00917450">
        <w:rPr>
          <w:rFonts w:ascii="Arial Narrow" w:hAnsi="Arial Narrow" w:cs="Arial Narrow"/>
          <w:sz w:val="24"/>
          <w:szCs w:val="21"/>
        </w:rPr>
        <w:t>中</w:t>
      </w:r>
      <w:r w:rsidRPr="00917450">
        <w:rPr>
          <w:rFonts w:ascii="Arial Narrow" w:hAnsi="Arial Narrow" w:cs="Arial Narrow"/>
          <w:sz w:val="24"/>
          <w:szCs w:val="21"/>
        </w:rPr>
        <w:t>。</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a.</w:t>
      </w:r>
      <w:r w:rsidRPr="00917450">
        <w:rPr>
          <w:rFonts w:ascii="Arial Narrow" w:eastAsia="仿宋" w:hAnsi="Arial Narrow" w:cs="Arial Narrow"/>
          <w:sz w:val="24"/>
          <w:szCs w:val="21"/>
        </w:rPr>
        <w:t>管</w:t>
      </w:r>
      <w:r w:rsidRPr="00917450">
        <w:rPr>
          <w:rFonts w:ascii="Arial Narrow" w:hAnsi="Arial Narrow" w:cs="Arial Narrow"/>
          <w:sz w:val="24"/>
          <w:szCs w:val="21"/>
        </w:rPr>
        <w:t>理制度健全性，是指项目实施单位的业务管理制度是否健全，用以反映和考核业务管理制度对项目顺利实施的保障情况。评价小组通过访谈及查阅《公安机关执法细则》等资料，了解到项目实施单位执行国家制定的与道路交通管理及执法流程相关的管理制度，并未</w:t>
      </w:r>
      <w:r w:rsidRPr="00917450">
        <w:rPr>
          <w:rFonts w:ascii="Arial Narrow" w:hAnsi="Arial Narrow" w:cs="Arial Narrow" w:hint="eastAsia"/>
          <w:sz w:val="24"/>
          <w:szCs w:val="21"/>
        </w:rPr>
        <w:t>专门</w:t>
      </w:r>
      <w:r w:rsidRPr="00917450">
        <w:rPr>
          <w:rFonts w:ascii="Arial Narrow" w:hAnsi="Arial Narrow" w:cs="Arial Narrow"/>
          <w:sz w:val="24"/>
          <w:szCs w:val="21"/>
        </w:rPr>
        <w:t>建立项目管理制度，根据评分细则，该项指标扣</w:t>
      </w:r>
      <w:r w:rsidRPr="00917450">
        <w:rPr>
          <w:rFonts w:ascii="Arial Narrow" w:hAnsi="Arial Narrow" w:cs="Arial Narrow"/>
          <w:sz w:val="24"/>
          <w:szCs w:val="21"/>
        </w:rPr>
        <w:t>2</w:t>
      </w:r>
      <w:r w:rsidRPr="00917450">
        <w:rPr>
          <w:rFonts w:ascii="Arial Narrow" w:hAnsi="Arial Narrow" w:cs="Arial Narrow"/>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b.</w:t>
      </w:r>
      <w:r w:rsidRPr="00917450">
        <w:rPr>
          <w:rFonts w:ascii="Arial Narrow" w:hAnsi="Arial Narrow" w:cs="Arial Narrow"/>
          <w:sz w:val="24"/>
          <w:szCs w:val="21"/>
        </w:rPr>
        <w:t>制度执行有效性，是指项目实施是否符合相关业务管理规定，用以反映和考核业务管理制度的有效执行情况。绩效评价小组通过访谈及查阅相关资料了解到，</w:t>
      </w:r>
      <w:r w:rsidRPr="00917450">
        <w:rPr>
          <w:rFonts w:ascii="Arial Narrow" w:hAnsi="Arial Narrow" w:cs="Arial Narrow" w:hint="eastAsia"/>
          <w:sz w:val="24"/>
          <w:szCs w:val="21"/>
        </w:rPr>
        <w:lastRenderedPageBreak/>
        <w:t>项目实施单位严格执行招投标制、合同制、政府采购等程序，项目未发生调整，项目实施人员条件、设备均落实到位，根据评价标准，该项指标得</w:t>
      </w:r>
      <w:r w:rsidRPr="00917450">
        <w:rPr>
          <w:rFonts w:ascii="Arial Narrow" w:hAnsi="Arial Narrow" w:cs="Arial Narrow" w:hint="eastAsia"/>
          <w:sz w:val="24"/>
          <w:szCs w:val="21"/>
        </w:rPr>
        <w:t>4</w:t>
      </w:r>
      <w:r w:rsidRPr="00917450">
        <w:rPr>
          <w:rFonts w:ascii="Arial Narrow" w:hAnsi="Arial Narrow" w:cs="Arial Narrow" w:hint="eastAsia"/>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eastAsia="仿宋" w:hAnsi="Arial Narrow" w:cs="Arial Narrow"/>
          <w:sz w:val="24"/>
          <w:szCs w:val="21"/>
        </w:rPr>
        <w:t>c.</w:t>
      </w:r>
      <w:r w:rsidRPr="00917450">
        <w:rPr>
          <w:rFonts w:ascii="Arial Narrow" w:hAnsi="Arial Narrow" w:cs="Arial Narrow"/>
          <w:sz w:val="24"/>
          <w:szCs w:val="21"/>
        </w:rPr>
        <w:t>项目质量可控性，是指项目实施单位是否为达到项目质量要求而采取了必需的措施，用以反映和考核项目实施单位对项目质量的控制情况。</w:t>
      </w:r>
      <w:r w:rsidRPr="00917450">
        <w:rPr>
          <w:rFonts w:ascii="Arial Narrow" w:hAnsi="Arial Narrow" w:cs="Arial Narrow" w:hint="eastAsia"/>
          <w:sz w:val="24"/>
          <w:szCs w:val="21"/>
        </w:rPr>
        <w:t>绩效评价小组通过访谈了解到，项目实施单位开展了相应的项目绩效评价工作，缺少关于项目执行过程的留痕资料以及项目产出和效果的证明材料，制定项目质量考核办法。根据评分细则，该项指标扣</w:t>
      </w:r>
      <w:r w:rsidR="006724A9" w:rsidRPr="00917450">
        <w:rPr>
          <w:rFonts w:ascii="Arial Narrow" w:hAnsi="Arial Narrow" w:cs="Arial Narrow" w:hint="eastAsia"/>
          <w:sz w:val="24"/>
          <w:szCs w:val="21"/>
        </w:rPr>
        <w:t>3</w:t>
      </w:r>
      <w:r w:rsidRPr="00917450">
        <w:rPr>
          <w:rFonts w:ascii="Arial Narrow" w:hAnsi="Arial Narrow" w:cs="Arial Narrow" w:hint="eastAsia"/>
          <w:sz w:val="24"/>
          <w:szCs w:val="21"/>
        </w:rPr>
        <w:t>分</w:t>
      </w:r>
      <w:r w:rsidR="006724A9" w:rsidRPr="00917450">
        <w:rPr>
          <w:rFonts w:ascii="Arial Narrow" w:hAnsi="Arial Narrow" w:cs="Arial Narrow" w:hint="eastAsia"/>
          <w:sz w:val="24"/>
          <w:szCs w:val="21"/>
        </w:rPr>
        <w:t>。</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宋体" w:eastAsia="宋体" w:hAnsi="宋体" w:cs="宋体" w:hint="eastAsia"/>
          <w:sz w:val="24"/>
          <w:szCs w:val="21"/>
        </w:rPr>
        <w:t>②</w:t>
      </w:r>
      <w:r w:rsidRPr="00917450">
        <w:rPr>
          <w:rFonts w:ascii="Arial Narrow" w:hAnsi="Arial Narrow" w:cs="Arial Narrow"/>
          <w:sz w:val="24"/>
          <w:szCs w:val="21"/>
        </w:rPr>
        <w:t>财务管理（</w:t>
      </w:r>
      <w:r w:rsidRPr="00917450">
        <w:rPr>
          <w:rFonts w:ascii="Arial Narrow" w:hAnsi="Arial Narrow" w:cs="Arial Narrow"/>
          <w:sz w:val="24"/>
          <w:szCs w:val="21"/>
        </w:rPr>
        <w:t>12</w:t>
      </w:r>
      <w:r w:rsidRPr="00917450">
        <w:rPr>
          <w:rFonts w:ascii="Arial Narrow" w:hAnsi="Arial Narrow" w:cs="Arial Narrow"/>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该问题主要从财务管理制度健全性、资金使用合规性和财务监控有效性三方面具体评价。用以反映和考核财务管理制度对资金规范、安全运行的保障情况，项目资金的规范运行情况及项目实施单位对资金的监控情况。该指标评价得分为</w:t>
      </w:r>
      <w:r w:rsidRPr="00917450">
        <w:rPr>
          <w:rFonts w:ascii="Arial Narrow" w:hAnsi="Arial Narrow" w:cs="Arial Narrow"/>
          <w:sz w:val="24"/>
          <w:szCs w:val="21"/>
        </w:rPr>
        <w:t>12</w:t>
      </w:r>
      <w:r w:rsidRPr="00917450">
        <w:rPr>
          <w:rFonts w:ascii="Arial Narrow" w:hAnsi="Arial Narrow" w:cs="Arial Narrow"/>
          <w:sz w:val="24"/>
          <w:szCs w:val="21"/>
        </w:rPr>
        <w:t>分，评价等级为优。</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eastAsia="仿宋" w:hAnsi="Arial Narrow" w:cs="Arial Narrow"/>
          <w:sz w:val="24"/>
          <w:szCs w:val="21"/>
        </w:rPr>
        <w:t>a.</w:t>
      </w:r>
      <w:r w:rsidRPr="00917450">
        <w:rPr>
          <w:rFonts w:ascii="Arial Narrow" w:hAnsi="Arial Narrow" w:cs="Arial Narrow"/>
          <w:sz w:val="24"/>
          <w:szCs w:val="21"/>
        </w:rPr>
        <w:t>财务管理制度健全性，是指项目实施单位的财务制度是否健全，用以反映和考核财务管理制度对资金规范、安全运行的保障情况。评价小组通过查阅《武汉经济开发区（汉南区）公安局财务报销规定》了解到项目实施单位项目制定项目经费支出财务报销制度及流程，包括管理规定及报销流程，财务规定符合相关财务会计制度，根据评分细则，可得分</w:t>
      </w:r>
      <w:r w:rsidRPr="00917450">
        <w:rPr>
          <w:rFonts w:ascii="Arial Narrow" w:hAnsi="Arial Narrow" w:cs="Arial Narrow"/>
          <w:sz w:val="24"/>
          <w:szCs w:val="21"/>
        </w:rPr>
        <w:t>4</w:t>
      </w:r>
      <w:r w:rsidRPr="00917450">
        <w:rPr>
          <w:rFonts w:ascii="Arial Narrow" w:hAnsi="Arial Narrow" w:cs="Arial Narrow"/>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eastAsia="仿宋" w:hAnsi="Arial Narrow" w:cs="Arial Narrow"/>
          <w:sz w:val="24"/>
          <w:szCs w:val="21"/>
        </w:rPr>
        <w:t>b.</w:t>
      </w:r>
      <w:r w:rsidRPr="00917450">
        <w:rPr>
          <w:rFonts w:ascii="Arial Narrow" w:hAnsi="Arial Narrow" w:cs="Arial Narrow"/>
          <w:sz w:val="24"/>
          <w:szCs w:val="21"/>
        </w:rPr>
        <w:t>资金使用合规性，是指项目资金使用是否符合相关的财务管理制度规定，用以反映和考核项目资金的规范运行情况。评价小组通过查阅明细账和记账凭证，了解到项目实施单位支出方向符合项目预算批复规定的用途。资金拨付有完整的审批流程，符合国家财经法规和财务管理制度，不存在截留、挤占、挪用、虚列支出等情况。根据评分细则，可得分</w:t>
      </w:r>
      <w:r w:rsidRPr="00917450">
        <w:rPr>
          <w:rFonts w:ascii="Arial Narrow" w:hAnsi="Arial Narrow" w:cs="Arial Narrow"/>
          <w:sz w:val="24"/>
          <w:szCs w:val="21"/>
        </w:rPr>
        <w:t>4</w:t>
      </w:r>
      <w:r w:rsidRPr="00917450">
        <w:rPr>
          <w:rFonts w:ascii="Arial Narrow" w:hAnsi="Arial Narrow" w:cs="Arial Narrow"/>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eastAsia="仿宋" w:hAnsi="Arial Narrow" w:cs="Arial Narrow"/>
          <w:sz w:val="24"/>
          <w:szCs w:val="21"/>
        </w:rPr>
        <w:t>c.</w:t>
      </w:r>
      <w:r w:rsidRPr="00917450">
        <w:rPr>
          <w:rFonts w:ascii="Arial Narrow" w:hAnsi="Arial Narrow" w:cs="Arial Narrow"/>
          <w:sz w:val="24"/>
          <w:szCs w:val="21"/>
        </w:rPr>
        <w:t>财务监控有效性，是指项目实施单位是否为保障资金的安全、规范运行而采取了必要的监控措施，用以反映和考核项目实施单位对资金运行的控制情况。评价小组通过访谈和查阅记账凭证了解到，项目实施项目每年对部门项目支出开展绩效评价工作，采取了必要的监控措施。根据评分标准，该项指标的</w:t>
      </w:r>
      <w:r w:rsidRPr="00917450">
        <w:rPr>
          <w:rFonts w:ascii="Arial Narrow" w:hAnsi="Arial Narrow" w:cs="Arial Narrow"/>
          <w:sz w:val="24"/>
          <w:szCs w:val="21"/>
        </w:rPr>
        <w:t>4</w:t>
      </w:r>
      <w:r w:rsidRPr="00917450">
        <w:rPr>
          <w:rFonts w:ascii="Arial Narrow" w:hAnsi="Arial Narrow" w:cs="Arial Narrow"/>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bookmarkStart w:id="76" w:name="_Toc406666375"/>
      <w:bookmarkStart w:id="77" w:name="_Toc387957824"/>
      <w:bookmarkStart w:id="78" w:name="_Toc406668049"/>
      <w:bookmarkEnd w:id="67"/>
      <w:bookmarkEnd w:id="68"/>
      <w:bookmarkEnd w:id="69"/>
      <w:bookmarkEnd w:id="70"/>
      <w:bookmarkEnd w:id="71"/>
      <w:bookmarkEnd w:id="75"/>
      <w:r w:rsidRPr="00917450">
        <w:rPr>
          <w:rFonts w:ascii="Arial Narrow" w:hAnsi="Arial Narrow" w:cs="Arial Narrow"/>
          <w:sz w:val="24"/>
          <w:szCs w:val="21"/>
        </w:rPr>
        <w:t>（</w:t>
      </w:r>
      <w:r w:rsidRPr="00917450">
        <w:rPr>
          <w:rFonts w:ascii="Arial Narrow" w:hAnsi="Arial Narrow" w:cs="Arial Narrow"/>
          <w:sz w:val="24"/>
          <w:szCs w:val="21"/>
        </w:rPr>
        <w:t>3</w:t>
      </w:r>
      <w:r w:rsidRPr="00917450">
        <w:rPr>
          <w:rFonts w:ascii="Arial Narrow" w:hAnsi="Arial Narrow" w:cs="Arial Narrow"/>
          <w:sz w:val="24"/>
          <w:szCs w:val="21"/>
        </w:rPr>
        <w:t>）产出（</w:t>
      </w:r>
      <w:r w:rsidRPr="00917450">
        <w:rPr>
          <w:rFonts w:ascii="Arial Narrow" w:hAnsi="Arial Narrow" w:cs="Arial Narrow"/>
          <w:sz w:val="24"/>
          <w:szCs w:val="21"/>
        </w:rPr>
        <w:t>32</w:t>
      </w:r>
      <w:r w:rsidRPr="00917450">
        <w:rPr>
          <w:rFonts w:ascii="Arial Narrow" w:hAnsi="Arial Narrow" w:cs="Arial Narrow"/>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bookmarkStart w:id="79" w:name="_Toc4489"/>
      <w:bookmarkStart w:id="80" w:name="_Toc394181015"/>
      <w:bookmarkStart w:id="81" w:name="_Toc394490602"/>
      <w:r w:rsidRPr="00917450">
        <w:rPr>
          <w:rFonts w:ascii="Arial Narrow" w:hAnsi="Arial Narrow" w:cs="Arial Narrow"/>
          <w:sz w:val="24"/>
          <w:szCs w:val="21"/>
        </w:rPr>
        <w:lastRenderedPageBreak/>
        <w:t>根据评价原则，</w:t>
      </w:r>
      <w:bookmarkStart w:id="82" w:name="_Toc394181022"/>
      <w:bookmarkEnd w:id="76"/>
      <w:bookmarkEnd w:id="77"/>
      <w:bookmarkEnd w:id="78"/>
      <w:bookmarkEnd w:id="79"/>
      <w:bookmarkEnd w:id="80"/>
      <w:bookmarkEnd w:id="81"/>
      <w:r w:rsidRPr="00917450">
        <w:rPr>
          <w:rFonts w:ascii="Arial Narrow" w:hAnsi="Arial Narrow" w:cs="Arial Narrow"/>
          <w:sz w:val="24"/>
          <w:szCs w:val="21"/>
        </w:rPr>
        <w:t>绩效评价得分</w:t>
      </w:r>
      <w:r w:rsidR="006724A9" w:rsidRPr="00917450">
        <w:rPr>
          <w:rFonts w:ascii="Arial Narrow" w:hAnsi="Arial Narrow" w:cs="Arial Narrow" w:hint="eastAsia"/>
          <w:sz w:val="24"/>
          <w:szCs w:val="21"/>
        </w:rPr>
        <w:t>30</w:t>
      </w:r>
      <w:r w:rsidRPr="00917450">
        <w:rPr>
          <w:rFonts w:ascii="Arial Narrow" w:hAnsi="Arial Narrow" w:cs="Arial Narrow"/>
          <w:sz w:val="24"/>
          <w:szCs w:val="21"/>
        </w:rPr>
        <w:t>分，评价结果为</w:t>
      </w:r>
      <w:r w:rsidR="006724A9" w:rsidRPr="00917450">
        <w:rPr>
          <w:rFonts w:ascii="Arial Narrow" w:hAnsi="Arial Narrow" w:cs="Arial Narrow" w:hint="eastAsia"/>
          <w:sz w:val="24"/>
          <w:szCs w:val="21"/>
        </w:rPr>
        <w:t>优</w:t>
      </w:r>
      <w:r w:rsidRPr="00917450">
        <w:rPr>
          <w:rFonts w:ascii="Arial Narrow" w:hAnsi="Arial Narrow" w:cs="Arial Narrow"/>
          <w:sz w:val="24"/>
          <w:szCs w:val="21"/>
        </w:rPr>
        <w:t>。</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noProof/>
          <w:sz w:val="24"/>
          <w:szCs w:val="21"/>
        </w:rPr>
        <w:drawing>
          <wp:inline distT="0" distB="0" distL="0" distR="0" wp14:anchorId="3EBB46AF" wp14:editId="319377F9">
            <wp:extent cx="4991100" cy="302895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935FC" w:rsidRPr="00917450" w:rsidRDefault="00805F88">
      <w:pPr>
        <w:snapToGrid w:val="0"/>
        <w:spacing w:line="360" w:lineRule="auto"/>
        <w:ind w:firstLineChars="200" w:firstLine="480"/>
        <w:rPr>
          <w:rFonts w:ascii="Arial Narrow" w:hAnsi="Arial Narrow" w:cs="Arial Narrow"/>
          <w:sz w:val="24"/>
          <w:szCs w:val="21"/>
        </w:rPr>
      </w:pPr>
      <w:bookmarkStart w:id="83" w:name="_Toc17670"/>
      <w:bookmarkStart w:id="84" w:name="_Toc2934"/>
      <w:bookmarkEnd w:id="82"/>
      <w:r w:rsidRPr="00917450">
        <w:rPr>
          <w:rFonts w:ascii="Arial Narrow" w:hAnsi="Arial Narrow" w:cs="Arial Narrow"/>
          <w:sz w:val="24"/>
          <w:szCs w:val="21"/>
        </w:rPr>
        <w:t>项目产出方面主要评价合同签订完成率、排查市级危险路段完成率、现场警卫工作完成率、一般以上交通事故减少率、交通违法行为</w:t>
      </w:r>
      <w:r w:rsidR="006724A9" w:rsidRPr="00917450">
        <w:rPr>
          <w:rFonts w:ascii="Arial Narrow" w:hAnsi="Arial Narrow" w:cs="Arial Narrow" w:hint="eastAsia"/>
          <w:sz w:val="24"/>
          <w:szCs w:val="21"/>
        </w:rPr>
        <w:t>管制</w:t>
      </w:r>
      <w:r w:rsidRPr="00917450">
        <w:rPr>
          <w:rFonts w:ascii="Arial Narrow" w:hAnsi="Arial Narrow" w:cs="Arial Narrow"/>
          <w:sz w:val="24"/>
          <w:szCs w:val="21"/>
        </w:rPr>
        <w:t>率、交通事故鉴定差错率、交通设施维护及时性、事故鉴定及时性。对于该项的评价，评价小组主要采取了卷宗研究等方式进行资料收集、整理和分析，查看了项目实施方案及活动记录、财政资金拨付凭证、业务管理制度等，对项目投入涉及的指标进行打分，并逐级加权计算结果。</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宋体" w:eastAsia="宋体" w:hAnsi="宋体" w:cs="宋体" w:hint="eastAsia"/>
          <w:sz w:val="24"/>
          <w:szCs w:val="21"/>
        </w:rPr>
        <w:t>①</w:t>
      </w:r>
      <w:r w:rsidRPr="00917450">
        <w:rPr>
          <w:rFonts w:ascii="Arial Narrow" w:hAnsi="Arial Narrow" w:cs="Arial Narrow"/>
          <w:sz w:val="24"/>
          <w:szCs w:val="21"/>
        </w:rPr>
        <w:t>合同签订完成率，是指项目实施单位实际签订完成项目合同数量与计划签订合同数量的比率，用以反映和考核专项支出经费项目的数量指标。绩效评价小组通过查阅相关资料了解到，项目实施单位完成智慧交通系统维护、交通设施维护、交通事故司法鉴定、交通违法车辆停车场租费等合同的签订工作，合同签订完成率达</w:t>
      </w:r>
      <w:r w:rsidRPr="00917450">
        <w:rPr>
          <w:rFonts w:ascii="Arial Narrow" w:hAnsi="Arial Narrow" w:cs="Arial Narrow"/>
          <w:sz w:val="24"/>
          <w:szCs w:val="21"/>
        </w:rPr>
        <w:t>100%</w:t>
      </w:r>
      <w:r w:rsidRPr="00917450">
        <w:rPr>
          <w:rFonts w:ascii="Arial Narrow" w:hAnsi="Arial Narrow" w:cs="Arial Narrow"/>
          <w:sz w:val="24"/>
          <w:szCs w:val="21"/>
        </w:rPr>
        <w:t>，根据评价标准，该项指标得</w:t>
      </w:r>
      <w:r w:rsidRPr="00917450">
        <w:rPr>
          <w:rFonts w:ascii="Arial Narrow" w:hAnsi="Arial Narrow" w:cs="Arial Narrow"/>
          <w:sz w:val="24"/>
          <w:szCs w:val="21"/>
        </w:rPr>
        <w:t>5</w:t>
      </w:r>
      <w:r w:rsidRPr="00917450">
        <w:rPr>
          <w:rFonts w:ascii="Arial Narrow" w:hAnsi="Arial Narrow" w:cs="Arial Narrow"/>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宋体" w:eastAsia="宋体" w:hAnsi="宋体" w:cs="宋体" w:hint="eastAsia"/>
          <w:sz w:val="24"/>
          <w:szCs w:val="21"/>
        </w:rPr>
        <w:t>②</w:t>
      </w:r>
      <w:r w:rsidRPr="00917450">
        <w:rPr>
          <w:rFonts w:ascii="Arial Narrow" w:hAnsi="Arial Narrow" w:cs="Arial Narrow"/>
          <w:sz w:val="24"/>
          <w:szCs w:val="21"/>
        </w:rPr>
        <w:t>排查市级危险路段完成率，是指项目实施单位</w:t>
      </w:r>
      <w:r w:rsidRPr="00917450">
        <w:rPr>
          <w:rFonts w:ascii="Arial Narrow" w:hAnsi="Arial Narrow" w:cs="Arial Narrow"/>
          <w:sz w:val="24"/>
          <w:szCs w:val="21"/>
        </w:rPr>
        <w:t>2018</w:t>
      </w:r>
      <w:r w:rsidRPr="00917450">
        <w:rPr>
          <w:rFonts w:ascii="Arial Narrow" w:hAnsi="Arial Narrow" w:cs="Arial Narrow"/>
          <w:sz w:val="24"/>
          <w:szCs w:val="21"/>
        </w:rPr>
        <w:t>年计划排查市级危险路段数量与</w:t>
      </w:r>
      <w:r w:rsidRPr="00917450">
        <w:rPr>
          <w:rFonts w:ascii="Arial Narrow" w:hAnsi="Arial Narrow" w:cs="Arial Narrow"/>
          <w:sz w:val="24"/>
          <w:szCs w:val="21"/>
        </w:rPr>
        <w:t>2018</w:t>
      </w:r>
      <w:r w:rsidRPr="00917450">
        <w:rPr>
          <w:rFonts w:ascii="Arial Narrow" w:hAnsi="Arial Narrow" w:cs="Arial Narrow"/>
          <w:sz w:val="24"/>
          <w:szCs w:val="21"/>
        </w:rPr>
        <w:t>年实际完成排查市级危险路段数量的比率，用以反映和考核专项支出经费项目的数量指标。绩效评价小组通过查阅《交通大队</w:t>
      </w:r>
      <w:r w:rsidRPr="00917450">
        <w:rPr>
          <w:rFonts w:ascii="Arial Narrow" w:hAnsi="Arial Narrow" w:cs="Arial Narrow"/>
          <w:sz w:val="24"/>
          <w:szCs w:val="21"/>
        </w:rPr>
        <w:t>2018</w:t>
      </w:r>
      <w:r w:rsidRPr="00917450">
        <w:rPr>
          <w:rFonts w:ascii="Arial Narrow" w:hAnsi="Arial Narrow" w:cs="Arial Narrow"/>
          <w:sz w:val="24"/>
          <w:szCs w:val="21"/>
        </w:rPr>
        <w:t>年工作总结及</w:t>
      </w:r>
      <w:r w:rsidRPr="00917450">
        <w:rPr>
          <w:rFonts w:ascii="Arial Narrow" w:hAnsi="Arial Narrow" w:cs="Arial Narrow"/>
          <w:sz w:val="24"/>
          <w:szCs w:val="21"/>
        </w:rPr>
        <w:t>2019</w:t>
      </w:r>
      <w:r w:rsidRPr="00917450">
        <w:rPr>
          <w:rFonts w:ascii="Arial Narrow" w:hAnsi="Arial Narrow" w:cs="Arial Narrow"/>
          <w:sz w:val="24"/>
          <w:szCs w:val="21"/>
        </w:rPr>
        <w:t>年工作思路》等资料了解到，</w:t>
      </w:r>
      <w:r w:rsidRPr="00917450">
        <w:rPr>
          <w:rFonts w:ascii="Arial Narrow" w:hAnsi="Arial Narrow" w:cs="Arial Narrow"/>
          <w:sz w:val="24"/>
          <w:szCs w:val="21"/>
        </w:rPr>
        <w:t>2018</w:t>
      </w:r>
      <w:r w:rsidRPr="00917450">
        <w:rPr>
          <w:rFonts w:ascii="Arial Narrow" w:hAnsi="Arial Narrow" w:cs="Arial Narrow"/>
          <w:sz w:val="24"/>
          <w:szCs w:val="21"/>
        </w:rPr>
        <w:t>年计划排查市级危险路段数量</w:t>
      </w:r>
      <w:r w:rsidRPr="00917450">
        <w:rPr>
          <w:rFonts w:ascii="Arial Narrow" w:hAnsi="Arial Narrow" w:cs="Arial Narrow"/>
          <w:sz w:val="24"/>
          <w:szCs w:val="21"/>
        </w:rPr>
        <w:t>7</w:t>
      </w:r>
      <w:r w:rsidRPr="00917450">
        <w:rPr>
          <w:rFonts w:ascii="Arial Narrow" w:hAnsi="Arial Narrow" w:cs="Arial Narrow"/>
          <w:sz w:val="24"/>
          <w:szCs w:val="21"/>
        </w:rPr>
        <w:t>处，</w:t>
      </w:r>
      <w:r w:rsidRPr="00917450">
        <w:rPr>
          <w:rFonts w:ascii="Arial Narrow" w:hAnsi="Arial Narrow" w:cs="Arial Narrow"/>
          <w:sz w:val="24"/>
          <w:szCs w:val="21"/>
        </w:rPr>
        <w:t>2018</w:t>
      </w:r>
      <w:r w:rsidRPr="00917450">
        <w:rPr>
          <w:rFonts w:ascii="Arial Narrow" w:hAnsi="Arial Narrow" w:cs="Arial Narrow"/>
          <w:sz w:val="24"/>
          <w:szCs w:val="21"/>
        </w:rPr>
        <w:t>年实</w:t>
      </w:r>
      <w:r w:rsidRPr="00917450">
        <w:rPr>
          <w:rFonts w:ascii="Arial Narrow" w:hAnsi="Arial Narrow" w:cs="Arial Narrow"/>
          <w:sz w:val="24"/>
          <w:szCs w:val="21"/>
        </w:rPr>
        <w:lastRenderedPageBreak/>
        <w:t>际完成排查市级危险路段数量</w:t>
      </w:r>
      <w:r w:rsidRPr="00917450">
        <w:rPr>
          <w:rFonts w:ascii="Arial Narrow" w:hAnsi="Arial Narrow" w:cs="Arial Narrow"/>
          <w:sz w:val="24"/>
          <w:szCs w:val="21"/>
        </w:rPr>
        <w:t>14</w:t>
      </w:r>
      <w:r w:rsidRPr="00917450">
        <w:rPr>
          <w:rFonts w:ascii="Arial Narrow" w:hAnsi="Arial Narrow" w:cs="Arial Narrow"/>
          <w:sz w:val="24"/>
          <w:szCs w:val="21"/>
        </w:rPr>
        <w:t>处，排查市级危险路段完成率</w:t>
      </w:r>
      <w:r w:rsidRPr="00917450">
        <w:rPr>
          <w:rFonts w:ascii="Arial Narrow" w:hAnsi="Arial Narrow" w:cs="Arial Narrow"/>
          <w:sz w:val="24"/>
          <w:szCs w:val="21"/>
        </w:rPr>
        <w:t>100%</w:t>
      </w:r>
      <w:r w:rsidRPr="00917450">
        <w:rPr>
          <w:rFonts w:ascii="Arial Narrow" w:hAnsi="Arial Narrow" w:cs="Arial Narrow"/>
          <w:sz w:val="24"/>
          <w:szCs w:val="21"/>
        </w:rPr>
        <w:t>，根据评价标准，该项指标得</w:t>
      </w:r>
      <w:r w:rsidRPr="00917450">
        <w:rPr>
          <w:rFonts w:ascii="Arial Narrow" w:hAnsi="Arial Narrow" w:cs="Arial Narrow"/>
          <w:sz w:val="24"/>
          <w:szCs w:val="21"/>
        </w:rPr>
        <w:t>4</w:t>
      </w:r>
      <w:r w:rsidRPr="00917450">
        <w:rPr>
          <w:rFonts w:ascii="Arial Narrow" w:hAnsi="Arial Narrow" w:cs="Arial Narrow"/>
          <w:sz w:val="24"/>
          <w:szCs w:val="21"/>
        </w:rPr>
        <w:t>分</w:t>
      </w:r>
      <w:r w:rsidRPr="00917450">
        <w:rPr>
          <w:rFonts w:ascii="Arial Narrow" w:hAnsi="Arial Narrow" w:cs="Arial Narrow"/>
          <w:sz w:val="24"/>
          <w:szCs w:val="21"/>
        </w:rPr>
        <w:t>.</w:t>
      </w:r>
      <w:r w:rsidRPr="00917450">
        <w:rPr>
          <w:rFonts w:ascii="Arial Narrow" w:hAnsi="Arial Narrow" w:cs="Arial Narrow"/>
          <w:sz w:val="24"/>
          <w:szCs w:val="21"/>
        </w:rPr>
        <w:t>。</w:t>
      </w:r>
    </w:p>
    <w:p w:rsidR="005935FC" w:rsidRPr="00917450" w:rsidRDefault="00805F88">
      <w:pPr>
        <w:snapToGrid w:val="0"/>
        <w:spacing w:line="360" w:lineRule="auto"/>
        <w:ind w:firstLine="480"/>
        <w:rPr>
          <w:rFonts w:ascii="Arial Narrow" w:hAnsi="Arial Narrow" w:cs="Arial Narrow"/>
          <w:sz w:val="24"/>
          <w:szCs w:val="21"/>
        </w:rPr>
      </w:pPr>
      <w:r w:rsidRPr="00917450">
        <w:rPr>
          <w:rFonts w:ascii="Arial Narrow" w:eastAsia="宋体" w:hAnsi="Arial Narrow" w:cs="Arial Narrow" w:hint="eastAsia"/>
          <w:sz w:val="24"/>
          <w:szCs w:val="21"/>
        </w:rPr>
        <w:t>③</w:t>
      </w:r>
      <w:r w:rsidRPr="00917450">
        <w:rPr>
          <w:rFonts w:ascii="Arial Narrow" w:hAnsi="Arial Narrow" w:cs="Arial Narrow"/>
          <w:sz w:val="24"/>
          <w:szCs w:val="21"/>
        </w:rPr>
        <w:t>现场警卫工作完成率，是指项目实施单位实际完成现场警卫工作数量与计划完成现场警卫数量的比率，用以反映和考核</w:t>
      </w:r>
      <w:r w:rsidRPr="00917450">
        <w:rPr>
          <w:rFonts w:ascii="Arial Narrow" w:hAnsi="Arial Narrow" w:cs="Arial Narrow" w:hint="eastAsia"/>
          <w:sz w:val="24"/>
          <w:szCs w:val="21"/>
        </w:rPr>
        <w:t>专项支出经费</w:t>
      </w:r>
      <w:r w:rsidRPr="00917450">
        <w:rPr>
          <w:rFonts w:ascii="Arial Narrow" w:hAnsi="Arial Narrow" w:cs="Arial Narrow"/>
          <w:sz w:val="24"/>
          <w:szCs w:val="21"/>
        </w:rPr>
        <w:t>项目的数量指标。绩效评价小组通过查阅《</w:t>
      </w:r>
      <w:r w:rsidRPr="00917450">
        <w:rPr>
          <w:rFonts w:ascii="Arial Narrow" w:hAnsi="Arial Narrow" w:cs="Arial Narrow"/>
          <w:sz w:val="24"/>
          <w:szCs w:val="21"/>
        </w:rPr>
        <w:t>2018</w:t>
      </w:r>
      <w:r w:rsidRPr="00917450">
        <w:rPr>
          <w:rFonts w:ascii="Arial Narrow" w:hAnsi="Arial Narrow" w:cs="Arial Narrow"/>
          <w:sz w:val="24"/>
          <w:szCs w:val="21"/>
        </w:rPr>
        <w:t>年警卫数据表》，了解到实际完成大型活动现场警卫数量</w:t>
      </w:r>
      <w:r w:rsidRPr="00917450">
        <w:rPr>
          <w:rFonts w:ascii="Arial Narrow" w:hAnsi="Arial Narrow" w:cs="Arial Narrow"/>
          <w:sz w:val="24"/>
          <w:szCs w:val="21"/>
        </w:rPr>
        <w:t>32</w:t>
      </w:r>
      <w:r w:rsidRPr="00917450">
        <w:rPr>
          <w:rFonts w:ascii="Arial Narrow" w:hAnsi="Arial Narrow" w:cs="Arial Narrow"/>
          <w:sz w:val="24"/>
          <w:szCs w:val="21"/>
        </w:rPr>
        <w:t>场，现场警卫工作完成率达到</w:t>
      </w:r>
      <w:r w:rsidRPr="00917450">
        <w:rPr>
          <w:rFonts w:ascii="Arial Narrow" w:hAnsi="Arial Narrow" w:cs="Arial Narrow"/>
          <w:sz w:val="24"/>
          <w:szCs w:val="21"/>
        </w:rPr>
        <w:t>100%</w:t>
      </w:r>
      <w:r w:rsidRPr="00917450">
        <w:rPr>
          <w:rFonts w:ascii="Arial Narrow" w:hAnsi="Arial Narrow" w:cs="Arial Narrow"/>
          <w:sz w:val="24"/>
          <w:szCs w:val="21"/>
        </w:rPr>
        <w:t>。根据评分标准，该项指标可得</w:t>
      </w:r>
      <w:r w:rsidRPr="00917450">
        <w:rPr>
          <w:rFonts w:ascii="Arial Narrow" w:hAnsi="Arial Narrow" w:cs="Arial Narrow"/>
          <w:sz w:val="24"/>
          <w:szCs w:val="21"/>
        </w:rPr>
        <w:t>4</w:t>
      </w:r>
      <w:r w:rsidRPr="00917450">
        <w:rPr>
          <w:rFonts w:ascii="Arial Narrow" w:hAnsi="Arial Narrow" w:cs="Arial Narrow"/>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宋体" w:eastAsia="宋体" w:hAnsi="宋体" w:cs="宋体" w:hint="eastAsia"/>
          <w:sz w:val="24"/>
          <w:szCs w:val="21"/>
        </w:rPr>
        <w:t>④</w:t>
      </w:r>
      <w:r w:rsidRPr="00917450">
        <w:rPr>
          <w:rFonts w:ascii="Arial Narrow" w:hAnsi="Arial Narrow" w:cs="Arial Narrow"/>
          <w:sz w:val="24"/>
          <w:szCs w:val="21"/>
        </w:rPr>
        <w:t>一般以上交通事故减少率，是指项目实施单位</w:t>
      </w:r>
      <w:r w:rsidRPr="00917450">
        <w:rPr>
          <w:rFonts w:ascii="Arial Narrow" w:hAnsi="Arial Narrow" w:cs="Arial Narrow"/>
          <w:sz w:val="24"/>
          <w:szCs w:val="21"/>
        </w:rPr>
        <w:t>2018</w:t>
      </w:r>
      <w:r w:rsidRPr="00917450">
        <w:rPr>
          <w:rFonts w:ascii="Arial Narrow" w:hAnsi="Arial Narrow" w:cs="Arial Narrow"/>
          <w:sz w:val="24"/>
          <w:szCs w:val="21"/>
        </w:rPr>
        <w:t>年交通事故减少数量与</w:t>
      </w:r>
      <w:r w:rsidRPr="00917450">
        <w:rPr>
          <w:rFonts w:ascii="Arial Narrow" w:hAnsi="Arial Narrow" w:cs="Arial Narrow"/>
          <w:sz w:val="24"/>
          <w:szCs w:val="21"/>
        </w:rPr>
        <w:t>2017</w:t>
      </w:r>
      <w:r w:rsidRPr="00917450">
        <w:rPr>
          <w:rFonts w:ascii="Arial Narrow" w:hAnsi="Arial Narrow" w:cs="Arial Narrow"/>
          <w:sz w:val="24"/>
          <w:szCs w:val="21"/>
        </w:rPr>
        <w:t>年交通事故数量的比率，用以反映和考核</w:t>
      </w:r>
      <w:r w:rsidRPr="00917450">
        <w:rPr>
          <w:rFonts w:ascii="Arial Narrow" w:hAnsi="Arial Narrow" w:cs="Arial Narrow" w:hint="eastAsia"/>
          <w:sz w:val="24"/>
          <w:szCs w:val="21"/>
        </w:rPr>
        <w:t>专项支出经费</w:t>
      </w:r>
      <w:r w:rsidRPr="00917450">
        <w:rPr>
          <w:rFonts w:ascii="Arial Narrow" w:hAnsi="Arial Narrow" w:cs="Arial Narrow"/>
          <w:sz w:val="24"/>
          <w:szCs w:val="21"/>
        </w:rPr>
        <w:t>项目的数量指标。绩效评价小组通过查阅《交通大队</w:t>
      </w:r>
      <w:r w:rsidRPr="00917450">
        <w:rPr>
          <w:rFonts w:ascii="Arial Narrow" w:hAnsi="Arial Narrow" w:cs="Arial Narrow"/>
          <w:sz w:val="24"/>
          <w:szCs w:val="21"/>
        </w:rPr>
        <w:t>2018</w:t>
      </w:r>
      <w:r w:rsidRPr="00917450">
        <w:rPr>
          <w:rFonts w:ascii="Arial Narrow" w:hAnsi="Arial Narrow" w:cs="Arial Narrow"/>
          <w:sz w:val="24"/>
          <w:szCs w:val="21"/>
        </w:rPr>
        <w:t>年工作总结及</w:t>
      </w:r>
      <w:r w:rsidRPr="00917450">
        <w:rPr>
          <w:rFonts w:ascii="Arial Narrow" w:hAnsi="Arial Narrow" w:cs="Arial Narrow"/>
          <w:sz w:val="24"/>
          <w:szCs w:val="21"/>
        </w:rPr>
        <w:t>2019</w:t>
      </w:r>
      <w:r w:rsidRPr="00917450">
        <w:rPr>
          <w:rFonts w:ascii="Arial Narrow" w:hAnsi="Arial Narrow" w:cs="Arial Narrow"/>
          <w:sz w:val="24"/>
          <w:szCs w:val="21"/>
        </w:rPr>
        <w:t>年工作思路》了解到，</w:t>
      </w:r>
      <w:r w:rsidRPr="00917450">
        <w:rPr>
          <w:rFonts w:ascii="Arial Narrow" w:hAnsi="Arial Narrow" w:cs="Arial Narrow"/>
          <w:sz w:val="24"/>
          <w:szCs w:val="21"/>
        </w:rPr>
        <w:t>2018</w:t>
      </w:r>
      <w:r w:rsidRPr="00917450">
        <w:rPr>
          <w:rFonts w:ascii="Arial Narrow" w:hAnsi="Arial Narrow" w:cs="Arial Narrow"/>
          <w:sz w:val="24"/>
          <w:szCs w:val="21"/>
        </w:rPr>
        <w:t>年一般以上交通事故</w:t>
      </w:r>
      <w:r w:rsidRPr="00917450">
        <w:rPr>
          <w:rFonts w:ascii="Arial Narrow" w:hAnsi="Arial Narrow" w:cs="Arial Narrow"/>
          <w:sz w:val="24"/>
          <w:szCs w:val="21"/>
        </w:rPr>
        <w:t>173</w:t>
      </w:r>
      <w:r w:rsidRPr="00917450">
        <w:rPr>
          <w:rFonts w:ascii="Arial Narrow" w:hAnsi="Arial Narrow" w:cs="Arial Narrow"/>
          <w:sz w:val="24"/>
          <w:szCs w:val="21"/>
        </w:rPr>
        <w:t>起，与</w:t>
      </w:r>
      <w:r w:rsidRPr="00917450">
        <w:rPr>
          <w:rFonts w:ascii="Arial Narrow" w:hAnsi="Arial Narrow" w:cs="Arial Narrow"/>
          <w:sz w:val="24"/>
          <w:szCs w:val="21"/>
        </w:rPr>
        <w:t>2017</w:t>
      </w:r>
      <w:r w:rsidRPr="00917450">
        <w:rPr>
          <w:rFonts w:ascii="Arial Narrow" w:hAnsi="Arial Narrow" w:cs="Arial Narrow"/>
          <w:sz w:val="24"/>
          <w:szCs w:val="21"/>
        </w:rPr>
        <w:t>年</w:t>
      </w:r>
      <w:r w:rsidRPr="00917450">
        <w:rPr>
          <w:rFonts w:ascii="Arial Narrow" w:hAnsi="Arial Narrow" w:cs="Arial Narrow"/>
          <w:sz w:val="24"/>
          <w:szCs w:val="21"/>
        </w:rPr>
        <w:t>145</w:t>
      </w:r>
      <w:r w:rsidRPr="00917450">
        <w:rPr>
          <w:rFonts w:ascii="Arial Narrow" w:hAnsi="Arial Narrow" w:cs="Arial Narrow"/>
          <w:sz w:val="24"/>
          <w:szCs w:val="21"/>
        </w:rPr>
        <w:t>起同比上升</w:t>
      </w:r>
      <w:r w:rsidRPr="00917450">
        <w:rPr>
          <w:rFonts w:ascii="Arial Narrow" w:hAnsi="Arial Narrow" w:cs="Arial Narrow"/>
          <w:sz w:val="24"/>
          <w:szCs w:val="21"/>
        </w:rPr>
        <w:t>19.3%</w:t>
      </w:r>
      <w:r w:rsidRPr="00917450">
        <w:rPr>
          <w:rFonts w:ascii="Arial Narrow" w:hAnsi="Arial Narrow" w:cs="Arial Narrow"/>
          <w:sz w:val="24"/>
          <w:szCs w:val="21"/>
        </w:rPr>
        <w:t>，根据评价标准，该项指标扣</w:t>
      </w:r>
      <w:r w:rsidRPr="00917450">
        <w:rPr>
          <w:rFonts w:ascii="Arial Narrow" w:hAnsi="Arial Narrow" w:cs="Arial Narrow"/>
          <w:sz w:val="24"/>
          <w:szCs w:val="21"/>
        </w:rPr>
        <w:t>2</w:t>
      </w:r>
      <w:r w:rsidRPr="00917450">
        <w:rPr>
          <w:rFonts w:ascii="Arial Narrow" w:hAnsi="Arial Narrow" w:cs="Arial Narrow"/>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宋体" w:eastAsia="宋体" w:hAnsi="宋体" w:cs="宋体" w:hint="eastAsia"/>
          <w:sz w:val="24"/>
          <w:szCs w:val="21"/>
        </w:rPr>
        <w:t>⑤</w:t>
      </w:r>
      <w:r w:rsidRPr="00917450">
        <w:rPr>
          <w:rFonts w:ascii="Arial Narrow" w:hAnsi="Arial Narrow" w:cs="Arial Narrow"/>
          <w:sz w:val="24"/>
          <w:szCs w:val="21"/>
        </w:rPr>
        <w:t>交通违法行为</w:t>
      </w:r>
      <w:r w:rsidR="00457D1B" w:rsidRPr="00917450">
        <w:rPr>
          <w:rFonts w:ascii="Arial Narrow" w:hAnsi="Arial Narrow" w:cs="Arial Narrow" w:hint="eastAsia"/>
          <w:sz w:val="24"/>
          <w:szCs w:val="21"/>
        </w:rPr>
        <w:t>管制</w:t>
      </w:r>
      <w:r w:rsidRPr="00917450">
        <w:rPr>
          <w:rFonts w:ascii="Arial Narrow" w:hAnsi="Arial Narrow" w:cs="Arial Narrow"/>
          <w:sz w:val="24"/>
          <w:szCs w:val="21"/>
        </w:rPr>
        <w:t>率，是指项目实施单位</w:t>
      </w:r>
      <w:r w:rsidRPr="00917450">
        <w:rPr>
          <w:rFonts w:ascii="Arial Narrow" w:hAnsi="Arial Narrow" w:cs="Arial Narrow"/>
          <w:sz w:val="24"/>
          <w:szCs w:val="21"/>
        </w:rPr>
        <w:t>2018</w:t>
      </w:r>
      <w:r w:rsidRPr="00917450">
        <w:rPr>
          <w:rFonts w:ascii="Arial Narrow" w:hAnsi="Arial Narrow" w:cs="Arial Narrow"/>
          <w:sz w:val="24"/>
          <w:szCs w:val="21"/>
        </w:rPr>
        <w:t>年交通违法行为数量与</w:t>
      </w:r>
      <w:r w:rsidRPr="00917450">
        <w:rPr>
          <w:rFonts w:ascii="Arial Narrow" w:hAnsi="Arial Narrow" w:cs="Arial Narrow"/>
          <w:sz w:val="24"/>
          <w:szCs w:val="21"/>
        </w:rPr>
        <w:t>2017</w:t>
      </w:r>
      <w:r w:rsidRPr="00917450">
        <w:rPr>
          <w:rFonts w:ascii="Arial Narrow" w:hAnsi="Arial Narrow" w:cs="Arial Narrow"/>
          <w:sz w:val="24"/>
          <w:szCs w:val="21"/>
        </w:rPr>
        <w:t>年交通违法行为数量的比率，用以反映和考核</w:t>
      </w:r>
      <w:r w:rsidRPr="00917450">
        <w:rPr>
          <w:rFonts w:ascii="Arial Narrow" w:hAnsi="Arial Narrow" w:cs="Arial Narrow" w:hint="eastAsia"/>
          <w:sz w:val="24"/>
          <w:szCs w:val="21"/>
        </w:rPr>
        <w:t>专项支出经费</w:t>
      </w:r>
      <w:r w:rsidRPr="00917450">
        <w:rPr>
          <w:rFonts w:ascii="Arial Narrow" w:hAnsi="Arial Narrow" w:cs="Arial Narrow"/>
          <w:sz w:val="24"/>
          <w:szCs w:val="21"/>
        </w:rPr>
        <w:t>项目的数量指标。绩效评价小组通过查阅《交通大队</w:t>
      </w:r>
      <w:r w:rsidRPr="00917450">
        <w:rPr>
          <w:rFonts w:ascii="Arial Narrow" w:hAnsi="Arial Narrow" w:cs="Arial Narrow"/>
          <w:sz w:val="24"/>
          <w:szCs w:val="21"/>
        </w:rPr>
        <w:t>2018</w:t>
      </w:r>
      <w:r w:rsidRPr="00917450">
        <w:rPr>
          <w:rFonts w:ascii="Arial Narrow" w:hAnsi="Arial Narrow" w:cs="Arial Narrow"/>
          <w:sz w:val="24"/>
          <w:szCs w:val="21"/>
        </w:rPr>
        <w:t>年工作总结及</w:t>
      </w:r>
      <w:r w:rsidRPr="00917450">
        <w:rPr>
          <w:rFonts w:ascii="Arial Narrow" w:hAnsi="Arial Narrow" w:cs="Arial Narrow"/>
          <w:sz w:val="24"/>
          <w:szCs w:val="21"/>
        </w:rPr>
        <w:t>2019</w:t>
      </w:r>
      <w:r w:rsidRPr="00917450">
        <w:rPr>
          <w:rFonts w:ascii="Arial Narrow" w:hAnsi="Arial Narrow" w:cs="Arial Narrow"/>
          <w:sz w:val="24"/>
          <w:szCs w:val="21"/>
        </w:rPr>
        <w:t>年工作思路》了解到，</w:t>
      </w:r>
      <w:r w:rsidRPr="00917450">
        <w:rPr>
          <w:rFonts w:ascii="Arial Narrow" w:hAnsi="Arial Narrow" w:cs="Arial Narrow"/>
          <w:sz w:val="24"/>
          <w:szCs w:val="21"/>
        </w:rPr>
        <w:t>2018</w:t>
      </w:r>
      <w:r w:rsidRPr="00917450">
        <w:rPr>
          <w:rFonts w:ascii="Arial Narrow" w:hAnsi="Arial Narrow" w:cs="Arial Narrow"/>
          <w:sz w:val="24"/>
          <w:szCs w:val="21"/>
        </w:rPr>
        <w:t>年处罚各类交通违法行为</w:t>
      </w:r>
      <w:r w:rsidRPr="00917450">
        <w:rPr>
          <w:rFonts w:ascii="Arial Narrow" w:hAnsi="Arial Narrow" w:cs="Arial Narrow"/>
          <w:sz w:val="24"/>
          <w:szCs w:val="21"/>
        </w:rPr>
        <w:t>306</w:t>
      </w:r>
      <w:r w:rsidRPr="00917450">
        <w:rPr>
          <w:rFonts w:ascii="Arial Narrow" w:hAnsi="Arial Narrow" w:cs="Arial Narrow" w:hint="eastAsia"/>
          <w:sz w:val="24"/>
          <w:szCs w:val="21"/>
        </w:rPr>
        <w:t>,</w:t>
      </w:r>
      <w:r w:rsidRPr="00917450">
        <w:rPr>
          <w:rFonts w:ascii="Arial Narrow" w:hAnsi="Arial Narrow" w:cs="Arial Narrow"/>
          <w:sz w:val="24"/>
          <w:szCs w:val="21"/>
        </w:rPr>
        <w:t>405</w:t>
      </w:r>
      <w:r w:rsidRPr="00917450">
        <w:rPr>
          <w:rFonts w:ascii="Arial Narrow" w:hAnsi="Arial Narrow" w:cs="Arial Narrow"/>
          <w:sz w:val="24"/>
          <w:szCs w:val="21"/>
        </w:rPr>
        <w:t>起，与去年同期</w:t>
      </w:r>
      <w:r w:rsidRPr="00917450">
        <w:rPr>
          <w:rFonts w:ascii="Arial Narrow" w:hAnsi="Arial Narrow" w:cs="Arial Narrow"/>
          <w:sz w:val="24"/>
          <w:szCs w:val="21"/>
        </w:rPr>
        <w:t>214</w:t>
      </w:r>
      <w:r w:rsidRPr="00917450">
        <w:rPr>
          <w:rFonts w:ascii="Arial Narrow" w:hAnsi="Arial Narrow" w:cs="Arial Narrow" w:hint="eastAsia"/>
          <w:sz w:val="24"/>
          <w:szCs w:val="21"/>
        </w:rPr>
        <w:t>,</w:t>
      </w:r>
      <w:r w:rsidRPr="00917450">
        <w:rPr>
          <w:rFonts w:ascii="Arial Narrow" w:hAnsi="Arial Narrow" w:cs="Arial Narrow"/>
          <w:sz w:val="24"/>
          <w:szCs w:val="21"/>
        </w:rPr>
        <w:t>666</w:t>
      </w:r>
      <w:r w:rsidRPr="00917450">
        <w:rPr>
          <w:rFonts w:ascii="Arial Narrow" w:hAnsi="Arial Narrow" w:cs="Arial Narrow"/>
          <w:sz w:val="24"/>
          <w:szCs w:val="21"/>
        </w:rPr>
        <w:t>起相比，处罚总量上升</w:t>
      </w:r>
      <w:r w:rsidRPr="00917450">
        <w:rPr>
          <w:rFonts w:ascii="Arial Narrow" w:hAnsi="Arial Narrow" w:cs="Arial Narrow"/>
          <w:sz w:val="24"/>
          <w:szCs w:val="21"/>
        </w:rPr>
        <w:t>42.7%</w:t>
      </w:r>
      <w:r w:rsidRPr="00917450">
        <w:rPr>
          <w:rFonts w:ascii="Arial Narrow" w:hAnsi="Arial Narrow" w:cs="Arial Narrow"/>
          <w:sz w:val="24"/>
          <w:szCs w:val="21"/>
        </w:rPr>
        <w:t>，根据评价标准，该项指标</w:t>
      </w:r>
      <w:r w:rsidR="00BB5E53" w:rsidRPr="00917450">
        <w:rPr>
          <w:rFonts w:ascii="Arial Narrow" w:hAnsi="Arial Narrow" w:cs="Arial Narrow" w:hint="eastAsia"/>
          <w:sz w:val="24"/>
          <w:szCs w:val="21"/>
        </w:rPr>
        <w:t>得分为</w:t>
      </w:r>
      <w:r w:rsidR="00BB5E53" w:rsidRPr="00917450">
        <w:rPr>
          <w:rFonts w:ascii="Arial Narrow" w:hAnsi="Arial Narrow" w:cs="Arial Narrow" w:hint="eastAsia"/>
          <w:sz w:val="24"/>
          <w:szCs w:val="21"/>
        </w:rPr>
        <w:t>5</w:t>
      </w:r>
      <w:r w:rsidRPr="00917450">
        <w:rPr>
          <w:rFonts w:ascii="Arial Narrow" w:hAnsi="Arial Narrow" w:cs="Arial Narrow"/>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宋体" w:eastAsia="宋体" w:hAnsi="宋体" w:cs="宋体" w:hint="eastAsia"/>
          <w:sz w:val="24"/>
          <w:szCs w:val="21"/>
        </w:rPr>
        <w:t>⑥</w:t>
      </w:r>
      <w:r w:rsidRPr="00917450">
        <w:rPr>
          <w:rFonts w:ascii="Arial Narrow" w:hAnsi="Arial Narrow" w:cs="Arial Narrow"/>
          <w:sz w:val="24"/>
          <w:szCs w:val="21"/>
        </w:rPr>
        <w:t>交通事故鉴定差错率，</w:t>
      </w:r>
      <w:r w:rsidRPr="00917450">
        <w:rPr>
          <w:rFonts w:ascii="Arial Narrow" w:hAnsi="Arial Narrow" w:cs="Arial Narrow" w:hint="eastAsia"/>
          <w:sz w:val="24"/>
          <w:szCs w:val="21"/>
        </w:rPr>
        <w:t>是</w:t>
      </w:r>
      <w:r w:rsidRPr="00917450">
        <w:rPr>
          <w:rFonts w:ascii="Arial Narrow" w:hAnsi="Arial Narrow" w:cs="Arial Narrow"/>
          <w:sz w:val="24"/>
          <w:szCs w:val="21"/>
        </w:rPr>
        <w:t>指项目实施后对交通事故鉴定差错是否为零，用以反映和考核专项支出经费项目的质量指标。绩效评价小组通过访谈了解到，项目实施单位交通事故鉴定差错为</w:t>
      </w:r>
      <w:r w:rsidRPr="00917450">
        <w:rPr>
          <w:rFonts w:ascii="Arial Narrow" w:hAnsi="Arial Narrow" w:cs="Arial Narrow"/>
          <w:sz w:val="24"/>
          <w:szCs w:val="21"/>
        </w:rPr>
        <w:t>0</w:t>
      </w:r>
      <w:r w:rsidRPr="00917450">
        <w:rPr>
          <w:rFonts w:ascii="Arial Narrow" w:hAnsi="Arial Narrow" w:cs="Arial Narrow"/>
          <w:sz w:val="24"/>
          <w:szCs w:val="21"/>
        </w:rPr>
        <w:t>。根据评价标准，该项指标可得</w:t>
      </w:r>
      <w:r w:rsidRPr="00917450">
        <w:rPr>
          <w:rFonts w:ascii="Arial Narrow" w:hAnsi="Arial Narrow" w:cs="Arial Narrow"/>
          <w:sz w:val="24"/>
          <w:szCs w:val="21"/>
        </w:rPr>
        <w:t>3</w:t>
      </w:r>
      <w:r w:rsidRPr="00917450">
        <w:rPr>
          <w:rFonts w:ascii="Arial Narrow" w:hAnsi="Arial Narrow" w:cs="Arial Narrow"/>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宋体" w:eastAsia="宋体" w:hAnsi="宋体" w:cs="宋体" w:hint="eastAsia"/>
          <w:sz w:val="24"/>
          <w:szCs w:val="21"/>
        </w:rPr>
        <w:t>⑦</w:t>
      </w:r>
      <w:r w:rsidRPr="00917450">
        <w:rPr>
          <w:rFonts w:ascii="Arial Narrow" w:hAnsi="Arial Narrow" w:cs="Arial Narrow"/>
          <w:sz w:val="24"/>
          <w:szCs w:val="21"/>
        </w:rPr>
        <w:t>交通设施维护及时性，是指项目实施后，对交通设施的维护是否及时，用以反映和考核专项支出经费项目的时效指标。绩效评价小组通过查阅《交通系统外场设备维护记录》了解到，项目实施单位对系统设备及交通系统场外设备进行了及时的维护。根据评价标准，该项指标可得</w:t>
      </w:r>
      <w:r w:rsidRPr="00917450">
        <w:rPr>
          <w:rFonts w:ascii="Arial Narrow" w:hAnsi="Arial Narrow" w:cs="Arial Narrow"/>
          <w:sz w:val="24"/>
          <w:szCs w:val="21"/>
        </w:rPr>
        <w:t>3</w:t>
      </w:r>
      <w:r w:rsidRPr="00917450">
        <w:rPr>
          <w:rFonts w:ascii="Arial Narrow" w:hAnsi="Arial Narrow" w:cs="Arial Narrow"/>
          <w:sz w:val="24"/>
          <w:szCs w:val="21"/>
        </w:rPr>
        <w:t>分。</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宋体" w:eastAsia="宋体" w:hAnsi="宋体" w:cs="宋体" w:hint="eastAsia"/>
          <w:sz w:val="24"/>
          <w:szCs w:val="21"/>
        </w:rPr>
        <w:t>⑧</w:t>
      </w:r>
      <w:r w:rsidRPr="00917450">
        <w:rPr>
          <w:rFonts w:ascii="Arial Narrow" w:hAnsi="Arial Narrow" w:cs="Arial Narrow"/>
          <w:sz w:val="24"/>
          <w:szCs w:val="21"/>
        </w:rPr>
        <w:t>事故鉴定及时性，是指项目实施后，事故鉴定是否及时，用以反映和考核专项支出经费项目的时效指标，绩效评价小组通过查阅《鉴定业务统计表》了解到，项目实施单位及时完成事故车辆鉴定工作。根据评分标准，该项指标可得</w:t>
      </w:r>
      <w:r w:rsidRPr="00917450">
        <w:rPr>
          <w:rFonts w:ascii="Arial Narrow" w:hAnsi="Arial Narrow" w:cs="Arial Narrow"/>
          <w:sz w:val="24"/>
          <w:szCs w:val="21"/>
        </w:rPr>
        <w:t>3</w:t>
      </w:r>
      <w:r w:rsidRPr="00917450">
        <w:rPr>
          <w:rFonts w:ascii="Arial Narrow" w:hAnsi="Arial Narrow" w:cs="Arial Narrow"/>
          <w:sz w:val="24"/>
          <w:szCs w:val="21"/>
        </w:rPr>
        <w:t>分。</w:t>
      </w:r>
    </w:p>
    <w:p w:rsidR="005935FC"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lastRenderedPageBreak/>
        <w:t>（</w:t>
      </w:r>
      <w:r w:rsidRPr="00917450">
        <w:rPr>
          <w:rFonts w:ascii="Arial Narrow" w:hAnsi="Arial Narrow" w:cs="Arial Narrow"/>
          <w:sz w:val="24"/>
          <w:szCs w:val="21"/>
        </w:rPr>
        <w:t>4</w:t>
      </w:r>
      <w:r w:rsidRPr="00917450">
        <w:rPr>
          <w:rFonts w:ascii="Arial Narrow" w:hAnsi="Arial Narrow" w:cs="Arial Narrow"/>
          <w:sz w:val="24"/>
          <w:szCs w:val="21"/>
        </w:rPr>
        <w:t>）效果（</w:t>
      </w:r>
      <w:r w:rsidRPr="00917450">
        <w:rPr>
          <w:rFonts w:ascii="Arial Narrow" w:hAnsi="Arial Narrow" w:cs="Arial Narrow"/>
          <w:sz w:val="24"/>
          <w:szCs w:val="21"/>
        </w:rPr>
        <w:t>28</w:t>
      </w:r>
      <w:r w:rsidRPr="00917450">
        <w:rPr>
          <w:rFonts w:ascii="Arial Narrow" w:hAnsi="Arial Narrow" w:cs="Arial Narrow"/>
          <w:sz w:val="24"/>
          <w:szCs w:val="21"/>
        </w:rPr>
        <w:t>分）</w:t>
      </w:r>
    </w:p>
    <w:p w:rsidR="005935FC" w:rsidRDefault="00805F88">
      <w:pPr>
        <w:snapToGrid w:val="0"/>
        <w:spacing w:line="360" w:lineRule="auto"/>
        <w:ind w:firstLineChars="200" w:firstLine="480"/>
        <w:rPr>
          <w:rFonts w:ascii="Arial Narrow" w:hAnsi="Arial Narrow" w:cs="Arial Narrow"/>
          <w:sz w:val="24"/>
          <w:szCs w:val="21"/>
        </w:rPr>
      </w:pPr>
      <w:r>
        <w:rPr>
          <w:rFonts w:ascii="Arial Narrow" w:hAnsi="Arial Narrow" w:cs="Arial Narrow"/>
          <w:sz w:val="24"/>
          <w:szCs w:val="21"/>
        </w:rPr>
        <w:t>该指标评价得分为</w:t>
      </w:r>
      <w:r>
        <w:rPr>
          <w:rFonts w:ascii="Arial Narrow" w:hAnsi="Arial Narrow" w:cs="Arial Narrow"/>
          <w:sz w:val="24"/>
          <w:szCs w:val="21"/>
        </w:rPr>
        <w:t>26.75</w:t>
      </w:r>
      <w:r>
        <w:rPr>
          <w:rFonts w:ascii="Arial Narrow" w:hAnsi="Arial Narrow" w:cs="Arial Narrow"/>
          <w:sz w:val="24"/>
          <w:szCs w:val="21"/>
        </w:rPr>
        <w:t>分，评价结果为良</w:t>
      </w:r>
    </w:p>
    <w:p w:rsidR="005935FC" w:rsidRDefault="00805F88">
      <w:pPr>
        <w:snapToGrid w:val="0"/>
        <w:spacing w:line="360" w:lineRule="auto"/>
        <w:ind w:firstLineChars="200" w:firstLine="480"/>
        <w:rPr>
          <w:rFonts w:ascii="Arial Narrow" w:hAnsi="Arial Narrow" w:cs="Arial Narrow"/>
          <w:sz w:val="24"/>
          <w:szCs w:val="21"/>
        </w:rPr>
      </w:pPr>
      <w:r>
        <w:rPr>
          <w:rFonts w:ascii="Arial Narrow" w:hAnsi="Arial Narrow" w:cs="Arial Narrow"/>
          <w:noProof/>
          <w:sz w:val="24"/>
          <w:szCs w:val="21"/>
        </w:rPr>
        <w:drawing>
          <wp:inline distT="0" distB="0" distL="0" distR="0" wp14:anchorId="016E617B" wp14:editId="029E4CE2">
            <wp:extent cx="4933950" cy="28956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935FC" w:rsidRDefault="00805F88">
      <w:pPr>
        <w:snapToGrid w:val="0"/>
        <w:spacing w:line="360" w:lineRule="auto"/>
        <w:ind w:firstLineChars="200" w:firstLine="480"/>
        <w:rPr>
          <w:rFonts w:ascii="Arial Narrow" w:hAnsi="Arial Narrow" w:cs="Arial Narrow"/>
          <w:sz w:val="24"/>
          <w:szCs w:val="21"/>
        </w:rPr>
      </w:pPr>
      <w:r>
        <w:rPr>
          <w:rFonts w:ascii="Arial Narrow" w:hAnsi="Arial Narrow" w:cs="Arial Narrow"/>
          <w:sz w:val="24"/>
          <w:szCs w:val="21"/>
        </w:rPr>
        <w:t>该指标主要通过辖区内市区道路拥堵度、路面见警率、宣传方式多样性、交通环境改善度、工作成效表彰数、可持续性、社会公众满意度等</w:t>
      </w:r>
      <w:r>
        <w:rPr>
          <w:rFonts w:ascii="Arial Narrow" w:hAnsi="Arial Narrow" w:cs="Arial Narrow"/>
          <w:sz w:val="24"/>
          <w:szCs w:val="21"/>
        </w:rPr>
        <w:t>7</w:t>
      </w:r>
      <w:r>
        <w:rPr>
          <w:rFonts w:ascii="Arial Narrow" w:hAnsi="Arial Narrow" w:cs="Arial Narrow"/>
          <w:sz w:val="24"/>
          <w:szCs w:val="21"/>
        </w:rPr>
        <w:t>个方面来评价，用以反映项目实施后所产生的社会效益及服务对象的受益</w:t>
      </w:r>
      <w:r>
        <w:rPr>
          <w:rFonts w:ascii="Arial Narrow" w:hAnsi="Arial Narrow" w:cs="Arial Narrow"/>
          <w:sz w:val="24"/>
        </w:rPr>
        <w:t>程度</w:t>
      </w:r>
      <w:r>
        <w:rPr>
          <w:rFonts w:ascii="Arial Narrow" w:hAnsi="Arial Narrow" w:cs="Arial Narrow"/>
          <w:sz w:val="24"/>
          <w:szCs w:val="21"/>
        </w:rPr>
        <w:t>。</w:t>
      </w:r>
    </w:p>
    <w:p w:rsidR="005935FC" w:rsidRDefault="00805F88">
      <w:pPr>
        <w:snapToGrid w:val="0"/>
        <w:spacing w:line="360" w:lineRule="auto"/>
        <w:ind w:firstLineChars="200" w:firstLine="480"/>
        <w:rPr>
          <w:rFonts w:ascii="Arial Narrow" w:hAnsi="Arial Narrow" w:cs="Arial Narrow"/>
          <w:sz w:val="24"/>
          <w:szCs w:val="21"/>
        </w:rPr>
      </w:pPr>
      <w:r>
        <w:rPr>
          <w:rFonts w:ascii="宋体" w:eastAsia="宋体" w:hAnsi="宋体" w:cs="宋体" w:hint="eastAsia"/>
          <w:sz w:val="24"/>
          <w:szCs w:val="21"/>
        </w:rPr>
        <w:t>①</w:t>
      </w:r>
      <w:r>
        <w:rPr>
          <w:rFonts w:ascii="Arial Narrow" w:hAnsi="Arial Narrow" w:cs="Arial Narrow"/>
          <w:sz w:val="24"/>
          <w:szCs w:val="21"/>
        </w:rPr>
        <w:t>辖区内市区道路拥堵度，是指项目实施后，辖区内市区是否拥堵，用以反映和考核项目的效益指标。绩效评价小组通过查阅《交通大队</w:t>
      </w:r>
      <w:r>
        <w:rPr>
          <w:rFonts w:ascii="Arial Narrow" w:hAnsi="Arial Narrow" w:cs="Arial Narrow"/>
          <w:sz w:val="24"/>
          <w:szCs w:val="21"/>
        </w:rPr>
        <w:t>2018</w:t>
      </w:r>
      <w:r>
        <w:rPr>
          <w:rFonts w:ascii="Arial Narrow" w:hAnsi="Arial Narrow" w:cs="Arial Narrow"/>
          <w:sz w:val="24"/>
          <w:szCs w:val="21"/>
        </w:rPr>
        <w:t>年工作总结及</w:t>
      </w:r>
      <w:r>
        <w:rPr>
          <w:rFonts w:ascii="Arial Narrow" w:hAnsi="Arial Narrow" w:cs="Arial Narrow"/>
          <w:sz w:val="24"/>
          <w:szCs w:val="21"/>
        </w:rPr>
        <w:t>2019</w:t>
      </w:r>
      <w:r>
        <w:rPr>
          <w:rFonts w:ascii="Arial Narrow" w:hAnsi="Arial Narrow" w:cs="Arial Narrow"/>
          <w:sz w:val="24"/>
          <w:szCs w:val="21"/>
        </w:rPr>
        <w:t>年工作思路》了解到，项目实施单位根据高德地图提供的数据，今年以来辖区主城区道路平均交通拥堵延时指数为</w:t>
      </w:r>
      <w:r>
        <w:rPr>
          <w:rFonts w:ascii="Arial Narrow" w:hAnsi="Arial Narrow" w:cs="Arial Narrow"/>
          <w:sz w:val="24"/>
          <w:szCs w:val="21"/>
        </w:rPr>
        <w:t>1.16</w:t>
      </w:r>
      <w:r>
        <w:rPr>
          <w:rFonts w:ascii="Arial Narrow" w:hAnsi="Arial Narrow" w:cs="Arial Narrow"/>
          <w:sz w:val="24"/>
          <w:szCs w:val="21"/>
        </w:rPr>
        <w:t>，平均车速为</w:t>
      </w:r>
      <w:r>
        <w:rPr>
          <w:rFonts w:ascii="Arial Narrow" w:hAnsi="Arial Narrow" w:cs="Arial Narrow"/>
          <w:sz w:val="24"/>
          <w:szCs w:val="21"/>
        </w:rPr>
        <w:t>48.05</w:t>
      </w:r>
      <w:r>
        <w:rPr>
          <w:rFonts w:ascii="Arial Narrow" w:hAnsi="Arial Narrow" w:cs="Arial Narrow"/>
          <w:sz w:val="24"/>
          <w:szCs w:val="21"/>
        </w:rPr>
        <w:t>公里每小时，远好于全市拥堵指数</w:t>
      </w:r>
      <w:r>
        <w:rPr>
          <w:rFonts w:ascii="Arial Narrow" w:hAnsi="Arial Narrow" w:cs="Arial Narrow"/>
          <w:sz w:val="24"/>
          <w:szCs w:val="21"/>
        </w:rPr>
        <w:t>1.31</w:t>
      </w:r>
      <w:r>
        <w:rPr>
          <w:rFonts w:ascii="Arial Narrow" w:hAnsi="Arial Narrow" w:cs="Arial Narrow"/>
          <w:sz w:val="24"/>
          <w:szCs w:val="21"/>
        </w:rPr>
        <w:t>，平均车速</w:t>
      </w:r>
      <w:r>
        <w:rPr>
          <w:rFonts w:ascii="Arial Narrow" w:hAnsi="Arial Narrow" w:cs="Arial Narrow"/>
          <w:sz w:val="24"/>
          <w:szCs w:val="21"/>
        </w:rPr>
        <w:t>37.31</w:t>
      </w:r>
      <w:r>
        <w:rPr>
          <w:rFonts w:ascii="Arial Narrow" w:hAnsi="Arial Narrow" w:cs="Arial Narrow"/>
          <w:sz w:val="24"/>
          <w:szCs w:val="21"/>
        </w:rPr>
        <w:t>公里每小时的平均水平，畅通情况在武汉市九大主城区中排名第一，为全市最畅通的区域。根据评分标准，该项指标可得</w:t>
      </w:r>
      <w:r>
        <w:rPr>
          <w:rFonts w:ascii="Arial Narrow" w:hAnsi="Arial Narrow" w:cs="Arial Narrow"/>
          <w:sz w:val="24"/>
          <w:szCs w:val="21"/>
        </w:rPr>
        <w:t>4</w:t>
      </w:r>
      <w:r>
        <w:rPr>
          <w:rFonts w:ascii="Arial Narrow" w:hAnsi="Arial Narrow" w:cs="Arial Narrow"/>
          <w:sz w:val="24"/>
          <w:szCs w:val="21"/>
        </w:rPr>
        <w:t>分。</w:t>
      </w:r>
    </w:p>
    <w:p w:rsidR="005935FC" w:rsidRDefault="00805F88">
      <w:pPr>
        <w:snapToGrid w:val="0"/>
        <w:spacing w:line="360" w:lineRule="auto"/>
        <w:ind w:firstLine="480"/>
        <w:rPr>
          <w:rFonts w:ascii="Arial Narrow" w:hAnsi="Arial Narrow" w:cs="Arial Narrow"/>
          <w:sz w:val="24"/>
          <w:szCs w:val="21"/>
        </w:rPr>
      </w:pPr>
      <w:r>
        <w:rPr>
          <w:rFonts w:ascii="宋体" w:eastAsia="宋体" w:hAnsi="宋体" w:cs="宋体" w:hint="eastAsia"/>
          <w:sz w:val="24"/>
          <w:szCs w:val="21"/>
        </w:rPr>
        <w:t>②</w:t>
      </w:r>
      <w:r>
        <w:rPr>
          <w:rFonts w:ascii="Arial Narrow" w:hAnsi="Arial Narrow" w:cs="Arial Narrow"/>
          <w:sz w:val="24"/>
          <w:szCs w:val="21"/>
        </w:rPr>
        <w:t>路面见警率，是指项目实施后，是否经常见到交警，用以反映和考核项目的效益指标。</w:t>
      </w:r>
      <w:r>
        <w:rPr>
          <w:rFonts w:ascii="Arial Narrow" w:hAnsi="Arial Narrow" w:cs="Arial Narrow" w:hint="eastAsia"/>
          <w:sz w:val="24"/>
          <w:szCs w:val="21"/>
        </w:rPr>
        <w:t>评价小组通过对社会群众</w:t>
      </w:r>
      <w:r>
        <w:rPr>
          <w:rFonts w:ascii="Arial Narrow" w:hAnsi="Arial Narrow" w:cs="Arial Narrow" w:hint="eastAsia"/>
          <w:sz w:val="24"/>
          <w:szCs w:val="21"/>
        </w:rPr>
        <w:t>20</w:t>
      </w:r>
      <w:r>
        <w:rPr>
          <w:rFonts w:ascii="Arial Narrow" w:hAnsi="Arial Narrow" w:cs="Arial Narrow" w:hint="eastAsia"/>
          <w:sz w:val="24"/>
          <w:szCs w:val="21"/>
        </w:rPr>
        <w:t>名人员发放调查问卷，其中有</w:t>
      </w:r>
      <w:r>
        <w:rPr>
          <w:rFonts w:ascii="Arial Narrow" w:hAnsi="Arial Narrow" w:cs="Arial Narrow" w:hint="eastAsia"/>
          <w:sz w:val="24"/>
          <w:szCs w:val="21"/>
        </w:rPr>
        <w:t>13</w:t>
      </w:r>
      <w:r>
        <w:rPr>
          <w:rFonts w:ascii="Arial Narrow" w:hAnsi="Arial Narrow" w:cs="Arial Narrow" w:hint="eastAsia"/>
          <w:sz w:val="24"/>
          <w:szCs w:val="21"/>
        </w:rPr>
        <w:t>表示经常见到，</w:t>
      </w:r>
      <w:r>
        <w:rPr>
          <w:rFonts w:ascii="Arial Narrow" w:hAnsi="Arial Narrow" w:cs="Arial Narrow" w:hint="eastAsia"/>
          <w:sz w:val="24"/>
          <w:szCs w:val="21"/>
        </w:rPr>
        <w:t>5</w:t>
      </w:r>
      <w:r>
        <w:rPr>
          <w:rFonts w:ascii="Arial Narrow" w:hAnsi="Arial Narrow" w:cs="Arial Narrow" w:hint="eastAsia"/>
          <w:sz w:val="24"/>
          <w:szCs w:val="21"/>
        </w:rPr>
        <w:t>人表示不太经常见到，</w:t>
      </w:r>
      <w:r>
        <w:rPr>
          <w:rFonts w:ascii="Arial Narrow" w:hAnsi="Arial Narrow" w:cs="Arial Narrow" w:hint="eastAsia"/>
          <w:sz w:val="24"/>
          <w:szCs w:val="21"/>
        </w:rPr>
        <w:t>2</w:t>
      </w:r>
      <w:r>
        <w:rPr>
          <w:rFonts w:ascii="Arial Narrow" w:hAnsi="Arial Narrow" w:cs="Arial Narrow" w:hint="eastAsia"/>
          <w:sz w:val="24"/>
          <w:szCs w:val="21"/>
        </w:rPr>
        <w:t>人表示不经常见到，</w:t>
      </w:r>
      <w:r>
        <w:rPr>
          <w:rFonts w:ascii="Arial Narrow" w:hAnsi="Arial Narrow" w:cs="Arial Narrow"/>
          <w:sz w:val="24"/>
          <w:szCs w:val="21"/>
        </w:rPr>
        <w:t>根据调查问卷汇总结果，路面见警率</w:t>
      </w:r>
      <w:r>
        <w:rPr>
          <w:rFonts w:ascii="Arial Narrow" w:hAnsi="Arial Narrow" w:cs="Arial Narrow" w:hint="eastAsia"/>
          <w:sz w:val="24"/>
          <w:szCs w:val="21"/>
        </w:rPr>
        <w:t>为</w:t>
      </w:r>
      <w:r>
        <w:rPr>
          <w:rFonts w:ascii="Arial Narrow" w:hAnsi="Arial Narrow" w:cs="Arial Narrow"/>
          <w:sz w:val="24"/>
          <w:szCs w:val="21"/>
        </w:rPr>
        <w:t>85%</w:t>
      </w:r>
      <w:r>
        <w:rPr>
          <w:rFonts w:ascii="Arial Narrow" w:hAnsi="Arial Narrow" w:cs="Arial Narrow"/>
          <w:sz w:val="24"/>
          <w:szCs w:val="21"/>
        </w:rPr>
        <w:t>，根据评分标准，该项指标得分为</w:t>
      </w:r>
      <w:r>
        <w:rPr>
          <w:rFonts w:ascii="Arial Narrow" w:hAnsi="Arial Narrow" w:cs="Arial Narrow"/>
          <w:sz w:val="24"/>
          <w:szCs w:val="21"/>
        </w:rPr>
        <w:t>4</w:t>
      </w:r>
      <w:r>
        <w:rPr>
          <w:rFonts w:ascii="Arial Narrow" w:hAnsi="Arial Narrow" w:cs="Arial Narrow"/>
          <w:sz w:val="24"/>
          <w:szCs w:val="21"/>
        </w:rPr>
        <w:t>分。</w:t>
      </w:r>
    </w:p>
    <w:p w:rsidR="005935FC" w:rsidRDefault="00805F88">
      <w:pPr>
        <w:snapToGrid w:val="0"/>
        <w:spacing w:line="360" w:lineRule="auto"/>
        <w:ind w:firstLine="480"/>
        <w:rPr>
          <w:rFonts w:ascii="Arial Narrow" w:hAnsi="Arial Narrow" w:cs="Arial Narrow"/>
          <w:sz w:val="24"/>
          <w:szCs w:val="21"/>
        </w:rPr>
      </w:pPr>
      <w:r>
        <w:rPr>
          <w:rFonts w:ascii="宋体" w:eastAsia="宋体" w:hAnsi="宋体" w:cs="宋体" w:hint="eastAsia"/>
          <w:sz w:val="24"/>
          <w:szCs w:val="21"/>
        </w:rPr>
        <w:t>③</w:t>
      </w:r>
      <w:r>
        <w:rPr>
          <w:rFonts w:ascii="Arial Narrow" w:hAnsi="Arial Narrow" w:cs="Arial Narrow"/>
          <w:sz w:val="24"/>
          <w:szCs w:val="21"/>
        </w:rPr>
        <w:t>宣传方式多样性，是指项目实施后，交通宣传的方式种类是否多样，用以</w:t>
      </w:r>
      <w:r>
        <w:rPr>
          <w:rFonts w:ascii="Arial Narrow" w:hAnsi="Arial Narrow" w:cs="Arial Narrow"/>
          <w:sz w:val="24"/>
          <w:szCs w:val="21"/>
        </w:rPr>
        <w:lastRenderedPageBreak/>
        <w:t>反映和考核项目的效益指标。绩效评价小组通过查阅相关资料了解到，项目实施单位通过到运输企业进行安全培训、到中学现场演示并讲解交通知识、到小区发送宣传资料、举行讲座、印制《致春运驾驶员的一封信》等方式进行宣传。根据评价标准，该项指标得</w:t>
      </w:r>
      <w:r>
        <w:rPr>
          <w:rFonts w:ascii="Arial Narrow" w:hAnsi="Arial Narrow" w:cs="Arial Narrow"/>
          <w:sz w:val="24"/>
          <w:szCs w:val="21"/>
        </w:rPr>
        <w:t>3</w:t>
      </w:r>
      <w:r>
        <w:rPr>
          <w:rFonts w:ascii="Arial Narrow" w:hAnsi="Arial Narrow" w:cs="Arial Narrow"/>
          <w:sz w:val="24"/>
          <w:szCs w:val="21"/>
        </w:rPr>
        <w:t>分。</w:t>
      </w:r>
    </w:p>
    <w:p w:rsidR="005935FC" w:rsidRDefault="00805F88">
      <w:pPr>
        <w:snapToGrid w:val="0"/>
        <w:spacing w:line="360" w:lineRule="auto"/>
        <w:ind w:firstLineChars="200" w:firstLine="480"/>
        <w:rPr>
          <w:rFonts w:ascii="Arial Narrow" w:hAnsi="Arial Narrow" w:cs="Arial Narrow"/>
          <w:sz w:val="24"/>
          <w:szCs w:val="21"/>
        </w:rPr>
      </w:pPr>
      <w:r>
        <w:rPr>
          <w:rFonts w:ascii="宋体" w:eastAsia="宋体" w:hAnsi="宋体" w:cs="宋体" w:hint="eastAsia"/>
          <w:sz w:val="24"/>
          <w:szCs w:val="21"/>
        </w:rPr>
        <w:t>④</w:t>
      </w:r>
      <w:r>
        <w:rPr>
          <w:rFonts w:ascii="Arial Narrow" w:hAnsi="Arial Narrow" w:cs="Arial Narrow"/>
          <w:sz w:val="24"/>
          <w:szCs w:val="21"/>
        </w:rPr>
        <w:t>交通环境改善度，是指项目实施后，交通环境是否改善，用以反映和考核项目的效益指标。</w:t>
      </w:r>
      <w:r>
        <w:rPr>
          <w:rFonts w:ascii="Arial Narrow" w:hAnsi="Arial Narrow" w:cs="Arial Narrow" w:hint="eastAsia"/>
          <w:sz w:val="24"/>
          <w:szCs w:val="21"/>
        </w:rPr>
        <w:t>评价小组通过对社会群众</w:t>
      </w:r>
      <w:r>
        <w:rPr>
          <w:rFonts w:ascii="Arial Narrow" w:hAnsi="Arial Narrow" w:cs="Arial Narrow" w:hint="eastAsia"/>
          <w:sz w:val="24"/>
          <w:szCs w:val="21"/>
        </w:rPr>
        <w:t>20</w:t>
      </w:r>
      <w:r>
        <w:rPr>
          <w:rFonts w:ascii="Arial Narrow" w:hAnsi="Arial Narrow" w:cs="Arial Narrow" w:hint="eastAsia"/>
          <w:sz w:val="24"/>
          <w:szCs w:val="21"/>
        </w:rPr>
        <w:t>名人员发放调查问卷，其中有</w:t>
      </w:r>
      <w:r>
        <w:rPr>
          <w:rFonts w:ascii="Arial Narrow" w:hAnsi="Arial Narrow" w:cs="Arial Narrow" w:hint="eastAsia"/>
          <w:sz w:val="24"/>
          <w:szCs w:val="21"/>
        </w:rPr>
        <w:t>8</w:t>
      </w:r>
      <w:r>
        <w:rPr>
          <w:rFonts w:ascii="Arial Narrow" w:hAnsi="Arial Narrow" w:cs="Arial Narrow" w:hint="eastAsia"/>
          <w:sz w:val="24"/>
          <w:szCs w:val="21"/>
        </w:rPr>
        <w:t>人表示改善，</w:t>
      </w:r>
      <w:r>
        <w:rPr>
          <w:rFonts w:ascii="Arial Narrow" w:hAnsi="Arial Narrow" w:cs="Arial Narrow" w:hint="eastAsia"/>
          <w:sz w:val="24"/>
          <w:szCs w:val="21"/>
        </w:rPr>
        <w:t>9</w:t>
      </w:r>
      <w:r>
        <w:rPr>
          <w:rFonts w:ascii="Arial Narrow" w:hAnsi="Arial Narrow" w:cs="Arial Narrow" w:hint="eastAsia"/>
          <w:sz w:val="24"/>
          <w:szCs w:val="21"/>
        </w:rPr>
        <w:t>人表示比较改善，</w:t>
      </w:r>
      <w:r>
        <w:rPr>
          <w:rFonts w:ascii="Arial Narrow" w:hAnsi="Arial Narrow" w:cs="Arial Narrow" w:hint="eastAsia"/>
          <w:sz w:val="24"/>
          <w:szCs w:val="21"/>
        </w:rPr>
        <w:t>3</w:t>
      </w:r>
      <w:r>
        <w:rPr>
          <w:rFonts w:ascii="Arial Narrow" w:hAnsi="Arial Narrow" w:cs="Arial Narrow" w:hint="eastAsia"/>
          <w:sz w:val="24"/>
          <w:szCs w:val="21"/>
        </w:rPr>
        <w:t>人表示不太改善</w:t>
      </w:r>
      <w:r>
        <w:rPr>
          <w:rFonts w:ascii="Arial Narrow" w:hAnsi="Arial Narrow" w:cs="Arial Narrow"/>
          <w:sz w:val="24"/>
          <w:szCs w:val="21"/>
        </w:rPr>
        <w:t>，根据调查问卷汇总结果，交通环境改善度</w:t>
      </w:r>
      <w:r>
        <w:rPr>
          <w:rFonts w:ascii="Arial Narrow" w:hAnsi="Arial Narrow" w:cs="Arial Narrow" w:hint="eastAsia"/>
          <w:sz w:val="24"/>
          <w:szCs w:val="21"/>
        </w:rPr>
        <w:t>为</w:t>
      </w:r>
      <w:r>
        <w:rPr>
          <w:rFonts w:ascii="Arial Narrow" w:hAnsi="Arial Narrow" w:cs="Arial Narrow"/>
          <w:sz w:val="24"/>
          <w:szCs w:val="21"/>
        </w:rPr>
        <w:t>75%</w:t>
      </w:r>
      <w:r>
        <w:rPr>
          <w:rFonts w:ascii="Arial Narrow" w:hAnsi="Arial Narrow" w:cs="Arial Narrow"/>
          <w:sz w:val="24"/>
          <w:szCs w:val="21"/>
        </w:rPr>
        <w:t>，根据评分标准，该项指标得分为</w:t>
      </w:r>
      <w:r>
        <w:rPr>
          <w:rFonts w:ascii="Arial Narrow" w:hAnsi="Arial Narrow" w:cs="Arial Narrow"/>
          <w:sz w:val="24"/>
          <w:szCs w:val="21"/>
        </w:rPr>
        <w:t>3.53</w:t>
      </w:r>
      <w:r>
        <w:rPr>
          <w:rFonts w:ascii="Arial Narrow" w:hAnsi="Arial Narrow" w:cs="Arial Narrow"/>
          <w:sz w:val="24"/>
          <w:szCs w:val="21"/>
        </w:rPr>
        <w:t>分。</w:t>
      </w:r>
    </w:p>
    <w:p w:rsidR="005935FC" w:rsidRDefault="00805F88">
      <w:pPr>
        <w:snapToGrid w:val="0"/>
        <w:spacing w:line="360" w:lineRule="auto"/>
        <w:ind w:firstLineChars="200" w:firstLine="480"/>
        <w:rPr>
          <w:rFonts w:ascii="Arial Narrow" w:hAnsi="Arial Narrow" w:cs="Arial Narrow"/>
          <w:sz w:val="24"/>
          <w:szCs w:val="21"/>
        </w:rPr>
      </w:pPr>
      <w:r>
        <w:rPr>
          <w:rFonts w:ascii="宋体" w:eastAsia="宋体" w:hAnsi="宋体" w:cs="宋体" w:hint="eastAsia"/>
          <w:sz w:val="24"/>
          <w:szCs w:val="21"/>
        </w:rPr>
        <w:t>⑤</w:t>
      </w:r>
      <w:r>
        <w:rPr>
          <w:rFonts w:ascii="Arial Narrow" w:hAnsi="Arial Narrow" w:cs="Arial Narrow"/>
          <w:sz w:val="24"/>
          <w:szCs w:val="21"/>
        </w:rPr>
        <w:t>工作成效表彰数，是指项目实施后，项目实施单位及个人是否受到表彰，用以反映和考核项目的效益指标。绩效评价小组通过查阅相关资料了解到，项目实施单位获评绩效考核优秀单位、获评十佳标兵、获评优秀辅警集体、获评绩效考核特别贡献单位、获评优秀窗口负责人、获得</w:t>
      </w:r>
      <w:r>
        <w:rPr>
          <w:rFonts w:ascii="Arial Narrow" w:hAnsi="Arial Narrow" w:cs="Arial Narrow"/>
          <w:sz w:val="24"/>
          <w:szCs w:val="21"/>
        </w:rPr>
        <w:t>2018</w:t>
      </w:r>
      <w:r>
        <w:rPr>
          <w:rFonts w:ascii="Arial Narrow" w:hAnsi="Arial Narrow" w:cs="Arial Narrow"/>
          <w:sz w:val="24"/>
          <w:szCs w:val="21"/>
        </w:rPr>
        <w:t>年中国汽车摩托车运动大会安保工作参战单位嘉奖、获得侦破</w:t>
      </w:r>
      <w:r>
        <w:rPr>
          <w:rFonts w:ascii="Arial Narrow" w:hAnsi="Arial Narrow" w:cs="Arial Narrow"/>
          <w:sz w:val="24"/>
          <w:szCs w:val="21"/>
        </w:rPr>
        <w:t>“9·5</w:t>
      </w:r>
      <w:r>
        <w:rPr>
          <w:rFonts w:ascii="Arial Narrow" w:hAnsi="Arial Narrow" w:cs="Arial Narrow"/>
          <w:sz w:val="24"/>
          <w:szCs w:val="21"/>
        </w:rPr>
        <w:t>招摇撞骗案</w:t>
      </w:r>
      <w:r>
        <w:rPr>
          <w:rFonts w:ascii="Arial Narrow" w:hAnsi="Arial Narrow" w:cs="Arial Narrow"/>
          <w:sz w:val="24"/>
          <w:szCs w:val="21"/>
        </w:rPr>
        <w:t>”</w:t>
      </w:r>
      <w:r>
        <w:rPr>
          <w:rFonts w:ascii="Arial Narrow" w:hAnsi="Arial Narrow" w:cs="Arial Narrow"/>
          <w:sz w:val="24"/>
          <w:szCs w:val="21"/>
        </w:rPr>
        <w:t>工作专班嘉奖、获得全市交管战线抗冰雪保畅通实绩突出先进集体和个人的表扬。根据评价标准，该项指标得</w:t>
      </w:r>
      <w:r>
        <w:rPr>
          <w:rFonts w:ascii="Arial Narrow" w:hAnsi="Arial Narrow" w:cs="Arial Narrow"/>
          <w:sz w:val="24"/>
          <w:szCs w:val="21"/>
        </w:rPr>
        <w:t>4</w:t>
      </w:r>
      <w:r>
        <w:rPr>
          <w:rFonts w:ascii="Arial Narrow" w:hAnsi="Arial Narrow" w:cs="Arial Narrow"/>
          <w:sz w:val="24"/>
          <w:szCs w:val="21"/>
        </w:rPr>
        <w:t>分。</w:t>
      </w:r>
    </w:p>
    <w:p w:rsidR="005935FC" w:rsidRDefault="00805F88">
      <w:pPr>
        <w:snapToGrid w:val="0"/>
        <w:spacing w:line="360" w:lineRule="auto"/>
        <w:ind w:firstLineChars="200" w:firstLine="480"/>
        <w:rPr>
          <w:rFonts w:ascii="Arial Narrow" w:hAnsi="Arial Narrow" w:cs="Arial Narrow"/>
          <w:sz w:val="24"/>
          <w:szCs w:val="21"/>
        </w:rPr>
      </w:pPr>
      <w:r>
        <w:rPr>
          <w:rFonts w:ascii="宋体" w:eastAsia="宋体" w:hAnsi="宋体" w:cs="宋体" w:hint="eastAsia"/>
          <w:sz w:val="24"/>
          <w:szCs w:val="21"/>
        </w:rPr>
        <w:t>⑥</w:t>
      </w:r>
      <w:r>
        <w:rPr>
          <w:rFonts w:ascii="Arial Narrow" w:hAnsi="Arial Narrow" w:cs="Arial Narrow"/>
          <w:sz w:val="24"/>
          <w:szCs w:val="21"/>
        </w:rPr>
        <w:t>可持续性，是指项目实施单位是否支持项目长期运行及合理运维，是否有相关的管理机构及人力资源满足项目实施的要求，用以反映和考核项目的可持续性。绩效评价小组通过访谈及查阅相关资料，了解到项目实施单位配备充足资金和人力资源满足项目可持续性发展的实施要求。根据评分标准，该项指标得</w:t>
      </w:r>
      <w:r>
        <w:rPr>
          <w:rFonts w:ascii="Arial Narrow" w:hAnsi="Arial Narrow" w:cs="Arial Narrow"/>
          <w:sz w:val="24"/>
          <w:szCs w:val="21"/>
        </w:rPr>
        <w:t>4</w:t>
      </w:r>
      <w:r>
        <w:rPr>
          <w:rFonts w:ascii="Arial Narrow" w:hAnsi="Arial Narrow" w:cs="Arial Narrow"/>
          <w:sz w:val="24"/>
          <w:szCs w:val="21"/>
        </w:rPr>
        <w:t>分。</w:t>
      </w:r>
    </w:p>
    <w:p w:rsidR="005935FC" w:rsidRDefault="00805F88">
      <w:pPr>
        <w:snapToGrid w:val="0"/>
        <w:spacing w:line="360" w:lineRule="auto"/>
        <w:ind w:firstLineChars="200" w:firstLine="480"/>
        <w:rPr>
          <w:rFonts w:ascii="Arial Narrow" w:hAnsi="Arial Narrow" w:cs="Arial Narrow"/>
          <w:sz w:val="24"/>
          <w:szCs w:val="21"/>
        </w:rPr>
      </w:pPr>
      <w:r>
        <w:rPr>
          <w:rFonts w:ascii="宋体" w:eastAsia="宋体" w:hAnsi="宋体" w:cs="宋体" w:hint="eastAsia"/>
          <w:sz w:val="24"/>
          <w:szCs w:val="21"/>
        </w:rPr>
        <w:t>⑦</w:t>
      </w:r>
      <w:r>
        <w:rPr>
          <w:rFonts w:ascii="Arial Narrow" w:hAnsi="Arial Narrow" w:cs="Arial Narrow"/>
          <w:sz w:val="24"/>
          <w:szCs w:val="21"/>
        </w:rPr>
        <w:t>社会公众满意度是指社会公众对项目实施效果的满意程度。绩</w:t>
      </w:r>
      <w:r>
        <w:rPr>
          <w:rFonts w:ascii="Arial Narrow" w:hAnsi="Arial Narrow" w:cs="Arial Narrow" w:hint="eastAsia"/>
          <w:sz w:val="24"/>
          <w:szCs w:val="21"/>
        </w:rPr>
        <w:t>评价小组通过对社会群众</w:t>
      </w:r>
      <w:r>
        <w:rPr>
          <w:rFonts w:ascii="Arial Narrow" w:hAnsi="Arial Narrow" w:cs="Arial Narrow" w:hint="eastAsia"/>
          <w:sz w:val="24"/>
          <w:szCs w:val="21"/>
        </w:rPr>
        <w:t>20</w:t>
      </w:r>
      <w:r>
        <w:rPr>
          <w:rFonts w:ascii="Arial Narrow" w:hAnsi="Arial Narrow" w:cs="Arial Narrow" w:hint="eastAsia"/>
          <w:sz w:val="24"/>
          <w:szCs w:val="21"/>
        </w:rPr>
        <w:t>名人员发放调查问卷，其中有</w:t>
      </w:r>
      <w:r>
        <w:rPr>
          <w:rFonts w:ascii="Arial Narrow" w:hAnsi="Arial Narrow" w:cs="Arial Narrow" w:hint="eastAsia"/>
          <w:sz w:val="24"/>
          <w:szCs w:val="21"/>
        </w:rPr>
        <w:t>4</w:t>
      </w:r>
      <w:r>
        <w:rPr>
          <w:rFonts w:ascii="Arial Narrow" w:hAnsi="Arial Narrow" w:cs="Arial Narrow" w:hint="eastAsia"/>
          <w:sz w:val="24"/>
          <w:szCs w:val="21"/>
        </w:rPr>
        <w:t>人表示满意，</w:t>
      </w:r>
      <w:r>
        <w:rPr>
          <w:rFonts w:ascii="Arial Narrow" w:hAnsi="Arial Narrow" w:cs="Arial Narrow" w:hint="eastAsia"/>
          <w:sz w:val="24"/>
          <w:szCs w:val="21"/>
        </w:rPr>
        <w:t>15</w:t>
      </w:r>
      <w:r>
        <w:rPr>
          <w:rFonts w:ascii="Arial Narrow" w:hAnsi="Arial Narrow" w:cs="Arial Narrow" w:hint="eastAsia"/>
          <w:sz w:val="24"/>
          <w:szCs w:val="21"/>
        </w:rPr>
        <w:t>人表示比较满意，</w:t>
      </w:r>
      <w:r>
        <w:rPr>
          <w:rFonts w:ascii="Arial Narrow" w:hAnsi="Arial Narrow" w:cs="Arial Narrow" w:hint="eastAsia"/>
          <w:sz w:val="24"/>
          <w:szCs w:val="21"/>
        </w:rPr>
        <w:t>1</w:t>
      </w:r>
      <w:r>
        <w:rPr>
          <w:rFonts w:ascii="Arial Narrow" w:hAnsi="Arial Narrow" w:cs="Arial Narrow" w:hint="eastAsia"/>
          <w:sz w:val="24"/>
          <w:szCs w:val="21"/>
        </w:rPr>
        <w:t>人表示不太满意</w:t>
      </w:r>
      <w:r>
        <w:rPr>
          <w:rFonts w:ascii="Arial Narrow" w:hAnsi="Arial Narrow" w:cs="Arial Narrow"/>
          <w:sz w:val="24"/>
          <w:szCs w:val="21"/>
        </w:rPr>
        <w:t>，根据调查问卷汇总结果，社会公众满意</w:t>
      </w:r>
      <w:r>
        <w:rPr>
          <w:rFonts w:ascii="Arial Narrow" w:hAnsi="Arial Narrow" w:cs="Arial Narrow" w:hint="eastAsia"/>
          <w:sz w:val="24"/>
          <w:szCs w:val="21"/>
        </w:rPr>
        <w:t>为</w:t>
      </w:r>
      <w:r>
        <w:rPr>
          <w:rFonts w:ascii="Arial Narrow" w:hAnsi="Arial Narrow" w:cs="Arial Narrow"/>
          <w:sz w:val="24"/>
          <w:szCs w:val="21"/>
        </w:rPr>
        <w:t>71.67%</w:t>
      </w:r>
      <w:r>
        <w:rPr>
          <w:rFonts w:ascii="Arial Narrow" w:hAnsi="Arial Narrow" w:cs="Arial Narrow"/>
          <w:sz w:val="24"/>
          <w:szCs w:val="21"/>
        </w:rPr>
        <w:t>，根据评分标准，该项指标得分为</w:t>
      </w:r>
      <w:r>
        <w:rPr>
          <w:rFonts w:ascii="Arial Narrow" w:hAnsi="Arial Narrow" w:cs="Arial Narrow"/>
          <w:sz w:val="24"/>
          <w:szCs w:val="21"/>
        </w:rPr>
        <w:t>4.22</w:t>
      </w:r>
      <w:r>
        <w:rPr>
          <w:rFonts w:ascii="Arial Narrow" w:hAnsi="Arial Narrow" w:cs="Arial Narrow"/>
          <w:sz w:val="24"/>
          <w:szCs w:val="21"/>
        </w:rPr>
        <w:t>分。</w:t>
      </w:r>
    </w:p>
    <w:p w:rsidR="005935FC" w:rsidRDefault="00805F88">
      <w:pPr>
        <w:spacing w:line="360" w:lineRule="auto"/>
        <w:ind w:firstLineChars="200" w:firstLine="489"/>
        <w:outlineLvl w:val="2"/>
        <w:rPr>
          <w:rFonts w:ascii="Arial Narrow" w:hAnsi="Arial Narrow" w:cs="仿宋_GB2312"/>
          <w:b/>
          <w:color w:val="000000" w:themeColor="text1"/>
          <w:sz w:val="24"/>
        </w:rPr>
      </w:pPr>
      <w:bookmarkStart w:id="85" w:name="_Toc181718477"/>
      <w:r>
        <w:rPr>
          <w:rFonts w:ascii="Arial Narrow" w:hAnsi="Arial Narrow" w:cs="仿宋_GB2312"/>
          <w:b/>
          <w:color w:val="000000" w:themeColor="text1"/>
          <w:sz w:val="24"/>
        </w:rPr>
        <w:t>2.</w:t>
      </w:r>
      <w:r>
        <w:rPr>
          <w:rFonts w:ascii="Arial Narrow" w:hAnsi="Arial Narrow" w:cs="仿宋_GB2312"/>
          <w:b/>
          <w:color w:val="000000" w:themeColor="text1"/>
          <w:sz w:val="24"/>
        </w:rPr>
        <w:t>评价结论</w:t>
      </w:r>
      <w:bookmarkEnd w:id="83"/>
      <w:bookmarkEnd w:id="84"/>
      <w:bookmarkEnd w:id="85"/>
    </w:p>
    <w:p w:rsidR="005935FC" w:rsidRDefault="00805F88">
      <w:pPr>
        <w:snapToGrid w:val="0"/>
        <w:spacing w:line="360" w:lineRule="auto"/>
        <w:ind w:firstLineChars="200" w:firstLine="480"/>
        <w:rPr>
          <w:rFonts w:ascii="Arial Narrow" w:hAnsi="Arial Narrow" w:cs="宋体"/>
          <w:sz w:val="24"/>
          <w:szCs w:val="21"/>
        </w:rPr>
      </w:pPr>
      <w:r>
        <w:rPr>
          <w:rFonts w:ascii="Arial Narrow" w:hAnsi="Arial Narrow" w:cs="宋体"/>
          <w:sz w:val="24"/>
          <w:szCs w:val="21"/>
        </w:rPr>
        <w:t>（</w:t>
      </w:r>
      <w:r>
        <w:rPr>
          <w:rFonts w:ascii="Arial Narrow" w:hAnsi="Arial Narrow" w:cs="宋体"/>
          <w:sz w:val="24"/>
          <w:szCs w:val="21"/>
        </w:rPr>
        <w:t>1</w:t>
      </w:r>
      <w:r>
        <w:rPr>
          <w:rFonts w:ascii="Arial Narrow" w:hAnsi="Arial Narrow" w:cs="宋体"/>
          <w:sz w:val="24"/>
          <w:szCs w:val="21"/>
        </w:rPr>
        <w:t>）评分结果</w:t>
      </w:r>
    </w:p>
    <w:p w:rsidR="005935FC" w:rsidRPr="00917450" w:rsidRDefault="00805F88">
      <w:pPr>
        <w:snapToGrid w:val="0"/>
        <w:spacing w:line="360" w:lineRule="auto"/>
        <w:ind w:firstLineChars="200" w:firstLine="480"/>
        <w:rPr>
          <w:rFonts w:ascii="Arial Narrow" w:hAnsi="Arial Narrow" w:cs="宋体"/>
          <w:sz w:val="24"/>
          <w:szCs w:val="21"/>
        </w:rPr>
      </w:pPr>
      <w:r w:rsidRPr="00917450">
        <w:rPr>
          <w:rFonts w:ascii="Arial Narrow" w:hAnsi="Arial Narrow" w:cs="宋体"/>
          <w:sz w:val="24"/>
          <w:szCs w:val="21"/>
        </w:rPr>
        <w:t>项目绩效评价综合得分为</w:t>
      </w:r>
      <w:r w:rsidR="00BB5E53" w:rsidRPr="00917450">
        <w:rPr>
          <w:rFonts w:ascii="Arial Narrow" w:hAnsi="Arial Narrow" w:cs="宋体" w:hint="eastAsia"/>
          <w:sz w:val="24"/>
          <w:szCs w:val="21"/>
        </w:rPr>
        <w:t>90</w:t>
      </w:r>
      <w:r w:rsidRPr="00917450">
        <w:rPr>
          <w:rFonts w:ascii="Arial Narrow" w:hAnsi="Arial Narrow" w:cs="宋体"/>
          <w:sz w:val="24"/>
          <w:szCs w:val="21"/>
        </w:rPr>
        <w:t>.75</w:t>
      </w:r>
      <w:r w:rsidRPr="00917450">
        <w:rPr>
          <w:rFonts w:ascii="Arial Narrow" w:hAnsi="Arial Narrow" w:cs="宋体"/>
          <w:sz w:val="24"/>
          <w:szCs w:val="21"/>
        </w:rPr>
        <w:t>分。其中投入得分</w:t>
      </w:r>
      <w:r w:rsidRPr="00917450">
        <w:rPr>
          <w:rFonts w:ascii="Arial Narrow" w:hAnsi="Arial Narrow" w:cs="宋体"/>
          <w:sz w:val="24"/>
          <w:szCs w:val="21"/>
        </w:rPr>
        <w:t>14</w:t>
      </w:r>
      <w:r w:rsidRPr="00917450">
        <w:rPr>
          <w:rFonts w:ascii="Arial Narrow" w:hAnsi="Arial Narrow" w:cs="宋体"/>
          <w:sz w:val="24"/>
          <w:szCs w:val="21"/>
        </w:rPr>
        <w:t>分，过程得分</w:t>
      </w:r>
      <w:r w:rsidR="00457D1B" w:rsidRPr="00917450">
        <w:rPr>
          <w:rFonts w:ascii="Arial Narrow" w:hAnsi="Arial Narrow" w:cs="宋体" w:hint="eastAsia"/>
          <w:sz w:val="24"/>
          <w:szCs w:val="21"/>
        </w:rPr>
        <w:t>2</w:t>
      </w:r>
      <w:r w:rsidR="00BB5E53" w:rsidRPr="00917450">
        <w:rPr>
          <w:rFonts w:ascii="Arial Narrow" w:hAnsi="Arial Narrow" w:cs="宋体" w:hint="eastAsia"/>
          <w:sz w:val="24"/>
          <w:szCs w:val="21"/>
        </w:rPr>
        <w:t>0</w:t>
      </w:r>
      <w:r w:rsidRPr="00917450">
        <w:rPr>
          <w:rFonts w:ascii="Arial Narrow" w:hAnsi="Arial Narrow" w:cs="宋体"/>
          <w:sz w:val="24"/>
          <w:szCs w:val="21"/>
        </w:rPr>
        <w:t>分，产</w:t>
      </w:r>
      <w:r w:rsidRPr="00917450">
        <w:rPr>
          <w:rFonts w:ascii="Arial Narrow" w:hAnsi="Arial Narrow" w:cs="宋体"/>
          <w:sz w:val="24"/>
          <w:szCs w:val="21"/>
        </w:rPr>
        <w:lastRenderedPageBreak/>
        <w:t>出得分</w:t>
      </w:r>
      <w:r w:rsidR="00BB5E53" w:rsidRPr="00917450">
        <w:rPr>
          <w:rFonts w:ascii="Arial Narrow" w:hAnsi="Arial Narrow" w:cs="宋体" w:hint="eastAsia"/>
          <w:sz w:val="24"/>
          <w:szCs w:val="21"/>
        </w:rPr>
        <w:t>3</w:t>
      </w:r>
      <w:r w:rsidR="00BD3453" w:rsidRPr="00917450">
        <w:rPr>
          <w:rFonts w:ascii="Arial Narrow" w:hAnsi="Arial Narrow" w:cs="宋体" w:hint="eastAsia"/>
          <w:sz w:val="24"/>
          <w:szCs w:val="21"/>
        </w:rPr>
        <w:t>0</w:t>
      </w:r>
      <w:r w:rsidRPr="00917450">
        <w:rPr>
          <w:rFonts w:ascii="Arial Narrow" w:hAnsi="Arial Narrow" w:cs="宋体"/>
          <w:sz w:val="24"/>
          <w:szCs w:val="21"/>
        </w:rPr>
        <w:t>分，效果得分</w:t>
      </w:r>
      <w:r w:rsidRPr="00917450">
        <w:rPr>
          <w:rFonts w:ascii="Arial Narrow" w:hAnsi="Arial Narrow" w:cs="宋体"/>
          <w:sz w:val="24"/>
          <w:szCs w:val="21"/>
        </w:rPr>
        <w:t>26.75</w:t>
      </w:r>
      <w:r w:rsidRPr="00917450">
        <w:rPr>
          <w:rFonts w:ascii="Arial Narrow" w:hAnsi="Arial Narrow" w:cs="宋体"/>
          <w:sz w:val="24"/>
          <w:szCs w:val="21"/>
        </w:rPr>
        <w:t>分。</w:t>
      </w:r>
    </w:p>
    <w:p w:rsidR="005935FC" w:rsidRPr="00917450" w:rsidRDefault="00457D1B" w:rsidP="00457D1B">
      <w:pPr>
        <w:spacing w:line="360" w:lineRule="auto"/>
        <w:ind w:firstLineChars="200" w:firstLine="640"/>
        <w:rPr>
          <w:rFonts w:ascii="Arial Narrow" w:eastAsia="方正仿宋简体" w:hAnsi="Arial Narrow"/>
          <w:sz w:val="32"/>
          <w:szCs w:val="32"/>
        </w:rPr>
      </w:pPr>
      <w:r w:rsidRPr="00917450">
        <w:rPr>
          <w:rFonts w:ascii="Arial Narrow" w:eastAsia="方正仿宋简体" w:hAnsi="Arial Narrow"/>
          <w:noProof/>
          <w:sz w:val="32"/>
          <w:szCs w:val="32"/>
        </w:rPr>
        <w:drawing>
          <wp:inline distT="0" distB="0" distL="0" distR="0" wp14:anchorId="7701F189" wp14:editId="209C0218">
            <wp:extent cx="4610100" cy="272415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w:t>
      </w:r>
      <w:r w:rsidRPr="00917450">
        <w:rPr>
          <w:rFonts w:ascii="Arial Narrow" w:hAnsi="Arial Narrow" w:cs="Arial Narrow"/>
          <w:sz w:val="24"/>
          <w:szCs w:val="21"/>
        </w:rPr>
        <w:t>2</w:t>
      </w:r>
      <w:r w:rsidRPr="00917450">
        <w:rPr>
          <w:rFonts w:ascii="Arial Narrow" w:hAnsi="Arial Narrow" w:cs="Arial Narrow"/>
          <w:sz w:val="24"/>
          <w:szCs w:val="21"/>
        </w:rPr>
        <w:t>）主要结论</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宋体" w:eastAsia="宋体" w:hAnsi="宋体" w:cs="宋体" w:hint="eastAsia"/>
          <w:sz w:val="24"/>
          <w:szCs w:val="21"/>
        </w:rPr>
        <w:t>①</w:t>
      </w:r>
      <w:r w:rsidRPr="00917450">
        <w:rPr>
          <w:rFonts w:ascii="Arial Narrow" w:hAnsi="Arial Narrow" w:cs="Arial Narrow"/>
          <w:sz w:val="24"/>
          <w:szCs w:val="21"/>
        </w:rPr>
        <w:t>投入。项目投入评价得分为</w:t>
      </w:r>
      <w:r w:rsidRPr="00917450">
        <w:rPr>
          <w:rFonts w:ascii="Arial Narrow" w:hAnsi="Arial Narrow" w:cs="Arial Narrow"/>
          <w:sz w:val="24"/>
          <w:szCs w:val="21"/>
        </w:rPr>
        <w:t>14</w:t>
      </w:r>
      <w:r w:rsidRPr="00917450">
        <w:rPr>
          <w:rFonts w:ascii="Arial Narrow" w:hAnsi="Arial Narrow" w:cs="Arial Narrow"/>
          <w:sz w:val="24"/>
          <w:szCs w:val="21"/>
        </w:rPr>
        <w:t>分，评价等级为优。投入指标主要评价项目立项和资金落实的实际情况。项目立项规范，项目申报资料较为齐全，资金及时落实到位，设定了项目中期目标、年度目标、绩效指标，部分指标重复考核，如停车场事故、违法车辆保管完好率。</w:t>
      </w:r>
    </w:p>
    <w:p w:rsidR="005935FC" w:rsidRPr="00917450" w:rsidRDefault="00805F88">
      <w:pPr>
        <w:snapToGrid w:val="0"/>
        <w:spacing w:line="360" w:lineRule="auto"/>
        <w:ind w:firstLine="480"/>
        <w:rPr>
          <w:rFonts w:ascii="Arial Narrow" w:hAnsi="Arial Narrow" w:cs="Arial Narrow"/>
          <w:sz w:val="24"/>
          <w:szCs w:val="21"/>
        </w:rPr>
      </w:pPr>
      <w:r w:rsidRPr="00917450">
        <w:rPr>
          <w:rFonts w:ascii="宋体" w:eastAsia="宋体" w:hAnsi="宋体" w:cs="宋体" w:hint="eastAsia"/>
          <w:sz w:val="24"/>
          <w:szCs w:val="21"/>
        </w:rPr>
        <w:t>②</w:t>
      </w:r>
      <w:r w:rsidRPr="00917450">
        <w:rPr>
          <w:rFonts w:ascii="Arial Narrow" w:hAnsi="Arial Narrow" w:cs="Arial Narrow"/>
          <w:sz w:val="24"/>
          <w:szCs w:val="21"/>
        </w:rPr>
        <w:t>过程。项目过程评价得分为</w:t>
      </w:r>
      <w:r w:rsidR="00457D1B" w:rsidRPr="00917450">
        <w:rPr>
          <w:rFonts w:ascii="Arial Narrow" w:hAnsi="Arial Narrow" w:cs="Arial Narrow" w:hint="eastAsia"/>
          <w:sz w:val="24"/>
          <w:szCs w:val="21"/>
        </w:rPr>
        <w:t>2</w:t>
      </w:r>
      <w:r w:rsidR="00BD3453" w:rsidRPr="00917450">
        <w:rPr>
          <w:rFonts w:ascii="Arial Narrow" w:hAnsi="Arial Narrow" w:cs="Arial Narrow" w:hint="eastAsia"/>
          <w:sz w:val="24"/>
          <w:szCs w:val="21"/>
        </w:rPr>
        <w:t>0</w:t>
      </w:r>
      <w:r w:rsidRPr="00917450">
        <w:rPr>
          <w:rFonts w:ascii="Arial Narrow" w:hAnsi="Arial Narrow" w:cs="Arial Narrow"/>
          <w:sz w:val="24"/>
          <w:szCs w:val="21"/>
        </w:rPr>
        <w:t>分，评价等级为</w:t>
      </w:r>
      <w:r w:rsidR="00457D1B" w:rsidRPr="00917450">
        <w:rPr>
          <w:rFonts w:ascii="Arial Narrow" w:hAnsi="Arial Narrow" w:cs="Arial Narrow" w:hint="eastAsia"/>
          <w:sz w:val="24"/>
          <w:szCs w:val="21"/>
        </w:rPr>
        <w:t>良</w:t>
      </w:r>
      <w:r w:rsidRPr="00917450">
        <w:rPr>
          <w:rFonts w:ascii="Arial Narrow" w:hAnsi="Arial Narrow" w:cs="Arial Narrow"/>
          <w:sz w:val="24"/>
          <w:szCs w:val="21"/>
        </w:rPr>
        <w:t>。项目过程指标主要从项目管理、财务管理来具体评价，主要考核管理制度健全性、制度执行有效性、项目质量可控性、财务制度健全性、资金使用合规性、财务监控有效性。项目实施单位执行国家制定的与道路交通管理及执法流程相关的管理制度，并未建立项目管理制度；严格执行项目管理程序及相应的项目管理制度；采取了相应的项目质量检查、绩效考评等控制措施；财务管理方面，项目实施单位制定了相应的财务管理制度；项目支出符合国家财经法规和财务管理制度以及有关专项资金管理制度，不存在截留、挤占、挪用、虚列支出等情况；项目重大开支采取了必要的监控措施，资金拨付有完整的审批程序和手续。</w:t>
      </w:r>
    </w:p>
    <w:p w:rsidR="005935FC" w:rsidRPr="00917450" w:rsidRDefault="00F945D1" w:rsidP="00F945D1">
      <w:pPr>
        <w:snapToGrid w:val="0"/>
        <w:spacing w:line="360" w:lineRule="auto"/>
        <w:ind w:firstLineChars="200" w:firstLine="480"/>
        <w:rPr>
          <w:rFonts w:ascii="Arial Narrow" w:hAnsi="Arial Narrow" w:cs="Arial Narrow"/>
          <w:sz w:val="24"/>
          <w:szCs w:val="21"/>
        </w:rPr>
      </w:pPr>
      <w:r w:rsidRPr="00917450">
        <w:rPr>
          <w:rFonts w:ascii="仿宋_GB2312" w:hAnsi="Arial Narrow" w:cs="Arial Narrow" w:hint="eastAsia"/>
          <w:sz w:val="24"/>
          <w:szCs w:val="21"/>
        </w:rPr>
        <w:t>③</w:t>
      </w:r>
      <w:r w:rsidR="00805F88" w:rsidRPr="00917450">
        <w:rPr>
          <w:rFonts w:ascii="Arial Narrow" w:hAnsi="Arial Narrow" w:cs="Arial Narrow"/>
          <w:sz w:val="24"/>
          <w:szCs w:val="21"/>
        </w:rPr>
        <w:t>产出。项目产出评价得分为</w:t>
      </w:r>
      <w:r w:rsidR="00BD3453" w:rsidRPr="00917450">
        <w:rPr>
          <w:rFonts w:ascii="Arial Narrow" w:hAnsi="Arial Narrow" w:cs="Arial Narrow" w:hint="eastAsia"/>
          <w:sz w:val="24"/>
          <w:szCs w:val="21"/>
        </w:rPr>
        <w:t>30</w:t>
      </w:r>
      <w:r w:rsidR="00805F88" w:rsidRPr="00917450">
        <w:rPr>
          <w:rFonts w:ascii="Arial Narrow" w:hAnsi="Arial Narrow" w:cs="Arial Narrow"/>
          <w:sz w:val="24"/>
          <w:szCs w:val="21"/>
        </w:rPr>
        <w:t>分，评价等级为</w:t>
      </w:r>
      <w:r w:rsidR="00BD3453" w:rsidRPr="00917450">
        <w:rPr>
          <w:rFonts w:ascii="Arial Narrow" w:hAnsi="Arial Narrow" w:cs="Arial Narrow" w:hint="eastAsia"/>
          <w:sz w:val="24"/>
          <w:szCs w:val="21"/>
        </w:rPr>
        <w:t>优</w:t>
      </w:r>
      <w:r w:rsidR="00805F88" w:rsidRPr="00917450">
        <w:rPr>
          <w:rFonts w:ascii="Arial Narrow" w:hAnsi="Arial Narrow" w:cs="Arial Narrow"/>
          <w:sz w:val="24"/>
          <w:szCs w:val="21"/>
        </w:rPr>
        <w:t>。项目产出方面主要评价合同签订完成率、排查市级危险路段完成率、现场警卫工作完成率、一般以上交</w:t>
      </w:r>
      <w:r w:rsidR="00805F88" w:rsidRPr="00917450">
        <w:rPr>
          <w:rFonts w:ascii="Arial Narrow" w:hAnsi="Arial Narrow" w:cs="Arial Narrow"/>
          <w:sz w:val="24"/>
          <w:szCs w:val="21"/>
        </w:rPr>
        <w:lastRenderedPageBreak/>
        <w:t>通事故减少率、交通违法行为</w:t>
      </w:r>
      <w:r w:rsidR="00BD3453" w:rsidRPr="00917450">
        <w:rPr>
          <w:rFonts w:ascii="Arial Narrow" w:hAnsi="Arial Narrow" w:cs="Arial Narrow" w:hint="eastAsia"/>
          <w:sz w:val="24"/>
          <w:szCs w:val="21"/>
        </w:rPr>
        <w:t>管制</w:t>
      </w:r>
      <w:r w:rsidR="00805F88" w:rsidRPr="00917450">
        <w:rPr>
          <w:rFonts w:ascii="Arial Narrow" w:hAnsi="Arial Narrow" w:cs="Arial Narrow"/>
          <w:sz w:val="24"/>
          <w:szCs w:val="21"/>
        </w:rPr>
        <w:t>率、交通事故鉴定差错率、交通设施维护及时性、事故鉴定及时性。完成智慧交通系统维护、交通设施维护、交通事故司法鉴定、交通违法车辆停车场租费等合同的签订工作，合同签订完成率达到</w:t>
      </w:r>
      <w:r w:rsidR="00805F88" w:rsidRPr="00917450">
        <w:rPr>
          <w:rFonts w:ascii="Arial Narrow" w:hAnsi="Arial Narrow" w:cs="Arial Narrow"/>
          <w:sz w:val="24"/>
          <w:szCs w:val="21"/>
        </w:rPr>
        <w:t>100%</w:t>
      </w:r>
      <w:r w:rsidR="00805F88" w:rsidRPr="00917450">
        <w:rPr>
          <w:rFonts w:ascii="Arial Narrow" w:hAnsi="Arial Narrow" w:cs="Arial Narrow"/>
          <w:sz w:val="24"/>
          <w:szCs w:val="21"/>
        </w:rPr>
        <w:t>；排查市级危险路段完成率</w:t>
      </w:r>
      <w:r w:rsidR="00805F88" w:rsidRPr="00917450">
        <w:rPr>
          <w:rFonts w:ascii="Arial Narrow" w:hAnsi="Arial Narrow" w:cs="Arial Narrow"/>
          <w:sz w:val="24"/>
          <w:szCs w:val="21"/>
        </w:rPr>
        <w:t>100%</w:t>
      </w:r>
      <w:r w:rsidR="00805F88" w:rsidRPr="00917450">
        <w:rPr>
          <w:rFonts w:ascii="Arial Narrow" w:hAnsi="Arial Narrow" w:cs="Arial Narrow"/>
          <w:sz w:val="24"/>
          <w:szCs w:val="21"/>
        </w:rPr>
        <w:t>；现场警卫工作完成率达到</w:t>
      </w:r>
      <w:r w:rsidR="00805F88" w:rsidRPr="00917450">
        <w:rPr>
          <w:rFonts w:ascii="Arial Narrow" w:hAnsi="Arial Narrow" w:cs="Arial Narrow"/>
          <w:sz w:val="24"/>
          <w:szCs w:val="21"/>
        </w:rPr>
        <w:t>100%</w:t>
      </w:r>
      <w:r w:rsidR="00805F88" w:rsidRPr="00917450">
        <w:rPr>
          <w:rFonts w:ascii="Arial Narrow" w:hAnsi="Arial Narrow" w:cs="Arial Narrow"/>
          <w:sz w:val="24"/>
          <w:szCs w:val="21"/>
        </w:rPr>
        <w:t>；一般以上交通事故</w:t>
      </w:r>
      <w:r w:rsidRPr="00917450">
        <w:rPr>
          <w:rFonts w:ascii="Arial Narrow" w:hAnsi="Arial Narrow" w:cs="Arial Narrow" w:hint="eastAsia"/>
          <w:sz w:val="24"/>
          <w:szCs w:val="21"/>
        </w:rPr>
        <w:t>减少率</w:t>
      </w:r>
      <w:r w:rsidRPr="00917450">
        <w:rPr>
          <w:rFonts w:ascii="Arial Narrow" w:hAnsi="Arial Narrow" w:cs="Arial Narrow" w:hint="eastAsia"/>
          <w:sz w:val="24"/>
          <w:szCs w:val="21"/>
        </w:rPr>
        <w:t>-19.3%</w:t>
      </w:r>
      <w:r w:rsidR="00805F88" w:rsidRPr="00917450">
        <w:rPr>
          <w:rFonts w:ascii="Arial Narrow" w:hAnsi="Arial Narrow" w:cs="Arial Narrow"/>
          <w:sz w:val="24"/>
          <w:szCs w:val="21"/>
        </w:rPr>
        <w:t>；交通违法行为</w:t>
      </w:r>
      <w:r w:rsidR="00457D1B" w:rsidRPr="00917450">
        <w:rPr>
          <w:rFonts w:ascii="Arial Narrow" w:hAnsi="Arial Narrow" w:cs="Arial Narrow" w:hint="eastAsia"/>
          <w:sz w:val="24"/>
          <w:szCs w:val="21"/>
        </w:rPr>
        <w:t>管制</w:t>
      </w:r>
      <w:r w:rsidRPr="00917450">
        <w:rPr>
          <w:rFonts w:ascii="Arial Narrow" w:hAnsi="Arial Narrow" w:cs="Arial Narrow" w:hint="eastAsia"/>
          <w:sz w:val="24"/>
          <w:szCs w:val="21"/>
        </w:rPr>
        <w:t>率</w:t>
      </w:r>
      <w:r w:rsidRPr="00917450">
        <w:rPr>
          <w:rFonts w:ascii="Arial Narrow" w:hAnsi="Arial Narrow" w:cs="Arial Narrow" w:hint="eastAsia"/>
          <w:sz w:val="24"/>
          <w:szCs w:val="21"/>
        </w:rPr>
        <w:t>42.7%</w:t>
      </w:r>
      <w:r w:rsidR="00805F88" w:rsidRPr="00917450">
        <w:rPr>
          <w:rFonts w:ascii="Arial Narrow" w:hAnsi="Arial Narrow" w:cs="Arial Narrow"/>
          <w:sz w:val="24"/>
          <w:szCs w:val="21"/>
        </w:rPr>
        <w:t>；交通事故鉴定差错率达到</w:t>
      </w:r>
      <w:r w:rsidR="00805F88" w:rsidRPr="00917450">
        <w:rPr>
          <w:rFonts w:ascii="Arial Narrow" w:hAnsi="Arial Narrow" w:cs="Arial Narrow"/>
          <w:sz w:val="24"/>
          <w:szCs w:val="21"/>
        </w:rPr>
        <w:t>0%</w:t>
      </w:r>
      <w:r w:rsidR="00805F88" w:rsidRPr="00917450">
        <w:rPr>
          <w:rFonts w:ascii="Arial Narrow" w:hAnsi="Arial Narrow" w:cs="Arial Narrow"/>
          <w:sz w:val="24"/>
          <w:szCs w:val="21"/>
        </w:rPr>
        <w:t>；及时维护交通设施；及时完成事故车辆鉴定工作。</w:t>
      </w:r>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宋体" w:eastAsia="宋体" w:hAnsi="宋体" w:cs="宋体" w:hint="eastAsia"/>
          <w:sz w:val="24"/>
          <w:szCs w:val="21"/>
        </w:rPr>
        <w:t>④</w:t>
      </w:r>
      <w:r w:rsidRPr="00917450">
        <w:rPr>
          <w:rFonts w:ascii="Arial Narrow" w:hAnsi="Arial Narrow" w:cs="Arial Narrow"/>
          <w:sz w:val="24"/>
          <w:szCs w:val="21"/>
        </w:rPr>
        <w:t>效益。项目效果评价得分为</w:t>
      </w:r>
      <w:r w:rsidRPr="00917450">
        <w:rPr>
          <w:rFonts w:ascii="Arial Narrow" w:hAnsi="Arial Narrow" w:cs="Arial Narrow"/>
          <w:sz w:val="24"/>
          <w:szCs w:val="21"/>
        </w:rPr>
        <w:t>26.75</w:t>
      </w:r>
      <w:r w:rsidRPr="00917450">
        <w:rPr>
          <w:rFonts w:ascii="Arial Narrow" w:hAnsi="Arial Narrow" w:cs="Arial Narrow"/>
          <w:sz w:val="24"/>
          <w:szCs w:val="21"/>
        </w:rPr>
        <w:t>分，评价等级为优。项目效益主要评价辖区内市区道路拥堵度、路面见警率、宣传方式多样性、交通环境改善度、工作成效表彰数、可持续性、社会公众满意度。交通大队辖区主城区道路平均交通拥堵延时指数比全市拥堵指数低；路面见警率达到</w:t>
      </w:r>
      <w:r w:rsidRPr="00917450">
        <w:rPr>
          <w:rFonts w:ascii="Arial Narrow" w:hAnsi="Arial Narrow" w:cs="Arial Narrow"/>
          <w:sz w:val="24"/>
          <w:szCs w:val="21"/>
        </w:rPr>
        <w:t>85%</w:t>
      </w:r>
      <w:r w:rsidRPr="00917450">
        <w:rPr>
          <w:rFonts w:ascii="Arial Narrow" w:hAnsi="Arial Narrow" w:cs="Arial Narrow"/>
          <w:sz w:val="24"/>
          <w:szCs w:val="21"/>
        </w:rPr>
        <w:t>；交通宣传方式至少</w:t>
      </w:r>
      <w:r w:rsidRPr="00917450">
        <w:rPr>
          <w:rFonts w:ascii="Arial Narrow" w:hAnsi="Arial Narrow" w:cs="Arial Narrow"/>
          <w:sz w:val="24"/>
          <w:szCs w:val="21"/>
        </w:rPr>
        <w:t>3</w:t>
      </w:r>
      <w:r w:rsidRPr="00917450">
        <w:rPr>
          <w:rFonts w:ascii="Arial Narrow" w:hAnsi="Arial Narrow" w:cs="Arial Narrow"/>
          <w:sz w:val="24"/>
          <w:szCs w:val="21"/>
        </w:rPr>
        <w:t>种以上；交通环境改善度达到</w:t>
      </w:r>
      <w:r w:rsidRPr="00917450">
        <w:rPr>
          <w:rFonts w:ascii="Arial Narrow" w:hAnsi="Arial Narrow" w:cs="Arial Narrow"/>
          <w:sz w:val="24"/>
          <w:szCs w:val="21"/>
        </w:rPr>
        <w:t>75%</w:t>
      </w:r>
      <w:r w:rsidRPr="00917450">
        <w:rPr>
          <w:rFonts w:ascii="Arial Narrow" w:hAnsi="Arial Narrow" w:cs="Arial Narrow"/>
          <w:sz w:val="24"/>
          <w:szCs w:val="21"/>
        </w:rPr>
        <w:t>；项目实施单位或个人受表彰次数达到</w:t>
      </w:r>
      <w:r w:rsidRPr="00917450">
        <w:rPr>
          <w:rFonts w:ascii="Arial Narrow" w:hAnsi="Arial Narrow" w:cs="Arial Narrow"/>
          <w:sz w:val="24"/>
          <w:szCs w:val="21"/>
        </w:rPr>
        <w:t>6</w:t>
      </w:r>
      <w:r w:rsidRPr="00917450">
        <w:rPr>
          <w:rFonts w:ascii="Arial Narrow" w:hAnsi="Arial Narrow" w:cs="Arial Narrow"/>
          <w:sz w:val="24"/>
          <w:szCs w:val="21"/>
        </w:rPr>
        <w:t>次；项目实施单位配备充足资金和人力资源满足项目可持续性发展的实施要求；社会公众对项目实施效果的满意程度达到</w:t>
      </w:r>
      <w:r w:rsidRPr="00917450">
        <w:rPr>
          <w:rFonts w:ascii="Arial Narrow" w:hAnsi="Arial Narrow" w:cs="Arial Narrow"/>
          <w:sz w:val="24"/>
          <w:szCs w:val="21"/>
        </w:rPr>
        <w:t>71.67%</w:t>
      </w:r>
      <w:r w:rsidRPr="00917450">
        <w:rPr>
          <w:rFonts w:ascii="Arial Narrow" w:hAnsi="Arial Narrow" w:cs="Arial Narrow"/>
          <w:sz w:val="24"/>
          <w:szCs w:val="21"/>
        </w:rPr>
        <w:t>。</w:t>
      </w:r>
    </w:p>
    <w:p w:rsidR="005935FC" w:rsidRPr="00917450" w:rsidRDefault="00805F88">
      <w:pPr>
        <w:pStyle w:val="af0"/>
        <w:spacing w:line="360" w:lineRule="auto"/>
        <w:ind w:firstLine="489"/>
        <w:outlineLvl w:val="1"/>
        <w:rPr>
          <w:rFonts w:ascii="Arial Narrow" w:hAnsi="Arial Narrow" w:cs="仿宋_GB2312"/>
          <w:b/>
          <w:color w:val="000000" w:themeColor="text1"/>
          <w:sz w:val="24"/>
        </w:rPr>
      </w:pPr>
      <w:bookmarkStart w:id="86" w:name="_Toc26213"/>
      <w:bookmarkStart w:id="87" w:name="_Toc7452"/>
      <w:bookmarkStart w:id="88" w:name="_Toc181718478"/>
      <w:r w:rsidRPr="00917450">
        <w:rPr>
          <w:rFonts w:ascii="Arial Narrow" w:hAnsi="Arial Narrow" w:cs="仿宋_GB2312"/>
          <w:b/>
          <w:color w:val="000000" w:themeColor="text1"/>
          <w:sz w:val="24"/>
        </w:rPr>
        <w:t>（四）主要经验及做法、存在的问题和建议</w:t>
      </w:r>
      <w:bookmarkEnd w:id="86"/>
      <w:bookmarkEnd w:id="87"/>
      <w:bookmarkEnd w:id="88"/>
    </w:p>
    <w:p w:rsidR="005935FC" w:rsidRPr="00917450" w:rsidRDefault="00805F88">
      <w:pPr>
        <w:spacing w:line="360" w:lineRule="auto"/>
        <w:ind w:firstLineChars="200" w:firstLine="489"/>
        <w:outlineLvl w:val="2"/>
        <w:rPr>
          <w:rFonts w:ascii="Arial Narrow" w:hAnsi="Arial Narrow" w:cs="仿宋_GB2312"/>
          <w:b/>
          <w:color w:val="000000" w:themeColor="text1"/>
          <w:sz w:val="24"/>
        </w:rPr>
      </w:pPr>
      <w:bookmarkStart w:id="89" w:name="_Toc1573"/>
      <w:bookmarkStart w:id="90" w:name="_Toc30416"/>
      <w:bookmarkStart w:id="91" w:name="_Toc181718479"/>
      <w:r w:rsidRPr="00917450">
        <w:rPr>
          <w:rFonts w:ascii="Arial Narrow" w:hAnsi="Arial Narrow" w:cs="仿宋_GB2312"/>
          <w:b/>
          <w:color w:val="000000" w:themeColor="text1"/>
          <w:sz w:val="24"/>
        </w:rPr>
        <w:t>1.</w:t>
      </w:r>
      <w:r w:rsidRPr="00917450">
        <w:rPr>
          <w:rFonts w:ascii="Arial Narrow" w:hAnsi="Arial Narrow" w:cs="仿宋_GB2312"/>
          <w:b/>
          <w:color w:val="000000" w:themeColor="text1"/>
          <w:sz w:val="24"/>
        </w:rPr>
        <w:t>主要经验及做法</w:t>
      </w:r>
      <w:bookmarkEnd w:id="89"/>
      <w:bookmarkEnd w:id="90"/>
      <w:bookmarkEnd w:id="91"/>
    </w:p>
    <w:p w:rsidR="005935FC" w:rsidRPr="00917450" w:rsidRDefault="00805F88">
      <w:pPr>
        <w:snapToGrid w:val="0"/>
        <w:spacing w:line="360" w:lineRule="auto"/>
        <w:ind w:firstLineChars="200" w:firstLine="480"/>
        <w:rPr>
          <w:rFonts w:ascii="Arial Narrow" w:hAnsi="Arial Narrow" w:cs="Arial Narrow"/>
          <w:bCs/>
          <w:color w:val="000000" w:themeColor="text1"/>
          <w:sz w:val="24"/>
        </w:rPr>
      </w:pPr>
      <w:r w:rsidRPr="00917450">
        <w:rPr>
          <w:rFonts w:ascii="Arial Narrow" w:hAnsi="Arial Narrow" w:cs="Arial Narrow"/>
          <w:bCs/>
          <w:color w:val="000000" w:themeColor="text1"/>
          <w:sz w:val="24"/>
        </w:rPr>
        <w:t>完善年度交通事故及违法车辆查处、年度车辆及驾驶员管理，交通安全宣传教育等工作，完成年度交通事故处理工作，保持道路畅通，维护社会稳定。</w:t>
      </w:r>
    </w:p>
    <w:p w:rsidR="005935FC" w:rsidRPr="00917450" w:rsidRDefault="00805F88">
      <w:pPr>
        <w:spacing w:line="360" w:lineRule="auto"/>
        <w:ind w:firstLineChars="200" w:firstLine="489"/>
        <w:outlineLvl w:val="2"/>
        <w:rPr>
          <w:rFonts w:ascii="Arial Narrow" w:hAnsi="Arial Narrow" w:cs="仿宋_GB2312"/>
          <w:b/>
          <w:color w:val="000000"/>
          <w:sz w:val="24"/>
          <w:lang w:bidi="ar"/>
        </w:rPr>
      </w:pPr>
      <w:bookmarkStart w:id="92" w:name="_Toc26215"/>
      <w:bookmarkStart w:id="93" w:name="_Toc19082"/>
      <w:bookmarkStart w:id="94" w:name="_Toc181718480"/>
      <w:r w:rsidRPr="00917450">
        <w:rPr>
          <w:rFonts w:ascii="Arial Narrow" w:hAnsi="Arial Narrow" w:cs="仿宋_GB2312"/>
          <w:b/>
          <w:color w:val="000000"/>
          <w:sz w:val="24"/>
          <w:lang w:bidi="ar"/>
        </w:rPr>
        <w:t>2.</w:t>
      </w:r>
      <w:r w:rsidRPr="00917450">
        <w:rPr>
          <w:rFonts w:ascii="Arial Narrow" w:hAnsi="Arial Narrow" w:cs="仿宋_GB2312"/>
          <w:b/>
          <w:color w:val="000000"/>
          <w:sz w:val="24"/>
          <w:lang w:bidi="ar"/>
        </w:rPr>
        <w:t>存在的问题及原因分析</w:t>
      </w:r>
      <w:bookmarkEnd w:id="94"/>
    </w:p>
    <w:p w:rsidR="005935FC" w:rsidRPr="00917450" w:rsidRDefault="00805F88">
      <w:pPr>
        <w:snapToGrid w:val="0"/>
        <w:spacing w:line="360" w:lineRule="auto"/>
        <w:ind w:firstLineChars="200" w:firstLine="480"/>
        <w:rPr>
          <w:rFonts w:ascii="Arial Narrow" w:hAnsi="Arial Narrow" w:cs="Arial Narrow"/>
          <w:bCs/>
          <w:color w:val="000000" w:themeColor="text1"/>
          <w:sz w:val="24"/>
        </w:rPr>
      </w:pPr>
      <w:r w:rsidRPr="00917450">
        <w:rPr>
          <w:rFonts w:ascii="Arial Narrow" w:hAnsi="Arial Narrow" w:cs="Arial Narrow" w:hint="eastAsia"/>
          <w:bCs/>
          <w:color w:val="000000" w:themeColor="text1"/>
          <w:sz w:val="24"/>
        </w:rPr>
        <w:t>（</w:t>
      </w:r>
      <w:r w:rsidRPr="00917450">
        <w:rPr>
          <w:rFonts w:ascii="Arial Narrow" w:hAnsi="Arial Narrow" w:cs="Arial Narrow" w:hint="eastAsia"/>
          <w:bCs/>
          <w:color w:val="000000" w:themeColor="text1"/>
          <w:sz w:val="24"/>
        </w:rPr>
        <w:t>1</w:t>
      </w:r>
      <w:r w:rsidRPr="00917450">
        <w:rPr>
          <w:rFonts w:ascii="Arial Narrow" w:hAnsi="Arial Narrow" w:cs="Arial Narrow" w:hint="eastAsia"/>
          <w:bCs/>
          <w:color w:val="000000" w:themeColor="text1"/>
          <w:sz w:val="24"/>
        </w:rPr>
        <w:t>）项目实施单位项目管理制度不完善、未制定项目质量考核办法。项目实施单位执行国家制定的与道路交通管理及执法流程相关的管理制度，并未建立专门的项目管理制度；严格执行招投标制、合同制、政府采购制度，但未制定项目质量考核办法。</w:t>
      </w:r>
    </w:p>
    <w:p w:rsidR="005935FC" w:rsidRPr="00917450" w:rsidRDefault="00805F88">
      <w:pPr>
        <w:snapToGrid w:val="0"/>
        <w:spacing w:line="360" w:lineRule="auto"/>
        <w:ind w:firstLineChars="200" w:firstLine="480"/>
        <w:rPr>
          <w:rFonts w:ascii="Arial Narrow" w:hAnsi="Arial Narrow" w:cs="Arial Narrow"/>
          <w:bCs/>
          <w:color w:val="000000" w:themeColor="text1"/>
          <w:sz w:val="24"/>
        </w:rPr>
      </w:pPr>
      <w:r w:rsidRPr="00917450">
        <w:rPr>
          <w:rFonts w:ascii="Arial Narrow" w:hAnsi="Arial Narrow" w:cs="Arial Narrow" w:hint="eastAsia"/>
          <w:bCs/>
          <w:color w:val="000000" w:themeColor="text1"/>
          <w:sz w:val="24"/>
        </w:rPr>
        <w:t>（</w:t>
      </w:r>
      <w:r w:rsidRPr="00917450">
        <w:rPr>
          <w:rFonts w:ascii="Arial Narrow" w:hAnsi="Arial Narrow" w:cs="Arial Narrow" w:hint="eastAsia"/>
          <w:bCs/>
          <w:color w:val="000000" w:themeColor="text1"/>
          <w:sz w:val="24"/>
        </w:rPr>
        <w:t>2</w:t>
      </w:r>
      <w:r w:rsidRPr="00917450">
        <w:rPr>
          <w:rFonts w:ascii="Arial Narrow" w:hAnsi="Arial Narrow" w:cs="Arial Narrow" w:hint="eastAsia"/>
          <w:bCs/>
          <w:color w:val="000000" w:themeColor="text1"/>
          <w:sz w:val="24"/>
        </w:rPr>
        <w:t>）</w:t>
      </w:r>
      <w:r w:rsidR="004775CF" w:rsidRPr="00917450">
        <w:rPr>
          <w:rFonts w:ascii="Arial Narrow" w:hAnsi="Arial Narrow" w:cs="Arial Narrow" w:hint="eastAsia"/>
          <w:bCs/>
          <w:color w:val="000000" w:themeColor="text1"/>
          <w:sz w:val="24"/>
        </w:rPr>
        <w:t>部分指标重复设立</w:t>
      </w:r>
      <w:r w:rsidR="00210B2E" w:rsidRPr="00917450">
        <w:rPr>
          <w:rFonts w:ascii="Arial Narrow" w:hAnsi="Arial Narrow" w:cs="Arial Narrow" w:hint="eastAsia"/>
          <w:bCs/>
          <w:color w:val="000000" w:themeColor="text1"/>
          <w:sz w:val="24"/>
        </w:rPr>
        <w:t>。项目单位设立绩效指标时，部分绩效指标重复，如：停车场事故、违法车辆保管完好率。</w:t>
      </w:r>
    </w:p>
    <w:p w:rsidR="005935FC" w:rsidRPr="00917450" w:rsidRDefault="00805F88">
      <w:pPr>
        <w:snapToGrid w:val="0"/>
        <w:spacing w:line="360" w:lineRule="auto"/>
        <w:ind w:firstLineChars="200" w:firstLine="480"/>
        <w:rPr>
          <w:rFonts w:ascii="Arial Narrow" w:hAnsi="Arial Narrow" w:cs="Arial Narrow"/>
          <w:bCs/>
          <w:color w:val="000000" w:themeColor="text1"/>
          <w:sz w:val="24"/>
        </w:rPr>
      </w:pPr>
      <w:r w:rsidRPr="00917450">
        <w:rPr>
          <w:rFonts w:ascii="Arial Narrow" w:hAnsi="Arial Narrow" w:cs="Arial Narrow" w:hint="eastAsia"/>
          <w:bCs/>
          <w:color w:val="000000" w:themeColor="text1"/>
          <w:sz w:val="24"/>
        </w:rPr>
        <w:t>（</w:t>
      </w:r>
      <w:r w:rsidRPr="00917450">
        <w:rPr>
          <w:rFonts w:ascii="Arial Narrow" w:hAnsi="Arial Narrow" w:cs="Arial Narrow" w:hint="eastAsia"/>
          <w:bCs/>
          <w:color w:val="000000" w:themeColor="text1"/>
          <w:sz w:val="24"/>
        </w:rPr>
        <w:t>3</w:t>
      </w:r>
      <w:r w:rsidRPr="00917450">
        <w:rPr>
          <w:rFonts w:ascii="Arial Narrow" w:hAnsi="Arial Narrow" w:cs="Arial Narrow" w:hint="eastAsia"/>
          <w:bCs/>
          <w:color w:val="000000" w:themeColor="text1"/>
          <w:sz w:val="24"/>
        </w:rPr>
        <w:t>）项目档案资料管理不完善。项目单位的年度工作总结中提到了许多项目相关产出和成效，但在项目执行过程中，未注意留痕管理，部分项目资料缺失，</w:t>
      </w:r>
      <w:r w:rsidRPr="00917450">
        <w:rPr>
          <w:rFonts w:ascii="Arial Narrow" w:hAnsi="Arial Narrow" w:cs="Arial Narrow" w:hint="eastAsia"/>
          <w:bCs/>
          <w:color w:val="000000" w:themeColor="text1"/>
          <w:sz w:val="24"/>
        </w:rPr>
        <w:lastRenderedPageBreak/>
        <w:t>导致绩效目标评价缺少相关支持依据，如：项目实施单位开展了相应的项目绩效评价工作</w:t>
      </w:r>
      <w:r w:rsidR="00BD3453" w:rsidRPr="00917450">
        <w:rPr>
          <w:rFonts w:ascii="Arial Narrow" w:hAnsi="Arial Narrow" w:cs="Arial Narrow" w:hint="eastAsia"/>
          <w:bCs/>
          <w:color w:val="000000" w:themeColor="text1"/>
          <w:sz w:val="24"/>
        </w:rPr>
        <w:t>，但缺少关于项目执行过程的留痕资料以及项目产出和效果的证明材料</w:t>
      </w:r>
      <w:r w:rsidRPr="00917450">
        <w:rPr>
          <w:rFonts w:ascii="Arial Narrow" w:hAnsi="Arial Narrow" w:cs="Arial Narrow" w:hint="eastAsia"/>
          <w:bCs/>
          <w:color w:val="000000" w:themeColor="text1"/>
          <w:sz w:val="24"/>
        </w:rPr>
        <w:t>。</w:t>
      </w:r>
    </w:p>
    <w:p w:rsidR="005935FC" w:rsidRPr="00917450" w:rsidRDefault="00805F88">
      <w:pPr>
        <w:snapToGrid w:val="0"/>
        <w:spacing w:line="360" w:lineRule="auto"/>
        <w:ind w:firstLineChars="200" w:firstLine="480"/>
        <w:rPr>
          <w:rFonts w:ascii="Arial Narrow" w:hAnsi="Arial Narrow" w:cs="Arial Narrow"/>
          <w:bCs/>
          <w:color w:val="000000" w:themeColor="text1"/>
          <w:sz w:val="24"/>
        </w:rPr>
      </w:pPr>
      <w:r w:rsidRPr="00917450">
        <w:rPr>
          <w:rFonts w:ascii="Arial Narrow" w:hAnsi="Arial Narrow" w:cs="Arial Narrow" w:hint="eastAsia"/>
          <w:bCs/>
          <w:color w:val="000000" w:themeColor="text1"/>
          <w:sz w:val="24"/>
        </w:rPr>
        <w:t>（</w:t>
      </w:r>
      <w:r w:rsidRPr="00917450">
        <w:rPr>
          <w:rFonts w:ascii="Arial Narrow" w:hAnsi="Arial Narrow" w:cs="Arial Narrow" w:hint="eastAsia"/>
          <w:bCs/>
          <w:color w:val="000000" w:themeColor="text1"/>
          <w:sz w:val="24"/>
        </w:rPr>
        <w:t>4</w:t>
      </w:r>
      <w:r w:rsidRPr="00917450">
        <w:rPr>
          <w:rFonts w:ascii="Arial Narrow" w:hAnsi="Arial Narrow" w:cs="Arial Narrow" w:hint="eastAsia"/>
          <w:bCs/>
          <w:color w:val="000000" w:themeColor="text1"/>
          <w:sz w:val="24"/>
        </w:rPr>
        <w:t>）新增的两站两员建设费项目未执行。项目实施单位</w:t>
      </w:r>
      <w:r w:rsidRPr="00917450">
        <w:rPr>
          <w:rFonts w:ascii="Arial Narrow" w:hAnsi="Arial Narrow" w:cs="Arial Narrow" w:hint="eastAsia"/>
          <w:bCs/>
          <w:color w:val="000000" w:themeColor="text1"/>
          <w:sz w:val="24"/>
        </w:rPr>
        <w:t>2018</w:t>
      </w:r>
      <w:r w:rsidRPr="00917450">
        <w:rPr>
          <w:rFonts w:ascii="Arial Narrow" w:hAnsi="Arial Narrow" w:cs="Arial Narrow" w:hint="eastAsia"/>
          <w:bCs/>
          <w:color w:val="000000" w:themeColor="text1"/>
          <w:sz w:val="24"/>
        </w:rPr>
        <w:t>年初申报了两站两员建设费项目，但两站两员建设费项目</w:t>
      </w:r>
      <w:r w:rsidRPr="00917450">
        <w:rPr>
          <w:rFonts w:ascii="Arial Narrow" w:hAnsi="Arial Narrow" w:cs="Arial Narrow" w:hint="eastAsia"/>
          <w:bCs/>
          <w:color w:val="000000" w:themeColor="text1"/>
          <w:sz w:val="24"/>
        </w:rPr>
        <w:t>2018</w:t>
      </w:r>
      <w:r w:rsidRPr="00917450">
        <w:rPr>
          <w:rFonts w:ascii="Arial Narrow" w:hAnsi="Arial Narrow" w:cs="Arial Narrow" w:hint="eastAsia"/>
          <w:bCs/>
          <w:color w:val="000000" w:themeColor="text1"/>
          <w:sz w:val="24"/>
        </w:rPr>
        <w:t>年并未开展</w:t>
      </w:r>
      <w:r w:rsidRPr="00917450">
        <w:rPr>
          <w:rFonts w:ascii="Arial Narrow" w:hAnsi="Arial Narrow" w:cs="Arial Narrow"/>
          <w:bCs/>
          <w:color w:val="000000" w:themeColor="text1"/>
          <w:sz w:val="24"/>
        </w:rPr>
        <w:t>。</w:t>
      </w:r>
    </w:p>
    <w:p w:rsidR="005935FC" w:rsidRPr="00917450" w:rsidRDefault="00805F88">
      <w:pPr>
        <w:spacing w:line="360" w:lineRule="auto"/>
        <w:ind w:firstLineChars="200" w:firstLine="489"/>
        <w:outlineLvl w:val="2"/>
        <w:rPr>
          <w:rFonts w:ascii="Arial Narrow" w:hAnsi="Arial Narrow" w:cs="仿宋_GB2312"/>
          <w:b/>
          <w:color w:val="000000" w:themeColor="text1"/>
          <w:sz w:val="24"/>
        </w:rPr>
      </w:pPr>
      <w:bookmarkStart w:id="95" w:name="_Toc181718481"/>
      <w:r w:rsidRPr="00917450">
        <w:rPr>
          <w:rFonts w:ascii="Arial Narrow" w:hAnsi="Arial Narrow" w:cs="仿宋_GB2312"/>
          <w:b/>
          <w:color w:val="000000" w:themeColor="text1"/>
          <w:sz w:val="24"/>
        </w:rPr>
        <w:t>3.</w:t>
      </w:r>
      <w:r w:rsidRPr="00917450">
        <w:rPr>
          <w:rFonts w:ascii="Arial Narrow" w:hAnsi="Arial Narrow" w:cs="仿宋_GB2312"/>
          <w:b/>
          <w:color w:val="000000" w:themeColor="text1"/>
          <w:sz w:val="24"/>
        </w:rPr>
        <w:t>建议</w:t>
      </w:r>
      <w:bookmarkEnd w:id="92"/>
      <w:bookmarkEnd w:id="93"/>
      <w:bookmarkEnd w:id="95"/>
    </w:p>
    <w:p w:rsidR="005935FC" w:rsidRPr="00917450" w:rsidRDefault="00805F88">
      <w:pPr>
        <w:snapToGrid w:val="0"/>
        <w:spacing w:line="360" w:lineRule="auto"/>
        <w:ind w:firstLineChars="200" w:firstLine="480"/>
        <w:rPr>
          <w:rFonts w:ascii="Arial Narrow" w:hAnsi="Arial Narrow" w:cs="Arial Narrow"/>
          <w:bCs/>
          <w:color w:val="000000" w:themeColor="text1"/>
          <w:sz w:val="24"/>
        </w:rPr>
      </w:pPr>
      <w:r w:rsidRPr="00917450">
        <w:rPr>
          <w:rFonts w:ascii="Arial Narrow" w:hAnsi="Arial Narrow" w:cs="Arial Narrow" w:hint="eastAsia"/>
          <w:bCs/>
          <w:color w:val="000000" w:themeColor="text1"/>
          <w:sz w:val="24"/>
        </w:rPr>
        <w:t>（</w:t>
      </w:r>
      <w:r w:rsidRPr="00917450">
        <w:rPr>
          <w:rFonts w:ascii="Arial Narrow" w:hAnsi="Arial Narrow" w:cs="Arial Narrow" w:hint="eastAsia"/>
          <w:bCs/>
          <w:color w:val="000000" w:themeColor="text1"/>
          <w:sz w:val="24"/>
        </w:rPr>
        <w:t>1</w:t>
      </w:r>
      <w:r w:rsidRPr="00917450">
        <w:rPr>
          <w:rFonts w:ascii="Arial Narrow" w:hAnsi="Arial Narrow" w:cs="Arial Narrow" w:hint="eastAsia"/>
          <w:bCs/>
          <w:color w:val="000000" w:themeColor="text1"/>
          <w:sz w:val="24"/>
        </w:rPr>
        <w:t>）建立合理的项目管理制度。项目实施单位应根据项目实际情况制定符合国家管理规定的项目管理制度。</w:t>
      </w:r>
    </w:p>
    <w:p w:rsidR="005935FC" w:rsidRPr="00917450" w:rsidRDefault="00805F88">
      <w:pPr>
        <w:snapToGrid w:val="0"/>
        <w:spacing w:line="360" w:lineRule="auto"/>
        <w:ind w:firstLineChars="200" w:firstLine="480"/>
        <w:rPr>
          <w:rFonts w:ascii="Arial Narrow" w:hAnsi="Arial Narrow" w:cs="Arial Narrow"/>
          <w:bCs/>
          <w:color w:val="000000" w:themeColor="text1"/>
          <w:sz w:val="24"/>
        </w:rPr>
      </w:pPr>
      <w:r w:rsidRPr="00917450">
        <w:rPr>
          <w:rFonts w:ascii="Arial Narrow" w:hAnsi="Arial Narrow" w:cs="Arial Narrow" w:hint="eastAsia"/>
          <w:bCs/>
          <w:color w:val="000000" w:themeColor="text1"/>
          <w:sz w:val="24"/>
        </w:rPr>
        <w:t>（</w:t>
      </w:r>
      <w:r w:rsidRPr="00917450">
        <w:rPr>
          <w:rFonts w:ascii="Arial Narrow" w:hAnsi="Arial Narrow" w:cs="Arial Narrow" w:hint="eastAsia"/>
          <w:bCs/>
          <w:color w:val="000000" w:themeColor="text1"/>
          <w:sz w:val="24"/>
        </w:rPr>
        <w:t>2</w:t>
      </w:r>
      <w:r w:rsidRPr="00917450">
        <w:rPr>
          <w:rFonts w:ascii="Arial Narrow" w:hAnsi="Arial Narrow" w:cs="Arial Narrow" w:hint="eastAsia"/>
          <w:bCs/>
          <w:color w:val="000000" w:themeColor="text1"/>
          <w:sz w:val="24"/>
        </w:rPr>
        <w:t>）制定合理完善的指标体系。项目实施单位应根据项目性质及实际情况制定当年的年度目标，并将年度目标分解为清晰、可衡量的指标，确定年初目标值，从定性和定量两个方面评价和分析项目实施情况和资金使用效益。</w:t>
      </w:r>
    </w:p>
    <w:p w:rsidR="005935FC" w:rsidRPr="00917450" w:rsidRDefault="00805F88">
      <w:pPr>
        <w:snapToGrid w:val="0"/>
        <w:spacing w:line="360" w:lineRule="auto"/>
        <w:ind w:firstLineChars="200" w:firstLine="480"/>
        <w:rPr>
          <w:rFonts w:ascii="Arial Narrow" w:hAnsi="Arial Narrow" w:cs="Arial Narrow"/>
          <w:bCs/>
          <w:color w:val="000000" w:themeColor="text1"/>
          <w:sz w:val="24"/>
        </w:rPr>
      </w:pPr>
      <w:r w:rsidRPr="00917450">
        <w:rPr>
          <w:rFonts w:ascii="Arial Narrow" w:hAnsi="Arial Narrow" w:cs="Arial Narrow" w:hint="eastAsia"/>
          <w:bCs/>
          <w:color w:val="000000" w:themeColor="text1"/>
          <w:sz w:val="24"/>
        </w:rPr>
        <w:t>（</w:t>
      </w:r>
      <w:r w:rsidRPr="00917450">
        <w:rPr>
          <w:rFonts w:ascii="Arial Narrow" w:hAnsi="Arial Narrow" w:cs="Arial Narrow" w:hint="eastAsia"/>
          <w:bCs/>
          <w:color w:val="000000" w:themeColor="text1"/>
          <w:sz w:val="24"/>
        </w:rPr>
        <w:t>3</w:t>
      </w:r>
      <w:r w:rsidRPr="00917450">
        <w:rPr>
          <w:rFonts w:ascii="Arial Narrow" w:hAnsi="Arial Narrow" w:cs="Arial Narrow" w:hint="eastAsia"/>
          <w:bCs/>
          <w:color w:val="000000" w:themeColor="text1"/>
          <w:sz w:val="24"/>
        </w:rPr>
        <w:t>）完善项目档案资料保存。项目实施过程注意留痕管理，及时记录项目实施情况，使项目工作的具体实施内容有迹可循，如：武汉经开区交通大队再开展道路设施维护项目及运营及专项业务支出项目工作时，应对相关情况和结果进行记录和备份存档，方便后期查询和总结考评。</w:t>
      </w:r>
    </w:p>
    <w:p w:rsidR="005935FC" w:rsidRPr="00917450" w:rsidRDefault="00805F88">
      <w:pPr>
        <w:snapToGrid w:val="0"/>
        <w:spacing w:line="360" w:lineRule="auto"/>
        <w:ind w:firstLineChars="200" w:firstLine="480"/>
        <w:rPr>
          <w:rFonts w:ascii="Arial Narrow" w:hAnsi="Arial Narrow" w:cs="Arial Narrow"/>
          <w:bCs/>
          <w:color w:val="000000" w:themeColor="text1"/>
          <w:sz w:val="24"/>
        </w:rPr>
      </w:pPr>
      <w:r w:rsidRPr="00917450">
        <w:rPr>
          <w:rFonts w:ascii="Arial Narrow" w:hAnsi="Arial Narrow" w:cs="Arial Narrow" w:hint="eastAsia"/>
          <w:bCs/>
          <w:color w:val="000000" w:themeColor="text1"/>
          <w:sz w:val="24"/>
        </w:rPr>
        <w:t>（</w:t>
      </w:r>
      <w:r w:rsidRPr="00917450">
        <w:rPr>
          <w:rFonts w:ascii="Arial Narrow" w:hAnsi="Arial Narrow" w:cs="Arial Narrow" w:hint="eastAsia"/>
          <w:bCs/>
          <w:color w:val="000000" w:themeColor="text1"/>
          <w:sz w:val="24"/>
        </w:rPr>
        <w:t>4</w:t>
      </w:r>
      <w:r w:rsidRPr="00917450">
        <w:rPr>
          <w:rFonts w:ascii="Arial Narrow" w:hAnsi="Arial Narrow" w:cs="Arial Narrow" w:hint="eastAsia"/>
          <w:bCs/>
          <w:color w:val="000000" w:themeColor="text1"/>
          <w:sz w:val="24"/>
        </w:rPr>
        <w:t>）科学合理安排项目预算资金。项目实施单位在编制预算前应进行必要的可行性研究，在充分听取专家建议并进行集体决策的基础上进行预算编制并设立科学合理的绩效指标值，同时在执行过程中，结合项目的具体情况，据此科学合理地适度安排本年度项目预算资金。做到项目实施内容与项目预算资金相匹配，便于项目的绩效管理</w:t>
      </w:r>
      <w:r w:rsidRPr="00917450">
        <w:rPr>
          <w:rFonts w:ascii="Arial Narrow" w:hAnsi="Arial Narrow" w:cs="Arial Narrow"/>
          <w:bCs/>
          <w:color w:val="000000" w:themeColor="text1"/>
          <w:sz w:val="24"/>
        </w:rPr>
        <w:t>。</w:t>
      </w:r>
    </w:p>
    <w:p w:rsidR="005935FC" w:rsidRPr="00917450" w:rsidRDefault="00805F88">
      <w:pPr>
        <w:spacing w:line="360" w:lineRule="auto"/>
        <w:ind w:firstLineChars="200" w:firstLine="489"/>
        <w:outlineLvl w:val="1"/>
        <w:rPr>
          <w:rFonts w:ascii="Arial Narrow" w:hAnsi="Arial Narrow" w:cs="仿宋_GB2312"/>
          <w:b/>
          <w:color w:val="000000" w:themeColor="text1"/>
          <w:sz w:val="24"/>
        </w:rPr>
      </w:pPr>
      <w:bookmarkStart w:id="96" w:name="_Toc13800"/>
      <w:bookmarkStart w:id="97" w:name="_Toc5090"/>
      <w:bookmarkStart w:id="98" w:name="_Toc181718482"/>
      <w:r w:rsidRPr="00917450">
        <w:rPr>
          <w:rFonts w:ascii="Arial Narrow" w:hAnsi="Arial Narrow" w:cs="仿宋_GB2312"/>
          <w:b/>
          <w:color w:val="000000" w:themeColor="text1"/>
          <w:sz w:val="24"/>
        </w:rPr>
        <w:t>（五）其他需说明的问题</w:t>
      </w:r>
      <w:bookmarkEnd w:id="96"/>
      <w:bookmarkEnd w:id="97"/>
      <w:bookmarkEnd w:id="98"/>
    </w:p>
    <w:p w:rsidR="005935FC" w:rsidRPr="00917450" w:rsidRDefault="00805F88">
      <w:pPr>
        <w:spacing w:line="360" w:lineRule="auto"/>
        <w:ind w:firstLineChars="200" w:firstLine="489"/>
        <w:outlineLvl w:val="2"/>
        <w:rPr>
          <w:rFonts w:ascii="Arial Narrow" w:hAnsi="Arial Narrow" w:cs="仿宋_GB2312"/>
          <w:b/>
          <w:color w:val="000000" w:themeColor="text1"/>
          <w:sz w:val="24"/>
        </w:rPr>
      </w:pPr>
      <w:bookmarkStart w:id="99" w:name="_Toc513828359"/>
      <w:bookmarkStart w:id="100" w:name="_Toc30957"/>
      <w:bookmarkStart w:id="101" w:name="_Toc11142"/>
      <w:bookmarkStart w:id="102" w:name="_Toc6580"/>
      <w:bookmarkStart w:id="103" w:name="_Toc181718483"/>
      <w:r w:rsidRPr="00917450">
        <w:rPr>
          <w:rFonts w:ascii="Arial Narrow" w:hAnsi="Arial Narrow" w:cs="仿宋_GB2312"/>
          <w:b/>
          <w:color w:val="000000" w:themeColor="text1"/>
          <w:sz w:val="24"/>
        </w:rPr>
        <w:t>1.</w:t>
      </w:r>
      <w:r w:rsidRPr="00917450">
        <w:rPr>
          <w:rFonts w:ascii="Arial Narrow" w:hAnsi="Arial Narrow" w:cs="仿宋_GB2312"/>
          <w:b/>
          <w:color w:val="000000" w:themeColor="text1"/>
          <w:sz w:val="24"/>
        </w:rPr>
        <w:t>关于评价责任的说明</w:t>
      </w:r>
      <w:bookmarkEnd w:id="99"/>
      <w:bookmarkEnd w:id="100"/>
      <w:bookmarkEnd w:id="101"/>
      <w:bookmarkEnd w:id="102"/>
      <w:bookmarkEnd w:id="103"/>
    </w:p>
    <w:p w:rsidR="005935FC" w:rsidRPr="00917450" w:rsidRDefault="00805F88">
      <w:pPr>
        <w:snapToGrid w:val="0"/>
        <w:spacing w:line="360" w:lineRule="auto"/>
        <w:ind w:firstLineChars="200" w:firstLine="480"/>
        <w:rPr>
          <w:rFonts w:ascii="Arial Narrow" w:hAnsi="Arial Narrow" w:cs="Arial Narrow"/>
          <w:sz w:val="24"/>
          <w:szCs w:val="21"/>
        </w:rPr>
      </w:pPr>
      <w:r w:rsidRPr="00917450">
        <w:rPr>
          <w:rFonts w:ascii="Arial Narrow" w:hAnsi="Arial Narrow" w:cs="Arial Narrow"/>
          <w:sz w:val="24"/>
          <w:szCs w:val="21"/>
        </w:rPr>
        <w:t>本评价结果依据评价客体提供的各项基础资料，运用规定的评价方法，评价工作组保证本次评价工作全过程的公正和公平，各项评价基础资料的真实性与完整性由评价客体负责，未经评价组织机构同意，任何单位和个人不得将本评价结果对外公布。</w:t>
      </w:r>
    </w:p>
    <w:p w:rsidR="005935FC" w:rsidRPr="00917450" w:rsidRDefault="00805F88">
      <w:pPr>
        <w:spacing w:line="360" w:lineRule="auto"/>
        <w:ind w:firstLineChars="200" w:firstLine="489"/>
        <w:outlineLvl w:val="2"/>
        <w:rPr>
          <w:rFonts w:ascii="Arial Narrow" w:hAnsi="Arial Narrow" w:cs="仿宋_GB2312"/>
          <w:b/>
          <w:color w:val="000000" w:themeColor="text1"/>
          <w:sz w:val="24"/>
        </w:rPr>
      </w:pPr>
      <w:bookmarkStart w:id="104" w:name="_Toc23023"/>
      <w:bookmarkStart w:id="105" w:name="_Toc513828360"/>
      <w:bookmarkStart w:id="106" w:name="_Toc19152"/>
      <w:bookmarkStart w:id="107" w:name="_Toc17876"/>
      <w:bookmarkStart w:id="108" w:name="_Toc181718484"/>
      <w:r w:rsidRPr="00917450">
        <w:rPr>
          <w:rFonts w:ascii="Arial Narrow" w:hAnsi="Arial Narrow" w:cs="仿宋_GB2312"/>
          <w:b/>
          <w:color w:val="000000" w:themeColor="text1"/>
          <w:sz w:val="24"/>
        </w:rPr>
        <w:lastRenderedPageBreak/>
        <w:t>2.</w:t>
      </w:r>
      <w:r w:rsidRPr="00917450">
        <w:rPr>
          <w:rFonts w:ascii="Arial Narrow" w:hAnsi="Arial Narrow" w:cs="仿宋_GB2312"/>
          <w:b/>
          <w:color w:val="000000" w:themeColor="text1"/>
          <w:sz w:val="24"/>
        </w:rPr>
        <w:t>关于本项目评价中局限性的说明</w:t>
      </w:r>
      <w:bookmarkEnd w:id="104"/>
      <w:bookmarkEnd w:id="105"/>
      <w:bookmarkEnd w:id="106"/>
      <w:bookmarkEnd w:id="107"/>
      <w:bookmarkEnd w:id="108"/>
    </w:p>
    <w:p w:rsidR="005935FC" w:rsidRPr="00917450" w:rsidRDefault="00805F88">
      <w:pPr>
        <w:snapToGrid w:val="0"/>
        <w:spacing w:line="360" w:lineRule="auto"/>
        <w:ind w:firstLineChars="200" w:firstLine="480"/>
        <w:rPr>
          <w:rFonts w:ascii="Arial Narrow" w:hAnsi="Arial Narrow" w:cs="Arial Narrow"/>
          <w:bCs/>
          <w:color w:val="000000" w:themeColor="text1"/>
          <w:sz w:val="24"/>
        </w:rPr>
      </w:pPr>
      <w:r w:rsidRPr="00917450">
        <w:rPr>
          <w:rFonts w:ascii="Arial Narrow" w:hAnsi="Arial Narrow" w:cs="Arial Narrow"/>
          <w:bCs/>
          <w:color w:val="000000" w:themeColor="text1"/>
          <w:sz w:val="24"/>
        </w:rPr>
        <w:t>（</w:t>
      </w:r>
      <w:r w:rsidRPr="00917450">
        <w:rPr>
          <w:rFonts w:ascii="Arial Narrow" w:hAnsi="Arial Narrow" w:cs="Arial Narrow"/>
          <w:bCs/>
          <w:color w:val="000000" w:themeColor="text1"/>
          <w:sz w:val="24"/>
        </w:rPr>
        <w:t>1</w:t>
      </w:r>
      <w:r w:rsidRPr="00917450">
        <w:rPr>
          <w:rFonts w:ascii="Arial Narrow" w:hAnsi="Arial Narrow" w:cs="Arial Narrow"/>
          <w:bCs/>
          <w:color w:val="000000" w:themeColor="text1"/>
          <w:sz w:val="24"/>
        </w:rPr>
        <w:t>）评</w:t>
      </w:r>
      <w:r w:rsidRPr="00917450">
        <w:rPr>
          <w:rFonts w:ascii="Arial Narrow" w:hAnsi="Arial Narrow" w:cs="Arial Narrow"/>
          <w:sz w:val="24"/>
        </w:rPr>
        <w:t>价</w:t>
      </w:r>
      <w:r w:rsidRPr="00917450">
        <w:rPr>
          <w:rFonts w:ascii="Arial Narrow" w:hAnsi="Arial Narrow" w:cs="Arial Narrow"/>
          <w:bCs/>
          <w:color w:val="000000" w:themeColor="text1"/>
          <w:sz w:val="24"/>
        </w:rPr>
        <w:t>结论是致同会计师事务所（特殊普通合伙）武汉分所出具的，受具体参加本次项目的评价人员的水平和能力的限制。鉴于这种评价工作存在资料的有限性和调查、分析、判断的局限性，因此，评价结论无法考虑影响资金使用的所有因素，评价</w:t>
      </w:r>
      <w:r w:rsidRPr="00917450">
        <w:rPr>
          <w:rFonts w:ascii="Arial Narrow" w:hAnsi="Arial Narrow" w:cs="Arial Narrow"/>
          <w:sz w:val="24"/>
        </w:rPr>
        <w:t>结论</w:t>
      </w:r>
      <w:r w:rsidRPr="00917450">
        <w:rPr>
          <w:rFonts w:ascii="Arial Narrow" w:hAnsi="Arial Narrow" w:cs="Arial Narrow"/>
          <w:bCs/>
          <w:color w:val="000000" w:themeColor="text1"/>
          <w:sz w:val="24"/>
        </w:rPr>
        <w:t>存在一定的局限性。</w:t>
      </w:r>
    </w:p>
    <w:p w:rsidR="005935FC" w:rsidRPr="00917450" w:rsidRDefault="00805F88">
      <w:pPr>
        <w:snapToGrid w:val="0"/>
        <w:spacing w:line="360" w:lineRule="auto"/>
        <w:ind w:firstLineChars="200" w:firstLine="480"/>
        <w:rPr>
          <w:rFonts w:ascii="Arial Narrow" w:hAnsi="Arial Narrow" w:cs="Arial Narrow"/>
          <w:bCs/>
          <w:color w:val="000000" w:themeColor="text1"/>
          <w:sz w:val="24"/>
        </w:rPr>
      </w:pPr>
      <w:r w:rsidRPr="00917450">
        <w:rPr>
          <w:rFonts w:ascii="Arial Narrow" w:hAnsi="Arial Narrow" w:cs="Arial Narrow"/>
          <w:bCs/>
          <w:color w:val="000000" w:themeColor="text1"/>
          <w:sz w:val="24"/>
        </w:rPr>
        <w:t>（</w:t>
      </w:r>
      <w:r w:rsidRPr="00917450">
        <w:rPr>
          <w:rFonts w:ascii="Arial Narrow" w:hAnsi="Arial Narrow" w:cs="Arial Narrow"/>
          <w:bCs/>
          <w:color w:val="000000" w:themeColor="text1"/>
          <w:sz w:val="24"/>
        </w:rPr>
        <w:t>2</w:t>
      </w:r>
      <w:r w:rsidRPr="00917450">
        <w:rPr>
          <w:rFonts w:ascii="Arial Narrow" w:hAnsi="Arial Narrow" w:cs="Arial Narrow"/>
          <w:bCs/>
          <w:color w:val="000000" w:themeColor="text1"/>
          <w:sz w:val="24"/>
        </w:rPr>
        <w:t>）本</w:t>
      </w:r>
      <w:r w:rsidRPr="00917450">
        <w:rPr>
          <w:rFonts w:ascii="Arial Narrow" w:hAnsi="Arial Narrow" w:cs="Arial Narrow"/>
          <w:sz w:val="24"/>
        </w:rPr>
        <w:t>项目</w:t>
      </w:r>
      <w:r w:rsidRPr="00917450">
        <w:rPr>
          <w:rFonts w:ascii="Arial Narrow" w:hAnsi="Arial Narrow" w:cs="Arial Narrow"/>
          <w:bCs/>
          <w:color w:val="000000" w:themeColor="text1"/>
          <w:sz w:val="24"/>
        </w:rPr>
        <w:t>是专项资金使用项目，受具体参加本次项目的评价人员的专业能力的影响，对专业指标设定和问题、建议提出的全面性可能存在一定的局限性。</w:t>
      </w:r>
    </w:p>
    <w:p w:rsidR="005935FC" w:rsidRDefault="00805F88">
      <w:pPr>
        <w:snapToGrid w:val="0"/>
        <w:spacing w:line="360" w:lineRule="auto"/>
        <w:ind w:firstLineChars="200" w:firstLine="480"/>
        <w:rPr>
          <w:rFonts w:ascii="Arial Narrow" w:hAnsi="Arial Narrow" w:cs="Arial Narrow"/>
          <w:bCs/>
          <w:color w:val="000000" w:themeColor="text1"/>
          <w:sz w:val="24"/>
        </w:rPr>
        <w:sectPr w:rsidR="005935FC">
          <w:headerReference w:type="default" r:id="rId22"/>
          <w:footerReference w:type="default" r:id="rId23"/>
          <w:pgSz w:w="11906" w:h="16838"/>
          <w:pgMar w:top="2835" w:right="1417" w:bottom="1417" w:left="1984" w:header="851" w:footer="992" w:gutter="0"/>
          <w:pgNumType w:start="1"/>
          <w:cols w:space="0"/>
          <w:docGrid w:type="lines" w:linePitch="419"/>
        </w:sectPr>
      </w:pPr>
      <w:r w:rsidRPr="00917450">
        <w:rPr>
          <w:rFonts w:ascii="Arial Narrow" w:hAnsi="Arial Narrow" w:cs="Arial Narrow"/>
          <w:bCs/>
          <w:sz w:val="24"/>
        </w:rPr>
        <w:t>（</w:t>
      </w:r>
      <w:r w:rsidRPr="00917450">
        <w:rPr>
          <w:rFonts w:ascii="Arial Narrow" w:hAnsi="Arial Narrow" w:cs="Arial Narrow"/>
          <w:bCs/>
          <w:sz w:val="24"/>
        </w:rPr>
        <w:t>3</w:t>
      </w:r>
      <w:r w:rsidRPr="00917450">
        <w:rPr>
          <w:rFonts w:ascii="Arial Narrow" w:hAnsi="Arial Narrow" w:cs="Arial Narrow"/>
          <w:bCs/>
          <w:sz w:val="24"/>
        </w:rPr>
        <w:t>）对于绩效评价框架中的部分定性指标，无法根据量化的数据评价并得出分数，评议结果主要依据评价人员的职业判断。</w:t>
      </w:r>
    </w:p>
    <w:p w:rsidR="005935FC" w:rsidRDefault="005935FC">
      <w:pPr>
        <w:snapToGrid w:val="0"/>
        <w:spacing w:line="360" w:lineRule="auto"/>
        <w:ind w:firstLineChars="200" w:firstLine="489"/>
        <w:rPr>
          <w:rFonts w:ascii="Arial Narrow" w:hAnsi="Arial Narrow" w:cs="Arial Narrow"/>
          <w:b/>
          <w:color w:val="000000" w:themeColor="text1"/>
          <w:sz w:val="24"/>
        </w:rPr>
      </w:pPr>
      <w:bookmarkStart w:id="109" w:name="_Toc5374"/>
      <w:bookmarkStart w:id="110" w:name="_Toc19558"/>
      <w:bookmarkStart w:id="111" w:name="_Toc28403"/>
    </w:p>
    <w:p w:rsidR="005935FC" w:rsidRDefault="00805F88" w:rsidP="00425462">
      <w:pPr>
        <w:snapToGrid w:val="0"/>
        <w:spacing w:line="360" w:lineRule="auto"/>
        <w:ind w:firstLineChars="200" w:firstLine="489"/>
        <w:rPr>
          <w:rFonts w:ascii="Arial Narrow" w:hAnsi="Arial Narrow" w:cs="Arial Narrow"/>
          <w:b/>
          <w:color w:val="000000" w:themeColor="text1"/>
          <w:sz w:val="24"/>
        </w:rPr>
      </w:pPr>
      <w:r>
        <w:rPr>
          <w:rFonts w:ascii="Arial Narrow" w:hAnsi="Arial Narrow" w:cs="Arial Narrow"/>
          <w:b/>
          <w:color w:val="000000" w:themeColor="text1"/>
          <w:sz w:val="24"/>
        </w:rPr>
        <w:t>【</w:t>
      </w:r>
      <w:r w:rsidR="00425462" w:rsidRPr="00C51493">
        <w:rPr>
          <w:rFonts w:ascii="仿宋_GB2312" w:hAnsi="Arial Narrow" w:cs="Arial Narrow" w:hint="eastAsia"/>
          <w:b/>
          <w:color w:val="000000" w:themeColor="text1"/>
          <w:sz w:val="24"/>
        </w:rPr>
        <w:t>武汉</w:t>
      </w:r>
      <w:r w:rsidR="00821096">
        <w:rPr>
          <w:rFonts w:ascii="仿宋_GB2312" w:hAnsi="Arial Narrow" w:cs="Arial Narrow" w:hint="eastAsia"/>
          <w:b/>
          <w:color w:val="000000" w:themeColor="text1"/>
          <w:sz w:val="24"/>
        </w:rPr>
        <w:t>经济技术</w:t>
      </w:r>
      <w:r w:rsidR="00425462" w:rsidRPr="00C51493">
        <w:rPr>
          <w:rFonts w:ascii="仿宋_GB2312" w:hAnsi="Arial Narrow" w:cs="Arial Narrow" w:hint="eastAsia"/>
          <w:b/>
          <w:color w:val="000000" w:themeColor="text1"/>
          <w:sz w:val="24"/>
        </w:rPr>
        <w:t>开发区（汉南区）交通大队专项支出经费项目2018年度绩效评价报告</w:t>
      </w:r>
      <w:r>
        <w:rPr>
          <w:rFonts w:ascii="Arial Narrow" w:hAnsi="Arial Narrow" w:cs="Arial Narrow"/>
          <w:b/>
          <w:color w:val="000000" w:themeColor="text1"/>
          <w:sz w:val="24"/>
        </w:rPr>
        <w:t>】</w:t>
      </w:r>
    </w:p>
    <w:p w:rsidR="005935FC" w:rsidRDefault="005935FC">
      <w:pPr>
        <w:snapToGrid w:val="0"/>
        <w:spacing w:line="360" w:lineRule="auto"/>
        <w:ind w:firstLineChars="200" w:firstLine="489"/>
        <w:rPr>
          <w:rFonts w:ascii="Arial Narrow" w:hAnsi="Arial Narrow" w:cs="Arial Narrow"/>
          <w:b/>
          <w:color w:val="000000" w:themeColor="text1"/>
          <w:sz w:val="24"/>
        </w:rPr>
      </w:pPr>
    </w:p>
    <w:p w:rsidR="005935FC" w:rsidRDefault="005935FC">
      <w:pPr>
        <w:snapToGrid w:val="0"/>
        <w:spacing w:line="360" w:lineRule="auto"/>
        <w:ind w:firstLineChars="200" w:firstLine="489"/>
        <w:rPr>
          <w:rFonts w:ascii="Arial Narrow" w:hAnsi="Arial Narrow" w:cs="Arial Narrow"/>
          <w:b/>
          <w:color w:val="000000" w:themeColor="text1"/>
          <w:sz w:val="24"/>
        </w:rPr>
      </w:pPr>
    </w:p>
    <w:p w:rsidR="005935FC" w:rsidRDefault="00805F88">
      <w:pPr>
        <w:snapToGrid w:val="0"/>
        <w:spacing w:line="360" w:lineRule="auto"/>
        <w:rPr>
          <w:rFonts w:ascii="Arial Narrow" w:hAnsi="Arial Narrow" w:cs="Arial Narrow"/>
          <w:b/>
          <w:color w:val="000000" w:themeColor="text1"/>
          <w:sz w:val="24"/>
        </w:rPr>
      </w:pPr>
      <w:r>
        <w:rPr>
          <w:rFonts w:ascii="Arial Narrow" w:hAnsi="Arial Narrow" w:cs="Arial Narrow"/>
          <w:b/>
          <w:color w:val="000000" w:themeColor="text1"/>
          <w:sz w:val="24"/>
        </w:rPr>
        <w:t>附件：</w:t>
      </w:r>
      <w:bookmarkEnd w:id="109"/>
      <w:bookmarkEnd w:id="110"/>
      <w:bookmarkEnd w:id="111"/>
    </w:p>
    <w:p w:rsidR="005935FC" w:rsidRDefault="00805F88">
      <w:pPr>
        <w:snapToGrid w:val="0"/>
        <w:spacing w:line="360" w:lineRule="auto"/>
        <w:ind w:firstLineChars="200" w:firstLine="480"/>
        <w:rPr>
          <w:rFonts w:ascii="Arial Narrow" w:hAnsi="Arial Narrow"/>
        </w:rPr>
      </w:pPr>
      <w:r>
        <w:rPr>
          <w:rFonts w:ascii="Arial Narrow" w:hAnsi="Arial Narrow" w:cs="Arial Narrow"/>
          <w:sz w:val="24"/>
        </w:rPr>
        <w:t>1</w:t>
      </w:r>
      <w:r>
        <w:rPr>
          <w:rFonts w:ascii="Arial Narrow" w:hAnsi="Arial Narrow" w:cs="仿宋_GB2312"/>
          <w:color w:val="000000" w:themeColor="text1"/>
          <w:sz w:val="24"/>
        </w:rPr>
        <w:t>.</w:t>
      </w:r>
      <w:r w:rsidR="00821096">
        <w:rPr>
          <w:rFonts w:ascii="Arial Narrow" w:hAnsi="Arial Narrow" w:cs="仿宋_GB2312"/>
          <w:color w:val="000000" w:themeColor="text1"/>
          <w:sz w:val="24"/>
        </w:rPr>
        <w:t>专项支出经费项目</w:t>
      </w:r>
      <w:r>
        <w:rPr>
          <w:rFonts w:ascii="Arial Narrow" w:hAnsi="Arial Narrow" w:cs="仿宋_GB2312" w:hint="eastAsia"/>
          <w:sz w:val="24"/>
          <w:lang w:bidi="ar"/>
        </w:rPr>
        <w:t>绩效评价指标体系框架</w:t>
      </w:r>
    </w:p>
    <w:p w:rsidR="005935FC" w:rsidRDefault="00805F88">
      <w:pPr>
        <w:snapToGrid w:val="0"/>
        <w:spacing w:line="360" w:lineRule="auto"/>
        <w:ind w:firstLineChars="200" w:firstLine="480"/>
        <w:rPr>
          <w:rFonts w:ascii="Arial Narrow" w:hAnsi="Arial Narrow"/>
        </w:rPr>
      </w:pPr>
      <w:bookmarkStart w:id="112" w:name="_Toc20644_WPSOffice_Level1"/>
      <w:bookmarkStart w:id="113" w:name="_Toc18224_WPSOffice_Level1"/>
      <w:r>
        <w:rPr>
          <w:rFonts w:ascii="Arial Narrow" w:hAnsi="Arial Narrow" w:cs="Arial Narrow"/>
          <w:sz w:val="24"/>
        </w:rPr>
        <w:t>2</w:t>
      </w:r>
      <w:r>
        <w:rPr>
          <w:rFonts w:ascii="Arial Narrow" w:hAnsi="Arial Narrow" w:cs="仿宋_GB2312"/>
          <w:color w:val="000000" w:themeColor="text1"/>
          <w:sz w:val="24"/>
        </w:rPr>
        <w:t>.</w:t>
      </w:r>
      <w:r>
        <w:rPr>
          <w:rFonts w:ascii="Arial Narrow" w:hAnsi="Arial Narrow" w:cs="仿宋_GB2312"/>
          <w:sz w:val="24"/>
          <w:lang w:bidi="ar"/>
        </w:rPr>
        <w:t>绩效目标完成情况对比表</w:t>
      </w:r>
      <w:bookmarkEnd w:id="112"/>
      <w:bookmarkEnd w:id="113"/>
    </w:p>
    <w:p w:rsidR="005935FC" w:rsidRDefault="00805F88">
      <w:pPr>
        <w:snapToGrid w:val="0"/>
        <w:spacing w:line="360" w:lineRule="auto"/>
        <w:ind w:firstLineChars="200" w:firstLine="480"/>
        <w:rPr>
          <w:rFonts w:ascii="Arial Narrow" w:hAnsi="Arial Narrow"/>
        </w:rPr>
      </w:pPr>
      <w:bookmarkStart w:id="114" w:name="_Toc1774_WPSOffice_Level1"/>
      <w:bookmarkStart w:id="115" w:name="_Toc28765_WPSOffice_Level1"/>
      <w:r>
        <w:rPr>
          <w:rFonts w:ascii="Arial Narrow" w:hAnsi="Arial Narrow" w:cs="Arial Narrow"/>
          <w:sz w:val="24"/>
        </w:rPr>
        <w:t>3</w:t>
      </w:r>
      <w:r>
        <w:rPr>
          <w:rFonts w:ascii="Arial Narrow" w:hAnsi="Arial Narrow" w:cs="仿宋_GB2312"/>
          <w:color w:val="000000" w:themeColor="text1"/>
          <w:sz w:val="24"/>
        </w:rPr>
        <w:t>.</w:t>
      </w:r>
      <w:r>
        <w:rPr>
          <w:rFonts w:ascii="Arial Narrow" w:hAnsi="Arial Narrow" w:cs="仿宋_GB2312"/>
          <w:sz w:val="24"/>
          <w:lang w:bidi="ar"/>
        </w:rPr>
        <w:t>基础数据表</w:t>
      </w:r>
      <w:bookmarkEnd w:id="114"/>
      <w:bookmarkEnd w:id="115"/>
    </w:p>
    <w:p w:rsidR="005935FC" w:rsidRDefault="00805F88">
      <w:pPr>
        <w:snapToGrid w:val="0"/>
        <w:spacing w:line="360" w:lineRule="auto"/>
        <w:ind w:firstLineChars="200" w:firstLine="480"/>
        <w:rPr>
          <w:rFonts w:ascii="Arial Narrow" w:hAnsi="Arial Narrow" w:cs="仿宋_GB2312"/>
          <w:sz w:val="24"/>
          <w:lang w:bidi="ar"/>
        </w:rPr>
      </w:pPr>
      <w:bookmarkStart w:id="116" w:name="_Toc10582_WPSOffice_Level1"/>
      <w:bookmarkStart w:id="117" w:name="_Toc24608_WPSOffice_Level1"/>
      <w:r>
        <w:rPr>
          <w:rFonts w:ascii="Arial Narrow" w:hAnsi="Arial Narrow" w:cs="Arial Narrow"/>
          <w:sz w:val="24"/>
        </w:rPr>
        <w:t>4</w:t>
      </w:r>
      <w:r>
        <w:rPr>
          <w:rFonts w:ascii="Arial Narrow" w:hAnsi="Arial Narrow" w:cs="仿宋_GB2312"/>
          <w:color w:val="000000" w:themeColor="text1"/>
          <w:sz w:val="24"/>
        </w:rPr>
        <w:t>.</w:t>
      </w:r>
      <w:r>
        <w:rPr>
          <w:rFonts w:ascii="Arial Narrow" w:hAnsi="Arial Narrow" w:cs="仿宋_GB2312"/>
          <w:sz w:val="24"/>
          <w:lang w:bidi="ar"/>
        </w:rPr>
        <w:t>访谈记录汇总</w:t>
      </w:r>
      <w:bookmarkEnd w:id="116"/>
      <w:bookmarkEnd w:id="117"/>
    </w:p>
    <w:p w:rsidR="005935FC" w:rsidRDefault="00805F88">
      <w:pPr>
        <w:snapToGrid w:val="0"/>
        <w:spacing w:line="360" w:lineRule="auto"/>
        <w:ind w:firstLineChars="200" w:firstLine="480"/>
        <w:rPr>
          <w:rFonts w:ascii="Arial Narrow" w:hAnsi="Arial Narrow" w:cs="Arial Narrow"/>
          <w:sz w:val="24"/>
        </w:rPr>
      </w:pPr>
      <w:r>
        <w:rPr>
          <w:rFonts w:ascii="Arial Narrow" w:hAnsi="Arial Narrow" w:cs="Arial Narrow" w:hint="eastAsia"/>
          <w:sz w:val="24"/>
        </w:rPr>
        <w:t>5</w:t>
      </w:r>
      <w:r>
        <w:rPr>
          <w:rFonts w:ascii="Arial Narrow" w:hAnsi="Arial Narrow" w:cs="仿宋_GB2312"/>
          <w:color w:val="000000" w:themeColor="text1"/>
          <w:sz w:val="24"/>
        </w:rPr>
        <w:t>.</w:t>
      </w:r>
      <w:r>
        <w:rPr>
          <w:rFonts w:ascii="Arial Narrow" w:hAnsi="Arial Narrow" w:cs="Arial Narrow" w:hint="eastAsia"/>
          <w:sz w:val="24"/>
        </w:rPr>
        <w:t>绩效评价调查问卷</w:t>
      </w:r>
    </w:p>
    <w:p w:rsidR="005935FC" w:rsidRDefault="00805F88">
      <w:pPr>
        <w:snapToGrid w:val="0"/>
        <w:spacing w:line="360" w:lineRule="auto"/>
        <w:ind w:firstLineChars="200" w:firstLine="480"/>
        <w:rPr>
          <w:rFonts w:ascii="Arial Narrow" w:hAnsi="Arial Narrow" w:cs="Arial Narrow"/>
          <w:sz w:val="24"/>
        </w:rPr>
      </w:pPr>
      <w:r>
        <w:rPr>
          <w:rFonts w:ascii="Arial Narrow" w:hAnsi="Arial Narrow" w:cs="Arial Narrow" w:hint="eastAsia"/>
          <w:sz w:val="24"/>
        </w:rPr>
        <w:t>6</w:t>
      </w:r>
      <w:r>
        <w:rPr>
          <w:rFonts w:ascii="Arial Narrow" w:hAnsi="Arial Narrow" w:cs="仿宋_GB2312"/>
          <w:color w:val="000000" w:themeColor="text1"/>
          <w:sz w:val="24"/>
        </w:rPr>
        <w:t>.</w:t>
      </w:r>
      <w:r>
        <w:rPr>
          <w:rFonts w:ascii="Arial Narrow" w:hAnsi="Arial Narrow" w:cs="Arial Narrow" w:hint="eastAsia"/>
          <w:sz w:val="24"/>
        </w:rPr>
        <w:t>调查问卷主要信息汇总表</w:t>
      </w:r>
    </w:p>
    <w:p w:rsidR="005935FC" w:rsidRDefault="00805F88">
      <w:pPr>
        <w:snapToGrid w:val="0"/>
        <w:spacing w:line="360" w:lineRule="auto"/>
        <w:ind w:firstLineChars="200" w:firstLine="480"/>
        <w:rPr>
          <w:rFonts w:ascii="Arial Narrow" w:hAnsi="Arial Narrow" w:cs="Arial Narrow"/>
          <w:sz w:val="24"/>
        </w:rPr>
      </w:pPr>
      <w:r>
        <w:rPr>
          <w:rFonts w:ascii="Arial Narrow" w:hAnsi="Arial Narrow" w:cs="Arial Narrow" w:hint="eastAsia"/>
          <w:sz w:val="24"/>
        </w:rPr>
        <w:t>7</w:t>
      </w:r>
      <w:r>
        <w:rPr>
          <w:rFonts w:ascii="Arial Narrow" w:hAnsi="Arial Narrow" w:cs="仿宋_GB2312"/>
          <w:color w:val="000000" w:themeColor="text1"/>
          <w:sz w:val="24"/>
        </w:rPr>
        <w:t>.</w:t>
      </w:r>
      <w:r>
        <w:rPr>
          <w:rFonts w:ascii="Arial Narrow" w:hAnsi="Arial Narrow" w:cs="Arial Narrow" w:hint="eastAsia"/>
          <w:sz w:val="24"/>
        </w:rPr>
        <w:t>现场评价照片</w:t>
      </w:r>
    </w:p>
    <w:p w:rsidR="005935FC" w:rsidRDefault="00805F88">
      <w:pPr>
        <w:snapToGrid w:val="0"/>
        <w:spacing w:line="360" w:lineRule="auto"/>
        <w:ind w:firstLineChars="200" w:firstLine="480"/>
        <w:rPr>
          <w:rFonts w:ascii="Arial Narrow" w:hAnsi="Arial Narrow" w:cs="Arial Narrow"/>
          <w:sz w:val="24"/>
        </w:rPr>
      </w:pPr>
      <w:r>
        <w:rPr>
          <w:rFonts w:ascii="Arial Narrow" w:hAnsi="Arial Narrow" w:cs="Arial Narrow" w:hint="eastAsia"/>
          <w:sz w:val="24"/>
        </w:rPr>
        <w:t>8</w:t>
      </w:r>
      <w:r>
        <w:rPr>
          <w:rFonts w:ascii="Arial Narrow" w:hAnsi="Arial Narrow" w:cs="仿宋_GB2312"/>
          <w:color w:val="000000" w:themeColor="text1"/>
          <w:sz w:val="24"/>
        </w:rPr>
        <w:t>.</w:t>
      </w:r>
      <w:r>
        <w:rPr>
          <w:rFonts w:ascii="Arial Narrow" w:hAnsi="Arial Narrow" w:cs="Arial Narrow" w:hint="eastAsia"/>
          <w:sz w:val="24"/>
        </w:rPr>
        <w:t>评价依据目录</w:t>
      </w:r>
    </w:p>
    <w:p w:rsidR="005935FC" w:rsidRDefault="00805F88">
      <w:pPr>
        <w:snapToGrid w:val="0"/>
        <w:spacing w:line="360" w:lineRule="auto"/>
        <w:ind w:firstLineChars="200" w:firstLine="480"/>
        <w:rPr>
          <w:rFonts w:ascii="Arial Narrow" w:hAnsi="Arial Narrow" w:cs="Arial Narrow"/>
          <w:sz w:val="24"/>
        </w:rPr>
      </w:pPr>
      <w:r>
        <w:rPr>
          <w:rFonts w:ascii="Arial Narrow" w:hAnsi="Arial Narrow" w:cs="Arial Narrow" w:hint="eastAsia"/>
          <w:sz w:val="24"/>
        </w:rPr>
        <w:t>9</w:t>
      </w:r>
      <w:r>
        <w:rPr>
          <w:rFonts w:ascii="Arial Narrow" w:hAnsi="Arial Narrow" w:cs="仿宋_GB2312"/>
          <w:color w:val="000000" w:themeColor="text1"/>
          <w:sz w:val="24"/>
        </w:rPr>
        <w:t>.</w:t>
      </w:r>
      <w:r>
        <w:rPr>
          <w:rFonts w:ascii="Arial Narrow" w:hAnsi="Arial Narrow" w:cs="Arial Narrow" w:hint="eastAsia"/>
          <w:sz w:val="24"/>
        </w:rPr>
        <w:t>绩效评价实施方案</w:t>
      </w:r>
    </w:p>
    <w:p w:rsidR="005935FC" w:rsidRDefault="00805F88">
      <w:pPr>
        <w:snapToGrid w:val="0"/>
        <w:spacing w:line="360" w:lineRule="auto"/>
        <w:ind w:firstLineChars="200" w:firstLine="480"/>
        <w:rPr>
          <w:rFonts w:ascii="Arial Narrow" w:hAnsi="Arial Narrow"/>
        </w:rPr>
      </w:pPr>
      <w:bookmarkStart w:id="118" w:name="_Toc26968_WPSOffice_Level1"/>
      <w:bookmarkStart w:id="119" w:name="_Toc11629_WPSOffice_Level1"/>
      <w:r>
        <w:rPr>
          <w:rFonts w:ascii="Arial Narrow" w:hAnsi="Arial Narrow" w:cs="Arial Narrow"/>
          <w:sz w:val="24"/>
        </w:rPr>
        <w:t>10</w:t>
      </w:r>
      <w:r>
        <w:rPr>
          <w:rFonts w:ascii="Arial Narrow" w:hAnsi="Arial Narrow" w:cs="仿宋_GB2312"/>
          <w:color w:val="000000" w:themeColor="text1"/>
          <w:sz w:val="24"/>
        </w:rPr>
        <w:t>.</w:t>
      </w:r>
      <w:r>
        <w:rPr>
          <w:rFonts w:ascii="Arial Narrow" w:hAnsi="Arial Narrow" w:cs="仿宋_GB2312"/>
          <w:sz w:val="24"/>
          <w:lang w:bidi="ar"/>
        </w:rPr>
        <w:t>评价机构营业执照（复印件）</w:t>
      </w:r>
      <w:bookmarkEnd w:id="118"/>
      <w:bookmarkEnd w:id="119"/>
    </w:p>
    <w:p w:rsidR="005935FC" w:rsidRDefault="00805F88">
      <w:pPr>
        <w:snapToGrid w:val="0"/>
        <w:spacing w:line="360" w:lineRule="auto"/>
        <w:ind w:firstLineChars="200" w:firstLine="480"/>
        <w:rPr>
          <w:rFonts w:ascii="Arial Narrow" w:hAnsi="Arial Narrow" w:cs="仿宋_GB2312"/>
          <w:sz w:val="24"/>
          <w:lang w:bidi="ar"/>
        </w:rPr>
      </w:pPr>
      <w:bookmarkStart w:id="120" w:name="_Toc3699_WPSOffice_Level1"/>
      <w:bookmarkStart w:id="121" w:name="_Toc8504_WPSOffice_Level1"/>
      <w:r>
        <w:rPr>
          <w:rFonts w:ascii="Arial Narrow" w:hAnsi="Arial Narrow" w:cs="Arial Narrow"/>
          <w:sz w:val="24"/>
        </w:rPr>
        <w:t>11</w:t>
      </w:r>
      <w:r>
        <w:rPr>
          <w:rFonts w:ascii="Arial Narrow" w:hAnsi="Arial Narrow" w:cs="仿宋_GB2312"/>
          <w:color w:val="000000" w:themeColor="text1"/>
          <w:sz w:val="24"/>
        </w:rPr>
        <w:t>.</w:t>
      </w:r>
      <w:r>
        <w:rPr>
          <w:rFonts w:ascii="Arial Narrow" w:hAnsi="Arial Narrow" w:cs="仿宋_GB2312"/>
          <w:sz w:val="24"/>
          <w:lang w:bidi="ar"/>
        </w:rPr>
        <w:t>相关评价人员职业证明文件（复印件）</w:t>
      </w:r>
      <w:bookmarkEnd w:id="120"/>
      <w:bookmarkEnd w:id="121"/>
    </w:p>
    <w:p w:rsidR="005935FC" w:rsidRDefault="005935FC">
      <w:pPr>
        <w:spacing w:line="360" w:lineRule="auto"/>
        <w:ind w:firstLineChars="200" w:firstLine="480"/>
        <w:rPr>
          <w:rFonts w:ascii="Arial Narrow" w:hAnsi="Arial Narrow" w:cs="仿宋"/>
          <w:color w:val="000000" w:themeColor="text1"/>
          <w:sz w:val="24"/>
        </w:rPr>
      </w:pPr>
    </w:p>
    <w:p w:rsidR="005935FC" w:rsidRDefault="005935FC">
      <w:pPr>
        <w:spacing w:line="360" w:lineRule="auto"/>
        <w:ind w:firstLineChars="200" w:firstLine="480"/>
        <w:rPr>
          <w:rFonts w:ascii="Arial Narrow" w:hAnsi="Arial Narrow" w:cs="仿宋"/>
          <w:color w:val="000000" w:themeColor="text1"/>
          <w:sz w:val="24"/>
        </w:rPr>
      </w:pPr>
    </w:p>
    <w:p w:rsidR="005935FC" w:rsidRDefault="00805F88">
      <w:pPr>
        <w:spacing w:line="360" w:lineRule="auto"/>
        <w:ind w:firstLineChars="200" w:firstLine="480"/>
        <w:jc w:val="right"/>
        <w:rPr>
          <w:rFonts w:ascii="Arial Narrow" w:hAnsi="Arial Narrow" w:cs="仿宋"/>
          <w:color w:val="000000" w:themeColor="text1"/>
          <w:sz w:val="24"/>
        </w:rPr>
      </w:pPr>
      <w:r>
        <w:rPr>
          <w:rFonts w:ascii="Arial Narrow" w:hAnsi="Arial Narrow" w:cs="仿宋"/>
          <w:color w:val="000000" w:themeColor="text1"/>
          <w:sz w:val="24"/>
        </w:rPr>
        <w:t>致同会计师事务所（特殊普通合伙）</w:t>
      </w:r>
    </w:p>
    <w:p w:rsidR="005935FC" w:rsidRDefault="00805F88">
      <w:pPr>
        <w:spacing w:line="360" w:lineRule="auto"/>
        <w:ind w:firstLineChars="200" w:firstLine="480"/>
        <w:jc w:val="right"/>
        <w:rPr>
          <w:rFonts w:ascii="Arial Narrow" w:hAnsi="Arial Narrow" w:cs="仿宋"/>
          <w:color w:val="000000" w:themeColor="text1"/>
        </w:rPr>
      </w:pPr>
      <w:r>
        <w:rPr>
          <w:rFonts w:ascii="Arial Narrow" w:hAnsi="Arial Narrow" w:cs="仿宋"/>
          <w:color w:val="000000" w:themeColor="text1"/>
          <w:sz w:val="24"/>
        </w:rPr>
        <w:t>武汉分所</w:t>
      </w:r>
    </w:p>
    <w:p w:rsidR="005935FC" w:rsidRDefault="00805F88">
      <w:pPr>
        <w:spacing w:line="360" w:lineRule="auto"/>
        <w:ind w:firstLineChars="200" w:firstLine="480"/>
        <w:jc w:val="right"/>
        <w:rPr>
          <w:rFonts w:ascii="Arial Narrow" w:hAnsi="Arial Narrow" w:cs="Arial Narrow"/>
          <w:color w:val="000000" w:themeColor="text1"/>
          <w:sz w:val="28"/>
          <w:szCs w:val="28"/>
        </w:rPr>
      </w:pPr>
      <w:bookmarkStart w:id="122" w:name="_Toc11380"/>
      <w:r>
        <w:rPr>
          <w:rFonts w:ascii="Arial Narrow" w:hAnsi="Arial Narrow" w:cs="仿宋"/>
          <w:color w:val="000000" w:themeColor="text1"/>
          <w:sz w:val="24"/>
        </w:rPr>
        <w:t>2019</w:t>
      </w:r>
      <w:r>
        <w:rPr>
          <w:rFonts w:ascii="Arial Narrow" w:hAnsi="Arial Narrow" w:cs="仿宋"/>
          <w:color w:val="000000" w:themeColor="text1"/>
          <w:sz w:val="24"/>
        </w:rPr>
        <w:t>年</w:t>
      </w:r>
      <w:r>
        <w:rPr>
          <w:rFonts w:ascii="Arial Narrow" w:hAnsi="Arial Narrow" w:cs="仿宋"/>
          <w:color w:val="000000" w:themeColor="text1"/>
          <w:sz w:val="24"/>
        </w:rPr>
        <w:t>7</w:t>
      </w:r>
      <w:r>
        <w:rPr>
          <w:rFonts w:ascii="Arial Narrow" w:hAnsi="Arial Narrow" w:cs="仿宋"/>
          <w:color w:val="000000" w:themeColor="text1"/>
          <w:sz w:val="24"/>
        </w:rPr>
        <w:t>月</w:t>
      </w:r>
      <w:r>
        <w:rPr>
          <w:rFonts w:ascii="Arial Narrow" w:hAnsi="Arial Narrow" w:cs="仿宋" w:hint="eastAsia"/>
          <w:color w:val="000000" w:themeColor="text1"/>
          <w:sz w:val="24"/>
        </w:rPr>
        <w:t>29</w:t>
      </w:r>
      <w:r>
        <w:rPr>
          <w:rFonts w:ascii="Arial Narrow" w:hAnsi="Arial Narrow" w:cs="仿宋"/>
          <w:color w:val="000000" w:themeColor="text1"/>
          <w:sz w:val="24"/>
        </w:rPr>
        <w:t>日</w:t>
      </w:r>
      <w:bookmarkEnd w:id="122"/>
    </w:p>
    <w:sectPr w:rsidR="005935FC">
      <w:footerReference w:type="default" r:id="rId24"/>
      <w:pgSz w:w="11906" w:h="16838"/>
      <w:pgMar w:top="2835" w:right="1417" w:bottom="1417" w:left="1984" w:header="851" w:footer="992" w:gutter="0"/>
      <w:pgNumType w:start="1"/>
      <w:cols w:space="0"/>
      <w:docGrid w:type="line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7FC4" w:rsidRDefault="00BB7FC4">
      <w:r>
        <w:separator/>
      </w:r>
    </w:p>
  </w:endnote>
  <w:endnote w:type="continuationSeparator" w:id="0">
    <w:p w:rsidR="00BB7FC4" w:rsidRDefault="00BB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楷体_GB2312">
    <w:panose1 w:val="02010609030101010101"/>
    <w:charset w:val="86"/>
    <w:family w:val="modern"/>
    <w:pitch w:val="fixed"/>
    <w:sig w:usb0="00000001" w:usb1="080E0000" w:usb2="00000010" w:usb3="00000000" w:csb0="00040001" w:csb1="00000000"/>
  </w:font>
  <w:font w:name="新宋体">
    <w:altName w:val="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75F3" w:rsidRDefault="009B75F3">
    <w:pPr>
      <w:pStyle w:val="a7"/>
      <w:jc w:val="center"/>
    </w:pPr>
  </w:p>
  <w:p w:rsidR="009B75F3" w:rsidRDefault="009B75F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75F3" w:rsidRDefault="009B75F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1077445"/>
    </w:sdtPr>
    <w:sdtContent>
      <w:p w:rsidR="009B75F3" w:rsidRDefault="009B75F3">
        <w:pPr>
          <w:pStyle w:val="a7"/>
          <w:jc w:val="center"/>
        </w:pPr>
        <w:r>
          <w:fldChar w:fldCharType="begin"/>
        </w:r>
        <w:r>
          <w:instrText>PAGE   \* MERGEFORMAT</w:instrText>
        </w:r>
        <w:r>
          <w:fldChar w:fldCharType="separate"/>
        </w:r>
        <w:r w:rsidR="00917450" w:rsidRPr="00917450">
          <w:rPr>
            <w:noProof/>
            <w:lang w:val="zh-CN"/>
          </w:rPr>
          <w:t>1</w:t>
        </w:r>
        <w:r>
          <w:fldChar w:fldCharType="end"/>
        </w:r>
      </w:p>
    </w:sdtContent>
  </w:sdt>
  <w:p w:rsidR="009B75F3" w:rsidRDefault="009B75F3">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75F3" w:rsidRDefault="009B75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7FC4" w:rsidRDefault="00BB7FC4">
      <w:r>
        <w:separator/>
      </w:r>
    </w:p>
  </w:footnote>
  <w:footnote w:type="continuationSeparator" w:id="0">
    <w:p w:rsidR="00BB7FC4" w:rsidRDefault="00BB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75F3" w:rsidRDefault="009B75F3">
    <w:pPr>
      <w:pStyle w:val="a9"/>
      <w:pBdr>
        <w:bottom w:val="none" w:sz="0" w:space="0" w:color="auto"/>
      </w:pBdr>
      <w:ind w:firstLineChars="111" w:firstLine="155"/>
      <w:jc w:val="both"/>
    </w:pPr>
    <w:r>
      <w:rPr>
        <w:rFonts w:ascii="Arial Narrow" w:hAnsi="Arial Narrow" w:cs="黑体"/>
        <w:noProof/>
        <w:sz w:val="14"/>
        <w:szCs w:val="14"/>
      </w:rPr>
      <w:drawing>
        <wp:anchor distT="0" distB="0" distL="114300" distR="114300" simplePos="0" relativeHeight="251663360" behindDoc="0" locked="0" layoutInCell="1" allowOverlap="1" wp14:anchorId="7382B178" wp14:editId="77DF4EA3">
          <wp:simplePos x="0" y="0"/>
          <wp:positionH relativeFrom="page">
            <wp:posOffset>542925</wp:posOffset>
          </wp:positionH>
          <wp:positionV relativeFrom="page">
            <wp:posOffset>417830</wp:posOffset>
          </wp:positionV>
          <wp:extent cx="2203450" cy="636905"/>
          <wp:effectExtent l="0" t="0" r="6350" b="10795"/>
          <wp:wrapNone/>
          <wp:docPr id="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pic:cNvPicPr>
                    <a:picLocks noChangeAspect="1"/>
                  </pic:cNvPicPr>
                </pic:nvPicPr>
                <pic:blipFill>
                  <a:blip r:embed="rId1"/>
                  <a:stretch>
                    <a:fillRect/>
                  </a:stretch>
                </pic:blipFill>
                <pic:spPr>
                  <a:xfrm>
                    <a:off x="0" y="0"/>
                    <a:ext cx="2203450" cy="636905"/>
                  </a:xfrm>
                  <a:prstGeom prst="rect">
                    <a:avLst/>
                  </a:prstGeom>
                  <a:noFill/>
                  <a:ln w="9525">
                    <a:noFill/>
                  </a:ln>
                </pic:spPr>
              </pic:pic>
            </a:graphicData>
          </a:graphic>
        </wp:anchor>
      </w:drawing>
    </w:r>
  </w:p>
  <w:p w:rsidR="009B75F3" w:rsidRDefault="009B75F3">
    <w:pPr>
      <w:ind w:firstLine="281"/>
      <w:jc w:val="center"/>
      <w:rPr>
        <w:rFonts w:eastAsia="黑体"/>
        <w:sz w:val="14"/>
        <w:szCs w:val="14"/>
      </w:rPr>
    </w:pPr>
  </w:p>
  <w:p w:rsidR="009B75F3" w:rsidRDefault="009B75F3">
    <w:pPr>
      <w:pStyle w:val="a9"/>
      <w:pBdr>
        <w:bottom w:val="none" w:sz="0" w:space="1" w:color="auto"/>
      </w:pBdr>
    </w:pPr>
    <w:r>
      <w:rPr>
        <w:rFonts w:eastAsia="黑体"/>
        <w:b/>
        <w:noProof/>
        <w:sz w:val="14"/>
        <w:szCs w:val="14"/>
      </w:rPr>
      <mc:AlternateContent>
        <mc:Choice Requires="wps">
          <w:drawing>
            <wp:anchor distT="0" distB="0" distL="114300" distR="114300" simplePos="0" relativeHeight="251656192" behindDoc="0" locked="0" layoutInCell="1" allowOverlap="1" wp14:anchorId="4CD8C1C5" wp14:editId="328E7477">
              <wp:simplePos x="0" y="0"/>
              <wp:positionH relativeFrom="page">
                <wp:posOffset>4741333</wp:posOffset>
              </wp:positionH>
              <wp:positionV relativeFrom="page">
                <wp:posOffset>838200</wp:posOffset>
              </wp:positionV>
              <wp:extent cx="1677035" cy="956733"/>
              <wp:effectExtent l="0" t="0" r="0" b="0"/>
              <wp:wrapNone/>
              <wp:docPr id="8" name="矩形 8"/>
              <wp:cNvGraphicFramePr/>
              <a:graphic xmlns:a="http://schemas.openxmlformats.org/drawingml/2006/main">
                <a:graphicData uri="http://schemas.microsoft.com/office/word/2010/wordprocessingShape">
                  <wps:wsp>
                    <wps:cNvSpPr/>
                    <wps:spPr>
                      <a:xfrm>
                        <a:off x="0" y="0"/>
                        <a:ext cx="1677035" cy="956733"/>
                      </a:xfrm>
                      <a:prstGeom prst="rect">
                        <a:avLst/>
                      </a:prstGeom>
                      <a:noFill/>
                      <a:ln w="9525">
                        <a:noFill/>
                      </a:ln>
                    </wps:spPr>
                    <wps:txbx>
                      <w:txbxContent>
                        <w:p w:rsidR="009B75F3" w:rsidRDefault="009B75F3">
                          <w:pPr>
                            <w:spacing w:line="200" w:lineRule="exact"/>
                            <w:ind w:firstLineChars="100" w:firstLine="143"/>
                            <w:rPr>
                              <w:rFonts w:ascii="黑体" w:eastAsia="黑体" w:hAnsi="黑体"/>
                              <w:b/>
                              <w:sz w:val="14"/>
                              <w:szCs w:val="14"/>
                            </w:rPr>
                          </w:pPr>
                          <w:r>
                            <w:rPr>
                              <w:rFonts w:ascii="黑体" w:eastAsia="黑体" w:hAnsi="黑体" w:hint="eastAsia"/>
                              <w:b/>
                              <w:sz w:val="14"/>
                              <w:szCs w:val="14"/>
                            </w:rPr>
                            <w:t>致同会计师事务所（特殊普通合伙）</w:t>
                          </w:r>
                        </w:p>
                        <w:p w:rsidR="009B75F3" w:rsidRDefault="009B75F3">
                          <w:pPr>
                            <w:spacing w:line="200" w:lineRule="exact"/>
                            <w:ind w:firstLineChars="100" w:firstLine="143"/>
                            <w:rPr>
                              <w:rFonts w:ascii="黑体" w:eastAsia="黑体" w:hAnsi="黑体"/>
                              <w:b/>
                              <w:sz w:val="14"/>
                              <w:szCs w:val="14"/>
                            </w:rPr>
                          </w:pPr>
                          <w:r>
                            <w:rPr>
                              <w:rFonts w:ascii="黑体" w:eastAsia="黑体" w:hAnsi="黑体" w:hint="eastAsia"/>
                              <w:b/>
                              <w:sz w:val="14"/>
                              <w:szCs w:val="14"/>
                            </w:rPr>
                            <w:t>武汉分所</w:t>
                          </w:r>
                        </w:p>
                        <w:p w:rsidR="009B75F3" w:rsidRDefault="009B75F3">
                          <w:pPr>
                            <w:spacing w:line="200" w:lineRule="exact"/>
                            <w:ind w:leftChars="46" w:left="138"/>
                            <w:rPr>
                              <w:rFonts w:ascii="黑体" w:eastAsia="黑体" w:hAnsi="黑体"/>
                              <w:sz w:val="14"/>
                              <w:szCs w:val="14"/>
                            </w:rPr>
                          </w:pPr>
                          <w:r>
                            <w:rPr>
                              <w:rFonts w:ascii="黑体" w:eastAsia="黑体" w:hAnsi="黑体" w:hint="eastAsia"/>
                              <w:sz w:val="14"/>
                              <w:szCs w:val="14"/>
                            </w:rPr>
                            <w:t>中国武汉武昌区中北路58号汉街</w:t>
                          </w:r>
                        </w:p>
                        <w:p w:rsidR="009B75F3" w:rsidRDefault="009B75F3">
                          <w:pPr>
                            <w:spacing w:line="200" w:lineRule="exact"/>
                            <w:ind w:leftChars="46" w:left="138"/>
                            <w:rPr>
                              <w:rFonts w:ascii="黑体" w:eastAsia="黑体" w:hAnsi="黑体"/>
                              <w:sz w:val="14"/>
                              <w:szCs w:val="14"/>
                            </w:rPr>
                          </w:pPr>
                          <w:r>
                            <w:rPr>
                              <w:rFonts w:ascii="黑体" w:eastAsia="黑体" w:hAnsi="黑体" w:hint="eastAsia"/>
                              <w:sz w:val="14"/>
                              <w:szCs w:val="14"/>
                            </w:rPr>
                            <w:t>总部国际E座29层邮编</w:t>
                          </w:r>
                          <w:r>
                            <w:rPr>
                              <w:rFonts w:ascii="黑体" w:eastAsia="黑体" w:hAnsi="黑体"/>
                              <w:sz w:val="14"/>
                              <w:szCs w:val="14"/>
                            </w:rPr>
                            <w:t>430071</w:t>
                          </w:r>
                        </w:p>
                        <w:p w:rsidR="009B75F3" w:rsidRDefault="009B75F3">
                          <w:pPr>
                            <w:spacing w:line="200" w:lineRule="exact"/>
                            <w:ind w:firstLineChars="100" w:firstLine="140"/>
                            <w:rPr>
                              <w:rFonts w:ascii="黑体" w:eastAsia="黑体" w:hAnsi="黑体"/>
                              <w:sz w:val="14"/>
                              <w:szCs w:val="14"/>
                            </w:rPr>
                          </w:pPr>
                          <w:r>
                            <w:rPr>
                              <w:rFonts w:ascii="黑体" w:eastAsia="黑体" w:hAnsi="黑体" w:hint="eastAsia"/>
                              <w:sz w:val="14"/>
                              <w:szCs w:val="14"/>
                            </w:rPr>
                            <w:t>电话</w:t>
                          </w:r>
                          <w:r>
                            <w:rPr>
                              <w:rFonts w:ascii="黑体" w:eastAsia="黑体" w:hAnsi="黑体"/>
                              <w:sz w:val="14"/>
                              <w:szCs w:val="14"/>
                            </w:rPr>
                            <w:t xml:space="preserve"> +86 27 87819677</w:t>
                          </w:r>
                        </w:p>
                        <w:p w:rsidR="009B75F3" w:rsidRPr="008F75D9" w:rsidRDefault="009B75F3" w:rsidP="008F75D9">
                          <w:pPr>
                            <w:spacing w:line="200" w:lineRule="exact"/>
                            <w:ind w:firstLineChars="100" w:firstLine="140"/>
                            <w:rPr>
                              <w:rFonts w:eastAsia="黑体"/>
                              <w:sz w:val="14"/>
                              <w:szCs w:val="14"/>
                            </w:rPr>
                          </w:pPr>
                          <w:r>
                            <w:rPr>
                              <w:rFonts w:eastAsia="黑体" w:hint="eastAsia"/>
                              <w:sz w:val="14"/>
                              <w:szCs w:val="14"/>
                            </w:rPr>
                            <w:t>传真</w:t>
                          </w:r>
                          <w:r>
                            <w:rPr>
                              <w:rFonts w:eastAsia="黑体"/>
                              <w:sz w:val="14"/>
                              <w:szCs w:val="14"/>
                            </w:rPr>
                            <w:t xml:space="preserve"> +86 27 87812377</w:t>
                          </w:r>
                        </w:p>
                      </w:txbxContent>
                    </wps:txbx>
                    <wps:bodyPr upright="1">
                      <a:noAutofit/>
                    </wps:bodyPr>
                  </wps:wsp>
                </a:graphicData>
              </a:graphic>
              <wp14:sizeRelV relativeFrom="margin">
                <wp14:pctHeight>0</wp14:pctHeight>
              </wp14:sizeRelV>
            </wp:anchor>
          </w:drawing>
        </mc:Choice>
        <mc:Fallback>
          <w:pict>
            <v:rect w14:anchorId="4CD8C1C5" id="矩形 8" o:spid="_x0000_s1026" style="position:absolute;left:0;text-align:left;margin-left:373.35pt;margin-top:66pt;width:132.05pt;height:75.35pt;z-index:25165619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" filled="f" stroked="f">
              <v:textbox>
                <w:txbxContent>
                  <w:p w:rsidR="009B75F3" w:rsidRDefault="009B75F3">
                    <w:pPr>
                      <w:spacing w:line="200" w:lineRule="exact"/>
                      <w:ind w:firstLineChars="100" w:firstLine="143"/>
                      <w:rPr>
                        <w:rFonts w:ascii="黑体" w:eastAsia="黑体" w:hAnsi="黑体"/>
                        <w:b/>
                        <w:sz w:val="14"/>
                        <w:szCs w:val="14"/>
                      </w:rPr>
                    </w:pPr>
                    <w:r>
                      <w:rPr>
                        <w:rFonts w:ascii="黑体" w:eastAsia="黑体" w:hAnsi="黑体" w:hint="eastAsia"/>
                        <w:b/>
                        <w:sz w:val="14"/>
                        <w:szCs w:val="14"/>
                      </w:rPr>
                      <w:t>致同会计师事务所（特殊普通合伙）</w:t>
                    </w:r>
                  </w:p>
                  <w:p w:rsidR="009B75F3" w:rsidRDefault="009B75F3">
                    <w:pPr>
                      <w:spacing w:line="200" w:lineRule="exact"/>
                      <w:ind w:firstLineChars="100" w:firstLine="143"/>
                      <w:rPr>
                        <w:rFonts w:ascii="黑体" w:eastAsia="黑体" w:hAnsi="黑体"/>
                        <w:b/>
                        <w:sz w:val="14"/>
                        <w:szCs w:val="14"/>
                      </w:rPr>
                    </w:pPr>
                    <w:r>
                      <w:rPr>
                        <w:rFonts w:ascii="黑体" w:eastAsia="黑体" w:hAnsi="黑体" w:hint="eastAsia"/>
                        <w:b/>
                        <w:sz w:val="14"/>
                        <w:szCs w:val="14"/>
                      </w:rPr>
                      <w:t>武汉分所</w:t>
                    </w:r>
                  </w:p>
                  <w:p w:rsidR="009B75F3" w:rsidRDefault="009B75F3">
                    <w:pPr>
                      <w:spacing w:line="200" w:lineRule="exact"/>
                      <w:ind w:leftChars="46" w:left="138"/>
                      <w:rPr>
                        <w:rFonts w:ascii="黑体" w:eastAsia="黑体" w:hAnsi="黑体"/>
                        <w:sz w:val="14"/>
                        <w:szCs w:val="14"/>
                      </w:rPr>
                    </w:pPr>
                    <w:r>
                      <w:rPr>
                        <w:rFonts w:ascii="黑体" w:eastAsia="黑体" w:hAnsi="黑体" w:hint="eastAsia"/>
                        <w:sz w:val="14"/>
                        <w:szCs w:val="14"/>
                      </w:rPr>
                      <w:t>中国武汉武昌区中北路58号汉街</w:t>
                    </w:r>
                  </w:p>
                  <w:p w:rsidR="009B75F3" w:rsidRDefault="009B75F3">
                    <w:pPr>
                      <w:spacing w:line="200" w:lineRule="exact"/>
                      <w:ind w:leftChars="46" w:left="138"/>
                      <w:rPr>
                        <w:rFonts w:ascii="黑体" w:eastAsia="黑体" w:hAnsi="黑体"/>
                        <w:sz w:val="14"/>
                        <w:szCs w:val="14"/>
                      </w:rPr>
                    </w:pPr>
                    <w:r>
                      <w:rPr>
                        <w:rFonts w:ascii="黑体" w:eastAsia="黑体" w:hAnsi="黑体" w:hint="eastAsia"/>
                        <w:sz w:val="14"/>
                        <w:szCs w:val="14"/>
                      </w:rPr>
                      <w:t>总部国际E座29层邮编</w:t>
                    </w:r>
                    <w:r>
                      <w:rPr>
                        <w:rFonts w:ascii="黑体" w:eastAsia="黑体" w:hAnsi="黑体"/>
                        <w:sz w:val="14"/>
                        <w:szCs w:val="14"/>
                      </w:rPr>
                      <w:t>430071</w:t>
                    </w:r>
                  </w:p>
                  <w:p w:rsidR="009B75F3" w:rsidRDefault="009B75F3">
                    <w:pPr>
                      <w:spacing w:line="200" w:lineRule="exact"/>
                      <w:ind w:firstLineChars="100" w:firstLine="140"/>
                      <w:rPr>
                        <w:rFonts w:ascii="黑体" w:eastAsia="黑体" w:hAnsi="黑体"/>
                        <w:sz w:val="14"/>
                        <w:szCs w:val="14"/>
                      </w:rPr>
                    </w:pPr>
                    <w:r>
                      <w:rPr>
                        <w:rFonts w:ascii="黑体" w:eastAsia="黑体" w:hAnsi="黑体" w:hint="eastAsia"/>
                        <w:sz w:val="14"/>
                        <w:szCs w:val="14"/>
                      </w:rPr>
                      <w:t>电话</w:t>
                    </w:r>
                    <w:r>
                      <w:rPr>
                        <w:rFonts w:ascii="黑体" w:eastAsia="黑体" w:hAnsi="黑体"/>
                        <w:sz w:val="14"/>
                        <w:szCs w:val="14"/>
                      </w:rPr>
                      <w:t xml:space="preserve"> +86 27 87819677</w:t>
                    </w:r>
                  </w:p>
                  <w:p w:rsidR="009B75F3" w:rsidRPr="008F75D9" w:rsidRDefault="009B75F3" w:rsidP="008F75D9">
                    <w:pPr>
                      <w:spacing w:line="200" w:lineRule="exact"/>
                      <w:ind w:firstLineChars="100" w:firstLine="140"/>
                      <w:rPr>
                        <w:rFonts w:eastAsia="黑体" w:hint="eastAsia"/>
                        <w:sz w:val="14"/>
                        <w:szCs w:val="14"/>
                      </w:rPr>
                    </w:pPr>
                    <w:r>
                      <w:rPr>
                        <w:rFonts w:eastAsia="黑体" w:hint="eastAsia"/>
                        <w:sz w:val="14"/>
                        <w:szCs w:val="14"/>
                      </w:rPr>
                      <w:t>传真</w:t>
                    </w:r>
                    <w:r>
                      <w:rPr>
                        <w:rFonts w:eastAsia="黑体"/>
                        <w:sz w:val="14"/>
                        <w:szCs w:val="14"/>
                      </w:rPr>
                      <w:t xml:space="preserve"> +86 27 87812377</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5D54A1"/>
    <w:multiLevelType w:val="multilevel"/>
    <w:tmpl w:val="3D5D54A1"/>
    <w:lvl w:ilvl="0">
      <w:start w:val="1"/>
      <w:numFmt w:val="decimalEnclosedCircle"/>
      <w:lvlText w:val="%1"/>
      <w:lvlJc w:val="left"/>
      <w:pPr>
        <w:ind w:left="840" w:hanging="360"/>
      </w:pPr>
      <w:rPr>
        <w:rFonts w:ascii="宋体" w:eastAsia="宋体" w:hAnsi="宋体" w:cs="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45043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420"/>
  <w:drawingGridVerticalSpacing w:val="210"/>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7C6"/>
    <w:rsid w:val="000113FF"/>
    <w:rsid w:val="00026B0F"/>
    <w:rsid w:val="00027D8B"/>
    <w:rsid w:val="00031E8A"/>
    <w:rsid w:val="00034891"/>
    <w:rsid w:val="00042F35"/>
    <w:rsid w:val="000555D9"/>
    <w:rsid w:val="000623F3"/>
    <w:rsid w:val="000632D7"/>
    <w:rsid w:val="000812CB"/>
    <w:rsid w:val="00082156"/>
    <w:rsid w:val="000A4098"/>
    <w:rsid w:val="000C4ACB"/>
    <w:rsid w:val="000D497B"/>
    <w:rsid w:val="000E16BB"/>
    <w:rsid w:val="000F08FD"/>
    <w:rsid w:val="000F4362"/>
    <w:rsid w:val="000F5C9F"/>
    <w:rsid w:val="00122A0A"/>
    <w:rsid w:val="0012742A"/>
    <w:rsid w:val="00131800"/>
    <w:rsid w:val="00131E66"/>
    <w:rsid w:val="00153394"/>
    <w:rsid w:val="0015567B"/>
    <w:rsid w:val="00161463"/>
    <w:rsid w:val="00161543"/>
    <w:rsid w:val="0017217E"/>
    <w:rsid w:val="00173756"/>
    <w:rsid w:val="001A2A4B"/>
    <w:rsid w:val="001B5A94"/>
    <w:rsid w:val="001C343F"/>
    <w:rsid w:val="001C3FF2"/>
    <w:rsid w:val="001C5DEC"/>
    <w:rsid w:val="001D0F3B"/>
    <w:rsid w:val="001D20AF"/>
    <w:rsid w:val="001E1E13"/>
    <w:rsid w:val="001F1F32"/>
    <w:rsid w:val="002070BE"/>
    <w:rsid w:val="00210B2E"/>
    <w:rsid w:val="00217D1D"/>
    <w:rsid w:val="00220967"/>
    <w:rsid w:val="00231389"/>
    <w:rsid w:val="0023251F"/>
    <w:rsid w:val="00235EB7"/>
    <w:rsid w:val="00253BCB"/>
    <w:rsid w:val="002634DB"/>
    <w:rsid w:val="002760A6"/>
    <w:rsid w:val="00282B0B"/>
    <w:rsid w:val="002908F4"/>
    <w:rsid w:val="002919F3"/>
    <w:rsid w:val="002A61A9"/>
    <w:rsid w:val="002B0323"/>
    <w:rsid w:val="002C1A16"/>
    <w:rsid w:val="002F638A"/>
    <w:rsid w:val="00315588"/>
    <w:rsid w:val="00315F26"/>
    <w:rsid w:val="00321991"/>
    <w:rsid w:val="003227C6"/>
    <w:rsid w:val="003461F7"/>
    <w:rsid w:val="003577B8"/>
    <w:rsid w:val="00361859"/>
    <w:rsid w:val="00362A36"/>
    <w:rsid w:val="00382471"/>
    <w:rsid w:val="00386855"/>
    <w:rsid w:val="00394D9F"/>
    <w:rsid w:val="0039666C"/>
    <w:rsid w:val="003A2C81"/>
    <w:rsid w:val="003C7F3D"/>
    <w:rsid w:val="003C7FB3"/>
    <w:rsid w:val="003D604C"/>
    <w:rsid w:val="003D63A4"/>
    <w:rsid w:val="003E2D58"/>
    <w:rsid w:val="00412146"/>
    <w:rsid w:val="00414DB2"/>
    <w:rsid w:val="004200CE"/>
    <w:rsid w:val="004201AB"/>
    <w:rsid w:val="00423DF0"/>
    <w:rsid w:val="00425462"/>
    <w:rsid w:val="004431A4"/>
    <w:rsid w:val="00454F02"/>
    <w:rsid w:val="00455785"/>
    <w:rsid w:val="00457D1B"/>
    <w:rsid w:val="0046116B"/>
    <w:rsid w:val="00464C75"/>
    <w:rsid w:val="00466E9A"/>
    <w:rsid w:val="004775CF"/>
    <w:rsid w:val="004B2823"/>
    <w:rsid w:val="004C52EE"/>
    <w:rsid w:val="004D0295"/>
    <w:rsid w:val="004F7A44"/>
    <w:rsid w:val="00502D1B"/>
    <w:rsid w:val="00507420"/>
    <w:rsid w:val="005133D5"/>
    <w:rsid w:val="00517184"/>
    <w:rsid w:val="0052212A"/>
    <w:rsid w:val="00526736"/>
    <w:rsid w:val="005270DF"/>
    <w:rsid w:val="0053752D"/>
    <w:rsid w:val="00541E37"/>
    <w:rsid w:val="00576206"/>
    <w:rsid w:val="00580ED6"/>
    <w:rsid w:val="00580F35"/>
    <w:rsid w:val="0058372F"/>
    <w:rsid w:val="005935FC"/>
    <w:rsid w:val="0059540A"/>
    <w:rsid w:val="00596299"/>
    <w:rsid w:val="005A037B"/>
    <w:rsid w:val="005F7BB2"/>
    <w:rsid w:val="00600A63"/>
    <w:rsid w:val="006022EC"/>
    <w:rsid w:val="0060785A"/>
    <w:rsid w:val="00625D58"/>
    <w:rsid w:val="00637F78"/>
    <w:rsid w:val="00647899"/>
    <w:rsid w:val="006508BD"/>
    <w:rsid w:val="00652B3D"/>
    <w:rsid w:val="006622D6"/>
    <w:rsid w:val="00666584"/>
    <w:rsid w:val="006724A9"/>
    <w:rsid w:val="00674B79"/>
    <w:rsid w:val="00680975"/>
    <w:rsid w:val="00683038"/>
    <w:rsid w:val="006840CA"/>
    <w:rsid w:val="00691C26"/>
    <w:rsid w:val="00691E93"/>
    <w:rsid w:val="0069297E"/>
    <w:rsid w:val="00695C72"/>
    <w:rsid w:val="006968BE"/>
    <w:rsid w:val="006975CD"/>
    <w:rsid w:val="006A0E3B"/>
    <w:rsid w:val="006A20D8"/>
    <w:rsid w:val="006A3376"/>
    <w:rsid w:val="006C3A50"/>
    <w:rsid w:val="006C5FE7"/>
    <w:rsid w:val="006C6F1E"/>
    <w:rsid w:val="006D1C3B"/>
    <w:rsid w:val="006D649D"/>
    <w:rsid w:val="006E037C"/>
    <w:rsid w:val="006E2DAD"/>
    <w:rsid w:val="006F0D82"/>
    <w:rsid w:val="006F7AB6"/>
    <w:rsid w:val="00724E5C"/>
    <w:rsid w:val="00736B6E"/>
    <w:rsid w:val="0075358D"/>
    <w:rsid w:val="00760E6E"/>
    <w:rsid w:val="0077172D"/>
    <w:rsid w:val="00790EDF"/>
    <w:rsid w:val="00791095"/>
    <w:rsid w:val="007A5516"/>
    <w:rsid w:val="007B27AB"/>
    <w:rsid w:val="007C42F8"/>
    <w:rsid w:val="007E43CF"/>
    <w:rsid w:val="007E500E"/>
    <w:rsid w:val="007F33F5"/>
    <w:rsid w:val="00805206"/>
    <w:rsid w:val="00805F88"/>
    <w:rsid w:val="00821096"/>
    <w:rsid w:val="008320D7"/>
    <w:rsid w:val="00844A8F"/>
    <w:rsid w:val="008611E6"/>
    <w:rsid w:val="00882B09"/>
    <w:rsid w:val="008840CF"/>
    <w:rsid w:val="008840DD"/>
    <w:rsid w:val="0089463A"/>
    <w:rsid w:val="008A778A"/>
    <w:rsid w:val="008B1846"/>
    <w:rsid w:val="008B4299"/>
    <w:rsid w:val="008C3A1C"/>
    <w:rsid w:val="008D5FA0"/>
    <w:rsid w:val="008D61FE"/>
    <w:rsid w:val="008E1D38"/>
    <w:rsid w:val="008E4B24"/>
    <w:rsid w:val="008E628D"/>
    <w:rsid w:val="008E67F8"/>
    <w:rsid w:val="008F75D9"/>
    <w:rsid w:val="00900C76"/>
    <w:rsid w:val="00906E32"/>
    <w:rsid w:val="00910F0B"/>
    <w:rsid w:val="00912696"/>
    <w:rsid w:val="00914536"/>
    <w:rsid w:val="00917450"/>
    <w:rsid w:val="0092183A"/>
    <w:rsid w:val="00926077"/>
    <w:rsid w:val="009369AD"/>
    <w:rsid w:val="009428A6"/>
    <w:rsid w:val="00945B62"/>
    <w:rsid w:val="0095427D"/>
    <w:rsid w:val="00960258"/>
    <w:rsid w:val="00963A8A"/>
    <w:rsid w:val="009653DA"/>
    <w:rsid w:val="009701A0"/>
    <w:rsid w:val="00970DCD"/>
    <w:rsid w:val="0097685C"/>
    <w:rsid w:val="0099140E"/>
    <w:rsid w:val="009969F9"/>
    <w:rsid w:val="009978E5"/>
    <w:rsid w:val="009A05CA"/>
    <w:rsid w:val="009A0D49"/>
    <w:rsid w:val="009B07A0"/>
    <w:rsid w:val="009B3375"/>
    <w:rsid w:val="009B75F3"/>
    <w:rsid w:val="009D0E18"/>
    <w:rsid w:val="009E0DB5"/>
    <w:rsid w:val="009E1E6B"/>
    <w:rsid w:val="009F6B7F"/>
    <w:rsid w:val="00A33749"/>
    <w:rsid w:val="00A42629"/>
    <w:rsid w:val="00A61252"/>
    <w:rsid w:val="00A6344A"/>
    <w:rsid w:val="00A86924"/>
    <w:rsid w:val="00A949A2"/>
    <w:rsid w:val="00A9516A"/>
    <w:rsid w:val="00AB4ED7"/>
    <w:rsid w:val="00AB6B8D"/>
    <w:rsid w:val="00AC3F2F"/>
    <w:rsid w:val="00AC5E07"/>
    <w:rsid w:val="00AD38A9"/>
    <w:rsid w:val="00AD43A8"/>
    <w:rsid w:val="00AD645B"/>
    <w:rsid w:val="00AF1E7E"/>
    <w:rsid w:val="00AF4048"/>
    <w:rsid w:val="00B00830"/>
    <w:rsid w:val="00B05044"/>
    <w:rsid w:val="00B06656"/>
    <w:rsid w:val="00B1064A"/>
    <w:rsid w:val="00B10D9D"/>
    <w:rsid w:val="00B1765E"/>
    <w:rsid w:val="00B44D9F"/>
    <w:rsid w:val="00B4579B"/>
    <w:rsid w:val="00B45EE7"/>
    <w:rsid w:val="00B646FC"/>
    <w:rsid w:val="00B84A21"/>
    <w:rsid w:val="00B978CB"/>
    <w:rsid w:val="00BA2E2F"/>
    <w:rsid w:val="00BB5E53"/>
    <w:rsid w:val="00BB7FC4"/>
    <w:rsid w:val="00BD3453"/>
    <w:rsid w:val="00BE316E"/>
    <w:rsid w:val="00BE3181"/>
    <w:rsid w:val="00BE3E99"/>
    <w:rsid w:val="00BE6DDA"/>
    <w:rsid w:val="00BF11AB"/>
    <w:rsid w:val="00C06645"/>
    <w:rsid w:val="00C23A3A"/>
    <w:rsid w:val="00C30296"/>
    <w:rsid w:val="00C30DA6"/>
    <w:rsid w:val="00C31368"/>
    <w:rsid w:val="00C4352A"/>
    <w:rsid w:val="00C51493"/>
    <w:rsid w:val="00C63F30"/>
    <w:rsid w:val="00C6566C"/>
    <w:rsid w:val="00C676C8"/>
    <w:rsid w:val="00C712C8"/>
    <w:rsid w:val="00C84D3E"/>
    <w:rsid w:val="00CA7577"/>
    <w:rsid w:val="00CB4DB5"/>
    <w:rsid w:val="00CC7754"/>
    <w:rsid w:val="00CD4726"/>
    <w:rsid w:val="00CE00C6"/>
    <w:rsid w:val="00CF4EE5"/>
    <w:rsid w:val="00D144AB"/>
    <w:rsid w:val="00D15048"/>
    <w:rsid w:val="00D331BB"/>
    <w:rsid w:val="00D33838"/>
    <w:rsid w:val="00D35585"/>
    <w:rsid w:val="00D506AF"/>
    <w:rsid w:val="00D52A4C"/>
    <w:rsid w:val="00D57A51"/>
    <w:rsid w:val="00D64EA6"/>
    <w:rsid w:val="00DA778C"/>
    <w:rsid w:val="00DB7539"/>
    <w:rsid w:val="00DC34B0"/>
    <w:rsid w:val="00DC752A"/>
    <w:rsid w:val="00DD2B22"/>
    <w:rsid w:val="00DD4CC9"/>
    <w:rsid w:val="00E10D8C"/>
    <w:rsid w:val="00E20364"/>
    <w:rsid w:val="00E22553"/>
    <w:rsid w:val="00E42B84"/>
    <w:rsid w:val="00E43FBC"/>
    <w:rsid w:val="00EB1216"/>
    <w:rsid w:val="00EC0626"/>
    <w:rsid w:val="00EC0DFE"/>
    <w:rsid w:val="00EC3A28"/>
    <w:rsid w:val="00ED0D86"/>
    <w:rsid w:val="00ED311E"/>
    <w:rsid w:val="00EE19ED"/>
    <w:rsid w:val="00F013A3"/>
    <w:rsid w:val="00F05FD0"/>
    <w:rsid w:val="00F068CC"/>
    <w:rsid w:val="00F1192F"/>
    <w:rsid w:val="00F137E5"/>
    <w:rsid w:val="00F17A1B"/>
    <w:rsid w:val="00F247A9"/>
    <w:rsid w:val="00F31C2F"/>
    <w:rsid w:val="00F32035"/>
    <w:rsid w:val="00F41476"/>
    <w:rsid w:val="00F41E2D"/>
    <w:rsid w:val="00F42BC6"/>
    <w:rsid w:val="00F57906"/>
    <w:rsid w:val="00F72D3E"/>
    <w:rsid w:val="00F8270D"/>
    <w:rsid w:val="00F849F0"/>
    <w:rsid w:val="00F945D1"/>
    <w:rsid w:val="00FA5E2B"/>
    <w:rsid w:val="00FB7622"/>
    <w:rsid w:val="00FC26B0"/>
    <w:rsid w:val="00FD7D1C"/>
    <w:rsid w:val="00FF2524"/>
    <w:rsid w:val="020F166F"/>
    <w:rsid w:val="07E97B1C"/>
    <w:rsid w:val="08D93DA5"/>
    <w:rsid w:val="0A143178"/>
    <w:rsid w:val="0CC307E8"/>
    <w:rsid w:val="0E3D157B"/>
    <w:rsid w:val="0EFE74B9"/>
    <w:rsid w:val="0FC115B9"/>
    <w:rsid w:val="109D2B16"/>
    <w:rsid w:val="111F230D"/>
    <w:rsid w:val="12921F0D"/>
    <w:rsid w:val="12942EE9"/>
    <w:rsid w:val="12956B1E"/>
    <w:rsid w:val="147128ED"/>
    <w:rsid w:val="15971110"/>
    <w:rsid w:val="15B3770F"/>
    <w:rsid w:val="17A452FF"/>
    <w:rsid w:val="1AA87103"/>
    <w:rsid w:val="1AD960D5"/>
    <w:rsid w:val="1B4A673E"/>
    <w:rsid w:val="1CC02B29"/>
    <w:rsid w:val="1F5A2345"/>
    <w:rsid w:val="1FD040D4"/>
    <w:rsid w:val="26140ECE"/>
    <w:rsid w:val="28666EFB"/>
    <w:rsid w:val="29AA2C38"/>
    <w:rsid w:val="2A1D4F8E"/>
    <w:rsid w:val="2B297634"/>
    <w:rsid w:val="2BF567ED"/>
    <w:rsid w:val="2D5E5180"/>
    <w:rsid w:val="2D813695"/>
    <w:rsid w:val="310C27AD"/>
    <w:rsid w:val="32CF06EE"/>
    <w:rsid w:val="330277B2"/>
    <w:rsid w:val="357A57AC"/>
    <w:rsid w:val="35876963"/>
    <w:rsid w:val="365839C4"/>
    <w:rsid w:val="38CD0919"/>
    <w:rsid w:val="38D630BC"/>
    <w:rsid w:val="3AD870B4"/>
    <w:rsid w:val="3BA43723"/>
    <w:rsid w:val="3BC52F4C"/>
    <w:rsid w:val="3F315E80"/>
    <w:rsid w:val="40200657"/>
    <w:rsid w:val="419419C3"/>
    <w:rsid w:val="423F3346"/>
    <w:rsid w:val="45461926"/>
    <w:rsid w:val="463752DD"/>
    <w:rsid w:val="46415A85"/>
    <w:rsid w:val="46FD4BA6"/>
    <w:rsid w:val="47056F5C"/>
    <w:rsid w:val="48BA3997"/>
    <w:rsid w:val="4A5821D8"/>
    <w:rsid w:val="4ABF315C"/>
    <w:rsid w:val="4D910112"/>
    <w:rsid w:val="4DAF238E"/>
    <w:rsid w:val="4E6039FB"/>
    <w:rsid w:val="4F034A2F"/>
    <w:rsid w:val="4FF16DD3"/>
    <w:rsid w:val="505032CA"/>
    <w:rsid w:val="515F2782"/>
    <w:rsid w:val="52BE72FE"/>
    <w:rsid w:val="5379400B"/>
    <w:rsid w:val="54CA0F72"/>
    <w:rsid w:val="54ED7BD7"/>
    <w:rsid w:val="5634069A"/>
    <w:rsid w:val="566A5718"/>
    <w:rsid w:val="567D7B54"/>
    <w:rsid w:val="56C045A2"/>
    <w:rsid w:val="57600101"/>
    <w:rsid w:val="581A3ACB"/>
    <w:rsid w:val="5956051B"/>
    <w:rsid w:val="5B03010C"/>
    <w:rsid w:val="5C9836DE"/>
    <w:rsid w:val="5D9F5FD7"/>
    <w:rsid w:val="5ECD2ABE"/>
    <w:rsid w:val="60175313"/>
    <w:rsid w:val="60C27FBE"/>
    <w:rsid w:val="64613B3C"/>
    <w:rsid w:val="676D6CD8"/>
    <w:rsid w:val="6892678B"/>
    <w:rsid w:val="692C5785"/>
    <w:rsid w:val="697E51C5"/>
    <w:rsid w:val="6AB55809"/>
    <w:rsid w:val="6AFF5C09"/>
    <w:rsid w:val="6B3562B1"/>
    <w:rsid w:val="6BCB7338"/>
    <w:rsid w:val="6BCF1C69"/>
    <w:rsid w:val="6C8B24FF"/>
    <w:rsid w:val="6EE44548"/>
    <w:rsid w:val="6F3B0A4F"/>
    <w:rsid w:val="72BF64C4"/>
    <w:rsid w:val="73296AC7"/>
    <w:rsid w:val="73C246FB"/>
    <w:rsid w:val="74913ABD"/>
    <w:rsid w:val="7623732A"/>
    <w:rsid w:val="766D700F"/>
    <w:rsid w:val="76CE6A67"/>
    <w:rsid w:val="783A5E3D"/>
    <w:rsid w:val="798B5B0C"/>
    <w:rsid w:val="7C1026A7"/>
    <w:rsid w:val="7C8728A0"/>
    <w:rsid w:val="7D033165"/>
    <w:rsid w:val="7DB17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5:docId w15:val="{BC922BB4-F301-154C-9678-09FDFA7E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0"/>
      <w:szCs w:val="24"/>
    </w:rPr>
  </w:style>
  <w:style w:type="paragraph" w:styleId="3">
    <w:name w:val="heading 3"/>
    <w:basedOn w:val="a"/>
    <w:next w:val="a"/>
    <w:uiPriority w:val="9"/>
    <w:semiHidden/>
    <w:unhideWhenUsed/>
    <w:qFormat/>
    <w:pPr>
      <w:keepNext/>
      <w:keepLines/>
      <w:jc w:val="lef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TOC3">
    <w:name w:val="toc 3"/>
    <w:basedOn w:val="a"/>
    <w:next w:val="a"/>
    <w:uiPriority w:val="39"/>
    <w:unhideWhenUsed/>
    <w:qFormat/>
    <w:pPr>
      <w:ind w:left="600"/>
      <w:jc w:val="left"/>
    </w:pPr>
    <w:rPr>
      <w:rFonts w:asciiTheme="minorHAnsi" w:hAnsiTheme="minorHAnsi"/>
      <w:i/>
      <w:iCs/>
      <w:sz w:val="20"/>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TOC1">
    <w:name w:val="toc 1"/>
    <w:basedOn w:val="a"/>
    <w:next w:val="a"/>
    <w:uiPriority w:val="39"/>
    <w:unhideWhenUsed/>
    <w:qFormat/>
    <w:pPr>
      <w:spacing w:before="120" w:after="120"/>
      <w:jc w:val="left"/>
    </w:pPr>
    <w:rPr>
      <w:rFonts w:asciiTheme="minorHAnsi" w:hAnsiTheme="minorHAnsi"/>
      <w:b/>
      <w:bCs/>
      <w:caps/>
      <w:sz w:val="20"/>
      <w:szCs w:val="20"/>
    </w:rPr>
  </w:style>
  <w:style w:type="paragraph" w:styleId="TOC2">
    <w:name w:val="toc 2"/>
    <w:basedOn w:val="a"/>
    <w:next w:val="a"/>
    <w:uiPriority w:val="39"/>
    <w:unhideWhenUsed/>
    <w:qFormat/>
    <w:pPr>
      <w:ind w:left="300"/>
      <w:jc w:val="left"/>
    </w:pPr>
    <w:rPr>
      <w:rFonts w:asciiTheme="minorHAnsi" w:hAnsiTheme="minorHAnsi"/>
      <w:smallCaps/>
      <w:sz w:val="20"/>
      <w:szCs w:val="20"/>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6">
    <w:name w:val="Light Shading Accent 6"/>
    <w:basedOn w:val="a1"/>
    <w:uiPriority w:val="60"/>
    <w:qFormat/>
    <w:rPr>
      <w:rFonts w:eastAsiaTheme="minorEastAsia" w:cstheme="minorBidi"/>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正文1"/>
    <w:basedOn w:val="Normal"/>
    <w:qFormat/>
    <w:pPr>
      <w:jc w:val="both"/>
    </w:pPr>
    <w:rPr>
      <w:rFonts w:ascii="Calibri" w:eastAsia="Calibri" w:hAnsi="Calibri"/>
      <w:sz w:val="21"/>
    </w:rPr>
  </w:style>
  <w:style w:type="paragraph" w:customStyle="1" w:styleId="Normal">
    <w:name w:val="[Normal]"/>
    <w:uiPriority w:val="6"/>
    <w:qFormat/>
    <w:rPr>
      <w:rFonts w:ascii="宋体" w:hAnsi="宋体" w:cstheme="minorBidi"/>
      <w:sz w:val="24"/>
      <w:szCs w:val="22"/>
      <w:lang w:val="zh-CN"/>
    </w:rPr>
  </w:style>
  <w:style w:type="character" w:customStyle="1" w:styleId="font21">
    <w:name w:val="font21"/>
    <w:basedOn w:val="a0"/>
    <w:qFormat/>
    <w:rPr>
      <w:rFonts w:ascii="楷体_GB2312" w:eastAsia="楷体_GB2312" w:cs="楷体_GB2312"/>
      <w:color w:val="000000"/>
      <w:sz w:val="20"/>
      <w:szCs w:val="20"/>
      <w:u w:val="none"/>
    </w:rPr>
  </w:style>
  <w:style w:type="character" w:customStyle="1" w:styleId="font11">
    <w:name w:val="font11"/>
    <w:basedOn w:val="a0"/>
    <w:qFormat/>
    <w:rPr>
      <w:rFonts w:ascii="楷体_GB2312" w:eastAsia="楷体_GB2312" w:cs="楷体_GB2312" w:hint="default"/>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楷体_GB2312" w:eastAsia="楷体_GB2312" w:cs="楷体_GB2312" w:hint="default"/>
      <w:color w:val="000000"/>
      <w:sz w:val="20"/>
      <w:szCs w:val="20"/>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a6">
    <w:name w:val="批注框文本 字符"/>
    <w:basedOn w:val="a0"/>
    <w:link w:val="a5"/>
    <w:uiPriority w:val="99"/>
    <w:semiHidden/>
    <w:qFormat/>
    <w:rPr>
      <w:rFonts w:eastAsia="仿宋_GB2312"/>
      <w:kern w:val="2"/>
      <w:sz w:val="18"/>
      <w:szCs w:val="18"/>
    </w:rPr>
  </w:style>
  <w:style w:type="paragraph" w:styleId="af0">
    <w:name w:val="List Paragraph"/>
    <w:basedOn w:val="a"/>
    <w:uiPriority w:val="99"/>
    <w:unhideWhenUsed/>
    <w:qFormat/>
    <w:pPr>
      <w:ind w:firstLineChars="200" w:firstLine="420"/>
    </w:pPr>
  </w:style>
  <w:style w:type="character" w:customStyle="1" w:styleId="font51">
    <w:name w:val="font51"/>
    <w:basedOn w:val="a0"/>
    <w:qFormat/>
    <w:rPr>
      <w:rFonts w:ascii="新宋体" w:eastAsia="新宋体" w:hAnsi="新宋体" w:cs="新宋体" w:hint="eastAsia"/>
      <w:color w:val="000000"/>
      <w:sz w:val="20"/>
      <w:szCs w:val="20"/>
      <w:u w:val="none"/>
    </w:rPr>
  </w:style>
  <w:style w:type="character" w:customStyle="1" w:styleId="font01">
    <w:name w:val="font01"/>
    <w:basedOn w:val="a0"/>
    <w:qFormat/>
    <w:rPr>
      <w:rFonts w:ascii="Times New Roman" w:hAnsi="Times New Roman" w:cs="Times New Roman" w:hint="default"/>
      <w:color w:val="000000"/>
      <w:sz w:val="20"/>
      <w:szCs w:val="20"/>
      <w:u w:val="none"/>
    </w:rPr>
  </w:style>
  <w:style w:type="character" w:customStyle="1" w:styleId="a4">
    <w:name w:val="批注文字 字符"/>
    <w:basedOn w:val="a0"/>
    <w:link w:val="a3"/>
    <w:uiPriority w:val="99"/>
    <w:semiHidden/>
    <w:rPr>
      <w:rFonts w:eastAsia="仿宋_GB2312"/>
      <w:kern w:val="2"/>
      <w:sz w:val="30"/>
      <w:szCs w:val="24"/>
    </w:rPr>
  </w:style>
  <w:style w:type="character" w:customStyle="1" w:styleId="ac">
    <w:name w:val="批注主题 字符"/>
    <w:basedOn w:val="a4"/>
    <w:link w:val="ab"/>
    <w:uiPriority w:val="99"/>
    <w:semiHidden/>
    <w:rPr>
      <w:rFonts w:eastAsia="仿宋_GB2312"/>
      <w:b/>
      <w:bCs/>
      <w:kern w:val="2"/>
      <w:sz w:val="30"/>
      <w:szCs w:val="24"/>
    </w:rPr>
  </w:style>
  <w:style w:type="paragraph" w:styleId="TOC4">
    <w:name w:val="toc 4"/>
    <w:basedOn w:val="a"/>
    <w:next w:val="a"/>
    <w:autoRedefine/>
    <w:uiPriority w:val="39"/>
    <w:unhideWhenUsed/>
    <w:rsid w:val="00F1192F"/>
    <w:pPr>
      <w:ind w:left="900"/>
      <w:jc w:val="left"/>
    </w:pPr>
    <w:rPr>
      <w:rFonts w:asciiTheme="minorHAnsi" w:hAnsiTheme="minorHAnsi"/>
      <w:sz w:val="18"/>
      <w:szCs w:val="18"/>
    </w:rPr>
  </w:style>
  <w:style w:type="paragraph" w:styleId="TOC5">
    <w:name w:val="toc 5"/>
    <w:basedOn w:val="a"/>
    <w:next w:val="a"/>
    <w:autoRedefine/>
    <w:uiPriority w:val="39"/>
    <w:unhideWhenUsed/>
    <w:rsid w:val="00F1192F"/>
    <w:pPr>
      <w:ind w:left="1200"/>
      <w:jc w:val="left"/>
    </w:pPr>
    <w:rPr>
      <w:rFonts w:asciiTheme="minorHAnsi" w:hAnsiTheme="minorHAnsi"/>
      <w:sz w:val="18"/>
      <w:szCs w:val="18"/>
    </w:rPr>
  </w:style>
  <w:style w:type="paragraph" w:styleId="TOC6">
    <w:name w:val="toc 6"/>
    <w:basedOn w:val="a"/>
    <w:next w:val="a"/>
    <w:autoRedefine/>
    <w:uiPriority w:val="39"/>
    <w:unhideWhenUsed/>
    <w:rsid w:val="00F1192F"/>
    <w:pPr>
      <w:ind w:left="1500"/>
      <w:jc w:val="left"/>
    </w:pPr>
    <w:rPr>
      <w:rFonts w:asciiTheme="minorHAnsi" w:hAnsiTheme="minorHAnsi"/>
      <w:sz w:val="18"/>
      <w:szCs w:val="18"/>
    </w:rPr>
  </w:style>
  <w:style w:type="paragraph" w:styleId="TOC7">
    <w:name w:val="toc 7"/>
    <w:basedOn w:val="a"/>
    <w:next w:val="a"/>
    <w:autoRedefine/>
    <w:uiPriority w:val="39"/>
    <w:unhideWhenUsed/>
    <w:rsid w:val="00F1192F"/>
    <w:pPr>
      <w:ind w:left="1800"/>
      <w:jc w:val="left"/>
    </w:pPr>
    <w:rPr>
      <w:rFonts w:asciiTheme="minorHAnsi" w:hAnsiTheme="minorHAnsi"/>
      <w:sz w:val="18"/>
      <w:szCs w:val="18"/>
    </w:rPr>
  </w:style>
  <w:style w:type="paragraph" w:styleId="TOC8">
    <w:name w:val="toc 8"/>
    <w:basedOn w:val="a"/>
    <w:next w:val="a"/>
    <w:autoRedefine/>
    <w:uiPriority w:val="39"/>
    <w:unhideWhenUsed/>
    <w:rsid w:val="00F1192F"/>
    <w:pPr>
      <w:ind w:left="2100"/>
      <w:jc w:val="left"/>
    </w:pPr>
    <w:rPr>
      <w:rFonts w:asciiTheme="minorHAnsi" w:hAnsiTheme="minorHAnsi"/>
      <w:sz w:val="18"/>
      <w:szCs w:val="18"/>
    </w:rPr>
  </w:style>
  <w:style w:type="paragraph" w:styleId="TOC9">
    <w:name w:val="toc 9"/>
    <w:basedOn w:val="a"/>
    <w:next w:val="a"/>
    <w:autoRedefine/>
    <w:uiPriority w:val="39"/>
    <w:unhideWhenUsed/>
    <w:rsid w:val="00F1192F"/>
    <w:pPr>
      <w:ind w:left="2400"/>
      <w:jc w:val="left"/>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32463;&#24320;&#20132;&#36890;&#22823;&#38431;\2018&#24180;&#19987;&#39033;&#25903;&#20986;&#39033;&#30446;&#32489;&#25928;&#35780;&#20215;\&#38468;&#20214;1&#65306;&#32489;&#25928;&#35780;&#20215;&#25351;&#26631;&#20307;&#31995;&#26694;&#26550;-&#19987;&#39033;&#25903;&#20986;-&#29066;&#22958;7.24.xls"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118869199964569"/>
          <c:y val="3.7037037037037E-2"/>
          <c:w val="0.85507988233264798"/>
          <c:h val="0.69989319043452902"/>
        </c:manualLayout>
      </c:layout>
      <c:barChart>
        <c:barDir val="col"/>
        <c:grouping val="clustered"/>
        <c:varyColors val="0"/>
        <c:ser>
          <c:idx val="0"/>
          <c:order val="0"/>
          <c:tx>
            <c:strRef>
              <c:f>Sheet1!$B$1</c:f>
              <c:strCache>
                <c:ptCount val="1"/>
                <c:pt idx="0">
                  <c:v>权重</c:v>
                </c:pt>
              </c:strCache>
            </c:strRef>
          </c:tx>
          <c:invertIfNegative val="0"/>
          <c:cat>
            <c:strRef>
              <c:f>Sheet1!$A$2:$A$5</c:f>
              <c:strCache>
                <c:ptCount val="4"/>
                <c:pt idx="0">
                  <c:v>投入</c:v>
                </c:pt>
                <c:pt idx="1">
                  <c:v>过程</c:v>
                </c:pt>
                <c:pt idx="2">
                  <c:v>产出</c:v>
                </c:pt>
                <c:pt idx="3">
                  <c:v>效果</c:v>
                </c:pt>
              </c:strCache>
            </c:strRef>
          </c:cat>
          <c:val>
            <c:numRef>
              <c:f>Sheet1!$B$2:$B$5</c:f>
              <c:numCache>
                <c:formatCode>General</c:formatCode>
                <c:ptCount val="4"/>
                <c:pt idx="0">
                  <c:v>15</c:v>
                </c:pt>
                <c:pt idx="1">
                  <c:v>25</c:v>
                </c:pt>
                <c:pt idx="2">
                  <c:v>32</c:v>
                </c:pt>
                <c:pt idx="3">
                  <c:v>28</c:v>
                </c:pt>
              </c:numCache>
            </c:numRef>
          </c:val>
          <c:extLst>
            <c:ext xmlns:c16="http://schemas.microsoft.com/office/drawing/2014/chart" uri="{C3380CC4-5D6E-409C-BE32-E72D297353CC}">
              <c16:uniqueId val="{00000000-E33D-BD48-A618-30D0A8512752}"/>
            </c:ext>
          </c:extLst>
        </c:ser>
        <c:ser>
          <c:idx val="1"/>
          <c:order val="1"/>
          <c:tx>
            <c:strRef>
              <c:f>Sheet1!$C$1</c:f>
              <c:strCache>
                <c:ptCount val="1"/>
                <c:pt idx="0">
                  <c:v>得分</c:v>
                </c:pt>
              </c:strCache>
            </c:strRef>
          </c:tx>
          <c:invertIfNegative val="0"/>
          <c:cat>
            <c:strRef>
              <c:f>Sheet1!$A$2:$A$5</c:f>
              <c:strCache>
                <c:ptCount val="4"/>
                <c:pt idx="0">
                  <c:v>投入</c:v>
                </c:pt>
                <c:pt idx="1">
                  <c:v>过程</c:v>
                </c:pt>
                <c:pt idx="2">
                  <c:v>产出</c:v>
                </c:pt>
                <c:pt idx="3">
                  <c:v>效果</c:v>
                </c:pt>
              </c:strCache>
            </c:strRef>
          </c:cat>
          <c:val>
            <c:numRef>
              <c:f>Sheet1!$C$2:$C$5</c:f>
              <c:numCache>
                <c:formatCode>General</c:formatCode>
                <c:ptCount val="4"/>
                <c:pt idx="0">
                  <c:v>14</c:v>
                </c:pt>
                <c:pt idx="1">
                  <c:v>20</c:v>
                </c:pt>
                <c:pt idx="2">
                  <c:v>30</c:v>
                </c:pt>
                <c:pt idx="3">
                  <c:v>26.75</c:v>
                </c:pt>
              </c:numCache>
            </c:numRef>
          </c:val>
          <c:extLst>
            <c:ext xmlns:c16="http://schemas.microsoft.com/office/drawing/2014/chart" uri="{C3380CC4-5D6E-409C-BE32-E72D297353CC}">
              <c16:uniqueId val="{00000001-E33D-BD48-A618-30D0A8512752}"/>
            </c:ext>
          </c:extLst>
        </c:ser>
        <c:dLbls>
          <c:showLegendKey val="0"/>
          <c:showVal val="0"/>
          <c:showCatName val="0"/>
          <c:showSerName val="0"/>
          <c:showPercent val="0"/>
          <c:showBubbleSize val="0"/>
        </c:dLbls>
        <c:gapWidth val="150"/>
        <c:axId val="347109248"/>
        <c:axId val="347110784"/>
      </c:barChart>
      <c:catAx>
        <c:axId val="347109248"/>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47110784"/>
        <c:crosses val="autoZero"/>
        <c:auto val="1"/>
        <c:lblAlgn val="ctr"/>
        <c:lblOffset val="100"/>
        <c:noMultiLvlLbl val="0"/>
      </c:catAx>
      <c:valAx>
        <c:axId val="34711078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47109248"/>
        <c:crosses val="autoZero"/>
        <c:crossBetween val="between"/>
      </c:valAx>
      <c:dTable>
        <c:showHorzBorder val="1"/>
        <c:showVertBorder val="1"/>
        <c:showOutline val="1"/>
        <c:showKeys val="1"/>
        <c:spPr>
          <a:noFill/>
        </c:spPr>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solidFill>
      <a:schemeClr val="bg1"/>
    </a:solidFill>
    <a:ln w="9525" cap="flat" cmpd="sng" algn="ctr">
      <a:noFill/>
      <a:prstDash val="solid"/>
      <a:round/>
    </a:ln>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400"/>
            </a:pPr>
            <a:r>
              <a:rPr lang="zh-CN" sz="1400"/>
              <a:t>投入</a:t>
            </a:r>
          </a:p>
        </c:rich>
      </c:tx>
      <c:overlay val="0"/>
    </c:title>
    <c:autoTitleDeleted val="0"/>
    <c:plotArea>
      <c:layout/>
      <c:barChart>
        <c:barDir val="col"/>
        <c:grouping val="clustered"/>
        <c:varyColors val="0"/>
        <c:ser>
          <c:idx val="0"/>
          <c:order val="0"/>
          <c:tx>
            <c:strRef>
              <c:f>Sheet3!$B$1</c:f>
              <c:strCache>
                <c:ptCount val="1"/>
                <c:pt idx="0">
                  <c:v>权重</c:v>
                </c:pt>
              </c:strCache>
            </c:strRef>
          </c:tx>
          <c:invertIfNegative val="0"/>
          <c:cat>
            <c:strRef>
              <c:f>Sheet3!$A$2:$A$5</c:f>
              <c:strCache>
                <c:ptCount val="4"/>
                <c:pt idx="0">
                  <c:v>项目立项规范性</c:v>
                </c:pt>
                <c:pt idx="1">
                  <c:v>绩效目标合理性</c:v>
                </c:pt>
                <c:pt idx="2">
                  <c:v>资金到位率</c:v>
                </c:pt>
                <c:pt idx="3">
                  <c:v>到位及时率</c:v>
                </c:pt>
              </c:strCache>
            </c:strRef>
          </c:cat>
          <c:val>
            <c:numRef>
              <c:f>Sheet3!$B$2:$B$5</c:f>
              <c:numCache>
                <c:formatCode>General</c:formatCode>
                <c:ptCount val="4"/>
                <c:pt idx="0">
                  <c:v>4</c:v>
                </c:pt>
                <c:pt idx="1">
                  <c:v>3</c:v>
                </c:pt>
                <c:pt idx="2">
                  <c:v>4</c:v>
                </c:pt>
                <c:pt idx="3">
                  <c:v>4</c:v>
                </c:pt>
              </c:numCache>
            </c:numRef>
          </c:val>
          <c:extLst>
            <c:ext xmlns:c16="http://schemas.microsoft.com/office/drawing/2014/chart" uri="{C3380CC4-5D6E-409C-BE32-E72D297353CC}">
              <c16:uniqueId val="{00000000-992A-F049-9BF0-5321587D0A63}"/>
            </c:ext>
          </c:extLst>
        </c:ser>
        <c:ser>
          <c:idx val="1"/>
          <c:order val="1"/>
          <c:tx>
            <c:strRef>
              <c:f>Sheet3!$C$1</c:f>
              <c:strCache>
                <c:ptCount val="1"/>
                <c:pt idx="0">
                  <c:v>得分</c:v>
                </c:pt>
              </c:strCache>
            </c:strRef>
          </c:tx>
          <c:invertIfNegative val="0"/>
          <c:cat>
            <c:strRef>
              <c:f>Sheet3!$A$2:$A$5</c:f>
              <c:strCache>
                <c:ptCount val="4"/>
                <c:pt idx="0">
                  <c:v>项目立项规范性</c:v>
                </c:pt>
                <c:pt idx="1">
                  <c:v>绩效目标合理性</c:v>
                </c:pt>
                <c:pt idx="2">
                  <c:v>资金到位率</c:v>
                </c:pt>
                <c:pt idx="3">
                  <c:v>到位及时率</c:v>
                </c:pt>
              </c:strCache>
            </c:strRef>
          </c:cat>
          <c:val>
            <c:numRef>
              <c:f>Sheet3!$C$2:$C$5</c:f>
              <c:numCache>
                <c:formatCode>General</c:formatCode>
                <c:ptCount val="4"/>
                <c:pt idx="0">
                  <c:v>4</c:v>
                </c:pt>
                <c:pt idx="1">
                  <c:v>2</c:v>
                </c:pt>
                <c:pt idx="2">
                  <c:v>4</c:v>
                </c:pt>
                <c:pt idx="3">
                  <c:v>4</c:v>
                </c:pt>
              </c:numCache>
            </c:numRef>
          </c:val>
          <c:extLst>
            <c:ext xmlns:c16="http://schemas.microsoft.com/office/drawing/2014/chart" uri="{C3380CC4-5D6E-409C-BE32-E72D297353CC}">
              <c16:uniqueId val="{00000001-992A-F049-9BF0-5321587D0A63}"/>
            </c:ext>
          </c:extLst>
        </c:ser>
        <c:dLbls>
          <c:showLegendKey val="0"/>
          <c:showVal val="0"/>
          <c:showCatName val="0"/>
          <c:showSerName val="0"/>
          <c:showPercent val="0"/>
          <c:showBubbleSize val="0"/>
        </c:dLbls>
        <c:gapWidth val="150"/>
        <c:axId val="164491264"/>
        <c:axId val="164492800"/>
      </c:barChart>
      <c:catAx>
        <c:axId val="164491264"/>
        <c:scaling>
          <c:orientation val="minMax"/>
        </c:scaling>
        <c:delete val="0"/>
        <c:axPos val="b"/>
        <c:numFmt formatCode="General" sourceLinked="0"/>
        <c:majorTickMark val="out"/>
        <c:minorTickMark val="none"/>
        <c:tickLblPos val="nextTo"/>
        <c:txPr>
          <a:bodyPr rot="-60000000" vert="horz"/>
          <a:lstStyle/>
          <a:p>
            <a:pPr>
              <a:defRPr/>
            </a:pPr>
            <a:endParaRPr lang="zh-CN"/>
          </a:p>
        </c:txPr>
        <c:crossAx val="164492800"/>
        <c:crosses val="autoZero"/>
        <c:auto val="1"/>
        <c:lblAlgn val="ctr"/>
        <c:lblOffset val="100"/>
        <c:noMultiLvlLbl val="0"/>
      </c:catAx>
      <c:valAx>
        <c:axId val="164492800"/>
        <c:scaling>
          <c:orientation val="minMax"/>
        </c:scaling>
        <c:delete val="0"/>
        <c:axPos val="l"/>
        <c:majorGridlines/>
        <c:numFmt formatCode="General" sourceLinked="1"/>
        <c:majorTickMark val="out"/>
        <c:minorTickMark val="none"/>
        <c:tickLblPos val="nextTo"/>
        <c:txPr>
          <a:bodyPr rot="-60000000" vert="horz"/>
          <a:lstStyle/>
          <a:p>
            <a:pPr>
              <a:defRPr/>
            </a:pPr>
            <a:endParaRPr lang="zh-CN"/>
          </a:p>
        </c:txPr>
        <c:crossAx val="164491264"/>
        <c:crosses val="autoZero"/>
        <c:crossBetween val="between"/>
      </c:valAx>
    </c:plotArea>
    <c:legend>
      <c:legendPos val="r"/>
      <c:overlay val="0"/>
      <c:txPr>
        <a:bodyPr rot="0" vert="horz"/>
        <a:lstStyle/>
        <a:p>
          <a:pPr>
            <a:defRPr/>
          </a:pPr>
          <a:endParaRPr lang="zh-CN"/>
        </a:p>
      </c:txPr>
    </c:legend>
    <c:plotVisOnly val="1"/>
    <c:dispBlanksAs val="gap"/>
    <c:showDLblsOverMax val="0"/>
  </c:chart>
  <c:spPr>
    <a:ln w="9525" cap="flat" cmpd="sng" algn="ctr">
      <a:noFill/>
      <a:prstDash val="solid"/>
      <a:round/>
    </a:ln>
  </c:spPr>
  <c:txPr>
    <a:bodyPr/>
    <a:lstStyle/>
    <a:p>
      <a:pPr>
        <a:defRPr lang="zh-CN" baseline="0">
          <a:latin typeface="Arial Narrow" panose="020B0606020202030204" pitchFamily="34" charset="0"/>
          <a:ea typeface="仿宋_GB2312" panose="02010609030101010101" pitchFamily="49" charset="-122"/>
        </a:defRPr>
      </a:pPr>
      <a:endParaRPr lang="zh-CN"/>
    </a:p>
  </c:tx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权重</c:v>
                </c:pt>
              </c:strCache>
            </c:strRef>
          </c:tx>
          <c:invertIfNegative val="0"/>
          <c:cat>
            <c:strRef>
              <c:f>Sheet1!$A$2:$A$7</c:f>
              <c:strCache>
                <c:ptCount val="6"/>
                <c:pt idx="0">
                  <c:v>管理制度健全性</c:v>
                </c:pt>
                <c:pt idx="1">
                  <c:v>制度执行有效性</c:v>
                </c:pt>
                <c:pt idx="2">
                  <c:v>项目质量可控性</c:v>
                </c:pt>
                <c:pt idx="3">
                  <c:v>管理制度健全性</c:v>
                </c:pt>
                <c:pt idx="4">
                  <c:v>资金使用合规性</c:v>
                </c:pt>
                <c:pt idx="5">
                  <c:v>财务监控有效性</c:v>
                </c:pt>
              </c:strCache>
            </c:strRef>
          </c:cat>
          <c:val>
            <c:numRef>
              <c:f>Sheet1!$B$2:$B$7</c:f>
              <c:numCache>
                <c:formatCode>General</c:formatCode>
                <c:ptCount val="6"/>
                <c:pt idx="0">
                  <c:v>4</c:v>
                </c:pt>
                <c:pt idx="1">
                  <c:v>4</c:v>
                </c:pt>
                <c:pt idx="2">
                  <c:v>5</c:v>
                </c:pt>
                <c:pt idx="3">
                  <c:v>4</c:v>
                </c:pt>
                <c:pt idx="4">
                  <c:v>4</c:v>
                </c:pt>
                <c:pt idx="5">
                  <c:v>4</c:v>
                </c:pt>
              </c:numCache>
            </c:numRef>
          </c:val>
          <c:extLst>
            <c:ext xmlns:c16="http://schemas.microsoft.com/office/drawing/2014/chart" uri="{C3380CC4-5D6E-409C-BE32-E72D297353CC}">
              <c16:uniqueId val="{00000000-DC9C-B74C-B41E-F3F07D0977CB}"/>
            </c:ext>
          </c:extLst>
        </c:ser>
        <c:ser>
          <c:idx val="1"/>
          <c:order val="1"/>
          <c:tx>
            <c:strRef>
              <c:f>Sheet1!$C$1</c:f>
              <c:strCache>
                <c:ptCount val="1"/>
                <c:pt idx="0">
                  <c:v>得分</c:v>
                </c:pt>
              </c:strCache>
            </c:strRef>
          </c:tx>
          <c:invertIfNegative val="0"/>
          <c:cat>
            <c:strRef>
              <c:f>Sheet1!$A$2:$A$7</c:f>
              <c:strCache>
                <c:ptCount val="6"/>
                <c:pt idx="0">
                  <c:v>管理制度健全性</c:v>
                </c:pt>
                <c:pt idx="1">
                  <c:v>制度执行有效性</c:v>
                </c:pt>
                <c:pt idx="2">
                  <c:v>项目质量可控性</c:v>
                </c:pt>
                <c:pt idx="3">
                  <c:v>管理制度健全性</c:v>
                </c:pt>
                <c:pt idx="4">
                  <c:v>资金使用合规性</c:v>
                </c:pt>
                <c:pt idx="5">
                  <c:v>财务监控有效性</c:v>
                </c:pt>
              </c:strCache>
            </c:strRef>
          </c:cat>
          <c:val>
            <c:numRef>
              <c:f>Sheet1!$C$2:$C$7</c:f>
              <c:numCache>
                <c:formatCode>General</c:formatCode>
                <c:ptCount val="6"/>
                <c:pt idx="0">
                  <c:v>2</c:v>
                </c:pt>
                <c:pt idx="1">
                  <c:v>4</c:v>
                </c:pt>
                <c:pt idx="2">
                  <c:v>2</c:v>
                </c:pt>
                <c:pt idx="3">
                  <c:v>4</c:v>
                </c:pt>
                <c:pt idx="4">
                  <c:v>4</c:v>
                </c:pt>
                <c:pt idx="5">
                  <c:v>4</c:v>
                </c:pt>
              </c:numCache>
            </c:numRef>
          </c:val>
          <c:extLst>
            <c:ext xmlns:c16="http://schemas.microsoft.com/office/drawing/2014/chart" uri="{C3380CC4-5D6E-409C-BE32-E72D297353CC}">
              <c16:uniqueId val="{00000001-DC9C-B74C-B41E-F3F07D0977CB}"/>
            </c:ext>
          </c:extLst>
        </c:ser>
        <c:dLbls>
          <c:showLegendKey val="0"/>
          <c:showVal val="0"/>
          <c:showCatName val="0"/>
          <c:showSerName val="0"/>
          <c:showPercent val="0"/>
          <c:showBubbleSize val="0"/>
        </c:dLbls>
        <c:gapWidth val="150"/>
        <c:axId val="209144064"/>
        <c:axId val="209145856"/>
      </c:barChart>
      <c:catAx>
        <c:axId val="209144064"/>
        <c:scaling>
          <c:orientation val="minMax"/>
        </c:scaling>
        <c:delete val="0"/>
        <c:axPos val="b"/>
        <c:numFmt formatCode="General" sourceLinked="0"/>
        <c:majorTickMark val="out"/>
        <c:minorTickMark val="none"/>
        <c:tickLblPos val="nextTo"/>
        <c:crossAx val="209145856"/>
        <c:crosses val="autoZero"/>
        <c:auto val="1"/>
        <c:lblAlgn val="ctr"/>
        <c:lblOffset val="100"/>
        <c:noMultiLvlLbl val="0"/>
      </c:catAx>
      <c:valAx>
        <c:axId val="209145856"/>
        <c:scaling>
          <c:orientation val="minMax"/>
        </c:scaling>
        <c:delete val="0"/>
        <c:axPos val="l"/>
        <c:majorGridlines/>
        <c:numFmt formatCode="General" sourceLinked="1"/>
        <c:majorTickMark val="out"/>
        <c:minorTickMark val="none"/>
        <c:tickLblPos val="nextTo"/>
        <c:crossAx val="20914406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sz="1400"/>
              <a:t>产出</a:t>
            </a:r>
          </a:p>
        </c:rich>
      </c:tx>
      <c:overlay val="0"/>
    </c:title>
    <c:autoTitleDeleted val="0"/>
    <c:plotArea>
      <c:layout/>
      <c:barChart>
        <c:barDir val="col"/>
        <c:grouping val="clustered"/>
        <c:varyColors val="0"/>
        <c:ser>
          <c:idx val="0"/>
          <c:order val="0"/>
          <c:tx>
            <c:strRef>
              <c:f>Sheet1!$B$1</c:f>
              <c:strCache>
                <c:ptCount val="1"/>
                <c:pt idx="0">
                  <c:v>权重</c:v>
                </c:pt>
              </c:strCache>
            </c:strRef>
          </c:tx>
          <c:invertIfNegative val="0"/>
          <c:cat>
            <c:strRef>
              <c:f>Sheet1!$A$2:$A$9</c:f>
              <c:strCache>
                <c:ptCount val="8"/>
                <c:pt idx="0">
                  <c:v>合同签订完成率</c:v>
                </c:pt>
                <c:pt idx="1">
                  <c:v>排查市级危险路段完成率</c:v>
                </c:pt>
                <c:pt idx="2">
                  <c:v>现场警卫工作完成率</c:v>
                </c:pt>
                <c:pt idx="3">
                  <c:v>一般以上交通事故减少率</c:v>
                </c:pt>
                <c:pt idx="4">
                  <c:v>交通违法行为管制率</c:v>
                </c:pt>
                <c:pt idx="5">
                  <c:v>交通事故鉴定差错率</c:v>
                </c:pt>
                <c:pt idx="6">
                  <c:v>交通设施维护及时性</c:v>
                </c:pt>
                <c:pt idx="7">
                  <c:v>事故鉴定及时性</c:v>
                </c:pt>
              </c:strCache>
            </c:strRef>
          </c:cat>
          <c:val>
            <c:numRef>
              <c:f>Sheet1!$B$2:$B$9</c:f>
              <c:numCache>
                <c:formatCode>General</c:formatCode>
                <c:ptCount val="8"/>
                <c:pt idx="0">
                  <c:v>5</c:v>
                </c:pt>
                <c:pt idx="1">
                  <c:v>4</c:v>
                </c:pt>
                <c:pt idx="2">
                  <c:v>4</c:v>
                </c:pt>
                <c:pt idx="3">
                  <c:v>5</c:v>
                </c:pt>
                <c:pt idx="4">
                  <c:v>5</c:v>
                </c:pt>
                <c:pt idx="5">
                  <c:v>3</c:v>
                </c:pt>
                <c:pt idx="6">
                  <c:v>3</c:v>
                </c:pt>
                <c:pt idx="7">
                  <c:v>3</c:v>
                </c:pt>
              </c:numCache>
            </c:numRef>
          </c:val>
          <c:extLst>
            <c:ext xmlns:c16="http://schemas.microsoft.com/office/drawing/2014/chart" uri="{C3380CC4-5D6E-409C-BE32-E72D297353CC}">
              <c16:uniqueId val="{00000000-349C-CA4F-84F3-1E99ABBA6202}"/>
            </c:ext>
          </c:extLst>
        </c:ser>
        <c:ser>
          <c:idx val="1"/>
          <c:order val="1"/>
          <c:tx>
            <c:strRef>
              <c:f>Sheet1!$C$1</c:f>
              <c:strCache>
                <c:ptCount val="1"/>
                <c:pt idx="0">
                  <c:v>得分</c:v>
                </c:pt>
              </c:strCache>
            </c:strRef>
          </c:tx>
          <c:invertIfNegative val="0"/>
          <c:cat>
            <c:strRef>
              <c:f>Sheet1!$A$2:$A$9</c:f>
              <c:strCache>
                <c:ptCount val="8"/>
                <c:pt idx="0">
                  <c:v>合同签订完成率</c:v>
                </c:pt>
                <c:pt idx="1">
                  <c:v>排查市级危险路段完成率</c:v>
                </c:pt>
                <c:pt idx="2">
                  <c:v>现场警卫工作完成率</c:v>
                </c:pt>
                <c:pt idx="3">
                  <c:v>一般以上交通事故减少率</c:v>
                </c:pt>
                <c:pt idx="4">
                  <c:v>交通违法行为管制率</c:v>
                </c:pt>
                <c:pt idx="5">
                  <c:v>交通事故鉴定差错率</c:v>
                </c:pt>
                <c:pt idx="6">
                  <c:v>交通设施维护及时性</c:v>
                </c:pt>
                <c:pt idx="7">
                  <c:v>事故鉴定及时性</c:v>
                </c:pt>
              </c:strCache>
            </c:strRef>
          </c:cat>
          <c:val>
            <c:numRef>
              <c:f>Sheet1!$C$2:$C$9</c:f>
              <c:numCache>
                <c:formatCode>General</c:formatCode>
                <c:ptCount val="8"/>
                <c:pt idx="0">
                  <c:v>5</c:v>
                </c:pt>
                <c:pt idx="1">
                  <c:v>4</c:v>
                </c:pt>
                <c:pt idx="2">
                  <c:v>4</c:v>
                </c:pt>
                <c:pt idx="3">
                  <c:v>3</c:v>
                </c:pt>
                <c:pt idx="4">
                  <c:v>5</c:v>
                </c:pt>
                <c:pt idx="5">
                  <c:v>3</c:v>
                </c:pt>
                <c:pt idx="6">
                  <c:v>3</c:v>
                </c:pt>
                <c:pt idx="7">
                  <c:v>3</c:v>
                </c:pt>
              </c:numCache>
            </c:numRef>
          </c:val>
          <c:extLst>
            <c:ext xmlns:c16="http://schemas.microsoft.com/office/drawing/2014/chart" uri="{C3380CC4-5D6E-409C-BE32-E72D297353CC}">
              <c16:uniqueId val="{00000001-349C-CA4F-84F3-1E99ABBA6202}"/>
            </c:ext>
          </c:extLst>
        </c:ser>
        <c:dLbls>
          <c:showLegendKey val="0"/>
          <c:showVal val="0"/>
          <c:showCatName val="0"/>
          <c:showSerName val="0"/>
          <c:showPercent val="0"/>
          <c:showBubbleSize val="0"/>
        </c:dLbls>
        <c:gapWidth val="150"/>
        <c:axId val="353964416"/>
        <c:axId val="353965952"/>
      </c:barChart>
      <c:catAx>
        <c:axId val="35396441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53965952"/>
        <c:crosses val="autoZero"/>
        <c:auto val="1"/>
        <c:lblAlgn val="ctr"/>
        <c:lblOffset val="100"/>
        <c:noMultiLvlLbl val="0"/>
      </c:catAx>
      <c:valAx>
        <c:axId val="3539659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53964416"/>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Arial Narrow" panose="020B0606020202030204" pitchFamily="2" charset="0"/>
                <a:ea typeface="仿宋_GB2312" panose="02010609030101010101" pitchFamily="3" charset="-122"/>
                <a:cs typeface="+mn-cs"/>
              </a:defRPr>
            </a:pPr>
            <a:r>
              <a:rPr lang="zh-CN" sz="1400"/>
              <a:t>权重</a:t>
            </a:r>
          </a:p>
        </c:rich>
      </c:tx>
      <c:overlay val="0"/>
    </c:title>
    <c:autoTitleDeleted val="0"/>
    <c:plotArea>
      <c:layout/>
      <c:barChart>
        <c:barDir val="col"/>
        <c:grouping val="clustered"/>
        <c:varyColors val="0"/>
        <c:ser>
          <c:idx val="0"/>
          <c:order val="0"/>
          <c:tx>
            <c:strRef>
              <c:f>Sheet1!$B$1</c:f>
              <c:strCache>
                <c:ptCount val="1"/>
                <c:pt idx="0">
                  <c:v>权重</c:v>
                </c:pt>
              </c:strCache>
            </c:strRef>
          </c:tx>
          <c:invertIfNegative val="0"/>
          <c:cat>
            <c:strRef>
              <c:f>Sheet1!$A$2:$A$8</c:f>
              <c:strCache>
                <c:ptCount val="7"/>
                <c:pt idx="0">
                  <c:v>辖区内市区道路拥堵度</c:v>
                </c:pt>
                <c:pt idx="1">
                  <c:v>路面见警率</c:v>
                </c:pt>
                <c:pt idx="2">
                  <c:v>宣传方式多样性</c:v>
                </c:pt>
                <c:pt idx="3">
                  <c:v>交通环境改善度</c:v>
                </c:pt>
                <c:pt idx="4">
                  <c:v>工作成效表彰数</c:v>
                </c:pt>
                <c:pt idx="5">
                  <c:v>可持续性</c:v>
                </c:pt>
                <c:pt idx="6">
                  <c:v>社会公众满意度</c:v>
                </c:pt>
              </c:strCache>
            </c:strRef>
          </c:cat>
          <c:val>
            <c:numRef>
              <c:f>Sheet1!$B$2:$B$8</c:f>
              <c:numCache>
                <c:formatCode>General</c:formatCode>
                <c:ptCount val="7"/>
                <c:pt idx="0">
                  <c:v>4</c:v>
                </c:pt>
                <c:pt idx="1">
                  <c:v>4</c:v>
                </c:pt>
                <c:pt idx="2">
                  <c:v>3</c:v>
                </c:pt>
                <c:pt idx="3">
                  <c:v>4</c:v>
                </c:pt>
                <c:pt idx="4">
                  <c:v>4</c:v>
                </c:pt>
                <c:pt idx="5">
                  <c:v>4</c:v>
                </c:pt>
                <c:pt idx="6">
                  <c:v>5</c:v>
                </c:pt>
              </c:numCache>
            </c:numRef>
          </c:val>
          <c:extLst>
            <c:ext xmlns:c16="http://schemas.microsoft.com/office/drawing/2014/chart" uri="{C3380CC4-5D6E-409C-BE32-E72D297353CC}">
              <c16:uniqueId val="{00000000-4BF6-A640-BE4E-606FC4DE58AF}"/>
            </c:ext>
          </c:extLst>
        </c:ser>
        <c:ser>
          <c:idx val="1"/>
          <c:order val="1"/>
          <c:tx>
            <c:strRef>
              <c:f>Sheet1!$C$1</c:f>
              <c:strCache>
                <c:ptCount val="1"/>
                <c:pt idx="0">
                  <c:v>得分</c:v>
                </c:pt>
              </c:strCache>
            </c:strRef>
          </c:tx>
          <c:invertIfNegative val="0"/>
          <c:cat>
            <c:strRef>
              <c:f>Sheet1!$A$2:$A$8</c:f>
              <c:strCache>
                <c:ptCount val="7"/>
                <c:pt idx="0">
                  <c:v>辖区内市区道路拥堵度</c:v>
                </c:pt>
                <c:pt idx="1">
                  <c:v>路面见警率</c:v>
                </c:pt>
                <c:pt idx="2">
                  <c:v>宣传方式多样性</c:v>
                </c:pt>
                <c:pt idx="3">
                  <c:v>交通环境改善度</c:v>
                </c:pt>
                <c:pt idx="4">
                  <c:v>工作成效表彰数</c:v>
                </c:pt>
                <c:pt idx="5">
                  <c:v>可持续性</c:v>
                </c:pt>
                <c:pt idx="6">
                  <c:v>社会公众满意度</c:v>
                </c:pt>
              </c:strCache>
            </c:strRef>
          </c:cat>
          <c:val>
            <c:numRef>
              <c:f>Sheet1!$C$2:$C$8</c:f>
              <c:numCache>
                <c:formatCode>General</c:formatCode>
                <c:ptCount val="7"/>
                <c:pt idx="0">
                  <c:v>4</c:v>
                </c:pt>
                <c:pt idx="1">
                  <c:v>4</c:v>
                </c:pt>
                <c:pt idx="2">
                  <c:v>3</c:v>
                </c:pt>
                <c:pt idx="3">
                  <c:v>3.53</c:v>
                </c:pt>
                <c:pt idx="4">
                  <c:v>4</c:v>
                </c:pt>
                <c:pt idx="5">
                  <c:v>4</c:v>
                </c:pt>
                <c:pt idx="6">
                  <c:v>4.22</c:v>
                </c:pt>
              </c:numCache>
            </c:numRef>
          </c:val>
          <c:extLst>
            <c:ext xmlns:c16="http://schemas.microsoft.com/office/drawing/2014/chart" uri="{C3380CC4-5D6E-409C-BE32-E72D297353CC}">
              <c16:uniqueId val="{00000001-4BF6-A640-BE4E-606FC4DE58AF}"/>
            </c:ext>
          </c:extLst>
        </c:ser>
        <c:dLbls>
          <c:showLegendKey val="0"/>
          <c:showVal val="0"/>
          <c:showCatName val="0"/>
          <c:showSerName val="0"/>
          <c:showPercent val="0"/>
          <c:showBubbleSize val="0"/>
        </c:dLbls>
        <c:gapWidth val="150"/>
        <c:axId val="353995008"/>
        <c:axId val="353996800"/>
      </c:barChart>
      <c:catAx>
        <c:axId val="353995008"/>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Arial Narrow" panose="020B0606020202030204" pitchFamily="2" charset="0"/>
                <a:ea typeface="仿宋_GB2312" panose="02010609030101010101" pitchFamily="3" charset="-122"/>
                <a:cs typeface="+mn-cs"/>
              </a:defRPr>
            </a:pPr>
            <a:endParaRPr lang="zh-CN"/>
          </a:p>
        </c:txPr>
        <c:crossAx val="353996800"/>
        <c:crosses val="autoZero"/>
        <c:auto val="1"/>
        <c:lblAlgn val="ctr"/>
        <c:lblOffset val="100"/>
        <c:noMultiLvlLbl val="0"/>
      </c:catAx>
      <c:valAx>
        <c:axId val="3539968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Arial Narrow" panose="020B0606020202030204" pitchFamily="2" charset="0"/>
                <a:ea typeface="仿宋_GB2312" panose="02010609030101010101" pitchFamily="3" charset="-122"/>
                <a:cs typeface="+mn-cs"/>
              </a:defRPr>
            </a:pPr>
            <a:endParaRPr lang="zh-CN"/>
          </a:p>
        </c:txPr>
        <c:crossAx val="353995008"/>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Arial Narrow" panose="020B0606020202030204" pitchFamily="2" charset="0"/>
              <a:ea typeface="仿宋_GB2312" panose="02010609030101010101" pitchFamily="3" charset="-122"/>
              <a:cs typeface="+mn-cs"/>
            </a:defRPr>
          </a:pPr>
          <a:endParaRPr lang="zh-CN"/>
        </a:p>
      </c:txPr>
    </c:legend>
    <c:plotVisOnly val="1"/>
    <c:dispBlanksAs val="gap"/>
    <c:showDLblsOverMax val="0"/>
  </c:chart>
  <c:spPr>
    <a:ln w="9525" cap="flat" cmpd="sng" algn="ctr">
      <a:noFill/>
      <a:prstDash val="solid"/>
      <a:round/>
    </a:ln>
  </c:spPr>
  <c:txPr>
    <a:bodyPr/>
    <a:lstStyle/>
    <a:p>
      <a:pPr>
        <a:defRPr lang="zh-CN" baseline="0">
          <a:latin typeface="Arial Narrow" panose="020B0606020202030204" pitchFamily="2" charset="0"/>
          <a:ea typeface="仿宋_GB2312" panose="02010609030101010101" pitchFamily="3" charset="-122"/>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权重</c:v>
                </c:pt>
              </c:strCache>
            </c:strRef>
          </c:tx>
          <c:invertIfNegative val="0"/>
          <c:cat>
            <c:strRef>
              <c:f>Sheet1!$A$2:$A$5</c:f>
              <c:strCache>
                <c:ptCount val="4"/>
                <c:pt idx="0">
                  <c:v>投入</c:v>
                </c:pt>
                <c:pt idx="1">
                  <c:v>过程</c:v>
                </c:pt>
                <c:pt idx="2">
                  <c:v>产出</c:v>
                </c:pt>
                <c:pt idx="3">
                  <c:v>效果</c:v>
                </c:pt>
              </c:strCache>
            </c:strRef>
          </c:cat>
          <c:val>
            <c:numRef>
              <c:f>Sheet1!$B$2:$B$5</c:f>
              <c:numCache>
                <c:formatCode>General</c:formatCode>
                <c:ptCount val="4"/>
                <c:pt idx="0">
                  <c:v>15</c:v>
                </c:pt>
                <c:pt idx="1">
                  <c:v>25</c:v>
                </c:pt>
                <c:pt idx="2">
                  <c:v>32</c:v>
                </c:pt>
                <c:pt idx="3">
                  <c:v>28</c:v>
                </c:pt>
              </c:numCache>
            </c:numRef>
          </c:val>
          <c:extLst>
            <c:ext xmlns:c16="http://schemas.microsoft.com/office/drawing/2014/chart" uri="{C3380CC4-5D6E-409C-BE32-E72D297353CC}">
              <c16:uniqueId val="{00000000-67B4-8843-A805-F3A24FD0BA56}"/>
            </c:ext>
          </c:extLst>
        </c:ser>
        <c:ser>
          <c:idx val="1"/>
          <c:order val="1"/>
          <c:tx>
            <c:strRef>
              <c:f>Sheet1!$C$1</c:f>
              <c:strCache>
                <c:ptCount val="1"/>
                <c:pt idx="0">
                  <c:v>得分</c:v>
                </c:pt>
              </c:strCache>
            </c:strRef>
          </c:tx>
          <c:invertIfNegative val="0"/>
          <c:cat>
            <c:strRef>
              <c:f>Sheet1!$A$2:$A$5</c:f>
              <c:strCache>
                <c:ptCount val="4"/>
                <c:pt idx="0">
                  <c:v>投入</c:v>
                </c:pt>
                <c:pt idx="1">
                  <c:v>过程</c:v>
                </c:pt>
                <c:pt idx="2">
                  <c:v>产出</c:v>
                </c:pt>
                <c:pt idx="3">
                  <c:v>效果</c:v>
                </c:pt>
              </c:strCache>
            </c:strRef>
          </c:cat>
          <c:val>
            <c:numRef>
              <c:f>Sheet1!$C$2:$C$5</c:f>
              <c:numCache>
                <c:formatCode>General</c:formatCode>
                <c:ptCount val="4"/>
                <c:pt idx="0">
                  <c:v>14</c:v>
                </c:pt>
                <c:pt idx="1">
                  <c:v>20</c:v>
                </c:pt>
                <c:pt idx="2">
                  <c:v>30</c:v>
                </c:pt>
                <c:pt idx="3">
                  <c:v>26.75</c:v>
                </c:pt>
              </c:numCache>
            </c:numRef>
          </c:val>
          <c:extLst>
            <c:ext xmlns:c16="http://schemas.microsoft.com/office/drawing/2014/chart" uri="{C3380CC4-5D6E-409C-BE32-E72D297353CC}">
              <c16:uniqueId val="{00000001-67B4-8843-A805-F3A24FD0BA56}"/>
            </c:ext>
          </c:extLst>
        </c:ser>
        <c:dLbls>
          <c:showLegendKey val="0"/>
          <c:showVal val="0"/>
          <c:showCatName val="0"/>
          <c:showSerName val="0"/>
          <c:showPercent val="0"/>
          <c:showBubbleSize val="0"/>
        </c:dLbls>
        <c:gapWidth val="150"/>
        <c:axId val="366301952"/>
        <c:axId val="366303488"/>
      </c:barChart>
      <c:catAx>
        <c:axId val="366301952"/>
        <c:scaling>
          <c:orientation val="minMax"/>
        </c:scaling>
        <c:delete val="0"/>
        <c:axPos val="b"/>
        <c:numFmt formatCode="General" sourceLinked="0"/>
        <c:majorTickMark val="none"/>
        <c:minorTickMark val="none"/>
        <c:tickLblPos val="nextTo"/>
        <c:crossAx val="366303488"/>
        <c:crosses val="autoZero"/>
        <c:auto val="1"/>
        <c:lblAlgn val="ctr"/>
        <c:lblOffset val="100"/>
        <c:noMultiLvlLbl val="0"/>
      </c:catAx>
      <c:valAx>
        <c:axId val="366303488"/>
        <c:scaling>
          <c:orientation val="minMax"/>
        </c:scaling>
        <c:delete val="0"/>
        <c:axPos val="l"/>
        <c:majorGridlines/>
        <c:numFmt formatCode="General" sourceLinked="1"/>
        <c:majorTickMark val="none"/>
        <c:minorTickMark val="none"/>
        <c:tickLblPos val="nextTo"/>
        <c:crossAx val="366301952"/>
        <c:crosses val="autoZero"/>
        <c:crossBetween val="between"/>
      </c:valAx>
      <c:dTable>
        <c:showHorzBorder val="1"/>
        <c:showVertBorder val="1"/>
        <c:showOutline val="1"/>
        <c:showKeys val="1"/>
        <c:txPr>
          <a:bodyPr/>
          <a:lstStyle/>
          <a:p>
            <a:pPr rtl="0">
              <a:defRPr>
                <a:latin typeface="Arial Narrow" panose="020B0606020202030204" pitchFamily="34" charset="0"/>
                <a:ea typeface="仿宋_GB2312" panose="02010609030101010101" pitchFamily="49" charset="-122"/>
              </a:defRPr>
            </a:pPr>
            <a:endParaRPr lang="zh-CN"/>
          </a:p>
        </c:txPr>
      </c:dTable>
    </c:plotArea>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B76D91BC-3DC2-4130-BDCC-DB049B54C3EF}" type="doc">
      <dgm:prSet loTypeId="urn:microsoft.com/office/officeart/2005/8/layout/hierarchy1#1" loCatId="hierarchy" qsTypeId="urn:microsoft.com/office/officeart/2005/8/quickstyle/simple1#1" qsCatId="simple" csTypeId="urn:microsoft.com/office/officeart/2005/8/colors/colorful1#1" csCatId="colorful" phldr="1"/>
      <dgm:spPr/>
      <dgm:t>
        <a:bodyPr/>
        <a:lstStyle/>
        <a:p>
          <a:endParaRPr lang="zh-CN" altLang="en-US"/>
        </a:p>
      </dgm:t>
    </dgm:pt>
    <dgm:pt modelId="{C1F39E3E-3F67-4B25-B2B7-8EC50C6EB0DA}">
      <dgm:prSet phldrT="[文本]"/>
      <dgm:spPr>
        <a:xfrm>
          <a:off x="2596503" y="481536"/>
          <a:ext cx="747603" cy="47472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项目绩效评价指标体系</a:t>
          </a:r>
        </a:p>
      </dgm:t>
    </dgm:pt>
    <dgm:pt modelId="{D025815F-B25C-4A89-AF7D-F710E14BBE24}" type="parTrans" cxnId="{17852669-5542-4897-9954-861FFAF3F106}">
      <dgm:prSet/>
      <dgm:spPr/>
      <dgm:t>
        <a:bodyPr/>
        <a:lstStyle/>
        <a:p>
          <a:endParaRPr lang="zh-CN" altLang="en-US"/>
        </a:p>
      </dgm:t>
    </dgm:pt>
    <dgm:pt modelId="{F9084DE9-3187-40C9-84DA-60386914198C}" type="sibTrans" cxnId="{17852669-5542-4897-9954-861FFAF3F106}">
      <dgm:prSet/>
      <dgm:spPr/>
      <dgm:t>
        <a:bodyPr/>
        <a:lstStyle/>
        <a:p>
          <a:endParaRPr lang="zh-CN" altLang="en-US"/>
        </a:p>
      </dgm:t>
    </dgm:pt>
    <dgm:pt modelId="{6E63D2B6-C1BF-433B-9B87-331645E1889E}">
      <dgm:prSet phldrT="[文本]"/>
      <dgm:spPr>
        <a:xfrm>
          <a:off x="540594" y="1173692"/>
          <a:ext cx="747603" cy="474728"/>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投入（</a:t>
          </a:r>
          <a:r>
            <a:rPr lang="en-US" altLang="zh-CN">
              <a:solidFill>
                <a:sysClr val="windowText" lastClr="000000">
                  <a:hueOff val="0"/>
                  <a:satOff val="0"/>
                  <a:lumOff val="0"/>
                  <a:alphaOff val="0"/>
                </a:sysClr>
              </a:solidFill>
              <a:latin typeface="Calibri" panose="020F0502020204030204"/>
              <a:ea typeface="宋体" panose="02010600030101010101" charset="-122"/>
              <a:cs typeface="+mn-cs"/>
            </a:rPr>
            <a:t>15</a:t>
          </a: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a:t>
          </a:r>
        </a:p>
      </dgm:t>
    </dgm:pt>
    <dgm:pt modelId="{D0EA4EA2-6B41-4F6C-A648-7ADA748395BA}" type="parTrans" cxnId="{EF8616BC-E61D-470B-9F1E-BCFC5E737CA0}">
      <dgm:prSet/>
      <dgm:spPr>
        <a:xfrm>
          <a:off x="831329" y="877351"/>
          <a:ext cx="2055908" cy="217427"/>
        </a:xfrm>
        <a:noFill/>
        <a:ln w="25400" cap="flat" cmpd="sng" algn="ctr">
          <a:solidFill>
            <a:srgbClr val="C0504D">
              <a:hueOff val="0"/>
              <a:satOff val="0"/>
              <a:lumOff val="0"/>
              <a:alphaOff val="0"/>
            </a:srgbClr>
          </a:solidFill>
          <a:prstDash val="solid"/>
        </a:ln>
        <a:effectLst/>
      </dgm:spPr>
      <dgm:t>
        <a:bodyPr/>
        <a:lstStyle/>
        <a:p>
          <a:endParaRPr lang="zh-CN" altLang="en-US"/>
        </a:p>
      </dgm:t>
    </dgm:pt>
    <dgm:pt modelId="{98E51A93-1456-4D85-9FB2-8B126C6E7B5B}" type="sibTrans" cxnId="{EF8616BC-E61D-470B-9F1E-BCFC5E737CA0}">
      <dgm:prSet/>
      <dgm:spPr/>
      <dgm:t>
        <a:bodyPr/>
        <a:lstStyle/>
        <a:p>
          <a:endParaRPr lang="zh-CN" altLang="en-US"/>
        </a:p>
      </dgm:t>
    </dgm:pt>
    <dgm:pt modelId="{07DE8D4E-957D-4DD6-83DE-A04DC379890B}">
      <dgm:prSet phldrT="[文本]"/>
      <dgm:spPr>
        <a:xfrm>
          <a:off x="83726" y="1865848"/>
          <a:ext cx="747603" cy="474728"/>
        </a:xfr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项目立项（</a:t>
          </a:r>
          <a:r>
            <a:rPr lang="en-US" altLang="zh-CN">
              <a:solidFill>
                <a:sysClr val="windowText" lastClr="000000">
                  <a:hueOff val="0"/>
                  <a:satOff val="0"/>
                  <a:lumOff val="0"/>
                  <a:alphaOff val="0"/>
                </a:sysClr>
              </a:solidFill>
              <a:latin typeface="Calibri" panose="020F0502020204030204"/>
              <a:ea typeface="宋体" panose="02010600030101010101" charset="-122"/>
              <a:cs typeface="+mn-cs"/>
            </a:rPr>
            <a:t>7</a:t>
          </a: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a:t>
          </a:r>
        </a:p>
      </dgm:t>
    </dgm:pt>
    <dgm:pt modelId="{AF29CD0A-6D97-4F88-A4CB-1110CCE3B906}" type="parTrans" cxnId="{29B2FD68-BDE6-4165-9E55-BB77B43AA2C7}">
      <dgm:prSet/>
      <dgm:spPr>
        <a:xfrm>
          <a:off x="374460" y="1569507"/>
          <a:ext cx="456868" cy="217427"/>
        </a:xfrm>
        <a:noFill/>
        <a:ln w="25400" cap="flat" cmpd="sng" algn="ctr">
          <a:solidFill>
            <a:srgbClr val="9BBB59">
              <a:hueOff val="0"/>
              <a:satOff val="0"/>
              <a:lumOff val="0"/>
              <a:alphaOff val="0"/>
            </a:srgbClr>
          </a:solidFill>
          <a:prstDash val="solid"/>
        </a:ln>
        <a:effectLst/>
      </dgm:spPr>
      <dgm:t>
        <a:bodyPr/>
        <a:lstStyle/>
        <a:p>
          <a:endParaRPr lang="zh-CN" altLang="en-US"/>
        </a:p>
      </dgm:t>
    </dgm:pt>
    <dgm:pt modelId="{B0A01170-546B-423F-B588-540EE88A6B46}" type="sibTrans" cxnId="{29B2FD68-BDE6-4165-9E55-BB77B43AA2C7}">
      <dgm:prSet/>
      <dgm:spPr/>
      <dgm:t>
        <a:bodyPr/>
        <a:lstStyle/>
        <a:p>
          <a:endParaRPr lang="zh-CN" altLang="en-US"/>
        </a:p>
      </dgm:t>
    </dgm:pt>
    <dgm:pt modelId="{2F2C7A0E-6944-4074-A34E-E0910DE40CDA}">
      <dgm:prSet phldrT="[文本]"/>
      <dgm:spPr>
        <a:xfrm>
          <a:off x="997463" y="1865848"/>
          <a:ext cx="747603" cy="474728"/>
        </a:xfr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资金落实（</a:t>
          </a:r>
          <a:r>
            <a:rPr lang="en-US" altLang="zh-CN">
              <a:solidFill>
                <a:sysClr val="windowText" lastClr="000000">
                  <a:hueOff val="0"/>
                  <a:satOff val="0"/>
                  <a:lumOff val="0"/>
                  <a:alphaOff val="0"/>
                </a:sysClr>
              </a:solidFill>
              <a:latin typeface="Calibri" panose="020F0502020204030204"/>
              <a:ea typeface="宋体" panose="02010600030101010101" charset="-122"/>
              <a:cs typeface="+mn-cs"/>
            </a:rPr>
            <a:t>8</a:t>
          </a: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a:t>
          </a:r>
        </a:p>
      </dgm:t>
    </dgm:pt>
    <dgm:pt modelId="{9505BC51-9D72-42E8-A0CC-170D9E9244B1}" type="parTrans" cxnId="{2E542584-E492-444C-88D1-EDD120827B84}">
      <dgm:prSet/>
      <dgm:spPr>
        <a:xfrm>
          <a:off x="831329" y="1569507"/>
          <a:ext cx="456868" cy="217427"/>
        </a:xfrm>
        <a:noFill/>
        <a:ln w="25400" cap="flat" cmpd="sng" algn="ctr">
          <a:solidFill>
            <a:srgbClr val="9BBB59">
              <a:hueOff val="0"/>
              <a:satOff val="0"/>
              <a:lumOff val="0"/>
              <a:alphaOff val="0"/>
            </a:srgbClr>
          </a:solidFill>
          <a:prstDash val="solid"/>
        </a:ln>
        <a:effectLst/>
      </dgm:spPr>
      <dgm:t>
        <a:bodyPr/>
        <a:lstStyle/>
        <a:p>
          <a:endParaRPr lang="zh-CN" altLang="en-US"/>
        </a:p>
      </dgm:t>
    </dgm:pt>
    <dgm:pt modelId="{CA770134-30FC-4DD1-AD32-9A1FA94AB24E}" type="sibTrans" cxnId="{2E542584-E492-444C-88D1-EDD120827B84}">
      <dgm:prSet/>
      <dgm:spPr/>
      <dgm:t>
        <a:bodyPr/>
        <a:lstStyle/>
        <a:p>
          <a:endParaRPr lang="zh-CN" altLang="en-US"/>
        </a:p>
      </dgm:t>
    </dgm:pt>
    <dgm:pt modelId="{F2292930-0C4A-4BEB-AC77-EEC0F7623B1C}">
      <dgm:prSet phldrT="[文本]"/>
      <dgm:spPr>
        <a:xfrm>
          <a:off x="2368069" y="1173692"/>
          <a:ext cx="747603" cy="474728"/>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过程（</a:t>
          </a:r>
          <a:r>
            <a:rPr lang="en-US" altLang="zh-CN">
              <a:solidFill>
                <a:sysClr val="windowText" lastClr="000000">
                  <a:hueOff val="0"/>
                  <a:satOff val="0"/>
                  <a:lumOff val="0"/>
                  <a:alphaOff val="0"/>
                </a:sysClr>
              </a:solidFill>
              <a:latin typeface="Calibri" panose="020F0502020204030204"/>
              <a:ea typeface="宋体" panose="02010600030101010101" charset="-122"/>
              <a:cs typeface="+mn-cs"/>
            </a:rPr>
            <a:t>25</a:t>
          </a: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a:t>
          </a:r>
        </a:p>
      </dgm:t>
    </dgm:pt>
    <dgm:pt modelId="{7E743D75-4278-433A-9E84-4F3AC330B9CE}" type="parTrans" cxnId="{7598D2B4-8A61-4626-9AD7-BD1B355D9643}">
      <dgm:prSet/>
      <dgm:spPr>
        <a:xfrm>
          <a:off x="2658803" y="877351"/>
          <a:ext cx="228434" cy="217427"/>
        </a:xfrm>
        <a:noFill/>
        <a:ln w="25400" cap="flat" cmpd="sng" algn="ctr">
          <a:solidFill>
            <a:srgbClr val="C0504D">
              <a:hueOff val="0"/>
              <a:satOff val="0"/>
              <a:lumOff val="0"/>
              <a:alphaOff val="0"/>
            </a:srgbClr>
          </a:solidFill>
          <a:prstDash val="solid"/>
        </a:ln>
        <a:effectLst/>
      </dgm:spPr>
      <dgm:t>
        <a:bodyPr/>
        <a:lstStyle/>
        <a:p>
          <a:endParaRPr lang="zh-CN" altLang="en-US"/>
        </a:p>
      </dgm:t>
    </dgm:pt>
    <dgm:pt modelId="{A57E1377-1225-4034-ACAE-242824C285A8}" type="sibTrans" cxnId="{7598D2B4-8A61-4626-9AD7-BD1B355D9643}">
      <dgm:prSet/>
      <dgm:spPr/>
      <dgm:t>
        <a:bodyPr/>
        <a:lstStyle/>
        <a:p>
          <a:endParaRPr lang="zh-CN" altLang="en-US"/>
        </a:p>
      </dgm:t>
    </dgm:pt>
    <dgm:pt modelId="{544FD942-9DAE-40A9-BCDD-B44677C48F47}">
      <dgm:prSet phldrT="[文本]"/>
      <dgm:spPr>
        <a:xfrm>
          <a:off x="1911200" y="1865848"/>
          <a:ext cx="747603" cy="474728"/>
        </a:xfr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项目管理（</a:t>
          </a:r>
          <a:r>
            <a:rPr lang="en-US" altLang="zh-CN">
              <a:solidFill>
                <a:sysClr val="windowText" lastClr="000000">
                  <a:hueOff val="0"/>
                  <a:satOff val="0"/>
                  <a:lumOff val="0"/>
                  <a:alphaOff val="0"/>
                </a:sysClr>
              </a:solidFill>
              <a:latin typeface="Calibri" panose="020F0502020204030204"/>
              <a:ea typeface="宋体" panose="02010600030101010101" charset="-122"/>
              <a:cs typeface="+mn-cs"/>
            </a:rPr>
            <a:t>13</a:t>
          </a: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a:t>
          </a:r>
        </a:p>
      </dgm:t>
    </dgm:pt>
    <dgm:pt modelId="{7D3B33FC-5B8C-4264-9CA0-6C5DAAE09349}" type="parTrans" cxnId="{2DBE0B1C-4BBE-48FF-8C56-1D3FE7FEB3ED}">
      <dgm:prSet/>
      <dgm:spPr>
        <a:xfrm>
          <a:off x="2201935" y="1569507"/>
          <a:ext cx="456868" cy="217427"/>
        </a:xfrm>
        <a:noFill/>
        <a:ln w="25400" cap="flat" cmpd="sng" algn="ctr">
          <a:solidFill>
            <a:srgbClr val="9BBB59">
              <a:hueOff val="0"/>
              <a:satOff val="0"/>
              <a:lumOff val="0"/>
              <a:alphaOff val="0"/>
            </a:srgbClr>
          </a:solidFill>
          <a:prstDash val="solid"/>
        </a:ln>
        <a:effectLst/>
      </dgm:spPr>
      <dgm:t>
        <a:bodyPr/>
        <a:lstStyle/>
        <a:p>
          <a:endParaRPr lang="zh-CN" altLang="en-US"/>
        </a:p>
      </dgm:t>
    </dgm:pt>
    <dgm:pt modelId="{0088E9D6-B3C1-40DF-9124-56C549B79DB7}" type="sibTrans" cxnId="{2DBE0B1C-4BBE-48FF-8C56-1D3FE7FEB3ED}">
      <dgm:prSet/>
      <dgm:spPr/>
      <dgm:t>
        <a:bodyPr/>
        <a:lstStyle/>
        <a:p>
          <a:endParaRPr lang="zh-CN" altLang="en-US"/>
        </a:p>
      </dgm:t>
    </dgm:pt>
    <dgm:pt modelId="{07D511E9-4332-4FE9-8BA4-ABBEA85B8B7A}">
      <dgm:prSet phldrT="[文本]"/>
      <dgm:spPr>
        <a:xfrm>
          <a:off x="2824938" y="1865848"/>
          <a:ext cx="747603" cy="474728"/>
        </a:xfr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财务管理（</a:t>
          </a:r>
          <a:r>
            <a:rPr lang="en-US" altLang="zh-CN">
              <a:solidFill>
                <a:sysClr val="windowText" lastClr="000000">
                  <a:hueOff val="0"/>
                  <a:satOff val="0"/>
                  <a:lumOff val="0"/>
                  <a:alphaOff val="0"/>
                </a:sysClr>
              </a:solidFill>
              <a:latin typeface="Calibri" panose="020F0502020204030204"/>
              <a:ea typeface="宋体" panose="02010600030101010101" charset="-122"/>
              <a:cs typeface="+mn-cs"/>
            </a:rPr>
            <a:t>12</a:t>
          </a: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a:t>
          </a:r>
        </a:p>
      </dgm:t>
    </dgm:pt>
    <dgm:pt modelId="{67C6AC8B-1B37-40F0-B1EE-9938A49A5295}" type="parTrans" cxnId="{A0864A59-507B-4DA6-810D-633F955C43EE}">
      <dgm:prSet/>
      <dgm:spPr>
        <a:xfrm>
          <a:off x="2658803" y="1569507"/>
          <a:ext cx="456868" cy="217427"/>
        </a:xfrm>
        <a:noFill/>
        <a:ln w="25400" cap="flat" cmpd="sng" algn="ctr">
          <a:solidFill>
            <a:srgbClr val="9BBB59">
              <a:hueOff val="0"/>
              <a:satOff val="0"/>
              <a:lumOff val="0"/>
              <a:alphaOff val="0"/>
            </a:srgbClr>
          </a:solidFill>
          <a:prstDash val="solid"/>
        </a:ln>
        <a:effectLst/>
      </dgm:spPr>
      <dgm:t>
        <a:bodyPr/>
        <a:lstStyle/>
        <a:p>
          <a:endParaRPr lang="zh-CN" altLang="en-US"/>
        </a:p>
      </dgm:t>
    </dgm:pt>
    <dgm:pt modelId="{BDC224CF-4699-459D-8490-8624C2CDFB1D}" type="sibTrans" cxnId="{A0864A59-507B-4DA6-810D-633F955C43EE}">
      <dgm:prSet/>
      <dgm:spPr/>
      <dgm:t>
        <a:bodyPr/>
        <a:lstStyle/>
        <a:p>
          <a:endParaRPr lang="zh-CN" altLang="en-US"/>
        </a:p>
      </dgm:t>
    </dgm:pt>
    <dgm:pt modelId="{608231EF-CC12-4547-A9A8-3132C8B19DF3}">
      <dgm:prSet phldrT="[文本]"/>
      <dgm:spPr>
        <a:xfrm>
          <a:off x="3738675" y="1173692"/>
          <a:ext cx="747603" cy="474728"/>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产出（</a:t>
          </a:r>
          <a:r>
            <a:rPr lang="en-US" altLang="zh-CN">
              <a:solidFill>
                <a:sysClr val="windowText" lastClr="000000">
                  <a:hueOff val="0"/>
                  <a:satOff val="0"/>
                  <a:lumOff val="0"/>
                  <a:alphaOff val="0"/>
                </a:sysClr>
              </a:solidFill>
              <a:latin typeface="Calibri" panose="020F0502020204030204"/>
              <a:ea typeface="宋体" panose="02010600030101010101" charset="-122"/>
              <a:cs typeface="+mn-cs"/>
            </a:rPr>
            <a:t>32</a:t>
          </a: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a:t>
          </a:r>
        </a:p>
      </dgm:t>
    </dgm:pt>
    <dgm:pt modelId="{E8F35D20-854D-4CB8-9982-A53755ED7C5F}" type="parTrans" cxnId="{70708DB8-E3C2-4C49-9C98-812C1C81A3FA}">
      <dgm:prSet/>
      <dgm:spPr>
        <a:xfrm>
          <a:off x="2887238" y="877351"/>
          <a:ext cx="1142171" cy="217427"/>
        </a:xfrm>
        <a:noFill/>
        <a:ln w="25400" cap="flat" cmpd="sng" algn="ctr">
          <a:solidFill>
            <a:srgbClr val="C0504D">
              <a:hueOff val="0"/>
              <a:satOff val="0"/>
              <a:lumOff val="0"/>
              <a:alphaOff val="0"/>
            </a:srgbClr>
          </a:solidFill>
          <a:prstDash val="solid"/>
        </a:ln>
        <a:effectLst/>
      </dgm:spPr>
      <dgm:t>
        <a:bodyPr/>
        <a:lstStyle/>
        <a:p>
          <a:endParaRPr lang="zh-CN" altLang="en-US"/>
        </a:p>
      </dgm:t>
    </dgm:pt>
    <dgm:pt modelId="{B53CDDAD-F0C6-4D20-9FBE-F9276B9086FA}" type="sibTrans" cxnId="{70708DB8-E3C2-4C49-9C98-812C1C81A3FA}">
      <dgm:prSet/>
      <dgm:spPr/>
      <dgm:t>
        <a:bodyPr/>
        <a:lstStyle/>
        <a:p>
          <a:endParaRPr lang="zh-CN" altLang="en-US"/>
        </a:p>
      </dgm:t>
    </dgm:pt>
    <dgm:pt modelId="{B082D545-1721-4B13-AB9B-03FF59E12A48}">
      <dgm:prSet phldrT="[文本]"/>
      <dgm:spPr>
        <a:xfrm>
          <a:off x="4652412" y="1173692"/>
          <a:ext cx="747603" cy="474728"/>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效果（</a:t>
          </a:r>
          <a:r>
            <a:rPr lang="en-US" altLang="zh-CN">
              <a:solidFill>
                <a:sysClr val="windowText" lastClr="000000">
                  <a:hueOff val="0"/>
                  <a:satOff val="0"/>
                  <a:lumOff val="0"/>
                  <a:alphaOff val="0"/>
                </a:sysClr>
              </a:solidFill>
              <a:latin typeface="Calibri" panose="020F0502020204030204"/>
              <a:ea typeface="宋体" panose="02010600030101010101" charset="-122"/>
              <a:cs typeface="+mn-cs"/>
            </a:rPr>
            <a:t>28</a:t>
          </a: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a:t>
          </a:r>
        </a:p>
      </dgm:t>
    </dgm:pt>
    <dgm:pt modelId="{0F92DEB3-32D7-4456-ADFC-5EC286B6D683}" type="parTrans" cxnId="{FC1DAE55-10FE-46F6-B544-227E4970B500}">
      <dgm:prSet/>
      <dgm:spPr>
        <a:xfrm>
          <a:off x="2887238" y="877351"/>
          <a:ext cx="2055908" cy="217427"/>
        </a:xfrm>
        <a:noFill/>
        <a:ln w="25400" cap="flat" cmpd="sng" algn="ctr">
          <a:solidFill>
            <a:srgbClr val="C0504D">
              <a:hueOff val="0"/>
              <a:satOff val="0"/>
              <a:lumOff val="0"/>
              <a:alphaOff val="0"/>
            </a:srgbClr>
          </a:solidFill>
          <a:prstDash val="solid"/>
        </a:ln>
        <a:effectLst/>
      </dgm:spPr>
      <dgm:t>
        <a:bodyPr/>
        <a:lstStyle/>
        <a:p>
          <a:endParaRPr lang="zh-CN" altLang="en-US"/>
        </a:p>
      </dgm:t>
    </dgm:pt>
    <dgm:pt modelId="{5CC7BBC6-4EC8-445B-85D8-3B10B1448742}" type="sibTrans" cxnId="{FC1DAE55-10FE-46F6-B544-227E4970B500}">
      <dgm:prSet/>
      <dgm:spPr/>
      <dgm:t>
        <a:bodyPr/>
        <a:lstStyle/>
        <a:p>
          <a:endParaRPr lang="zh-CN" altLang="en-US"/>
        </a:p>
      </dgm:t>
    </dgm:pt>
    <dgm:pt modelId="{FEC07F21-18E1-4C8B-80DC-2D774374CFA9}">
      <dgm:prSet phldrT="[文本]"/>
      <dgm:spPr>
        <a:xfrm>
          <a:off x="3738675" y="1865848"/>
          <a:ext cx="747603" cy="474728"/>
        </a:xfr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项目产出（</a:t>
          </a:r>
          <a:r>
            <a:rPr lang="en-US" altLang="zh-CN">
              <a:solidFill>
                <a:sysClr val="windowText" lastClr="000000">
                  <a:hueOff val="0"/>
                  <a:satOff val="0"/>
                  <a:lumOff val="0"/>
                  <a:alphaOff val="0"/>
                </a:sysClr>
              </a:solidFill>
              <a:latin typeface="Calibri" panose="020F0502020204030204"/>
              <a:ea typeface="宋体" panose="02010600030101010101" charset="-122"/>
              <a:cs typeface="+mn-cs"/>
            </a:rPr>
            <a:t>32</a:t>
          </a: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a:t>
          </a:r>
        </a:p>
      </dgm:t>
    </dgm:pt>
    <dgm:pt modelId="{FB18009A-D44D-4640-96A5-38E670F96854}" type="parTrans" cxnId="{3168DBFD-6409-4D18-BA09-F8AD9A656EB3}">
      <dgm:prSet/>
      <dgm:spPr>
        <a:xfrm>
          <a:off x="3983689" y="1569507"/>
          <a:ext cx="91440" cy="217427"/>
        </a:xfrm>
        <a:noFill/>
        <a:ln w="25400" cap="flat" cmpd="sng" algn="ctr">
          <a:solidFill>
            <a:srgbClr val="9BBB59">
              <a:hueOff val="0"/>
              <a:satOff val="0"/>
              <a:lumOff val="0"/>
              <a:alphaOff val="0"/>
            </a:srgbClr>
          </a:solidFill>
          <a:prstDash val="solid"/>
        </a:ln>
        <a:effectLst/>
      </dgm:spPr>
      <dgm:t>
        <a:bodyPr/>
        <a:lstStyle/>
        <a:p>
          <a:endParaRPr lang="zh-CN" altLang="en-US"/>
        </a:p>
      </dgm:t>
    </dgm:pt>
    <dgm:pt modelId="{37C73645-6D0F-403A-8688-2C18FE69B87D}" type="sibTrans" cxnId="{3168DBFD-6409-4D18-BA09-F8AD9A656EB3}">
      <dgm:prSet/>
      <dgm:spPr/>
      <dgm:t>
        <a:bodyPr/>
        <a:lstStyle/>
        <a:p>
          <a:endParaRPr lang="zh-CN" altLang="en-US"/>
        </a:p>
      </dgm:t>
    </dgm:pt>
    <dgm:pt modelId="{E26E44A7-46D8-4492-9103-DD67DB56A573}">
      <dgm:prSet phldrT="[文本]"/>
      <dgm:spPr>
        <a:xfrm>
          <a:off x="4652412" y="1865848"/>
          <a:ext cx="747603" cy="474728"/>
        </a:xfr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项目效果（</a:t>
          </a:r>
          <a:r>
            <a:rPr lang="en-US" altLang="zh-CN">
              <a:solidFill>
                <a:sysClr val="windowText" lastClr="000000">
                  <a:hueOff val="0"/>
                  <a:satOff val="0"/>
                  <a:lumOff val="0"/>
                  <a:alphaOff val="0"/>
                </a:sysClr>
              </a:solidFill>
              <a:latin typeface="Calibri" panose="020F0502020204030204"/>
              <a:ea typeface="宋体" panose="02010600030101010101" charset="-122"/>
              <a:cs typeface="+mn-cs"/>
            </a:rPr>
            <a:t>28</a:t>
          </a:r>
          <a:r>
            <a:rPr lang="zh-CN" altLang="en-US">
              <a:solidFill>
                <a:sysClr val="windowText" lastClr="000000">
                  <a:hueOff val="0"/>
                  <a:satOff val="0"/>
                  <a:lumOff val="0"/>
                  <a:alphaOff val="0"/>
                </a:sysClr>
              </a:solidFill>
              <a:latin typeface="Calibri" panose="020F0502020204030204"/>
              <a:ea typeface="宋体" panose="02010600030101010101" charset="-122"/>
              <a:cs typeface="+mn-cs"/>
            </a:rPr>
            <a:t>）</a:t>
          </a:r>
        </a:p>
      </dgm:t>
    </dgm:pt>
    <dgm:pt modelId="{D3185E0E-65A4-4061-8FDC-23A63B8CC534}" type="parTrans" cxnId="{F799D3E8-B121-4F9C-9558-D995BAD49517}">
      <dgm:prSet/>
      <dgm:spPr>
        <a:xfrm>
          <a:off x="4897427" y="1569507"/>
          <a:ext cx="91440" cy="217427"/>
        </a:xfrm>
        <a:noFill/>
        <a:ln w="25400" cap="flat" cmpd="sng" algn="ctr">
          <a:solidFill>
            <a:srgbClr val="9BBB59">
              <a:hueOff val="0"/>
              <a:satOff val="0"/>
              <a:lumOff val="0"/>
              <a:alphaOff val="0"/>
            </a:srgbClr>
          </a:solidFill>
          <a:prstDash val="solid"/>
        </a:ln>
        <a:effectLst/>
      </dgm:spPr>
      <dgm:t>
        <a:bodyPr/>
        <a:lstStyle/>
        <a:p>
          <a:endParaRPr lang="zh-CN" altLang="en-US"/>
        </a:p>
      </dgm:t>
    </dgm:pt>
    <dgm:pt modelId="{A08324A5-B805-43D8-8FBC-916E96F75C4B}" type="sibTrans" cxnId="{F799D3E8-B121-4F9C-9558-D995BAD49517}">
      <dgm:prSet/>
      <dgm:spPr/>
      <dgm:t>
        <a:bodyPr/>
        <a:lstStyle/>
        <a:p>
          <a:endParaRPr lang="zh-CN" altLang="en-US"/>
        </a:p>
      </dgm:t>
    </dgm:pt>
    <dgm:pt modelId="{9350B5FE-90D0-437E-9E65-C42ED0955B39}" type="pres">
      <dgm:prSet presAssocID="{B76D91BC-3DC2-4130-BDCC-DB049B54C3EF}" presName="hierChild1" presStyleCnt="0">
        <dgm:presLayoutVars>
          <dgm:chPref val="1"/>
          <dgm:dir/>
          <dgm:animOne val="branch"/>
          <dgm:animLvl val="lvl"/>
          <dgm:resizeHandles/>
        </dgm:presLayoutVars>
      </dgm:prSet>
      <dgm:spPr/>
    </dgm:pt>
    <dgm:pt modelId="{7E2CD3A9-5682-4617-A095-744479767ECB}" type="pres">
      <dgm:prSet presAssocID="{C1F39E3E-3F67-4B25-B2B7-8EC50C6EB0DA}" presName="hierRoot1" presStyleCnt="0"/>
      <dgm:spPr/>
    </dgm:pt>
    <dgm:pt modelId="{75DCC7D8-4779-4DC0-BFC3-730151A6C61D}" type="pres">
      <dgm:prSet presAssocID="{C1F39E3E-3F67-4B25-B2B7-8EC50C6EB0DA}" presName="composite" presStyleCnt="0"/>
      <dgm:spPr/>
    </dgm:pt>
    <dgm:pt modelId="{B89673B9-AD6C-4FCA-9BFD-E5FDE6D998BB}" type="pres">
      <dgm:prSet presAssocID="{C1F39E3E-3F67-4B25-B2B7-8EC50C6EB0DA}" presName="background" presStyleLbl="node0" presStyleIdx="0" presStyleCnt="1"/>
      <dgm:spPr>
        <a:xfrm>
          <a:off x="2513436" y="402623"/>
          <a:ext cx="747603" cy="47472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C7806BC-DDEC-4344-B6B7-0F24BC0C32BD}" type="pres">
      <dgm:prSet presAssocID="{C1F39E3E-3F67-4B25-B2B7-8EC50C6EB0DA}" presName="text" presStyleLbl="fgAcc0" presStyleIdx="0" presStyleCnt="1">
        <dgm:presLayoutVars>
          <dgm:chPref val="3"/>
        </dgm:presLayoutVars>
      </dgm:prSet>
      <dgm:spPr>
        <a:prstGeom prst="roundRect">
          <a:avLst>
            <a:gd name="adj" fmla="val 10000"/>
          </a:avLst>
        </a:prstGeom>
      </dgm:spPr>
    </dgm:pt>
    <dgm:pt modelId="{D05BB078-4DBA-40B2-8A55-ABFB00331889}" type="pres">
      <dgm:prSet presAssocID="{C1F39E3E-3F67-4B25-B2B7-8EC50C6EB0DA}" presName="hierChild2" presStyleCnt="0"/>
      <dgm:spPr/>
    </dgm:pt>
    <dgm:pt modelId="{62FED734-3278-4C8F-9E87-5B235121956F}" type="pres">
      <dgm:prSet presAssocID="{D0EA4EA2-6B41-4F6C-A648-7ADA748395BA}" presName="Name10" presStyleLbl="parChTrans1D2" presStyleIdx="0" presStyleCnt="4"/>
      <dgm:spPr>
        <a:custGeom>
          <a:avLst/>
          <a:gdLst/>
          <a:ahLst/>
          <a:cxnLst/>
          <a:rect l="0" t="0" r="0" b="0"/>
          <a:pathLst>
            <a:path>
              <a:moveTo>
                <a:pt x="2055908" y="0"/>
              </a:moveTo>
              <a:lnTo>
                <a:pt x="2055908" y="148170"/>
              </a:lnTo>
              <a:lnTo>
                <a:pt x="0" y="148170"/>
              </a:lnTo>
              <a:lnTo>
                <a:pt x="0" y="217427"/>
              </a:lnTo>
            </a:path>
          </a:pathLst>
        </a:custGeom>
      </dgm:spPr>
    </dgm:pt>
    <dgm:pt modelId="{51A6BBC6-F046-4027-83C4-44E227253A0C}" type="pres">
      <dgm:prSet presAssocID="{6E63D2B6-C1BF-433B-9B87-331645E1889E}" presName="hierRoot2" presStyleCnt="0"/>
      <dgm:spPr/>
    </dgm:pt>
    <dgm:pt modelId="{DADB2311-9AE7-4C5A-A5F6-1938062BDFF4}" type="pres">
      <dgm:prSet presAssocID="{6E63D2B6-C1BF-433B-9B87-331645E1889E}" presName="composite2" presStyleCnt="0"/>
      <dgm:spPr/>
    </dgm:pt>
    <dgm:pt modelId="{EE57F8F6-99C9-4F7B-864E-617C0B07B011}" type="pres">
      <dgm:prSet presAssocID="{6E63D2B6-C1BF-433B-9B87-331645E1889E}" presName="background2" presStyleLbl="node2" presStyleIdx="0" presStyleCnt="4"/>
      <dgm:spPr>
        <a:xfrm>
          <a:off x="457527" y="1094779"/>
          <a:ext cx="747603" cy="474728"/>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19E8161-01E1-4990-9A40-8661103D3BB3}" type="pres">
      <dgm:prSet presAssocID="{6E63D2B6-C1BF-433B-9B87-331645E1889E}" presName="text2" presStyleLbl="fgAcc2" presStyleIdx="0" presStyleCnt="4">
        <dgm:presLayoutVars>
          <dgm:chPref val="3"/>
        </dgm:presLayoutVars>
      </dgm:prSet>
      <dgm:spPr>
        <a:prstGeom prst="roundRect">
          <a:avLst>
            <a:gd name="adj" fmla="val 10000"/>
          </a:avLst>
        </a:prstGeom>
      </dgm:spPr>
    </dgm:pt>
    <dgm:pt modelId="{484AB9C2-7B99-4962-AC3B-320149C488C2}" type="pres">
      <dgm:prSet presAssocID="{6E63D2B6-C1BF-433B-9B87-331645E1889E}" presName="hierChild3" presStyleCnt="0"/>
      <dgm:spPr/>
    </dgm:pt>
    <dgm:pt modelId="{1D7559FE-1BB9-4A09-B66F-D5E519DDE672}" type="pres">
      <dgm:prSet presAssocID="{AF29CD0A-6D97-4F88-A4CB-1110CCE3B906}" presName="Name17" presStyleLbl="parChTrans1D3" presStyleIdx="0" presStyleCnt="6"/>
      <dgm:spPr>
        <a:custGeom>
          <a:avLst/>
          <a:gdLst/>
          <a:ahLst/>
          <a:cxnLst/>
          <a:rect l="0" t="0" r="0" b="0"/>
          <a:pathLst>
            <a:path>
              <a:moveTo>
                <a:pt x="456868" y="0"/>
              </a:moveTo>
              <a:lnTo>
                <a:pt x="456868" y="148170"/>
              </a:lnTo>
              <a:lnTo>
                <a:pt x="0" y="148170"/>
              </a:lnTo>
              <a:lnTo>
                <a:pt x="0" y="217427"/>
              </a:lnTo>
            </a:path>
          </a:pathLst>
        </a:custGeom>
      </dgm:spPr>
    </dgm:pt>
    <dgm:pt modelId="{08ED591C-CB6E-44DC-A15C-5EBE9D3F259E}" type="pres">
      <dgm:prSet presAssocID="{07DE8D4E-957D-4DD6-83DE-A04DC379890B}" presName="hierRoot3" presStyleCnt="0"/>
      <dgm:spPr/>
    </dgm:pt>
    <dgm:pt modelId="{A16DB59F-556E-4D1E-A912-79935694BEBE}" type="pres">
      <dgm:prSet presAssocID="{07DE8D4E-957D-4DD6-83DE-A04DC379890B}" presName="composite3" presStyleCnt="0"/>
      <dgm:spPr/>
    </dgm:pt>
    <dgm:pt modelId="{DAB8EFBA-1900-496D-BEAE-4E2287F3D886}" type="pres">
      <dgm:prSet presAssocID="{07DE8D4E-957D-4DD6-83DE-A04DC379890B}" presName="background3" presStyleLbl="node3" presStyleIdx="0" presStyleCnt="6"/>
      <dgm:spPr>
        <a:xfrm>
          <a:off x="659" y="1786935"/>
          <a:ext cx="747603" cy="474728"/>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8BA9032E-CC3F-4FA9-ACC9-D7E3275B694C}" type="pres">
      <dgm:prSet presAssocID="{07DE8D4E-957D-4DD6-83DE-A04DC379890B}" presName="text3" presStyleLbl="fgAcc3" presStyleIdx="0" presStyleCnt="6">
        <dgm:presLayoutVars>
          <dgm:chPref val="3"/>
        </dgm:presLayoutVars>
      </dgm:prSet>
      <dgm:spPr>
        <a:prstGeom prst="roundRect">
          <a:avLst>
            <a:gd name="adj" fmla="val 10000"/>
          </a:avLst>
        </a:prstGeom>
      </dgm:spPr>
    </dgm:pt>
    <dgm:pt modelId="{A917AE15-B3F9-4D99-B194-2AFF3F12EFC2}" type="pres">
      <dgm:prSet presAssocID="{07DE8D4E-957D-4DD6-83DE-A04DC379890B}" presName="hierChild4" presStyleCnt="0"/>
      <dgm:spPr/>
    </dgm:pt>
    <dgm:pt modelId="{B8EC448C-830D-497D-BBF0-3E6A6FDB6D30}" type="pres">
      <dgm:prSet presAssocID="{9505BC51-9D72-42E8-A0CC-170D9E9244B1}" presName="Name17" presStyleLbl="parChTrans1D3" presStyleIdx="1" presStyleCnt="6"/>
      <dgm:spPr>
        <a:custGeom>
          <a:avLst/>
          <a:gdLst/>
          <a:ahLst/>
          <a:cxnLst/>
          <a:rect l="0" t="0" r="0" b="0"/>
          <a:pathLst>
            <a:path>
              <a:moveTo>
                <a:pt x="0" y="0"/>
              </a:moveTo>
              <a:lnTo>
                <a:pt x="0" y="148170"/>
              </a:lnTo>
              <a:lnTo>
                <a:pt x="456868" y="148170"/>
              </a:lnTo>
              <a:lnTo>
                <a:pt x="456868" y="217427"/>
              </a:lnTo>
            </a:path>
          </a:pathLst>
        </a:custGeom>
      </dgm:spPr>
    </dgm:pt>
    <dgm:pt modelId="{A4D84B7B-397F-4522-B022-8F56F692B273}" type="pres">
      <dgm:prSet presAssocID="{2F2C7A0E-6944-4074-A34E-E0910DE40CDA}" presName="hierRoot3" presStyleCnt="0"/>
      <dgm:spPr/>
    </dgm:pt>
    <dgm:pt modelId="{1C0B86CC-A317-4AA2-B371-9E8730355A11}" type="pres">
      <dgm:prSet presAssocID="{2F2C7A0E-6944-4074-A34E-E0910DE40CDA}" presName="composite3" presStyleCnt="0"/>
      <dgm:spPr/>
    </dgm:pt>
    <dgm:pt modelId="{41A44486-916C-4246-9E47-D64A91794E74}" type="pres">
      <dgm:prSet presAssocID="{2F2C7A0E-6944-4074-A34E-E0910DE40CDA}" presName="background3" presStyleLbl="node3" presStyleIdx="1" presStyleCnt="6"/>
      <dgm:spPr>
        <a:xfrm>
          <a:off x="914396" y="1786935"/>
          <a:ext cx="747603" cy="474728"/>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B4657B2D-C174-47FD-832D-EF741FAE3A1A}" type="pres">
      <dgm:prSet presAssocID="{2F2C7A0E-6944-4074-A34E-E0910DE40CDA}" presName="text3" presStyleLbl="fgAcc3" presStyleIdx="1" presStyleCnt="6">
        <dgm:presLayoutVars>
          <dgm:chPref val="3"/>
        </dgm:presLayoutVars>
      </dgm:prSet>
      <dgm:spPr>
        <a:prstGeom prst="roundRect">
          <a:avLst>
            <a:gd name="adj" fmla="val 10000"/>
          </a:avLst>
        </a:prstGeom>
      </dgm:spPr>
    </dgm:pt>
    <dgm:pt modelId="{6FE48493-10B2-4125-BC86-6FD9BC750B0B}" type="pres">
      <dgm:prSet presAssocID="{2F2C7A0E-6944-4074-A34E-E0910DE40CDA}" presName="hierChild4" presStyleCnt="0"/>
      <dgm:spPr/>
    </dgm:pt>
    <dgm:pt modelId="{B1D66AE1-13A9-40CE-9773-47660EAA7351}" type="pres">
      <dgm:prSet presAssocID="{7E743D75-4278-433A-9E84-4F3AC330B9CE}" presName="Name10" presStyleLbl="parChTrans1D2" presStyleIdx="1" presStyleCnt="4"/>
      <dgm:spPr>
        <a:custGeom>
          <a:avLst/>
          <a:gdLst/>
          <a:ahLst/>
          <a:cxnLst/>
          <a:rect l="0" t="0" r="0" b="0"/>
          <a:pathLst>
            <a:path>
              <a:moveTo>
                <a:pt x="228434" y="0"/>
              </a:moveTo>
              <a:lnTo>
                <a:pt x="228434" y="148170"/>
              </a:lnTo>
              <a:lnTo>
                <a:pt x="0" y="148170"/>
              </a:lnTo>
              <a:lnTo>
                <a:pt x="0" y="217427"/>
              </a:lnTo>
            </a:path>
          </a:pathLst>
        </a:custGeom>
      </dgm:spPr>
    </dgm:pt>
    <dgm:pt modelId="{B6384948-469B-4E31-A7A1-F49B385BFC2A}" type="pres">
      <dgm:prSet presAssocID="{F2292930-0C4A-4BEB-AC77-EEC0F7623B1C}" presName="hierRoot2" presStyleCnt="0"/>
      <dgm:spPr/>
    </dgm:pt>
    <dgm:pt modelId="{7B150990-6A8A-4D9C-9639-1EE0D1C225BD}" type="pres">
      <dgm:prSet presAssocID="{F2292930-0C4A-4BEB-AC77-EEC0F7623B1C}" presName="composite2" presStyleCnt="0"/>
      <dgm:spPr/>
    </dgm:pt>
    <dgm:pt modelId="{93C52526-F725-4974-9A11-21BC1F87E406}" type="pres">
      <dgm:prSet presAssocID="{F2292930-0C4A-4BEB-AC77-EEC0F7623B1C}" presName="background2" presStyleLbl="node2" presStyleIdx="1" presStyleCnt="4"/>
      <dgm:spPr>
        <a:xfrm>
          <a:off x="2285002" y="1094779"/>
          <a:ext cx="747603" cy="474728"/>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E8AC0DC-4911-4CAE-ABDB-BADAB1184E12}" type="pres">
      <dgm:prSet presAssocID="{F2292930-0C4A-4BEB-AC77-EEC0F7623B1C}" presName="text2" presStyleLbl="fgAcc2" presStyleIdx="1" presStyleCnt="4">
        <dgm:presLayoutVars>
          <dgm:chPref val="3"/>
        </dgm:presLayoutVars>
      </dgm:prSet>
      <dgm:spPr>
        <a:prstGeom prst="roundRect">
          <a:avLst>
            <a:gd name="adj" fmla="val 10000"/>
          </a:avLst>
        </a:prstGeom>
      </dgm:spPr>
    </dgm:pt>
    <dgm:pt modelId="{D54F8863-96DB-42E8-A0B9-B43A90B85744}" type="pres">
      <dgm:prSet presAssocID="{F2292930-0C4A-4BEB-AC77-EEC0F7623B1C}" presName="hierChild3" presStyleCnt="0"/>
      <dgm:spPr/>
    </dgm:pt>
    <dgm:pt modelId="{4F06AFC4-3519-402C-B059-66DF92936C3B}" type="pres">
      <dgm:prSet presAssocID="{7D3B33FC-5B8C-4264-9CA0-6C5DAAE09349}" presName="Name17" presStyleLbl="parChTrans1D3" presStyleIdx="2" presStyleCnt="6"/>
      <dgm:spPr>
        <a:custGeom>
          <a:avLst/>
          <a:gdLst/>
          <a:ahLst/>
          <a:cxnLst/>
          <a:rect l="0" t="0" r="0" b="0"/>
          <a:pathLst>
            <a:path>
              <a:moveTo>
                <a:pt x="456868" y="0"/>
              </a:moveTo>
              <a:lnTo>
                <a:pt x="456868" y="148170"/>
              </a:lnTo>
              <a:lnTo>
                <a:pt x="0" y="148170"/>
              </a:lnTo>
              <a:lnTo>
                <a:pt x="0" y="217427"/>
              </a:lnTo>
            </a:path>
          </a:pathLst>
        </a:custGeom>
      </dgm:spPr>
    </dgm:pt>
    <dgm:pt modelId="{84CFE138-9A6B-4160-91BD-F9A917518E8F}" type="pres">
      <dgm:prSet presAssocID="{544FD942-9DAE-40A9-BCDD-B44677C48F47}" presName="hierRoot3" presStyleCnt="0"/>
      <dgm:spPr/>
    </dgm:pt>
    <dgm:pt modelId="{1DF02168-4BD6-4AA8-A115-C3AE6B9CEC18}" type="pres">
      <dgm:prSet presAssocID="{544FD942-9DAE-40A9-BCDD-B44677C48F47}" presName="composite3" presStyleCnt="0"/>
      <dgm:spPr/>
    </dgm:pt>
    <dgm:pt modelId="{EC893ED6-1170-49BD-B9D9-0B0E6DE6978D}" type="pres">
      <dgm:prSet presAssocID="{544FD942-9DAE-40A9-BCDD-B44677C48F47}" presName="background3" presStyleLbl="node3" presStyleIdx="2" presStyleCnt="6"/>
      <dgm:spPr>
        <a:xfrm>
          <a:off x="1828133" y="1786935"/>
          <a:ext cx="747603" cy="474728"/>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03D2F26-95A5-460E-A7F1-DD6E3D69E6D7}" type="pres">
      <dgm:prSet presAssocID="{544FD942-9DAE-40A9-BCDD-B44677C48F47}" presName="text3" presStyleLbl="fgAcc3" presStyleIdx="2" presStyleCnt="6">
        <dgm:presLayoutVars>
          <dgm:chPref val="3"/>
        </dgm:presLayoutVars>
      </dgm:prSet>
      <dgm:spPr>
        <a:prstGeom prst="roundRect">
          <a:avLst>
            <a:gd name="adj" fmla="val 10000"/>
          </a:avLst>
        </a:prstGeom>
      </dgm:spPr>
    </dgm:pt>
    <dgm:pt modelId="{014EBE44-4477-4057-9603-FFA40C41CEA2}" type="pres">
      <dgm:prSet presAssocID="{544FD942-9DAE-40A9-BCDD-B44677C48F47}" presName="hierChild4" presStyleCnt="0"/>
      <dgm:spPr/>
    </dgm:pt>
    <dgm:pt modelId="{68A12DB0-6D32-40EA-B40A-821B6A3C4D2C}" type="pres">
      <dgm:prSet presAssocID="{67C6AC8B-1B37-40F0-B1EE-9938A49A5295}" presName="Name17" presStyleLbl="parChTrans1D3" presStyleIdx="3" presStyleCnt="6"/>
      <dgm:spPr>
        <a:custGeom>
          <a:avLst/>
          <a:gdLst/>
          <a:ahLst/>
          <a:cxnLst/>
          <a:rect l="0" t="0" r="0" b="0"/>
          <a:pathLst>
            <a:path>
              <a:moveTo>
                <a:pt x="0" y="0"/>
              </a:moveTo>
              <a:lnTo>
                <a:pt x="0" y="148170"/>
              </a:lnTo>
              <a:lnTo>
                <a:pt x="456868" y="148170"/>
              </a:lnTo>
              <a:lnTo>
                <a:pt x="456868" y="217427"/>
              </a:lnTo>
            </a:path>
          </a:pathLst>
        </a:custGeom>
      </dgm:spPr>
    </dgm:pt>
    <dgm:pt modelId="{BF08F10C-D27F-4CAB-A42D-EAEDFEDD9DDD}" type="pres">
      <dgm:prSet presAssocID="{07D511E9-4332-4FE9-8BA4-ABBEA85B8B7A}" presName="hierRoot3" presStyleCnt="0"/>
      <dgm:spPr/>
    </dgm:pt>
    <dgm:pt modelId="{BCC07B0C-A4E8-42DC-A87D-7ADF3A5E25C2}" type="pres">
      <dgm:prSet presAssocID="{07D511E9-4332-4FE9-8BA4-ABBEA85B8B7A}" presName="composite3" presStyleCnt="0"/>
      <dgm:spPr/>
    </dgm:pt>
    <dgm:pt modelId="{E49BF3C7-65F0-43E8-89DA-A1AB15CA7074}" type="pres">
      <dgm:prSet presAssocID="{07D511E9-4332-4FE9-8BA4-ABBEA85B8B7A}" presName="background3" presStyleLbl="node3" presStyleIdx="3" presStyleCnt="6"/>
      <dgm:spPr>
        <a:xfrm>
          <a:off x="2741871" y="1786935"/>
          <a:ext cx="747603" cy="474728"/>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443325A1-9B28-448A-8C00-240BDB18C5EA}" type="pres">
      <dgm:prSet presAssocID="{07D511E9-4332-4FE9-8BA4-ABBEA85B8B7A}" presName="text3" presStyleLbl="fgAcc3" presStyleIdx="3" presStyleCnt="6">
        <dgm:presLayoutVars>
          <dgm:chPref val="3"/>
        </dgm:presLayoutVars>
      </dgm:prSet>
      <dgm:spPr>
        <a:prstGeom prst="roundRect">
          <a:avLst>
            <a:gd name="adj" fmla="val 10000"/>
          </a:avLst>
        </a:prstGeom>
      </dgm:spPr>
    </dgm:pt>
    <dgm:pt modelId="{47F5836E-38FA-4053-AF86-DE69681B14BB}" type="pres">
      <dgm:prSet presAssocID="{07D511E9-4332-4FE9-8BA4-ABBEA85B8B7A}" presName="hierChild4" presStyleCnt="0"/>
      <dgm:spPr/>
    </dgm:pt>
    <dgm:pt modelId="{717D1060-211D-40E9-ACA5-E73E0F100CAA}" type="pres">
      <dgm:prSet presAssocID="{E8F35D20-854D-4CB8-9982-A53755ED7C5F}" presName="Name10" presStyleLbl="parChTrans1D2" presStyleIdx="2" presStyleCnt="4"/>
      <dgm:spPr>
        <a:custGeom>
          <a:avLst/>
          <a:gdLst/>
          <a:ahLst/>
          <a:cxnLst/>
          <a:rect l="0" t="0" r="0" b="0"/>
          <a:pathLst>
            <a:path>
              <a:moveTo>
                <a:pt x="0" y="0"/>
              </a:moveTo>
              <a:lnTo>
                <a:pt x="0" y="148170"/>
              </a:lnTo>
              <a:lnTo>
                <a:pt x="1142171" y="148170"/>
              </a:lnTo>
              <a:lnTo>
                <a:pt x="1142171" y="217427"/>
              </a:lnTo>
            </a:path>
          </a:pathLst>
        </a:custGeom>
      </dgm:spPr>
    </dgm:pt>
    <dgm:pt modelId="{6B8CCB2A-938F-4EB1-9E00-E102F7DDA012}" type="pres">
      <dgm:prSet presAssocID="{608231EF-CC12-4547-A9A8-3132C8B19DF3}" presName="hierRoot2" presStyleCnt="0"/>
      <dgm:spPr/>
    </dgm:pt>
    <dgm:pt modelId="{508D8947-9E40-4728-9192-582179EA2D9A}" type="pres">
      <dgm:prSet presAssocID="{608231EF-CC12-4547-A9A8-3132C8B19DF3}" presName="composite2" presStyleCnt="0"/>
      <dgm:spPr/>
    </dgm:pt>
    <dgm:pt modelId="{F2E2F3B8-8AFA-4EA0-926F-CE624E281B20}" type="pres">
      <dgm:prSet presAssocID="{608231EF-CC12-4547-A9A8-3132C8B19DF3}" presName="background2" presStyleLbl="node2" presStyleIdx="2" presStyleCnt="4"/>
      <dgm:spPr>
        <a:xfrm>
          <a:off x="3655608" y="1094779"/>
          <a:ext cx="747603" cy="474728"/>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4A6FBF7-7FE1-4930-8A0D-DBB19A52873B}" type="pres">
      <dgm:prSet presAssocID="{608231EF-CC12-4547-A9A8-3132C8B19DF3}" presName="text2" presStyleLbl="fgAcc2" presStyleIdx="2" presStyleCnt="4">
        <dgm:presLayoutVars>
          <dgm:chPref val="3"/>
        </dgm:presLayoutVars>
      </dgm:prSet>
      <dgm:spPr>
        <a:prstGeom prst="roundRect">
          <a:avLst>
            <a:gd name="adj" fmla="val 10000"/>
          </a:avLst>
        </a:prstGeom>
      </dgm:spPr>
    </dgm:pt>
    <dgm:pt modelId="{989D9F92-D19A-4E06-8190-1C3DD536D010}" type="pres">
      <dgm:prSet presAssocID="{608231EF-CC12-4547-A9A8-3132C8B19DF3}" presName="hierChild3" presStyleCnt="0"/>
      <dgm:spPr/>
    </dgm:pt>
    <dgm:pt modelId="{C1318A3F-719D-4FA2-B97E-8AFA25D17CAF}" type="pres">
      <dgm:prSet presAssocID="{FB18009A-D44D-4640-96A5-38E670F96854}" presName="Name17" presStyleLbl="parChTrans1D3" presStyleIdx="4" presStyleCnt="6"/>
      <dgm:spPr>
        <a:custGeom>
          <a:avLst/>
          <a:gdLst/>
          <a:ahLst/>
          <a:cxnLst/>
          <a:rect l="0" t="0" r="0" b="0"/>
          <a:pathLst>
            <a:path>
              <a:moveTo>
                <a:pt x="45720" y="0"/>
              </a:moveTo>
              <a:lnTo>
                <a:pt x="45720" y="217427"/>
              </a:lnTo>
            </a:path>
          </a:pathLst>
        </a:custGeom>
      </dgm:spPr>
    </dgm:pt>
    <dgm:pt modelId="{3EC4FF77-1191-4D5C-8E83-F082F51524B1}" type="pres">
      <dgm:prSet presAssocID="{FEC07F21-18E1-4C8B-80DC-2D774374CFA9}" presName="hierRoot3" presStyleCnt="0"/>
      <dgm:spPr/>
    </dgm:pt>
    <dgm:pt modelId="{11BB1DE1-9A32-4D12-A996-B7D220113ACE}" type="pres">
      <dgm:prSet presAssocID="{FEC07F21-18E1-4C8B-80DC-2D774374CFA9}" presName="composite3" presStyleCnt="0"/>
      <dgm:spPr/>
    </dgm:pt>
    <dgm:pt modelId="{7AA65CAC-D0BB-4E87-8EFB-AB6A51D1E264}" type="pres">
      <dgm:prSet presAssocID="{FEC07F21-18E1-4C8B-80DC-2D774374CFA9}" presName="background3" presStyleLbl="node3" presStyleIdx="4" presStyleCnt="6"/>
      <dgm:spPr>
        <a:xfrm>
          <a:off x="3655608" y="1786935"/>
          <a:ext cx="747603" cy="474728"/>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EA14C35-E53D-49FF-80EB-52388ED7447A}" type="pres">
      <dgm:prSet presAssocID="{FEC07F21-18E1-4C8B-80DC-2D774374CFA9}" presName="text3" presStyleLbl="fgAcc3" presStyleIdx="4" presStyleCnt="6">
        <dgm:presLayoutVars>
          <dgm:chPref val="3"/>
        </dgm:presLayoutVars>
      </dgm:prSet>
      <dgm:spPr>
        <a:prstGeom prst="roundRect">
          <a:avLst>
            <a:gd name="adj" fmla="val 10000"/>
          </a:avLst>
        </a:prstGeom>
      </dgm:spPr>
    </dgm:pt>
    <dgm:pt modelId="{979B9864-EDD5-4233-B08B-CA45019BCCCC}" type="pres">
      <dgm:prSet presAssocID="{FEC07F21-18E1-4C8B-80DC-2D774374CFA9}" presName="hierChild4" presStyleCnt="0"/>
      <dgm:spPr/>
    </dgm:pt>
    <dgm:pt modelId="{DDBB639E-C8D1-440F-9CED-0A420D60D9D7}" type="pres">
      <dgm:prSet presAssocID="{0F92DEB3-32D7-4456-ADFC-5EC286B6D683}" presName="Name10" presStyleLbl="parChTrans1D2" presStyleIdx="3" presStyleCnt="4"/>
      <dgm:spPr>
        <a:custGeom>
          <a:avLst/>
          <a:gdLst/>
          <a:ahLst/>
          <a:cxnLst/>
          <a:rect l="0" t="0" r="0" b="0"/>
          <a:pathLst>
            <a:path>
              <a:moveTo>
                <a:pt x="0" y="0"/>
              </a:moveTo>
              <a:lnTo>
                <a:pt x="0" y="148170"/>
              </a:lnTo>
              <a:lnTo>
                <a:pt x="2055908" y="148170"/>
              </a:lnTo>
              <a:lnTo>
                <a:pt x="2055908" y="217427"/>
              </a:lnTo>
            </a:path>
          </a:pathLst>
        </a:custGeom>
      </dgm:spPr>
    </dgm:pt>
    <dgm:pt modelId="{75D2CD2E-29F4-43C8-B0DF-C2DA0F481352}" type="pres">
      <dgm:prSet presAssocID="{B082D545-1721-4B13-AB9B-03FF59E12A48}" presName="hierRoot2" presStyleCnt="0"/>
      <dgm:spPr/>
    </dgm:pt>
    <dgm:pt modelId="{AE871EFE-30D7-4CA6-AA7E-73AD64A229CA}" type="pres">
      <dgm:prSet presAssocID="{B082D545-1721-4B13-AB9B-03FF59E12A48}" presName="composite2" presStyleCnt="0"/>
      <dgm:spPr/>
    </dgm:pt>
    <dgm:pt modelId="{02CFCF98-222D-4067-8C44-9CEE9EE604B0}" type="pres">
      <dgm:prSet presAssocID="{B082D545-1721-4B13-AB9B-03FF59E12A48}" presName="background2" presStyleLbl="node2" presStyleIdx="3" presStyleCnt="4"/>
      <dgm:spPr>
        <a:xfrm>
          <a:off x="4569345" y="1094779"/>
          <a:ext cx="747603" cy="474728"/>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F9DAB9BD-3C2F-4991-AAD7-5B0F2DEE7C7B}" type="pres">
      <dgm:prSet presAssocID="{B082D545-1721-4B13-AB9B-03FF59E12A48}" presName="text2" presStyleLbl="fgAcc2" presStyleIdx="3" presStyleCnt="4">
        <dgm:presLayoutVars>
          <dgm:chPref val="3"/>
        </dgm:presLayoutVars>
      </dgm:prSet>
      <dgm:spPr>
        <a:prstGeom prst="roundRect">
          <a:avLst>
            <a:gd name="adj" fmla="val 10000"/>
          </a:avLst>
        </a:prstGeom>
      </dgm:spPr>
    </dgm:pt>
    <dgm:pt modelId="{A7A9C485-9B4E-4F8F-860B-8295C334AA13}" type="pres">
      <dgm:prSet presAssocID="{B082D545-1721-4B13-AB9B-03FF59E12A48}" presName="hierChild3" presStyleCnt="0"/>
      <dgm:spPr/>
    </dgm:pt>
    <dgm:pt modelId="{2FC779C9-965D-4BC8-B130-5E87EAA5D834}" type="pres">
      <dgm:prSet presAssocID="{D3185E0E-65A4-4061-8FDC-23A63B8CC534}" presName="Name17" presStyleLbl="parChTrans1D3" presStyleIdx="5" presStyleCnt="6"/>
      <dgm:spPr>
        <a:custGeom>
          <a:avLst/>
          <a:gdLst/>
          <a:ahLst/>
          <a:cxnLst/>
          <a:rect l="0" t="0" r="0" b="0"/>
          <a:pathLst>
            <a:path>
              <a:moveTo>
                <a:pt x="45720" y="0"/>
              </a:moveTo>
              <a:lnTo>
                <a:pt x="45720" y="217427"/>
              </a:lnTo>
            </a:path>
          </a:pathLst>
        </a:custGeom>
      </dgm:spPr>
    </dgm:pt>
    <dgm:pt modelId="{E5E7F801-8D1D-4FAF-9AA7-B5544F81C524}" type="pres">
      <dgm:prSet presAssocID="{E26E44A7-46D8-4492-9103-DD67DB56A573}" presName="hierRoot3" presStyleCnt="0"/>
      <dgm:spPr/>
    </dgm:pt>
    <dgm:pt modelId="{7AC5D4FB-DD69-4117-91DC-4B2E9006B862}" type="pres">
      <dgm:prSet presAssocID="{E26E44A7-46D8-4492-9103-DD67DB56A573}" presName="composite3" presStyleCnt="0"/>
      <dgm:spPr/>
    </dgm:pt>
    <dgm:pt modelId="{92442DFB-FE42-488A-9E10-FCFB415B99E8}" type="pres">
      <dgm:prSet presAssocID="{E26E44A7-46D8-4492-9103-DD67DB56A573}" presName="background3" presStyleLbl="node3" presStyleIdx="5" presStyleCnt="6"/>
      <dgm:spPr>
        <a:xfrm>
          <a:off x="4569345" y="1786935"/>
          <a:ext cx="747603" cy="474728"/>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399CF122-C08C-4AFA-B014-DFAA7D2CEB1C}" type="pres">
      <dgm:prSet presAssocID="{E26E44A7-46D8-4492-9103-DD67DB56A573}" presName="text3" presStyleLbl="fgAcc3" presStyleIdx="5" presStyleCnt="6">
        <dgm:presLayoutVars>
          <dgm:chPref val="3"/>
        </dgm:presLayoutVars>
      </dgm:prSet>
      <dgm:spPr>
        <a:prstGeom prst="roundRect">
          <a:avLst>
            <a:gd name="adj" fmla="val 10000"/>
          </a:avLst>
        </a:prstGeom>
      </dgm:spPr>
    </dgm:pt>
    <dgm:pt modelId="{BBCFDA94-FB4C-4361-BE9C-13F58197F26A}" type="pres">
      <dgm:prSet presAssocID="{E26E44A7-46D8-4492-9103-DD67DB56A573}" presName="hierChild4" presStyleCnt="0"/>
      <dgm:spPr/>
    </dgm:pt>
  </dgm:ptLst>
  <dgm:cxnLst>
    <dgm:cxn modelId="{3B10250F-2990-4B20-BE57-59FEBC3B1AC4}" type="presOf" srcId="{C1F39E3E-3F67-4B25-B2B7-8EC50C6EB0DA}" destId="{BC7806BC-DDEC-4344-B6B7-0F24BC0C32BD}" srcOrd="0" destOrd="0" presId="urn:microsoft.com/office/officeart/2005/8/layout/hierarchy1#1"/>
    <dgm:cxn modelId="{8751C90F-887A-49EC-BA5A-6078EC8834CA}" type="presOf" srcId="{7D3B33FC-5B8C-4264-9CA0-6C5DAAE09349}" destId="{4F06AFC4-3519-402C-B059-66DF92936C3B}" srcOrd="0" destOrd="0" presId="urn:microsoft.com/office/officeart/2005/8/layout/hierarchy1#1"/>
    <dgm:cxn modelId="{2DBE0B1C-4BBE-48FF-8C56-1D3FE7FEB3ED}" srcId="{F2292930-0C4A-4BEB-AC77-EEC0F7623B1C}" destId="{544FD942-9DAE-40A9-BCDD-B44677C48F47}" srcOrd="0" destOrd="0" parTransId="{7D3B33FC-5B8C-4264-9CA0-6C5DAAE09349}" sibTransId="{0088E9D6-B3C1-40DF-9124-56C549B79DB7}"/>
    <dgm:cxn modelId="{0EF5F82E-5073-4100-B2F6-4C12ACBBD685}" type="presOf" srcId="{7E743D75-4278-433A-9E84-4F3AC330B9CE}" destId="{B1D66AE1-13A9-40CE-9773-47660EAA7351}" srcOrd="0" destOrd="0" presId="urn:microsoft.com/office/officeart/2005/8/layout/hierarchy1#1"/>
    <dgm:cxn modelId="{B1B4F732-7C18-4B98-BBEA-9F100FE724DD}" type="presOf" srcId="{0F92DEB3-32D7-4456-ADFC-5EC286B6D683}" destId="{DDBB639E-C8D1-440F-9CED-0A420D60D9D7}" srcOrd="0" destOrd="0" presId="urn:microsoft.com/office/officeart/2005/8/layout/hierarchy1#1"/>
    <dgm:cxn modelId="{38ED9435-3E3C-4E01-8578-42A2D342673C}" type="presOf" srcId="{608231EF-CC12-4547-A9A8-3132C8B19DF3}" destId="{D4A6FBF7-7FE1-4930-8A0D-DBB19A52873B}" srcOrd="0" destOrd="0" presId="urn:microsoft.com/office/officeart/2005/8/layout/hierarchy1#1"/>
    <dgm:cxn modelId="{95C13B36-CB2A-4AF8-B196-6B8D07E730B4}" type="presOf" srcId="{AF29CD0A-6D97-4F88-A4CB-1110CCE3B906}" destId="{1D7559FE-1BB9-4A09-B66F-D5E519DDE672}" srcOrd="0" destOrd="0" presId="urn:microsoft.com/office/officeart/2005/8/layout/hierarchy1#1"/>
    <dgm:cxn modelId="{FFE18D49-4C13-4FC6-8157-816A77D94DAB}" type="presOf" srcId="{D3185E0E-65A4-4061-8FDC-23A63B8CC534}" destId="{2FC779C9-965D-4BC8-B130-5E87EAA5D834}" srcOrd="0" destOrd="0" presId="urn:microsoft.com/office/officeart/2005/8/layout/hierarchy1#1"/>
    <dgm:cxn modelId="{22BA104F-AF0A-41E1-AC33-AE8FFDF6C822}" type="presOf" srcId="{F2292930-0C4A-4BEB-AC77-EEC0F7623B1C}" destId="{CE8AC0DC-4911-4CAE-ABDB-BADAB1184E12}" srcOrd="0" destOrd="0" presId="urn:microsoft.com/office/officeart/2005/8/layout/hierarchy1#1"/>
    <dgm:cxn modelId="{FC1DAE55-10FE-46F6-B544-227E4970B500}" srcId="{C1F39E3E-3F67-4B25-B2B7-8EC50C6EB0DA}" destId="{B082D545-1721-4B13-AB9B-03FF59E12A48}" srcOrd="3" destOrd="0" parTransId="{0F92DEB3-32D7-4456-ADFC-5EC286B6D683}" sibTransId="{5CC7BBC6-4EC8-445B-85D8-3B10B1448742}"/>
    <dgm:cxn modelId="{A0864A59-507B-4DA6-810D-633F955C43EE}" srcId="{F2292930-0C4A-4BEB-AC77-EEC0F7623B1C}" destId="{07D511E9-4332-4FE9-8BA4-ABBEA85B8B7A}" srcOrd="1" destOrd="0" parTransId="{67C6AC8B-1B37-40F0-B1EE-9938A49A5295}" sibTransId="{BDC224CF-4699-459D-8490-8624C2CDFB1D}"/>
    <dgm:cxn modelId="{F56E7A5A-5135-47C1-9DBA-A0E15FC1F2C6}" type="presOf" srcId="{67C6AC8B-1B37-40F0-B1EE-9938A49A5295}" destId="{68A12DB0-6D32-40EA-B40A-821B6A3C4D2C}" srcOrd="0" destOrd="0" presId="urn:microsoft.com/office/officeart/2005/8/layout/hierarchy1#1"/>
    <dgm:cxn modelId="{E82EC364-A339-4D5B-AB2A-B60050F49909}" type="presOf" srcId="{6E63D2B6-C1BF-433B-9B87-331645E1889E}" destId="{B19E8161-01E1-4990-9A40-8661103D3BB3}" srcOrd="0" destOrd="0" presId="urn:microsoft.com/office/officeart/2005/8/layout/hierarchy1#1"/>
    <dgm:cxn modelId="{29B2FD68-BDE6-4165-9E55-BB77B43AA2C7}" srcId="{6E63D2B6-C1BF-433B-9B87-331645E1889E}" destId="{07DE8D4E-957D-4DD6-83DE-A04DC379890B}" srcOrd="0" destOrd="0" parTransId="{AF29CD0A-6D97-4F88-A4CB-1110CCE3B906}" sibTransId="{B0A01170-546B-423F-B588-540EE88A6B46}"/>
    <dgm:cxn modelId="{17852669-5542-4897-9954-861FFAF3F106}" srcId="{B76D91BC-3DC2-4130-BDCC-DB049B54C3EF}" destId="{C1F39E3E-3F67-4B25-B2B7-8EC50C6EB0DA}" srcOrd="0" destOrd="0" parTransId="{D025815F-B25C-4A89-AF7D-F710E14BBE24}" sibTransId="{F9084DE9-3187-40C9-84DA-60386914198C}"/>
    <dgm:cxn modelId="{C8050270-369F-45D9-891F-63D720A3FC30}" type="presOf" srcId="{07D511E9-4332-4FE9-8BA4-ABBEA85B8B7A}" destId="{443325A1-9B28-448A-8C00-240BDB18C5EA}" srcOrd="0" destOrd="0" presId="urn:microsoft.com/office/officeart/2005/8/layout/hierarchy1#1"/>
    <dgm:cxn modelId="{AACBCE7C-2562-4016-92DD-C9D371F51BC1}" type="presOf" srcId="{FB18009A-D44D-4640-96A5-38E670F96854}" destId="{C1318A3F-719D-4FA2-B97E-8AFA25D17CAF}" srcOrd="0" destOrd="0" presId="urn:microsoft.com/office/officeart/2005/8/layout/hierarchy1#1"/>
    <dgm:cxn modelId="{2E542584-E492-444C-88D1-EDD120827B84}" srcId="{6E63D2B6-C1BF-433B-9B87-331645E1889E}" destId="{2F2C7A0E-6944-4074-A34E-E0910DE40CDA}" srcOrd="1" destOrd="0" parTransId="{9505BC51-9D72-42E8-A0CC-170D9E9244B1}" sibTransId="{CA770134-30FC-4DD1-AD32-9A1FA94AB24E}"/>
    <dgm:cxn modelId="{976F0789-03A9-4C22-8D71-376D35DE3188}" type="presOf" srcId="{2F2C7A0E-6944-4074-A34E-E0910DE40CDA}" destId="{B4657B2D-C174-47FD-832D-EF741FAE3A1A}" srcOrd="0" destOrd="0" presId="urn:microsoft.com/office/officeart/2005/8/layout/hierarchy1#1"/>
    <dgm:cxn modelId="{F35C528F-D178-4A34-88C0-1F367219134E}" type="presOf" srcId="{E26E44A7-46D8-4492-9103-DD67DB56A573}" destId="{399CF122-C08C-4AFA-B014-DFAA7D2CEB1C}" srcOrd="0" destOrd="0" presId="urn:microsoft.com/office/officeart/2005/8/layout/hierarchy1#1"/>
    <dgm:cxn modelId="{E4F4868F-53B4-436C-9331-F4CEB2B52447}" type="presOf" srcId="{9505BC51-9D72-42E8-A0CC-170D9E9244B1}" destId="{B8EC448C-830D-497D-BBF0-3E6A6FDB6D30}" srcOrd="0" destOrd="0" presId="urn:microsoft.com/office/officeart/2005/8/layout/hierarchy1#1"/>
    <dgm:cxn modelId="{B9EB909D-E435-47F9-82F0-4DC3E2760A45}" type="presOf" srcId="{D0EA4EA2-6B41-4F6C-A648-7ADA748395BA}" destId="{62FED734-3278-4C8F-9E87-5B235121956F}" srcOrd="0" destOrd="0" presId="urn:microsoft.com/office/officeart/2005/8/layout/hierarchy1#1"/>
    <dgm:cxn modelId="{0439D3A4-9BFC-4295-818D-ECC39A19A5F8}" type="presOf" srcId="{FEC07F21-18E1-4C8B-80DC-2D774374CFA9}" destId="{3EA14C35-E53D-49FF-80EB-52388ED7447A}" srcOrd="0" destOrd="0" presId="urn:microsoft.com/office/officeart/2005/8/layout/hierarchy1#1"/>
    <dgm:cxn modelId="{7598D2B4-8A61-4626-9AD7-BD1B355D9643}" srcId="{C1F39E3E-3F67-4B25-B2B7-8EC50C6EB0DA}" destId="{F2292930-0C4A-4BEB-AC77-EEC0F7623B1C}" srcOrd="1" destOrd="0" parTransId="{7E743D75-4278-433A-9E84-4F3AC330B9CE}" sibTransId="{A57E1377-1225-4034-ACAE-242824C285A8}"/>
    <dgm:cxn modelId="{70708DB8-E3C2-4C49-9C98-812C1C81A3FA}" srcId="{C1F39E3E-3F67-4B25-B2B7-8EC50C6EB0DA}" destId="{608231EF-CC12-4547-A9A8-3132C8B19DF3}" srcOrd="2" destOrd="0" parTransId="{E8F35D20-854D-4CB8-9982-A53755ED7C5F}" sibTransId="{B53CDDAD-F0C6-4D20-9FBE-F9276B9086FA}"/>
    <dgm:cxn modelId="{EF8616BC-E61D-470B-9F1E-BCFC5E737CA0}" srcId="{C1F39E3E-3F67-4B25-B2B7-8EC50C6EB0DA}" destId="{6E63D2B6-C1BF-433B-9B87-331645E1889E}" srcOrd="0" destOrd="0" parTransId="{D0EA4EA2-6B41-4F6C-A648-7ADA748395BA}" sibTransId="{98E51A93-1456-4D85-9FB2-8B126C6E7B5B}"/>
    <dgm:cxn modelId="{27519BD0-07EA-4797-9082-903D95F7F630}" type="presOf" srcId="{544FD942-9DAE-40A9-BCDD-B44677C48F47}" destId="{003D2F26-95A5-460E-A7F1-DD6E3D69E6D7}" srcOrd="0" destOrd="0" presId="urn:microsoft.com/office/officeart/2005/8/layout/hierarchy1#1"/>
    <dgm:cxn modelId="{AA0D96D4-55D6-485E-8494-DCF39C18CD66}" type="presOf" srcId="{B082D545-1721-4B13-AB9B-03FF59E12A48}" destId="{F9DAB9BD-3C2F-4991-AAD7-5B0F2DEE7C7B}" srcOrd="0" destOrd="0" presId="urn:microsoft.com/office/officeart/2005/8/layout/hierarchy1#1"/>
    <dgm:cxn modelId="{4302B6DE-5F58-4B48-B706-E9DC3ECF535D}" type="presOf" srcId="{07DE8D4E-957D-4DD6-83DE-A04DC379890B}" destId="{8BA9032E-CC3F-4FA9-ACC9-D7E3275B694C}" srcOrd="0" destOrd="0" presId="urn:microsoft.com/office/officeart/2005/8/layout/hierarchy1#1"/>
    <dgm:cxn modelId="{F799D3E8-B121-4F9C-9558-D995BAD49517}" srcId="{B082D545-1721-4B13-AB9B-03FF59E12A48}" destId="{E26E44A7-46D8-4492-9103-DD67DB56A573}" srcOrd="0" destOrd="0" parTransId="{D3185E0E-65A4-4061-8FDC-23A63B8CC534}" sibTransId="{A08324A5-B805-43D8-8FBC-916E96F75C4B}"/>
    <dgm:cxn modelId="{1FE463EC-D68D-48F0-8821-584C4F58D75C}" type="presOf" srcId="{B76D91BC-3DC2-4130-BDCC-DB049B54C3EF}" destId="{9350B5FE-90D0-437E-9E65-C42ED0955B39}" srcOrd="0" destOrd="0" presId="urn:microsoft.com/office/officeart/2005/8/layout/hierarchy1#1"/>
    <dgm:cxn modelId="{634A75F1-B90F-4EB2-86CC-B2264E9E5DB9}" type="presOf" srcId="{E8F35D20-854D-4CB8-9982-A53755ED7C5F}" destId="{717D1060-211D-40E9-ACA5-E73E0F100CAA}" srcOrd="0" destOrd="0" presId="urn:microsoft.com/office/officeart/2005/8/layout/hierarchy1#1"/>
    <dgm:cxn modelId="{3168DBFD-6409-4D18-BA09-F8AD9A656EB3}" srcId="{608231EF-CC12-4547-A9A8-3132C8B19DF3}" destId="{FEC07F21-18E1-4C8B-80DC-2D774374CFA9}" srcOrd="0" destOrd="0" parTransId="{FB18009A-D44D-4640-96A5-38E670F96854}" sibTransId="{37C73645-6D0F-403A-8688-2C18FE69B87D}"/>
    <dgm:cxn modelId="{415A9BA4-D1CF-4908-BD07-7B0EA740EECA}" type="presParOf" srcId="{9350B5FE-90D0-437E-9E65-C42ED0955B39}" destId="{7E2CD3A9-5682-4617-A095-744479767ECB}" srcOrd="0" destOrd="0" presId="urn:microsoft.com/office/officeart/2005/8/layout/hierarchy1#1"/>
    <dgm:cxn modelId="{712126E0-6C61-4127-9E5C-11AA71C6A6D0}" type="presParOf" srcId="{7E2CD3A9-5682-4617-A095-744479767ECB}" destId="{75DCC7D8-4779-4DC0-BFC3-730151A6C61D}" srcOrd="0" destOrd="0" presId="urn:microsoft.com/office/officeart/2005/8/layout/hierarchy1#1"/>
    <dgm:cxn modelId="{2E367125-01FC-4A24-B6ED-F96F2FB9985A}" type="presParOf" srcId="{75DCC7D8-4779-4DC0-BFC3-730151A6C61D}" destId="{B89673B9-AD6C-4FCA-9BFD-E5FDE6D998BB}" srcOrd="0" destOrd="0" presId="urn:microsoft.com/office/officeart/2005/8/layout/hierarchy1#1"/>
    <dgm:cxn modelId="{F8096F47-3BD7-408E-8DF5-57437568EE2F}" type="presParOf" srcId="{75DCC7D8-4779-4DC0-BFC3-730151A6C61D}" destId="{BC7806BC-DDEC-4344-B6B7-0F24BC0C32BD}" srcOrd="1" destOrd="0" presId="urn:microsoft.com/office/officeart/2005/8/layout/hierarchy1#1"/>
    <dgm:cxn modelId="{7D27B573-15DB-4E40-94E2-797715B00634}" type="presParOf" srcId="{7E2CD3A9-5682-4617-A095-744479767ECB}" destId="{D05BB078-4DBA-40B2-8A55-ABFB00331889}" srcOrd="1" destOrd="0" presId="urn:microsoft.com/office/officeart/2005/8/layout/hierarchy1#1"/>
    <dgm:cxn modelId="{4132D20B-18AF-4A89-A3A9-2F0E93ADE406}" type="presParOf" srcId="{D05BB078-4DBA-40B2-8A55-ABFB00331889}" destId="{62FED734-3278-4C8F-9E87-5B235121956F}" srcOrd="0" destOrd="0" presId="urn:microsoft.com/office/officeart/2005/8/layout/hierarchy1#1"/>
    <dgm:cxn modelId="{6E5D8E03-98F4-4253-88E6-6FD44AC5F247}" type="presParOf" srcId="{D05BB078-4DBA-40B2-8A55-ABFB00331889}" destId="{51A6BBC6-F046-4027-83C4-44E227253A0C}" srcOrd="1" destOrd="0" presId="urn:microsoft.com/office/officeart/2005/8/layout/hierarchy1#1"/>
    <dgm:cxn modelId="{6EFB24FB-BBB5-44FD-9602-6A863B42C178}" type="presParOf" srcId="{51A6BBC6-F046-4027-83C4-44E227253A0C}" destId="{DADB2311-9AE7-4C5A-A5F6-1938062BDFF4}" srcOrd="0" destOrd="0" presId="urn:microsoft.com/office/officeart/2005/8/layout/hierarchy1#1"/>
    <dgm:cxn modelId="{D96DAB53-9C71-4C51-A69A-92F6B7ED97A0}" type="presParOf" srcId="{DADB2311-9AE7-4C5A-A5F6-1938062BDFF4}" destId="{EE57F8F6-99C9-4F7B-864E-617C0B07B011}" srcOrd="0" destOrd="0" presId="urn:microsoft.com/office/officeart/2005/8/layout/hierarchy1#1"/>
    <dgm:cxn modelId="{8BE0CF3E-356B-404C-8FA5-0143ED25DDC6}" type="presParOf" srcId="{DADB2311-9AE7-4C5A-A5F6-1938062BDFF4}" destId="{B19E8161-01E1-4990-9A40-8661103D3BB3}" srcOrd="1" destOrd="0" presId="urn:microsoft.com/office/officeart/2005/8/layout/hierarchy1#1"/>
    <dgm:cxn modelId="{03C13994-EB86-4D28-B36A-81E94C21FA20}" type="presParOf" srcId="{51A6BBC6-F046-4027-83C4-44E227253A0C}" destId="{484AB9C2-7B99-4962-AC3B-320149C488C2}" srcOrd="1" destOrd="0" presId="urn:microsoft.com/office/officeart/2005/8/layout/hierarchy1#1"/>
    <dgm:cxn modelId="{5C7C3105-44A1-4A0E-8A01-F928129B1288}" type="presParOf" srcId="{484AB9C2-7B99-4962-AC3B-320149C488C2}" destId="{1D7559FE-1BB9-4A09-B66F-D5E519DDE672}" srcOrd="0" destOrd="0" presId="urn:microsoft.com/office/officeart/2005/8/layout/hierarchy1#1"/>
    <dgm:cxn modelId="{58982B2F-3C40-457B-8569-D2A1C4FD096D}" type="presParOf" srcId="{484AB9C2-7B99-4962-AC3B-320149C488C2}" destId="{08ED591C-CB6E-44DC-A15C-5EBE9D3F259E}" srcOrd="1" destOrd="0" presId="urn:microsoft.com/office/officeart/2005/8/layout/hierarchy1#1"/>
    <dgm:cxn modelId="{3D87946F-7296-4057-9459-CA5AB673CC6A}" type="presParOf" srcId="{08ED591C-CB6E-44DC-A15C-5EBE9D3F259E}" destId="{A16DB59F-556E-4D1E-A912-79935694BEBE}" srcOrd="0" destOrd="0" presId="urn:microsoft.com/office/officeart/2005/8/layout/hierarchy1#1"/>
    <dgm:cxn modelId="{F6259A86-CB2D-4AA4-9635-F27C03158C17}" type="presParOf" srcId="{A16DB59F-556E-4D1E-A912-79935694BEBE}" destId="{DAB8EFBA-1900-496D-BEAE-4E2287F3D886}" srcOrd="0" destOrd="0" presId="urn:microsoft.com/office/officeart/2005/8/layout/hierarchy1#1"/>
    <dgm:cxn modelId="{C2C8BDC6-711B-4DBA-81C0-DF6835DCFE9F}" type="presParOf" srcId="{A16DB59F-556E-4D1E-A912-79935694BEBE}" destId="{8BA9032E-CC3F-4FA9-ACC9-D7E3275B694C}" srcOrd="1" destOrd="0" presId="urn:microsoft.com/office/officeart/2005/8/layout/hierarchy1#1"/>
    <dgm:cxn modelId="{C50FF1C1-87C9-4603-B0F4-ECCC3E65B4ED}" type="presParOf" srcId="{08ED591C-CB6E-44DC-A15C-5EBE9D3F259E}" destId="{A917AE15-B3F9-4D99-B194-2AFF3F12EFC2}" srcOrd="1" destOrd="0" presId="urn:microsoft.com/office/officeart/2005/8/layout/hierarchy1#1"/>
    <dgm:cxn modelId="{D8FBA862-F27A-432F-A447-AC1EFD1614AA}" type="presParOf" srcId="{484AB9C2-7B99-4962-AC3B-320149C488C2}" destId="{B8EC448C-830D-497D-BBF0-3E6A6FDB6D30}" srcOrd="2" destOrd="0" presId="urn:microsoft.com/office/officeart/2005/8/layout/hierarchy1#1"/>
    <dgm:cxn modelId="{186BA942-6849-4FB1-BAC7-31AB82666D14}" type="presParOf" srcId="{484AB9C2-7B99-4962-AC3B-320149C488C2}" destId="{A4D84B7B-397F-4522-B022-8F56F692B273}" srcOrd="3" destOrd="0" presId="urn:microsoft.com/office/officeart/2005/8/layout/hierarchy1#1"/>
    <dgm:cxn modelId="{FFBDBDD8-0B40-4DA3-90AD-FE0530BFE579}" type="presParOf" srcId="{A4D84B7B-397F-4522-B022-8F56F692B273}" destId="{1C0B86CC-A317-4AA2-B371-9E8730355A11}" srcOrd="0" destOrd="0" presId="urn:microsoft.com/office/officeart/2005/8/layout/hierarchy1#1"/>
    <dgm:cxn modelId="{2EB8F397-029A-4993-AF7B-D5E820CE05FF}" type="presParOf" srcId="{1C0B86CC-A317-4AA2-B371-9E8730355A11}" destId="{41A44486-916C-4246-9E47-D64A91794E74}" srcOrd="0" destOrd="0" presId="urn:microsoft.com/office/officeart/2005/8/layout/hierarchy1#1"/>
    <dgm:cxn modelId="{47FC72C2-260D-4BBC-A008-F7A4778EB24B}" type="presParOf" srcId="{1C0B86CC-A317-4AA2-B371-9E8730355A11}" destId="{B4657B2D-C174-47FD-832D-EF741FAE3A1A}" srcOrd="1" destOrd="0" presId="urn:microsoft.com/office/officeart/2005/8/layout/hierarchy1#1"/>
    <dgm:cxn modelId="{666FD516-AC88-4081-98AC-1433AB4AB313}" type="presParOf" srcId="{A4D84B7B-397F-4522-B022-8F56F692B273}" destId="{6FE48493-10B2-4125-BC86-6FD9BC750B0B}" srcOrd="1" destOrd="0" presId="urn:microsoft.com/office/officeart/2005/8/layout/hierarchy1#1"/>
    <dgm:cxn modelId="{E4AE2759-7927-411C-820C-03922ACBD2D9}" type="presParOf" srcId="{D05BB078-4DBA-40B2-8A55-ABFB00331889}" destId="{B1D66AE1-13A9-40CE-9773-47660EAA7351}" srcOrd="2" destOrd="0" presId="urn:microsoft.com/office/officeart/2005/8/layout/hierarchy1#1"/>
    <dgm:cxn modelId="{509B74A7-AA85-47BA-807B-58266B4DB1C5}" type="presParOf" srcId="{D05BB078-4DBA-40B2-8A55-ABFB00331889}" destId="{B6384948-469B-4E31-A7A1-F49B385BFC2A}" srcOrd="3" destOrd="0" presId="urn:microsoft.com/office/officeart/2005/8/layout/hierarchy1#1"/>
    <dgm:cxn modelId="{94D66A65-3FBB-48D7-A6EF-DEAC017D158A}" type="presParOf" srcId="{B6384948-469B-4E31-A7A1-F49B385BFC2A}" destId="{7B150990-6A8A-4D9C-9639-1EE0D1C225BD}" srcOrd="0" destOrd="0" presId="urn:microsoft.com/office/officeart/2005/8/layout/hierarchy1#1"/>
    <dgm:cxn modelId="{195F10D1-C84D-4605-A221-9C32CB550477}" type="presParOf" srcId="{7B150990-6A8A-4D9C-9639-1EE0D1C225BD}" destId="{93C52526-F725-4974-9A11-21BC1F87E406}" srcOrd="0" destOrd="0" presId="urn:microsoft.com/office/officeart/2005/8/layout/hierarchy1#1"/>
    <dgm:cxn modelId="{A4DA2362-5EA1-4FD8-AACA-7052AFAE93A8}" type="presParOf" srcId="{7B150990-6A8A-4D9C-9639-1EE0D1C225BD}" destId="{CE8AC0DC-4911-4CAE-ABDB-BADAB1184E12}" srcOrd="1" destOrd="0" presId="urn:microsoft.com/office/officeart/2005/8/layout/hierarchy1#1"/>
    <dgm:cxn modelId="{7C625555-A40F-469B-AED4-0A5B20F16F1D}" type="presParOf" srcId="{B6384948-469B-4E31-A7A1-F49B385BFC2A}" destId="{D54F8863-96DB-42E8-A0B9-B43A90B85744}" srcOrd="1" destOrd="0" presId="urn:microsoft.com/office/officeart/2005/8/layout/hierarchy1#1"/>
    <dgm:cxn modelId="{0C839E10-FC10-4DAD-A179-1CA3508E5488}" type="presParOf" srcId="{D54F8863-96DB-42E8-A0B9-B43A90B85744}" destId="{4F06AFC4-3519-402C-B059-66DF92936C3B}" srcOrd="0" destOrd="0" presId="urn:microsoft.com/office/officeart/2005/8/layout/hierarchy1#1"/>
    <dgm:cxn modelId="{D090B29D-3F04-40CD-813B-90CE7C478190}" type="presParOf" srcId="{D54F8863-96DB-42E8-A0B9-B43A90B85744}" destId="{84CFE138-9A6B-4160-91BD-F9A917518E8F}" srcOrd="1" destOrd="0" presId="urn:microsoft.com/office/officeart/2005/8/layout/hierarchy1#1"/>
    <dgm:cxn modelId="{6399FE5A-3F68-4366-992C-39192FEF66EA}" type="presParOf" srcId="{84CFE138-9A6B-4160-91BD-F9A917518E8F}" destId="{1DF02168-4BD6-4AA8-A115-C3AE6B9CEC18}" srcOrd="0" destOrd="0" presId="urn:microsoft.com/office/officeart/2005/8/layout/hierarchy1#1"/>
    <dgm:cxn modelId="{B8C0F265-2E79-4030-BC5C-ED9CA50ABA05}" type="presParOf" srcId="{1DF02168-4BD6-4AA8-A115-C3AE6B9CEC18}" destId="{EC893ED6-1170-49BD-B9D9-0B0E6DE6978D}" srcOrd="0" destOrd="0" presId="urn:microsoft.com/office/officeart/2005/8/layout/hierarchy1#1"/>
    <dgm:cxn modelId="{C1C41C55-7D9E-43C4-94FF-C20A7C6D9D11}" type="presParOf" srcId="{1DF02168-4BD6-4AA8-A115-C3AE6B9CEC18}" destId="{003D2F26-95A5-460E-A7F1-DD6E3D69E6D7}" srcOrd="1" destOrd="0" presId="urn:microsoft.com/office/officeart/2005/8/layout/hierarchy1#1"/>
    <dgm:cxn modelId="{25406879-DEB5-4D71-BA79-BF90B363685E}" type="presParOf" srcId="{84CFE138-9A6B-4160-91BD-F9A917518E8F}" destId="{014EBE44-4477-4057-9603-FFA40C41CEA2}" srcOrd="1" destOrd="0" presId="urn:microsoft.com/office/officeart/2005/8/layout/hierarchy1#1"/>
    <dgm:cxn modelId="{7F7B9EE1-7CA5-4E99-B926-DF835359BC73}" type="presParOf" srcId="{D54F8863-96DB-42E8-A0B9-B43A90B85744}" destId="{68A12DB0-6D32-40EA-B40A-821B6A3C4D2C}" srcOrd="2" destOrd="0" presId="urn:microsoft.com/office/officeart/2005/8/layout/hierarchy1#1"/>
    <dgm:cxn modelId="{7409926B-BFD6-4C86-9F44-0D64E75FE146}" type="presParOf" srcId="{D54F8863-96DB-42E8-A0B9-B43A90B85744}" destId="{BF08F10C-D27F-4CAB-A42D-EAEDFEDD9DDD}" srcOrd="3" destOrd="0" presId="urn:microsoft.com/office/officeart/2005/8/layout/hierarchy1#1"/>
    <dgm:cxn modelId="{7F038D4D-E382-44C4-A9DE-14A779A3C0E1}" type="presParOf" srcId="{BF08F10C-D27F-4CAB-A42D-EAEDFEDD9DDD}" destId="{BCC07B0C-A4E8-42DC-A87D-7ADF3A5E25C2}" srcOrd="0" destOrd="0" presId="urn:microsoft.com/office/officeart/2005/8/layout/hierarchy1#1"/>
    <dgm:cxn modelId="{8BC2147E-C49C-441D-BC72-B4C61E120101}" type="presParOf" srcId="{BCC07B0C-A4E8-42DC-A87D-7ADF3A5E25C2}" destId="{E49BF3C7-65F0-43E8-89DA-A1AB15CA7074}" srcOrd="0" destOrd="0" presId="urn:microsoft.com/office/officeart/2005/8/layout/hierarchy1#1"/>
    <dgm:cxn modelId="{24EA5343-2A5B-4824-92B6-7C823421A178}" type="presParOf" srcId="{BCC07B0C-A4E8-42DC-A87D-7ADF3A5E25C2}" destId="{443325A1-9B28-448A-8C00-240BDB18C5EA}" srcOrd="1" destOrd="0" presId="urn:microsoft.com/office/officeart/2005/8/layout/hierarchy1#1"/>
    <dgm:cxn modelId="{CBEB59F5-FAB2-4EE9-86DA-BC0ADB0C2037}" type="presParOf" srcId="{BF08F10C-D27F-4CAB-A42D-EAEDFEDD9DDD}" destId="{47F5836E-38FA-4053-AF86-DE69681B14BB}" srcOrd="1" destOrd="0" presId="urn:microsoft.com/office/officeart/2005/8/layout/hierarchy1#1"/>
    <dgm:cxn modelId="{4A426BA1-BA64-4C3C-8B1E-4FFD48C7443B}" type="presParOf" srcId="{D05BB078-4DBA-40B2-8A55-ABFB00331889}" destId="{717D1060-211D-40E9-ACA5-E73E0F100CAA}" srcOrd="4" destOrd="0" presId="urn:microsoft.com/office/officeart/2005/8/layout/hierarchy1#1"/>
    <dgm:cxn modelId="{29F8FE34-AAC1-4461-816A-CC594294F8DA}" type="presParOf" srcId="{D05BB078-4DBA-40B2-8A55-ABFB00331889}" destId="{6B8CCB2A-938F-4EB1-9E00-E102F7DDA012}" srcOrd="5" destOrd="0" presId="urn:microsoft.com/office/officeart/2005/8/layout/hierarchy1#1"/>
    <dgm:cxn modelId="{E526226F-1345-42BB-ACBD-DE1B30CC7D50}" type="presParOf" srcId="{6B8CCB2A-938F-4EB1-9E00-E102F7DDA012}" destId="{508D8947-9E40-4728-9192-582179EA2D9A}" srcOrd="0" destOrd="0" presId="urn:microsoft.com/office/officeart/2005/8/layout/hierarchy1#1"/>
    <dgm:cxn modelId="{EF8C233B-27D1-4D64-825F-295829B1D9FF}" type="presParOf" srcId="{508D8947-9E40-4728-9192-582179EA2D9A}" destId="{F2E2F3B8-8AFA-4EA0-926F-CE624E281B20}" srcOrd="0" destOrd="0" presId="urn:microsoft.com/office/officeart/2005/8/layout/hierarchy1#1"/>
    <dgm:cxn modelId="{5F90B8AA-DFB9-413C-8121-3423356D4910}" type="presParOf" srcId="{508D8947-9E40-4728-9192-582179EA2D9A}" destId="{D4A6FBF7-7FE1-4930-8A0D-DBB19A52873B}" srcOrd="1" destOrd="0" presId="urn:microsoft.com/office/officeart/2005/8/layout/hierarchy1#1"/>
    <dgm:cxn modelId="{0FC8DA82-5D42-4916-A21A-B822C6BCB3E9}" type="presParOf" srcId="{6B8CCB2A-938F-4EB1-9E00-E102F7DDA012}" destId="{989D9F92-D19A-4E06-8190-1C3DD536D010}" srcOrd="1" destOrd="0" presId="urn:microsoft.com/office/officeart/2005/8/layout/hierarchy1#1"/>
    <dgm:cxn modelId="{162A038C-7417-4B7E-BB25-0FD3356A872F}" type="presParOf" srcId="{989D9F92-D19A-4E06-8190-1C3DD536D010}" destId="{C1318A3F-719D-4FA2-B97E-8AFA25D17CAF}" srcOrd="0" destOrd="0" presId="urn:microsoft.com/office/officeart/2005/8/layout/hierarchy1#1"/>
    <dgm:cxn modelId="{A2D59F62-BEB5-4E8E-AA81-DB21B515756A}" type="presParOf" srcId="{989D9F92-D19A-4E06-8190-1C3DD536D010}" destId="{3EC4FF77-1191-4D5C-8E83-F082F51524B1}" srcOrd="1" destOrd="0" presId="urn:microsoft.com/office/officeart/2005/8/layout/hierarchy1#1"/>
    <dgm:cxn modelId="{D8E73AF0-B7D3-45DC-93E9-04E2DCDAE9B8}" type="presParOf" srcId="{3EC4FF77-1191-4D5C-8E83-F082F51524B1}" destId="{11BB1DE1-9A32-4D12-A996-B7D220113ACE}" srcOrd="0" destOrd="0" presId="urn:microsoft.com/office/officeart/2005/8/layout/hierarchy1#1"/>
    <dgm:cxn modelId="{9063B64B-BD19-4DE1-A70D-00C8D6575DCC}" type="presParOf" srcId="{11BB1DE1-9A32-4D12-A996-B7D220113ACE}" destId="{7AA65CAC-D0BB-4E87-8EFB-AB6A51D1E264}" srcOrd="0" destOrd="0" presId="urn:microsoft.com/office/officeart/2005/8/layout/hierarchy1#1"/>
    <dgm:cxn modelId="{31A65747-ED30-4E6B-BBD2-BD67A4ECBD06}" type="presParOf" srcId="{11BB1DE1-9A32-4D12-A996-B7D220113ACE}" destId="{3EA14C35-E53D-49FF-80EB-52388ED7447A}" srcOrd="1" destOrd="0" presId="urn:microsoft.com/office/officeart/2005/8/layout/hierarchy1#1"/>
    <dgm:cxn modelId="{6E38CB8E-E992-47A1-84A4-56B1A155D31B}" type="presParOf" srcId="{3EC4FF77-1191-4D5C-8E83-F082F51524B1}" destId="{979B9864-EDD5-4233-B08B-CA45019BCCCC}" srcOrd="1" destOrd="0" presId="urn:microsoft.com/office/officeart/2005/8/layout/hierarchy1#1"/>
    <dgm:cxn modelId="{4C71522E-1877-4E59-9A05-EE46734927B8}" type="presParOf" srcId="{D05BB078-4DBA-40B2-8A55-ABFB00331889}" destId="{DDBB639E-C8D1-440F-9CED-0A420D60D9D7}" srcOrd="6" destOrd="0" presId="urn:microsoft.com/office/officeart/2005/8/layout/hierarchy1#1"/>
    <dgm:cxn modelId="{04E27979-0292-4995-AC00-F21AF4417FFC}" type="presParOf" srcId="{D05BB078-4DBA-40B2-8A55-ABFB00331889}" destId="{75D2CD2E-29F4-43C8-B0DF-C2DA0F481352}" srcOrd="7" destOrd="0" presId="urn:microsoft.com/office/officeart/2005/8/layout/hierarchy1#1"/>
    <dgm:cxn modelId="{68FE4B3C-B749-4E6F-BB43-950A23945B3D}" type="presParOf" srcId="{75D2CD2E-29F4-43C8-B0DF-C2DA0F481352}" destId="{AE871EFE-30D7-4CA6-AA7E-73AD64A229CA}" srcOrd="0" destOrd="0" presId="urn:microsoft.com/office/officeart/2005/8/layout/hierarchy1#1"/>
    <dgm:cxn modelId="{4BF735EE-B8DA-4F8D-8E30-75A240F44C39}" type="presParOf" srcId="{AE871EFE-30D7-4CA6-AA7E-73AD64A229CA}" destId="{02CFCF98-222D-4067-8C44-9CEE9EE604B0}" srcOrd="0" destOrd="0" presId="urn:microsoft.com/office/officeart/2005/8/layout/hierarchy1#1"/>
    <dgm:cxn modelId="{4CB1A1BD-8399-4170-B352-637AEFB90FB5}" type="presParOf" srcId="{AE871EFE-30D7-4CA6-AA7E-73AD64A229CA}" destId="{F9DAB9BD-3C2F-4991-AAD7-5B0F2DEE7C7B}" srcOrd="1" destOrd="0" presId="urn:microsoft.com/office/officeart/2005/8/layout/hierarchy1#1"/>
    <dgm:cxn modelId="{F58C5204-194B-4327-8E44-143DE6255DBF}" type="presParOf" srcId="{75D2CD2E-29F4-43C8-B0DF-C2DA0F481352}" destId="{A7A9C485-9B4E-4F8F-860B-8295C334AA13}" srcOrd="1" destOrd="0" presId="urn:microsoft.com/office/officeart/2005/8/layout/hierarchy1#1"/>
    <dgm:cxn modelId="{9CF5970F-71E4-47D2-A81A-C6B57165480D}" type="presParOf" srcId="{A7A9C485-9B4E-4F8F-860B-8295C334AA13}" destId="{2FC779C9-965D-4BC8-B130-5E87EAA5D834}" srcOrd="0" destOrd="0" presId="urn:microsoft.com/office/officeart/2005/8/layout/hierarchy1#1"/>
    <dgm:cxn modelId="{776225E4-3F01-4313-A78C-678A02DA87C8}" type="presParOf" srcId="{A7A9C485-9B4E-4F8F-860B-8295C334AA13}" destId="{E5E7F801-8D1D-4FAF-9AA7-B5544F81C524}" srcOrd="1" destOrd="0" presId="urn:microsoft.com/office/officeart/2005/8/layout/hierarchy1#1"/>
    <dgm:cxn modelId="{259243D0-B74C-4664-9A97-F9847DD12D7F}" type="presParOf" srcId="{E5E7F801-8D1D-4FAF-9AA7-B5544F81C524}" destId="{7AC5D4FB-DD69-4117-91DC-4B2E9006B862}" srcOrd="0" destOrd="0" presId="urn:microsoft.com/office/officeart/2005/8/layout/hierarchy1#1"/>
    <dgm:cxn modelId="{C2F5D94E-9B92-4639-A065-CD55219003C3}" type="presParOf" srcId="{7AC5D4FB-DD69-4117-91DC-4B2E9006B862}" destId="{92442DFB-FE42-488A-9E10-FCFB415B99E8}" srcOrd="0" destOrd="0" presId="urn:microsoft.com/office/officeart/2005/8/layout/hierarchy1#1"/>
    <dgm:cxn modelId="{097C7D89-D021-4C0E-A80D-29EA7EF652E3}" type="presParOf" srcId="{7AC5D4FB-DD69-4117-91DC-4B2E9006B862}" destId="{399CF122-C08C-4AFA-B014-DFAA7D2CEB1C}" srcOrd="1" destOrd="0" presId="urn:microsoft.com/office/officeart/2005/8/layout/hierarchy1#1"/>
    <dgm:cxn modelId="{D03F1C95-6D7C-4AB3-A383-448B255EE63E}" type="presParOf" srcId="{E5E7F801-8D1D-4FAF-9AA7-B5544F81C524}" destId="{BBCFDA94-FB4C-4361-BE9C-13F58197F26A}" srcOrd="1" destOrd="0" presId="urn:microsoft.com/office/officeart/2005/8/layout/hierarchy1#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C779C9-965D-4BC8-B130-5E87EAA5D834}">
      <dsp:nvSpPr>
        <dsp:cNvPr id="0" name=""/>
        <dsp:cNvSpPr/>
      </dsp:nvSpPr>
      <dsp:spPr>
        <a:xfrm>
          <a:off x="4810246" y="1566016"/>
          <a:ext cx="91440" cy="213593"/>
        </a:xfrm>
        <a:custGeom>
          <a:avLst/>
          <a:gdLst/>
          <a:ahLst/>
          <a:cxnLst/>
          <a:rect l="0" t="0" r="0" b="0"/>
          <a:pathLst>
            <a:path>
              <a:moveTo>
                <a:pt x="45720" y="0"/>
              </a:moveTo>
              <a:lnTo>
                <a:pt x="45720" y="217427"/>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DBB639E-C8D1-440F-9CED-0A420D60D9D7}">
      <dsp:nvSpPr>
        <dsp:cNvPr id="0" name=""/>
        <dsp:cNvSpPr/>
      </dsp:nvSpPr>
      <dsp:spPr>
        <a:xfrm>
          <a:off x="2836316" y="886068"/>
          <a:ext cx="2019649" cy="213593"/>
        </a:xfrm>
        <a:custGeom>
          <a:avLst/>
          <a:gdLst/>
          <a:ahLst/>
          <a:cxnLst/>
          <a:rect l="0" t="0" r="0" b="0"/>
          <a:pathLst>
            <a:path>
              <a:moveTo>
                <a:pt x="0" y="0"/>
              </a:moveTo>
              <a:lnTo>
                <a:pt x="0" y="148170"/>
              </a:lnTo>
              <a:lnTo>
                <a:pt x="2055908" y="148170"/>
              </a:lnTo>
              <a:lnTo>
                <a:pt x="2055908" y="217427"/>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1318A3F-719D-4FA2-B97E-8AFA25D17CAF}">
      <dsp:nvSpPr>
        <dsp:cNvPr id="0" name=""/>
        <dsp:cNvSpPr/>
      </dsp:nvSpPr>
      <dsp:spPr>
        <a:xfrm>
          <a:off x="3912624" y="1566016"/>
          <a:ext cx="91440" cy="213593"/>
        </a:xfrm>
        <a:custGeom>
          <a:avLst/>
          <a:gdLst/>
          <a:ahLst/>
          <a:cxnLst/>
          <a:rect l="0" t="0" r="0" b="0"/>
          <a:pathLst>
            <a:path>
              <a:moveTo>
                <a:pt x="45720" y="0"/>
              </a:moveTo>
              <a:lnTo>
                <a:pt x="45720" y="217427"/>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17D1060-211D-40E9-ACA5-E73E0F100CAA}">
      <dsp:nvSpPr>
        <dsp:cNvPr id="0" name=""/>
        <dsp:cNvSpPr/>
      </dsp:nvSpPr>
      <dsp:spPr>
        <a:xfrm>
          <a:off x="2836316" y="886068"/>
          <a:ext cx="1122027" cy="213593"/>
        </a:xfrm>
        <a:custGeom>
          <a:avLst/>
          <a:gdLst/>
          <a:ahLst/>
          <a:cxnLst/>
          <a:rect l="0" t="0" r="0" b="0"/>
          <a:pathLst>
            <a:path>
              <a:moveTo>
                <a:pt x="0" y="0"/>
              </a:moveTo>
              <a:lnTo>
                <a:pt x="0" y="148170"/>
              </a:lnTo>
              <a:lnTo>
                <a:pt x="1142171" y="148170"/>
              </a:lnTo>
              <a:lnTo>
                <a:pt x="1142171" y="217427"/>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8A12DB0-6D32-40EA-B40A-821B6A3C4D2C}">
      <dsp:nvSpPr>
        <dsp:cNvPr id="0" name=""/>
        <dsp:cNvSpPr/>
      </dsp:nvSpPr>
      <dsp:spPr>
        <a:xfrm>
          <a:off x="2611911" y="1566016"/>
          <a:ext cx="448810" cy="213593"/>
        </a:xfrm>
        <a:custGeom>
          <a:avLst/>
          <a:gdLst/>
          <a:ahLst/>
          <a:cxnLst/>
          <a:rect l="0" t="0" r="0" b="0"/>
          <a:pathLst>
            <a:path>
              <a:moveTo>
                <a:pt x="0" y="0"/>
              </a:moveTo>
              <a:lnTo>
                <a:pt x="0" y="148170"/>
              </a:lnTo>
              <a:lnTo>
                <a:pt x="456868" y="148170"/>
              </a:lnTo>
              <a:lnTo>
                <a:pt x="456868" y="217427"/>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F06AFC4-3519-402C-B059-66DF92936C3B}">
      <dsp:nvSpPr>
        <dsp:cNvPr id="0" name=""/>
        <dsp:cNvSpPr/>
      </dsp:nvSpPr>
      <dsp:spPr>
        <a:xfrm>
          <a:off x="2163100" y="1566016"/>
          <a:ext cx="448810" cy="213593"/>
        </a:xfrm>
        <a:custGeom>
          <a:avLst/>
          <a:gdLst/>
          <a:ahLst/>
          <a:cxnLst/>
          <a:rect l="0" t="0" r="0" b="0"/>
          <a:pathLst>
            <a:path>
              <a:moveTo>
                <a:pt x="456868" y="0"/>
              </a:moveTo>
              <a:lnTo>
                <a:pt x="456868" y="148170"/>
              </a:lnTo>
              <a:lnTo>
                <a:pt x="0" y="148170"/>
              </a:lnTo>
              <a:lnTo>
                <a:pt x="0" y="217427"/>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1D66AE1-13A9-40CE-9773-47660EAA7351}">
      <dsp:nvSpPr>
        <dsp:cNvPr id="0" name=""/>
        <dsp:cNvSpPr/>
      </dsp:nvSpPr>
      <dsp:spPr>
        <a:xfrm>
          <a:off x="2611911" y="886068"/>
          <a:ext cx="224405" cy="213593"/>
        </a:xfrm>
        <a:custGeom>
          <a:avLst/>
          <a:gdLst/>
          <a:ahLst/>
          <a:cxnLst/>
          <a:rect l="0" t="0" r="0" b="0"/>
          <a:pathLst>
            <a:path>
              <a:moveTo>
                <a:pt x="228434" y="0"/>
              </a:moveTo>
              <a:lnTo>
                <a:pt x="228434" y="148170"/>
              </a:lnTo>
              <a:lnTo>
                <a:pt x="0" y="148170"/>
              </a:lnTo>
              <a:lnTo>
                <a:pt x="0" y="217427"/>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8EC448C-830D-497D-BBF0-3E6A6FDB6D30}">
      <dsp:nvSpPr>
        <dsp:cNvPr id="0" name=""/>
        <dsp:cNvSpPr/>
      </dsp:nvSpPr>
      <dsp:spPr>
        <a:xfrm>
          <a:off x="816667" y="1566016"/>
          <a:ext cx="448810" cy="213593"/>
        </a:xfrm>
        <a:custGeom>
          <a:avLst/>
          <a:gdLst/>
          <a:ahLst/>
          <a:cxnLst/>
          <a:rect l="0" t="0" r="0" b="0"/>
          <a:pathLst>
            <a:path>
              <a:moveTo>
                <a:pt x="0" y="0"/>
              </a:moveTo>
              <a:lnTo>
                <a:pt x="0" y="148170"/>
              </a:lnTo>
              <a:lnTo>
                <a:pt x="456868" y="148170"/>
              </a:lnTo>
              <a:lnTo>
                <a:pt x="456868" y="217427"/>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D7559FE-1BB9-4A09-B66F-D5E519DDE672}">
      <dsp:nvSpPr>
        <dsp:cNvPr id="0" name=""/>
        <dsp:cNvSpPr/>
      </dsp:nvSpPr>
      <dsp:spPr>
        <a:xfrm>
          <a:off x="367856" y="1566016"/>
          <a:ext cx="448810" cy="213593"/>
        </a:xfrm>
        <a:custGeom>
          <a:avLst/>
          <a:gdLst/>
          <a:ahLst/>
          <a:cxnLst/>
          <a:rect l="0" t="0" r="0" b="0"/>
          <a:pathLst>
            <a:path>
              <a:moveTo>
                <a:pt x="456868" y="0"/>
              </a:moveTo>
              <a:lnTo>
                <a:pt x="456868" y="148170"/>
              </a:lnTo>
              <a:lnTo>
                <a:pt x="0" y="148170"/>
              </a:lnTo>
              <a:lnTo>
                <a:pt x="0" y="217427"/>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2FED734-3278-4C8F-9E87-5B235121956F}">
      <dsp:nvSpPr>
        <dsp:cNvPr id="0" name=""/>
        <dsp:cNvSpPr/>
      </dsp:nvSpPr>
      <dsp:spPr>
        <a:xfrm>
          <a:off x="816667" y="886068"/>
          <a:ext cx="2019649" cy="213593"/>
        </a:xfrm>
        <a:custGeom>
          <a:avLst/>
          <a:gdLst/>
          <a:ahLst/>
          <a:cxnLst/>
          <a:rect l="0" t="0" r="0" b="0"/>
          <a:pathLst>
            <a:path>
              <a:moveTo>
                <a:pt x="2055908" y="0"/>
              </a:moveTo>
              <a:lnTo>
                <a:pt x="2055908" y="148170"/>
              </a:lnTo>
              <a:lnTo>
                <a:pt x="0" y="148170"/>
              </a:lnTo>
              <a:lnTo>
                <a:pt x="0" y="217427"/>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89673B9-AD6C-4FCA-9BFD-E5FDE6D998BB}">
      <dsp:nvSpPr>
        <dsp:cNvPr id="0" name=""/>
        <dsp:cNvSpPr/>
      </dsp:nvSpPr>
      <dsp:spPr>
        <a:xfrm>
          <a:off x="2469108" y="419712"/>
          <a:ext cx="734417" cy="46635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BC7806BC-DDEC-4344-B6B7-0F24BC0C32BD}">
      <dsp:nvSpPr>
        <dsp:cNvPr id="0" name=""/>
        <dsp:cNvSpPr/>
      </dsp:nvSpPr>
      <dsp:spPr>
        <a:xfrm>
          <a:off x="2550710" y="497234"/>
          <a:ext cx="734417" cy="46635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项目绩效评价指标体系</a:t>
          </a:r>
        </a:p>
      </dsp:txBody>
      <dsp:txXfrm>
        <a:off x="2564369" y="510893"/>
        <a:ext cx="707099" cy="439037"/>
      </dsp:txXfrm>
    </dsp:sp>
    <dsp:sp modelId="{EE57F8F6-99C9-4F7B-864E-617C0B07B011}">
      <dsp:nvSpPr>
        <dsp:cNvPr id="0" name=""/>
        <dsp:cNvSpPr/>
      </dsp:nvSpPr>
      <dsp:spPr>
        <a:xfrm>
          <a:off x="449458" y="1099661"/>
          <a:ext cx="734417" cy="466355"/>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B19E8161-01E1-4990-9A40-8661103D3BB3}">
      <dsp:nvSpPr>
        <dsp:cNvPr id="0" name=""/>
        <dsp:cNvSpPr/>
      </dsp:nvSpPr>
      <dsp:spPr>
        <a:xfrm>
          <a:off x="531060" y="1177183"/>
          <a:ext cx="734417" cy="466355"/>
        </a:xfrm>
        <a:prstGeom prst="roundRect">
          <a:avLst>
            <a:gd name="adj" fmla="val 10000"/>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投入（</a:t>
          </a:r>
          <a:r>
            <a:rPr lang="en-US" altLang="zh-CN" sz="900" kern="1200">
              <a:solidFill>
                <a:sysClr val="windowText" lastClr="000000">
                  <a:hueOff val="0"/>
                  <a:satOff val="0"/>
                  <a:lumOff val="0"/>
                  <a:alphaOff val="0"/>
                </a:sysClr>
              </a:solidFill>
              <a:latin typeface="Calibri" panose="020F0502020204030204"/>
              <a:ea typeface="宋体" panose="02010600030101010101" charset="-122"/>
              <a:cs typeface="+mn-cs"/>
            </a:rPr>
            <a:t>15</a:t>
          </a: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a:t>
          </a:r>
        </a:p>
      </dsp:txBody>
      <dsp:txXfrm>
        <a:off x="544719" y="1190842"/>
        <a:ext cx="707099" cy="439037"/>
      </dsp:txXfrm>
    </dsp:sp>
    <dsp:sp modelId="{DAB8EFBA-1900-496D-BEAE-4E2287F3D886}">
      <dsp:nvSpPr>
        <dsp:cNvPr id="0" name=""/>
        <dsp:cNvSpPr/>
      </dsp:nvSpPr>
      <dsp:spPr>
        <a:xfrm>
          <a:off x="647" y="1779609"/>
          <a:ext cx="734417" cy="466355"/>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BA9032E-CC3F-4FA9-ACC9-D7E3275B694C}">
      <dsp:nvSpPr>
        <dsp:cNvPr id="0" name=""/>
        <dsp:cNvSpPr/>
      </dsp:nvSpPr>
      <dsp:spPr>
        <a:xfrm>
          <a:off x="82249" y="1857131"/>
          <a:ext cx="734417" cy="466355"/>
        </a:xfrm>
        <a:prstGeom prst="roundRect">
          <a:avLst>
            <a:gd name="adj" fmla="val 10000"/>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项目立项（</a:t>
          </a:r>
          <a:r>
            <a:rPr lang="en-US" altLang="zh-CN" sz="900" kern="1200">
              <a:solidFill>
                <a:sysClr val="windowText" lastClr="000000">
                  <a:hueOff val="0"/>
                  <a:satOff val="0"/>
                  <a:lumOff val="0"/>
                  <a:alphaOff val="0"/>
                </a:sysClr>
              </a:solidFill>
              <a:latin typeface="Calibri" panose="020F0502020204030204"/>
              <a:ea typeface="宋体" panose="02010600030101010101" charset="-122"/>
              <a:cs typeface="+mn-cs"/>
            </a:rPr>
            <a:t>7</a:t>
          </a: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a:t>
          </a:r>
        </a:p>
      </dsp:txBody>
      <dsp:txXfrm>
        <a:off x="95908" y="1870790"/>
        <a:ext cx="707099" cy="439037"/>
      </dsp:txXfrm>
    </dsp:sp>
    <dsp:sp modelId="{41A44486-916C-4246-9E47-D64A91794E74}">
      <dsp:nvSpPr>
        <dsp:cNvPr id="0" name=""/>
        <dsp:cNvSpPr/>
      </dsp:nvSpPr>
      <dsp:spPr>
        <a:xfrm>
          <a:off x="898269" y="1779609"/>
          <a:ext cx="734417" cy="466355"/>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B4657B2D-C174-47FD-832D-EF741FAE3A1A}">
      <dsp:nvSpPr>
        <dsp:cNvPr id="0" name=""/>
        <dsp:cNvSpPr/>
      </dsp:nvSpPr>
      <dsp:spPr>
        <a:xfrm>
          <a:off x="979871" y="1857131"/>
          <a:ext cx="734417" cy="466355"/>
        </a:xfrm>
        <a:prstGeom prst="roundRect">
          <a:avLst>
            <a:gd name="adj" fmla="val 10000"/>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资金落实（</a:t>
          </a:r>
          <a:r>
            <a:rPr lang="en-US" altLang="zh-CN" sz="900" kern="1200">
              <a:solidFill>
                <a:sysClr val="windowText" lastClr="000000">
                  <a:hueOff val="0"/>
                  <a:satOff val="0"/>
                  <a:lumOff val="0"/>
                  <a:alphaOff val="0"/>
                </a:sysClr>
              </a:solidFill>
              <a:latin typeface="Calibri" panose="020F0502020204030204"/>
              <a:ea typeface="宋体" panose="02010600030101010101" charset="-122"/>
              <a:cs typeface="+mn-cs"/>
            </a:rPr>
            <a:t>8</a:t>
          </a: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a:t>
          </a:r>
        </a:p>
      </dsp:txBody>
      <dsp:txXfrm>
        <a:off x="993530" y="1870790"/>
        <a:ext cx="707099" cy="439037"/>
      </dsp:txXfrm>
    </dsp:sp>
    <dsp:sp modelId="{93C52526-F725-4974-9A11-21BC1F87E406}">
      <dsp:nvSpPr>
        <dsp:cNvPr id="0" name=""/>
        <dsp:cNvSpPr/>
      </dsp:nvSpPr>
      <dsp:spPr>
        <a:xfrm>
          <a:off x="2244702" y="1099661"/>
          <a:ext cx="734417" cy="466355"/>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E8AC0DC-4911-4CAE-ABDB-BADAB1184E12}">
      <dsp:nvSpPr>
        <dsp:cNvPr id="0" name=""/>
        <dsp:cNvSpPr/>
      </dsp:nvSpPr>
      <dsp:spPr>
        <a:xfrm>
          <a:off x="2326304" y="1177183"/>
          <a:ext cx="734417" cy="466355"/>
        </a:xfrm>
        <a:prstGeom prst="roundRect">
          <a:avLst>
            <a:gd name="adj" fmla="val 10000"/>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过程（</a:t>
          </a:r>
          <a:r>
            <a:rPr lang="en-US" altLang="zh-CN" sz="900" kern="1200">
              <a:solidFill>
                <a:sysClr val="windowText" lastClr="000000">
                  <a:hueOff val="0"/>
                  <a:satOff val="0"/>
                  <a:lumOff val="0"/>
                  <a:alphaOff val="0"/>
                </a:sysClr>
              </a:solidFill>
              <a:latin typeface="Calibri" panose="020F0502020204030204"/>
              <a:ea typeface="宋体" panose="02010600030101010101" charset="-122"/>
              <a:cs typeface="+mn-cs"/>
            </a:rPr>
            <a:t>25</a:t>
          </a: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a:t>
          </a:r>
        </a:p>
      </dsp:txBody>
      <dsp:txXfrm>
        <a:off x="2339963" y="1190842"/>
        <a:ext cx="707099" cy="439037"/>
      </dsp:txXfrm>
    </dsp:sp>
    <dsp:sp modelId="{EC893ED6-1170-49BD-B9D9-0B0E6DE6978D}">
      <dsp:nvSpPr>
        <dsp:cNvPr id="0" name=""/>
        <dsp:cNvSpPr/>
      </dsp:nvSpPr>
      <dsp:spPr>
        <a:xfrm>
          <a:off x="1795891" y="1779609"/>
          <a:ext cx="734417" cy="466355"/>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03D2F26-95A5-460E-A7F1-DD6E3D69E6D7}">
      <dsp:nvSpPr>
        <dsp:cNvPr id="0" name=""/>
        <dsp:cNvSpPr/>
      </dsp:nvSpPr>
      <dsp:spPr>
        <a:xfrm>
          <a:off x="1877493" y="1857131"/>
          <a:ext cx="734417" cy="466355"/>
        </a:xfrm>
        <a:prstGeom prst="roundRect">
          <a:avLst>
            <a:gd name="adj" fmla="val 10000"/>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项目管理（</a:t>
          </a:r>
          <a:r>
            <a:rPr lang="en-US" altLang="zh-CN" sz="900" kern="1200">
              <a:solidFill>
                <a:sysClr val="windowText" lastClr="000000">
                  <a:hueOff val="0"/>
                  <a:satOff val="0"/>
                  <a:lumOff val="0"/>
                  <a:alphaOff val="0"/>
                </a:sysClr>
              </a:solidFill>
              <a:latin typeface="Calibri" panose="020F0502020204030204"/>
              <a:ea typeface="宋体" panose="02010600030101010101" charset="-122"/>
              <a:cs typeface="+mn-cs"/>
            </a:rPr>
            <a:t>13</a:t>
          </a: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a:t>
          </a:r>
        </a:p>
      </dsp:txBody>
      <dsp:txXfrm>
        <a:off x="1891152" y="1870790"/>
        <a:ext cx="707099" cy="439037"/>
      </dsp:txXfrm>
    </dsp:sp>
    <dsp:sp modelId="{E49BF3C7-65F0-43E8-89DA-A1AB15CA7074}">
      <dsp:nvSpPr>
        <dsp:cNvPr id="0" name=""/>
        <dsp:cNvSpPr/>
      </dsp:nvSpPr>
      <dsp:spPr>
        <a:xfrm>
          <a:off x="2693513" y="1779609"/>
          <a:ext cx="734417" cy="466355"/>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43325A1-9B28-448A-8C00-240BDB18C5EA}">
      <dsp:nvSpPr>
        <dsp:cNvPr id="0" name=""/>
        <dsp:cNvSpPr/>
      </dsp:nvSpPr>
      <dsp:spPr>
        <a:xfrm>
          <a:off x="2775115" y="1857131"/>
          <a:ext cx="734417" cy="466355"/>
        </a:xfrm>
        <a:prstGeom prst="roundRect">
          <a:avLst>
            <a:gd name="adj" fmla="val 10000"/>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财务管理（</a:t>
          </a:r>
          <a:r>
            <a:rPr lang="en-US" altLang="zh-CN" sz="900" kern="1200">
              <a:solidFill>
                <a:sysClr val="windowText" lastClr="000000">
                  <a:hueOff val="0"/>
                  <a:satOff val="0"/>
                  <a:lumOff val="0"/>
                  <a:alphaOff val="0"/>
                </a:sysClr>
              </a:solidFill>
              <a:latin typeface="Calibri" panose="020F0502020204030204"/>
              <a:ea typeface="宋体" panose="02010600030101010101" charset="-122"/>
              <a:cs typeface="+mn-cs"/>
            </a:rPr>
            <a:t>12</a:t>
          </a: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a:t>
          </a:r>
        </a:p>
      </dsp:txBody>
      <dsp:txXfrm>
        <a:off x="2788774" y="1870790"/>
        <a:ext cx="707099" cy="439037"/>
      </dsp:txXfrm>
    </dsp:sp>
    <dsp:sp modelId="{F2E2F3B8-8AFA-4EA0-926F-CE624E281B20}">
      <dsp:nvSpPr>
        <dsp:cNvPr id="0" name=""/>
        <dsp:cNvSpPr/>
      </dsp:nvSpPr>
      <dsp:spPr>
        <a:xfrm>
          <a:off x="3591135" y="1099661"/>
          <a:ext cx="734417" cy="466355"/>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4A6FBF7-7FE1-4930-8A0D-DBB19A52873B}">
      <dsp:nvSpPr>
        <dsp:cNvPr id="0" name=""/>
        <dsp:cNvSpPr/>
      </dsp:nvSpPr>
      <dsp:spPr>
        <a:xfrm>
          <a:off x="3672737" y="1177183"/>
          <a:ext cx="734417" cy="466355"/>
        </a:xfrm>
        <a:prstGeom prst="roundRect">
          <a:avLst>
            <a:gd name="adj" fmla="val 10000"/>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产出（</a:t>
          </a:r>
          <a:r>
            <a:rPr lang="en-US" altLang="zh-CN" sz="900" kern="1200">
              <a:solidFill>
                <a:sysClr val="windowText" lastClr="000000">
                  <a:hueOff val="0"/>
                  <a:satOff val="0"/>
                  <a:lumOff val="0"/>
                  <a:alphaOff val="0"/>
                </a:sysClr>
              </a:solidFill>
              <a:latin typeface="Calibri" panose="020F0502020204030204"/>
              <a:ea typeface="宋体" panose="02010600030101010101" charset="-122"/>
              <a:cs typeface="+mn-cs"/>
            </a:rPr>
            <a:t>32</a:t>
          </a: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a:t>
          </a:r>
        </a:p>
      </dsp:txBody>
      <dsp:txXfrm>
        <a:off x="3686396" y="1190842"/>
        <a:ext cx="707099" cy="439037"/>
      </dsp:txXfrm>
    </dsp:sp>
    <dsp:sp modelId="{7AA65CAC-D0BB-4E87-8EFB-AB6A51D1E264}">
      <dsp:nvSpPr>
        <dsp:cNvPr id="0" name=""/>
        <dsp:cNvSpPr/>
      </dsp:nvSpPr>
      <dsp:spPr>
        <a:xfrm>
          <a:off x="3591135" y="1779609"/>
          <a:ext cx="734417" cy="466355"/>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EA14C35-E53D-49FF-80EB-52388ED7447A}">
      <dsp:nvSpPr>
        <dsp:cNvPr id="0" name=""/>
        <dsp:cNvSpPr/>
      </dsp:nvSpPr>
      <dsp:spPr>
        <a:xfrm>
          <a:off x="3672737" y="1857131"/>
          <a:ext cx="734417" cy="466355"/>
        </a:xfrm>
        <a:prstGeom prst="roundRect">
          <a:avLst>
            <a:gd name="adj" fmla="val 10000"/>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项目产出（</a:t>
          </a:r>
          <a:r>
            <a:rPr lang="en-US" altLang="zh-CN" sz="900" kern="1200">
              <a:solidFill>
                <a:sysClr val="windowText" lastClr="000000">
                  <a:hueOff val="0"/>
                  <a:satOff val="0"/>
                  <a:lumOff val="0"/>
                  <a:alphaOff val="0"/>
                </a:sysClr>
              </a:solidFill>
              <a:latin typeface="Calibri" panose="020F0502020204030204"/>
              <a:ea typeface="宋体" panose="02010600030101010101" charset="-122"/>
              <a:cs typeface="+mn-cs"/>
            </a:rPr>
            <a:t>32</a:t>
          </a: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a:t>
          </a:r>
        </a:p>
      </dsp:txBody>
      <dsp:txXfrm>
        <a:off x="3686396" y="1870790"/>
        <a:ext cx="707099" cy="439037"/>
      </dsp:txXfrm>
    </dsp:sp>
    <dsp:sp modelId="{02CFCF98-222D-4067-8C44-9CEE9EE604B0}">
      <dsp:nvSpPr>
        <dsp:cNvPr id="0" name=""/>
        <dsp:cNvSpPr/>
      </dsp:nvSpPr>
      <dsp:spPr>
        <a:xfrm>
          <a:off x="4488757" y="1099661"/>
          <a:ext cx="734417" cy="466355"/>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9DAB9BD-3C2F-4991-AAD7-5B0F2DEE7C7B}">
      <dsp:nvSpPr>
        <dsp:cNvPr id="0" name=""/>
        <dsp:cNvSpPr/>
      </dsp:nvSpPr>
      <dsp:spPr>
        <a:xfrm>
          <a:off x="4570359" y="1177183"/>
          <a:ext cx="734417" cy="466355"/>
        </a:xfrm>
        <a:prstGeom prst="roundRect">
          <a:avLst>
            <a:gd name="adj" fmla="val 10000"/>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效果（</a:t>
          </a:r>
          <a:r>
            <a:rPr lang="en-US" altLang="zh-CN" sz="900" kern="1200">
              <a:solidFill>
                <a:sysClr val="windowText" lastClr="000000">
                  <a:hueOff val="0"/>
                  <a:satOff val="0"/>
                  <a:lumOff val="0"/>
                  <a:alphaOff val="0"/>
                </a:sysClr>
              </a:solidFill>
              <a:latin typeface="Calibri" panose="020F0502020204030204"/>
              <a:ea typeface="宋体" panose="02010600030101010101" charset="-122"/>
              <a:cs typeface="+mn-cs"/>
            </a:rPr>
            <a:t>28</a:t>
          </a: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a:t>
          </a:r>
        </a:p>
      </dsp:txBody>
      <dsp:txXfrm>
        <a:off x="4584018" y="1190842"/>
        <a:ext cx="707099" cy="439037"/>
      </dsp:txXfrm>
    </dsp:sp>
    <dsp:sp modelId="{92442DFB-FE42-488A-9E10-FCFB415B99E8}">
      <dsp:nvSpPr>
        <dsp:cNvPr id="0" name=""/>
        <dsp:cNvSpPr/>
      </dsp:nvSpPr>
      <dsp:spPr>
        <a:xfrm>
          <a:off x="4488757" y="1779609"/>
          <a:ext cx="734417" cy="466355"/>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99CF122-C08C-4AFA-B014-DFAA7D2CEB1C}">
      <dsp:nvSpPr>
        <dsp:cNvPr id="0" name=""/>
        <dsp:cNvSpPr/>
      </dsp:nvSpPr>
      <dsp:spPr>
        <a:xfrm>
          <a:off x="4570359" y="1857131"/>
          <a:ext cx="734417" cy="466355"/>
        </a:xfrm>
        <a:prstGeom prst="roundRect">
          <a:avLst>
            <a:gd name="adj" fmla="val 10000"/>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项目效果（</a:t>
          </a:r>
          <a:r>
            <a:rPr lang="en-US" altLang="zh-CN" sz="900" kern="1200">
              <a:solidFill>
                <a:sysClr val="windowText" lastClr="000000">
                  <a:hueOff val="0"/>
                  <a:satOff val="0"/>
                  <a:lumOff val="0"/>
                  <a:alphaOff val="0"/>
                </a:sysClr>
              </a:solidFill>
              <a:latin typeface="Calibri" panose="020F0502020204030204"/>
              <a:ea typeface="宋体" panose="02010600030101010101" charset="-122"/>
              <a:cs typeface="+mn-cs"/>
            </a:rPr>
            <a:t>28</a:t>
          </a:r>
          <a:r>
            <a:rPr lang="zh-CN" altLang="en-US" sz="900" kern="1200">
              <a:solidFill>
                <a:sysClr val="windowText" lastClr="000000">
                  <a:hueOff val="0"/>
                  <a:satOff val="0"/>
                  <a:lumOff val="0"/>
                  <a:alphaOff val="0"/>
                </a:sysClr>
              </a:solidFill>
              <a:latin typeface="Calibri" panose="020F0502020204030204"/>
              <a:ea typeface="宋体" panose="02010600030101010101" charset="-122"/>
              <a:cs typeface="+mn-cs"/>
            </a:rPr>
            <a:t>）</a:t>
          </a:r>
        </a:p>
      </dsp:txBody>
      <dsp:txXfrm>
        <a:off x="4584018" y="1870790"/>
        <a:ext cx="707099" cy="43903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srcNode" val="background"/>
                    <dgm:param type="dstNode" val="background2"/>
                    <dgm:param type="dim" val="1D"/>
                    <dgm:param type="endSty" val="noArr"/>
                    <dgm:param type="connRout" val="bend"/>
                    <dgm:param type="begPts" val="bCtr"/>
                    <dgm:param type="endPts" val="tCtr"/>
                    <dgm:param type="bendPt" val="e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srcNode" val="background2"/>
                            <dgm:param type="dstNode" val="background3"/>
                            <dgm:param type="dim" val="1D"/>
                            <dgm:param type="endSty" val="noArr"/>
                            <dgm:param type="connRout" val="bend"/>
                            <dgm:param type="begPts" val="bCtr"/>
                            <dgm:param type="endPts" val="tCtr"/>
                            <dgm:param type="bendPt" val="end"/>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srcNode" val="background3"/>
                                        <dgm:param type="dstNode" val="background4"/>
                                        <dgm:param type="dim" val="1D"/>
                                        <dgm:param type="endSty" val="noArr"/>
                                        <dgm:param type="connRout" val="bend"/>
                                        <dgm:param type="begPts" val="bCtr"/>
                                        <dgm:param type="endPts" val="tCtr"/>
                                        <dgm:param type="bendPt" val="end"/>
                                      </dgm:alg>
                                    </dgm:if>
                                    <dgm:else name="Name26">
                                      <dgm:alg type="conn">
                                        <dgm:param type="srcNode" val="background4"/>
                                        <dgm:param type="dstNode" val="background4"/>
                                        <dgm:param type="dim" val="1D"/>
                                        <dgm:param type="endSty" val="noArr"/>
                                        <dgm:param type="connRout" val="bend"/>
                                        <dgm:param type="begPts" val="bCtr"/>
                                        <dgm:param type="endPts" val="tCtr"/>
                                        <dgm:param type="bendPt" val="end"/>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ED5A41E1-9FB5-49AB-B20D-A6764D6C0A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35</Pages>
  <Words>3150</Words>
  <Characters>17956</Characters>
  <Application>Microsoft Office Word</Application>
  <DocSecurity>0</DocSecurity>
  <Lines>149</Lines>
  <Paragraphs>42</Paragraphs>
  <ScaleCrop>false</ScaleCrop>
  <Company>Microsoft</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冯妍妍/预算绩效管理处（行资处）/湖北省财政厅</dc:creator>
  <cp:lastModifiedBy>伟伟 陈</cp:lastModifiedBy>
  <cp:revision>35</cp:revision>
  <cp:lastPrinted>2018-05-08T09:18:00Z</cp:lastPrinted>
  <dcterms:created xsi:type="dcterms:W3CDTF">2019-07-26T05:39:00Z</dcterms:created>
  <dcterms:modified xsi:type="dcterms:W3CDTF">2024-11-05T09:00:00Z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