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AC4DA" w14:textId="77777777" w:rsidR="00BA347B" w:rsidRDefault="00895183">
      <w:pPr>
        <w:pStyle w:val="5"/>
        <w:jc w:val="center"/>
        <w:rPr>
          <w:rFonts w:ascii="Times New Roman" w:eastAsiaTheme="majorEastAsia" w:hAnsi="Times New Roman" w:cs="Times New Roman"/>
          <w:sz w:val="36"/>
          <w:szCs w:val="36"/>
        </w:rPr>
      </w:pPr>
      <w:r>
        <w:rPr>
          <w:rFonts w:ascii="Times New Roman" w:eastAsiaTheme="majorEastAsia" w:hAnsi="Times New Roman" w:cs="Times New Roman" w:hint="eastAsia"/>
          <w:sz w:val="36"/>
          <w:szCs w:val="36"/>
        </w:rPr>
        <w:t xml:space="preserve"> </w:t>
      </w:r>
      <w:r>
        <w:rPr>
          <w:rFonts w:ascii="Times New Roman" w:eastAsiaTheme="majorEastAsia" w:hAnsi="Times New Roman" w:cs="Times New Roman"/>
          <w:sz w:val="36"/>
          <w:szCs w:val="36"/>
        </w:rPr>
        <w:t>2021</w:t>
      </w:r>
      <w:r>
        <w:rPr>
          <w:rFonts w:ascii="Times New Roman" w:eastAsiaTheme="majorEastAsia" w:hAnsi="Times New Roman" w:cs="Times New Roman"/>
          <w:sz w:val="36"/>
          <w:szCs w:val="36"/>
        </w:rPr>
        <w:t>度</w:t>
      </w:r>
      <w:proofErr w:type="gramStart"/>
      <w:r>
        <w:rPr>
          <w:rFonts w:ascii="Times New Roman" w:eastAsiaTheme="majorEastAsia" w:hAnsi="Times New Roman" w:cs="Times New Roman" w:hint="eastAsia"/>
          <w:sz w:val="36"/>
          <w:szCs w:val="36"/>
        </w:rPr>
        <w:t>沌</w:t>
      </w:r>
      <w:proofErr w:type="gramEnd"/>
      <w:r>
        <w:rPr>
          <w:rFonts w:ascii="Times New Roman" w:eastAsiaTheme="majorEastAsia" w:hAnsi="Times New Roman" w:cs="Times New Roman" w:hint="eastAsia"/>
          <w:sz w:val="36"/>
          <w:szCs w:val="36"/>
        </w:rPr>
        <w:t>阳街土地规划服务中心运行经费项目</w:t>
      </w:r>
    </w:p>
    <w:p w14:paraId="5CDE98AA" w14:textId="77777777" w:rsidR="00BA347B" w:rsidRDefault="00895183">
      <w:pPr>
        <w:pStyle w:val="5"/>
        <w:jc w:val="center"/>
        <w:rPr>
          <w:rFonts w:ascii="Times New Roman" w:eastAsiaTheme="majorEastAsia" w:hAnsi="Times New Roman" w:cs="Times New Roman"/>
          <w:sz w:val="36"/>
          <w:szCs w:val="36"/>
        </w:rPr>
      </w:pPr>
      <w:r>
        <w:rPr>
          <w:rFonts w:ascii="Times New Roman" w:eastAsiaTheme="majorEastAsia" w:hAnsi="Times New Roman" w:cs="Times New Roman"/>
          <w:sz w:val="36"/>
          <w:szCs w:val="36"/>
        </w:rPr>
        <w:t>自评结果</w:t>
      </w:r>
    </w:p>
    <w:p w14:paraId="629397CF" w14:textId="77777777" w:rsidR="00BA347B" w:rsidRDefault="00895183">
      <w:pPr>
        <w:pStyle w:val="aa"/>
        <w:shd w:val="clear" w:color="auto" w:fill="FFFFFF" w:themeFill="background1"/>
        <w:spacing w:line="560" w:lineRule="exact"/>
        <w:ind w:firstLineChars="0" w:firstLine="0"/>
        <w:jc w:val="center"/>
        <w:outlineLvl w:val="9"/>
      </w:pPr>
      <w:r>
        <w:rPr>
          <w:rFonts w:ascii="楷体" w:eastAsia="楷体" w:hAnsi="楷体" w:cs="楷体" w:hint="eastAsia"/>
          <w:b/>
          <w:sz w:val="32"/>
        </w:rPr>
        <w:t>（缩略版）</w:t>
      </w:r>
    </w:p>
    <w:p w14:paraId="5333C92C" w14:textId="77777777" w:rsidR="00BA347B" w:rsidRDefault="00895183">
      <w:pPr>
        <w:widowControl/>
        <w:spacing w:line="560" w:lineRule="exact"/>
        <w:ind w:firstLineChars="200" w:firstLine="643"/>
        <w:outlineLvl w:val="0"/>
        <w:rPr>
          <w:rFonts w:eastAsia="宋体"/>
          <w:b/>
          <w:bCs/>
          <w:color w:val="000000"/>
          <w:kern w:val="0"/>
          <w:sz w:val="32"/>
          <w:szCs w:val="32"/>
        </w:rPr>
      </w:pPr>
      <w:r>
        <w:rPr>
          <w:rFonts w:eastAsia="黑体"/>
          <w:b/>
          <w:bCs/>
          <w:color w:val="000000"/>
          <w:kern w:val="0"/>
          <w:sz w:val="32"/>
          <w:szCs w:val="32"/>
        </w:rPr>
        <w:t>一、自评结论</w:t>
      </w:r>
    </w:p>
    <w:p w14:paraId="04B9892F" w14:textId="77777777" w:rsidR="00BA347B" w:rsidRDefault="00895183">
      <w:pPr>
        <w:widowControl/>
        <w:spacing w:line="560" w:lineRule="exact"/>
        <w:ind w:firstLineChars="200" w:firstLine="643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（一）自评得分</w:t>
      </w:r>
    </w:p>
    <w:p w14:paraId="5CD08EA3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2021</w:t>
      </w:r>
      <w:r>
        <w:rPr>
          <w:rFonts w:eastAsia="仿宋"/>
          <w:sz w:val="32"/>
          <w:szCs w:val="32"/>
        </w:rPr>
        <w:t>度</w:t>
      </w:r>
      <w:proofErr w:type="gramStart"/>
      <w:r>
        <w:rPr>
          <w:rFonts w:eastAsia="仿宋" w:hint="eastAsia"/>
          <w:sz w:val="32"/>
          <w:szCs w:val="32"/>
        </w:rPr>
        <w:t>沌</w:t>
      </w:r>
      <w:proofErr w:type="gramEnd"/>
      <w:r>
        <w:rPr>
          <w:rFonts w:eastAsia="仿宋" w:hint="eastAsia"/>
          <w:sz w:val="32"/>
          <w:szCs w:val="32"/>
        </w:rPr>
        <w:t>阳街土地规划服务中心运行经费项目</w:t>
      </w:r>
      <w:r>
        <w:rPr>
          <w:rFonts w:eastAsia="仿宋"/>
          <w:sz w:val="32"/>
          <w:szCs w:val="32"/>
        </w:rPr>
        <w:t>绩效评价综合得分为</w:t>
      </w:r>
      <w:r>
        <w:rPr>
          <w:rFonts w:eastAsia="仿宋"/>
          <w:sz w:val="32"/>
          <w:szCs w:val="32"/>
        </w:rPr>
        <w:t>97.5</w:t>
      </w:r>
      <w:r>
        <w:rPr>
          <w:rFonts w:eastAsia="仿宋"/>
          <w:sz w:val="32"/>
          <w:szCs w:val="32"/>
        </w:rPr>
        <w:t>分。</w:t>
      </w:r>
    </w:p>
    <w:p w14:paraId="47FCF6C1" w14:textId="77777777" w:rsidR="00BA347B" w:rsidRDefault="00895183">
      <w:pPr>
        <w:widowControl/>
        <w:spacing w:line="560" w:lineRule="exact"/>
        <w:ind w:firstLineChars="200" w:firstLine="643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（二）绩效目标完成情况</w:t>
      </w:r>
    </w:p>
    <w:p w14:paraId="4E932766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1.</w:t>
      </w:r>
      <w:r>
        <w:rPr>
          <w:rFonts w:eastAsia="仿宋"/>
          <w:sz w:val="32"/>
          <w:szCs w:val="32"/>
        </w:rPr>
        <w:t>执行率情况。本项目预算总额</w:t>
      </w:r>
      <w:r>
        <w:rPr>
          <w:rFonts w:eastAsia="仿宋"/>
          <w:sz w:val="32"/>
          <w:szCs w:val="32"/>
        </w:rPr>
        <w:t>761.18</w:t>
      </w:r>
      <w:r>
        <w:rPr>
          <w:rFonts w:eastAsia="仿宋"/>
          <w:sz w:val="32"/>
          <w:szCs w:val="32"/>
        </w:rPr>
        <w:t>万元，执行数</w:t>
      </w:r>
      <w:r>
        <w:rPr>
          <w:rFonts w:eastAsia="仿宋"/>
          <w:sz w:val="32"/>
          <w:szCs w:val="32"/>
        </w:rPr>
        <w:t>761.18</w:t>
      </w:r>
      <w:r>
        <w:rPr>
          <w:rFonts w:eastAsia="仿宋"/>
          <w:sz w:val="32"/>
          <w:szCs w:val="32"/>
        </w:rPr>
        <w:t>万元，预算执行率</w:t>
      </w:r>
      <w:r>
        <w:rPr>
          <w:rFonts w:eastAsia="仿宋" w:hint="eastAsia"/>
          <w:sz w:val="32"/>
          <w:szCs w:val="32"/>
        </w:rPr>
        <w:t>1</w:t>
      </w:r>
      <w:r>
        <w:rPr>
          <w:rFonts w:eastAsia="仿宋"/>
          <w:sz w:val="32"/>
          <w:szCs w:val="32"/>
        </w:rPr>
        <w:t>00%</w:t>
      </w:r>
      <w:r>
        <w:rPr>
          <w:rFonts w:eastAsia="仿宋"/>
          <w:sz w:val="32"/>
          <w:szCs w:val="32"/>
        </w:rPr>
        <w:t>。</w:t>
      </w:r>
    </w:p>
    <w:p w14:paraId="7E5B535C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2.</w:t>
      </w:r>
      <w:r>
        <w:rPr>
          <w:rFonts w:eastAsia="仿宋"/>
          <w:sz w:val="32"/>
          <w:szCs w:val="32"/>
        </w:rPr>
        <w:t>完成的绩效目标。项目共设置</w:t>
      </w:r>
      <w:r>
        <w:rPr>
          <w:rFonts w:eastAsia="仿宋" w:hint="eastAsia"/>
          <w:sz w:val="32"/>
          <w:szCs w:val="32"/>
        </w:rPr>
        <w:t>6</w:t>
      </w:r>
      <w:r>
        <w:rPr>
          <w:rFonts w:eastAsia="仿宋"/>
          <w:sz w:val="32"/>
          <w:szCs w:val="32"/>
        </w:rPr>
        <w:t>个绩效指标，完成了</w:t>
      </w:r>
      <w:r>
        <w:rPr>
          <w:rFonts w:eastAsia="仿宋" w:hint="eastAsia"/>
          <w:sz w:val="32"/>
          <w:szCs w:val="32"/>
        </w:rPr>
        <w:t>5</w:t>
      </w:r>
      <w:r>
        <w:rPr>
          <w:rFonts w:eastAsia="仿宋"/>
          <w:sz w:val="32"/>
          <w:szCs w:val="32"/>
        </w:rPr>
        <w:t>个。资金使用较为规范，项目产出较好，并取得了较好的社会效益。</w:t>
      </w:r>
    </w:p>
    <w:p w14:paraId="1099F26D" w14:textId="7E10449A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3.</w:t>
      </w:r>
      <w:r>
        <w:rPr>
          <w:rFonts w:eastAsia="仿宋"/>
          <w:sz w:val="32"/>
          <w:szCs w:val="32"/>
        </w:rPr>
        <w:t>未完成的绩效目标。</w:t>
      </w:r>
      <w:r>
        <w:rPr>
          <w:rFonts w:eastAsia="仿宋" w:hint="eastAsia"/>
          <w:sz w:val="32"/>
          <w:szCs w:val="32"/>
        </w:rPr>
        <w:t>“绩效综合考评排名”年初指标值为前</w:t>
      </w:r>
      <w:r>
        <w:rPr>
          <w:rFonts w:eastAsia="仿宋" w:hint="eastAsia"/>
          <w:sz w:val="32"/>
          <w:szCs w:val="32"/>
        </w:rPr>
        <w:t>20%</w:t>
      </w:r>
      <w:r>
        <w:rPr>
          <w:rFonts w:eastAsia="仿宋" w:hint="eastAsia"/>
          <w:sz w:val="32"/>
          <w:szCs w:val="32"/>
        </w:rPr>
        <w:t>，实际完成值为前</w:t>
      </w:r>
      <w:r>
        <w:rPr>
          <w:rFonts w:eastAsia="仿宋" w:hint="eastAsia"/>
          <w:sz w:val="32"/>
          <w:szCs w:val="32"/>
        </w:rPr>
        <w:t>64%</w:t>
      </w:r>
      <w:r>
        <w:rPr>
          <w:rFonts w:eastAsia="仿宋"/>
          <w:sz w:val="32"/>
          <w:szCs w:val="32"/>
        </w:rPr>
        <w:t>。</w:t>
      </w:r>
      <w:r w:rsidR="0035287C" w:rsidRPr="0035287C">
        <w:rPr>
          <w:rFonts w:eastAsia="仿宋" w:hint="eastAsia"/>
          <w:sz w:val="32"/>
          <w:szCs w:val="32"/>
        </w:rPr>
        <w:t>由于职能部门对土地管理出现的新知识、新政策学习钻研显现不足，特别是参加上级组织的学习培训较少，对业务应用上有所影响，为此土地控管水平有待进一步提升</w:t>
      </w:r>
      <w:r w:rsidR="0035287C">
        <w:rPr>
          <w:rFonts w:eastAsia="仿宋" w:hint="eastAsia"/>
          <w:sz w:val="32"/>
          <w:szCs w:val="32"/>
        </w:rPr>
        <w:t>。</w:t>
      </w:r>
    </w:p>
    <w:p w14:paraId="7CF5F8C4" w14:textId="77777777" w:rsidR="00BA347B" w:rsidRDefault="00895183">
      <w:pPr>
        <w:widowControl/>
        <w:spacing w:line="560" w:lineRule="exact"/>
        <w:ind w:firstLineChars="200" w:firstLine="643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（三）存在的问题和原因</w:t>
      </w:r>
    </w:p>
    <w:p w14:paraId="035567C0" w14:textId="77777777" w:rsidR="00BA347B" w:rsidRDefault="00895183">
      <w:pPr>
        <w:widowControl/>
        <w:spacing w:line="560" w:lineRule="exact"/>
        <w:ind w:firstLineChars="200" w:firstLine="643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</w:t>
      </w:r>
      <w:r>
        <w:rPr>
          <w:rFonts w:eastAsia="仿宋"/>
          <w:b/>
          <w:sz w:val="32"/>
          <w:szCs w:val="32"/>
        </w:rPr>
        <w:t>上年度绩效评价结果应用情况</w:t>
      </w:r>
    </w:p>
    <w:p w14:paraId="7E79DDA1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本项目上年度实施了绩效自评并形成了项目自评表，但</w:t>
      </w:r>
      <w:proofErr w:type="gramStart"/>
      <w:r>
        <w:rPr>
          <w:rFonts w:eastAsia="仿宋" w:hint="eastAsia"/>
          <w:sz w:val="32"/>
          <w:szCs w:val="32"/>
        </w:rPr>
        <w:t>未较好</w:t>
      </w:r>
      <w:proofErr w:type="gramEnd"/>
      <w:r>
        <w:rPr>
          <w:rFonts w:eastAsia="仿宋" w:hint="eastAsia"/>
          <w:sz w:val="32"/>
          <w:szCs w:val="32"/>
        </w:rPr>
        <w:t>地应用上年度绩效自评结果。上年自评中梳理了绩效评价指标体系，土地违法违规用地巡查和土地法律法规宣传作为工作重点</w:t>
      </w:r>
      <w:r>
        <w:rPr>
          <w:rFonts w:eastAsia="仿宋" w:hint="eastAsia"/>
          <w:sz w:val="32"/>
          <w:szCs w:val="32"/>
        </w:rPr>
        <w:lastRenderedPageBreak/>
        <w:t>未提现，增加了相应的绩效目标以突出年度重点工作。绩效评价指标与</w:t>
      </w:r>
      <w:proofErr w:type="gramStart"/>
      <w:r>
        <w:rPr>
          <w:rFonts w:eastAsia="仿宋" w:hint="eastAsia"/>
          <w:sz w:val="32"/>
          <w:szCs w:val="32"/>
        </w:rPr>
        <w:t>沌</w:t>
      </w:r>
      <w:proofErr w:type="gramEnd"/>
      <w:r>
        <w:rPr>
          <w:rFonts w:eastAsia="仿宋" w:hint="eastAsia"/>
          <w:sz w:val="32"/>
          <w:szCs w:val="32"/>
        </w:rPr>
        <w:t>阳街土地规划服务中心运行经费用途相符合，指标可量化可考核，符合财政资金预算管理要求。本年绩效指标体系延续使用上年科学合理的指标。</w:t>
      </w:r>
    </w:p>
    <w:p w14:paraId="24386221" w14:textId="77777777" w:rsidR="00BA347B" w:rsidRDefault="00895183">
      <w:pPr>
        <w:widowControl/>
        <w:spacing w:line="560" w:lineRule="exact"/>
        <w:ind w:firstLineChars="200" w:firstLine="643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</w:t>
      </w:r>
      <w:r>
        <w:rPr>
          <w:rFonts w:eastAsia="仿宋"/>
          <w:b/>
          <w:sz w:val="32"/>
          <w:szCs w:val="32"/>
        </w:rPr>
        <w:t>本年度绩效存在的问题和原因</w:t>
      </w:r>
      <w:r>
        <w:rPr>
          <w:rFonts w:eastAsia="仿宋" w:hint="eastAsia"/>
          <w:b/>
          <w:sz w:val="32"/>
          <w:szCs w:val="32"/>
        </w:rPr>
        <w:t xml:space="preserve">                                                                                                                               </w:t>
      </w:r>
    </w:p>
    <w:p w14:paraId="2219411D" w14:textId="3C9BB2A6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1</w:t>
      </w:r>
      <w:r>
        <w:rPr>
          <w:rFonts w:eastAsia="仿宋"/>
          <w:sz w:val="32"/>
          <w:szCs w:val="32"/>
        </w:rPr>
        <w:t>）</w:t>
      </w:r>
      <w:r w:rsidR="00115B6A" w:rsidRPr="002F629B">
        <w:rPr>
          <w:rFonts w:eastAsia="仿宋" w:hint="eastAsia"/>
          <w:color w:val="000000" w:themeColor="text1"/>
          <w:sz w:val="32"/>
          <w:szCs w:val="32"/>
        </w:rPr>
        <w:t>绩效</w:t>
      </w:r>
      <w:r w:rsidRPr="002F629B">
        <w:rPr>
          <w:rFonts w:eastAsia="仿宋"/>
          <w:color w:val="000000" w:themeColor="text1"/>
          <w:sz w:val="32"/>
          <w:szCs w:val="32"/>
        </w:rPr>
        <w:t>指</w:t>
      </w:r>
      <w:r>
        <w:rPr>
          <w:rFonts w:eastAsia="仿宋"/>
          <w:sz w:val="32"/>
          <w:szCs w:val="32"/>
        </w:rPr>
        <w:t>标体系有待进一步优化。</w:t>
      </w:r>
      <w:r>
        <w:rPr>
          <w:rFonts w:eastAsia="仿宋" w:hint="eastAsia"/>
          <w:sz w:val="32"/>
          <w:szCs w:val="32"/>
        </w:rPr>
        <w:t>绩效评价指标体系未与预算资金使用用途紧密结合，预算资金主要用于</w:t>
      </w:r>
      <w:proofErr w:type="gramStart"/>
      <w:r>
        <w:rPr>
          <w:rFonts w:eastAsia="仿宋" w:hint="eastAsia"/>
          <w:sz w:val="32"/>
          <w:szCs w:val="32"/>
        </w:rPr>
        <w:t>沌</w:t>
      </w:r>
      <w:proofErr w:type="gramEnd"/>
      <w:r>
        <w:rPr>
          <w:rFonts w:eastAsia="仿宋" w:hint="eastAsia"/>
          <w:sz w:val="32"/>
          <w:szCs w:val="32"/>
        </w:rPr>
        <w:t>阳街土地规划服务中心工资和福利性支出，购买商品和服务支出以及发放对个人和家庭的补助，但绩效评价指标无对应的“发放职工工资人数”、“工资发放及时率”、“职工工资考核合格率”等，不能较好地考核预算资金使用效率。</w:t>
      </w:r>
    </w:p>
    <w:p w14:paraId="3DE3C70F" w14:textId="4E80924C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2</w:t>
      </w:r>
      <w:r>
        <w:rPr>
          <w:rFonts w:eastAsia="仿宋"/>
          <w:sz w:val="32"/>
          <w:szCs w:val="32"/>
        </w:rPr>
        <w:t>）</w:t>
      </w:r>
      <w:r>
        <w:rPr>
          <w:rFonts w:eastAsia="仿宋" w:hint="eastAsia"/>
          <w:sz w:val="32"/>
          <w:szCs w:val="32"/>
        </w:rPr>
        <w:t>土地控管水平有待进一步提升</w:t>
      </w:r>
      <w:r>
        <w:rPr>
          <w:rFonts w:eastAsia="仿宋"/>
          <w:sz w:val="32"/>
          <w:szCs w:val="32"/>
        </w:rPr>
        <w:t>。</w:t>
      </w:r>
      <w:r>
        <w:rPr>
          <w:rFonts w:eastAsia="仿宋" w:hint="eastAsia"/>
          <w:sz w:val="32"/>
          <w:szCs w:val="32"/>
        </w:rPr>
        <w:t>202</w:t>
      </w:r>
      <w:r>
        <w:rPr>
          <w:rFonts w:eastAsia="仿宋"/>
          <w:sz w:val="32"/>
          <w:szCs w:val="32"/>
        </w:rPr>
        <w:t>1</w:t>
      </w:r>
      <w:r>
        <w:rPr>
          <w:rFonts w:eastAsia="仿宋"/>
          <w:sz w:val="32"/>
          <w:szCs w:val="32"/>
        </w:rPr>
        <w:t>年</w:t>
      </w:r>
      <w:proofErr w:type="gramStart"/>
      <w:r>
        <w:rPr>
          <w:rFonts w:eastAsia="仿宋" w:hint="eastAsia"/>
          <w:sz w:val="32"/>
          <w:szCs w:val="32"/>
        </w:rPr>
        <w:t>沌</w:t>
      </w:r>
      <w:proofErr w:type="gramEnd"/>
      <w:r>
        <w:rPr>
          <w:rFonts w:eastAsia="仿宋" w:hint="eastAsia"/>
          <w:sz w:val="32"/>
          <w:szCs w:val="32"/>
        </w:rPr>
        <w:t>阳街土地规划服务中心落实巡查机制，</w:t>
      </w:r>
      <w:r w:rsidR="00A32FDD">
        <w:rPr>
          <w:rFonts w:eastAsia="仿宋" w:hint="eastAsia"/>
          <w:sz w:val="32"/>
          <w:szCs w:val="32"/>
        </w:rPr>
        <w:t xml:space="preserve"> </w:t>
      </w:r>
      <w:r>
        <w:rPr>
          <w:rFonts w:eastAsia="仿宋" w:hint="eastAsia"/>
          <w:sz w:val="32"/>
          <w:szCs w:val="32"/>
        </w:rPr>
        <w:t>2021</w:t>
      </w:r>
      <w:r>
        <w:rPr>
          <w:rFonts w:eastAsia="仿宋" w:hint="eastAsia"/>
          <w:sz w:val="32"/>
          <w:szCs w:val="32"/>
        </w:rPr>
        <w:t>年度绩效综合考评分数</w:t>
      </w:r>
      <w:r>
        <w:rPr>
          <w:rFonts w:eastAsia="仿宋" w:hint="eastAsia"/>
          <w:sz w:val="32"/>
          <w:szCs w:val="32"/>
        </w:rPr>
        <w:t>95.449</w:t>
      </w:r>
      <w:r>
        <w:rPr>
          <w:rFonts w:eastAsia="仿宋" w:hint="eastAsia"/>
          <w:sz w:val="32"/>
          <w:szCs w:val="32"/>
        </w:rPr>
        <w:t>，排名第</w:t>
      </w:r>
      <w:r>
        <w:rPr>
          <w:rFonts w:eastAsia="仿宋" w:hint="eastAsia"/>
          <w:sz w:val="32"/>
          <w:szCs w:val="32"/>
        </w:rPr>
        <w:t>9</w:t>
      </w:r>
      <w:r>
        <w:rPr>
          <w:rFonts w:eastAsia="仿宋" w:hint="eastAsia"/>
          <w:sz w:val="32"/>
          <w:szCs w:val="32"/>
        </w:rPr>
        <w:t>（总共</w:t>
      </w:r>
      <w:r>
        <w:rPr>
          <w:rFonts w:eastAsia="仿宋" w:hint="eastAsia"/>
          <w:sz w:val="32"/>
          <w:szCs w:val="32"/>
        </w:rPr>
        <w:t>14</w:t>
      </w:r>
      <w:r>
        <w:rPr>
          <w:rFonts w:eastAsia="仿宋" w:hint="eastAsia"/>
          <w:sz w:val="32"/>
          <w:szCs w:val="32"/>
        </w:rPr>
        <w:t>个部门），等次为“先进</w:t>
      </w:r>
      <w:r w:rsidR="00FF2111" w:rsidRPr="00F81D36">
        <w:rPr>
          <w:rFonts w:eastAsia="仿宋" w:hint="eastAsia"/>
          <w:color w:val="000000" w:themeColor="text1"/>
          <w:sz w:val="32"/>
          <w:szCs w:val="32"/>
        </w:rPr>
        <w:t>”</w:t>
      </w:r>
      <w:r>
        <w:rPr>
          <w:rFonts w:eastAsia="仿宋" w:hint="eastAsia"/>
          <w:sz w:val="32"/>
          <w:szCs w:val="32"/>
        </w:rPr>
        <w:t>。</w:t>
      </w:r>
      <w:r w:rsidR="0035287C" w:rsidRPr="0035287C">
        <w:rPr>
          <w:rFonts w:eastAsia="仿宋" w:hint="eastAsia"/>
          <w:sz w:val="32"/>
          <w:szCs w:val="32"/>
        </w:rPr>
        <w:t>由于职能部门对土地管理出现的新知识、新政策学习钻研显现不足，特别是参加上级组织的学习培训较少，对业务应用上有所影响，为此土地控管水平有待进一步提升</w:t>
      </w:r>
      <w:r>
        <w:rPr>
          <w:rFonts w:eastAsia="仿宋" w:hint="eastAsia"/>
          <w:sz w:val="32"/>
          <w:szCs w:val="32"/>
        </w:rPr>
        <w:t>。</w:t>
      </w:r>
    </w:p>
    <w:p w14:paraId="665855E6" w14:textId="77777777" w:rsidR="00BA347B" w:rsidRDefault="00895183">
      <w:pPr>
        <w:widowControl/>
        <w:spacing w:line="560" w:lineRule="exact"/>
        <w:ind w:firstLineChars="200" w:firstLine="643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（四）下一步拟改进措施</w:t>
      </w:r>
    </w:p>
    <w:p w14:paraId="65E45562" w14:textId="77777777" w:rsidR="00BA347B" w:rsidRDefault="00895183">
      <w:pPr>
        <w:widowControl/>
        <w:spacing w:line="560" w:lineRule="exact"/>
        <w:ind w:firstLineChars="200" w:firstLine="643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</w:t>
      </w:r>
      <w:r>
        <w:rPr>
          <w:rFonts w:eastAsia="仿宋"/>
          <w:b/>
          <w:sz w:val="32"/>
          <w:szCs w:val="32"/>
        </w:rPr>
        <w:t>下一步拟改进措施</w:t>
      </w:r>
    </w:p>
    <w:p w14:paraId="03AC81F9" w14:textId="77777777" w:rsidR="00BA347B" w:rsidRDefault="00895183" w:rsidP="00BA14B8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1</w:t>
      </w:r>
      <w:r>
        <w:rPr>
          <w:rFonts w:eastAsia="仿宋"/>
          <w:sz w:val="32"/>
          <w:szCs w:val="32"/>
        </w:rPr>
        <w:t>）</w:t>
      </w:r>
      <w:r>
        <w:rPr>
          <w:rFonts w:eastAsia="仿宋" w:hint="eastAsia"/>
          <w:sz w:val="32"/>
          <w:szCs w:val="32"/>
        </w:rPr>
        <w:t>自然资源和规划局</w:t>
      </w:r>
      <w:r>
        <w:rPr>
          <w:rFonts w:eastAsia="仿宋"/>
          <w:sz w:val="32"/>
          <w:szCs w:val="32"/>
        </w:rPr>
        <w:t>应紧贴年度工作计划和要点，制定科学合理的绩效目标和年度指标值。在项目实施过程中，对绩效指标实行动态管理，结合工作实际，及时更新调整绩效</w:t>
      </w:r>
      <w:r>
        <w:rPr>
          <w:rFonts w:eastAsia="仿宋" w:hint="eastAsia"/>
          <w:sz w:val="32"/>
          <w:szCs w:val="32"/>
        </w:rPr>
        <w:t>目标和</w:t>
      </w:r>
      <w:r>
        <w:rPr>
          <w:rFonts w:eastAsia="仿宋"/>
          <w:sz w:val="32"/>
          <w:szCs w:val="32"/>
        </w:rPr>
        <w:t>指</w:t>
      </w:r>
      <w:r>
        <w:rPr>
          <w:rFonts w:eastAsia="仿宋"/>
          <w:sz w:val="32"/>
          <w:szCs w:val="32"/>
        </w:rPr>
        <w:lastRenderedPageBreak/>
        <w:t>标，确保绩效指标与项目内容和资金规模合理匹配。结合项目实际合理设置</w:t>
      </w:r>
      <w:r>
        <w:rPr>
          <w:rFonts w:eastAsia="仿宋" w:hint="eastAsia"/>
          <w:sz w:val="32"/>
          <w:szCs w:val="32"/>
        </w:rPr>
        <w:t>增加数量指标如“开展常规动态巡查次数”、“发放职工工资人数”、</w:t>
      </w:r>
      <w:r>
        <w:rPr>
          <w:rFonts w:eastAsia="仿宋" w:hint="eastAsia"/>
          <w:sz w:val="32"/>
          <w:szCs w:val="32"/>
        </w:rPr>
        <w:t xml:space="preserve"> </w:t>
      </w:r>
      <w:r>
        <w:rPr>
          <w:rFonts w:eastAsia="仿宋" w:hint="eastAsia"/>
          <w:sz w:val="32"/>
          <w:szCs w:val="32"/>
        </w:rPr>
        <w:t>“党建活动开展次数”等，设置质量指标“职工考核达标率”，设置时效指标如“工资发放及时率”，使得绩效指标与项目经费紧密结合，更加全面地考核项目实施产出和效果。</w:t>
      </w:r>
    </w:p>
    <w:p w14:paraId="0C02DA1E" w14:textId="77777777" w:rsidR="00BA347B" w:rsidRDefault="00895183" w:rsidP="00BA14B8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2</w:t>
      </w:r>
      <w:r>
        <w:rPr>
          <w:rFonts w:eastAsia="仿宋"/>
          <w:sz w:val="32"/>
          <w:szCs w:val="32"/>
        </w:rPr>
        <w:t>）</w:t>
      </w:r>
      <w:r>
        <w:rPr>
          <w:rFonts w:eastAsia="仿宋" w:hint="eastAsia"/>
          <w:sz w:val="32"/>
          <w:szCs w:val="32"/>
        </w:rPr>
        <w:t>加强理论学习与现代技术应用</w:t>
      </w:r>
      <w:r>
        <w:rPr>
          <w:rFonts w:eastAsia="仿宋"/>
          <w:sz w:val="32"/>
          <w:szCs w:val="32"/>
        </w:rPr>
        <w:t>，</w:t>
      </w:r>
      <w:r>
        <w:rPr>
          <w:rFonts w:eastAsia="仿宋" w:hint="eastAsia"/>
          <w:sz w:val="32"/>
          <w:szCs w:val="32"/>
        </w:rPr>
        <w:t>提升土地管理水平。一是</w:t>
      </w:r>
      <w:proofErr w:type="gramStart"/>
      <w:r>
        <w:rPr>
          <w:rFonts w:eastAsia="仿宋" w:hint="eastAsia"/>
          <w:sz w:val="32"/>
          <w:szCs w:val="32"/>
        </w:rPr>
        <w:t>沌</w:t>
      </w:r>
      <w:proofErr w:type="gramEnd"/>
      <w:r>
        <w:rPr>
          <w:rFonts w:eastAsia="仿宋" w:hint="eastAsia"/>
          <w:sz w:val="32"/>
          <w:szCs w:val="32"/>
        </w:rPr>
        <w:t>阳街土地规划服务中心职能部门加强学习，组成学习小组钻研土地管理业务新知识、新政策并将新知识、新政策应用到土地管理工作中，在职能部门推广，提升整体业务理论水平；二是提升现代技术应用意识，在职能部门内部组成现代技术应用专家小组，并做好现代技术应用软件及硬件配套工作，支持专家小组结合工作实际摸索出现代技术应用的机制和办法，从而提升整体业务管理实操水平，实现理论与实操双管齐下，切实提升土地管理水平。</w:t>
      </w:r>
    </w:p>
    <w:p w14:paraId="64766E43" w14:textId="77777777" w:rsidR="00BA347B" w:rsidRDefault="00895183">
      <w:pPr>
        <w:widowControl/>
        <w:spacing w:line="560" w:lineRule="exact"/>
        <w:ind w:firstLineChars="200" w:firstLine="643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</w:t>
      </w:r>
      <w:r>
        <w:rPr>
          <w:rFonts w:eastAsia="仿宋"/>
          <w:b/>
          <w:sz w:val="32"/>
          <w:szCs w:val="32"/>
        </w:rPr>
        <w:t>拟与预算安排相结合情况。</w:t>
      </w:r>
    </w:p>
    <w:p w14:paraId="2E70F77A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本项目预算执行率高，但绩效指标设置不够规范。通过本次自评，梳理项目内容，完善绩效指标编制。拟将数量指标调整为“土地纠纷调处完成率”、“违法违规用地巡查频次”，质量指标调整为“绩效综合考评排名”。各项指标值将根据工作目与计划进行调整。</w:t>
      </w:r>
    </w:p>
    <w:p w14:paraId="3ED2D5D1" w14:textId="77777777" w:rsidR="00BA347B" w:rsidRDefault="00BA347B">
      <w:pPr>
        <w:pStyle w:val="a0"/>
      </w:pPr>
    </w:p>
    <w:p w14:paraId="39618C3E" w14:textId="77777777" w:rsidR="00BA347B" w:rsidRDefault="00895183">
      <w:pPr>
        <w:widowControl/>
        <w:spacing w:line="560" w:lineRule="exact"/>
        <w:ind w:firstLineChars="200" w:firstLine="640"/>
        <w:rPr>
          <w:rFonts w:eastAsia="楷体"/>
          <w:sz w:val="32"/>
          <w:szCs w:val="32"/>
        </w:rPr>
      </w:pPr>
      <w:r>
        <w:rPr>
          <w:rFonts w:eastAsia="楷体"/>
          <w:sz w:val="32"/>
          <w:szCs w:val="32"/>
        </w:rPr>
        <w:lastRenderedPageBreak/>
        <w:t>附件：</w:t>
      </w:r>
      <w:r>
        <w:rPr>
          <w:rFonts w:eastAsia="楷体"/>
          <w:sz w:val="32"/>
          <w:szCs w:val="32"/>
        </w:rPr>
        <w:t>2021</w:t>
      </w:r>
      <w:r>
        <w:rPr>
          <w:rFonts w:eastAsia="楷体"/>
          <w:sz w:val="32"/>
          <w:szCs w:val="32"/>
        </w:rPr>
        <w:t>度</w:t>
      </w:r>
      <w:proofErr w:type="gramStart"/>
      <w:r>
        <w:rPr>
          <w:rFonts w:eastAsia="楷体"/>
          <w:sz w:val="32"/>
          <w:szCs w:val="32"/>
        </w:rPr>
        <w:t>沌</w:t>
      </w:r>
      <w:proofErr w:type="gramEnd"/>
      <w:r>
        <w:rPr>
          <w:rFonts w:eastAsia="楷体"/>
          <w:sz w:val="32"/>
          <w:szCs w:val="32"/>
        </w:rPr>
        <w:t>阳街土地规划服务中心运行经费项目自评表</w:t>
      </w:r>
    </w:p>
    <w:p w14:paraId="6E4DEDC7" w14:textId="77777777" w:rsidR="00BA347B" w:rsidRDefault="00BA347B">
      <w:pPr>
        <w:widowControl/>
        <w:spacing w:line="560" w:lineRule="exact"/>
        <w:ind w:firstLineChars="200" w:firstLine="640"/>
        <w:rPr>
          <w:rFonts w:eastAsia="楷体"/>
          <w:sz w:val="32"/>
          <w:szCs w:val="32"/>
        </w:rPr>
        <w:sectPr w:rsidR="00BA347B">
          <w:footerReference w:type="default" r:id="rId7"/>
          <w:pgSz w:w="11906" w:h="16838"/>
          <w:pgMar w:top="2098" w:right="1474" w:bottom="1984" w:left="1587" w:header="851" w:footer="992" w:gutter="0"/>
          <w:cols w:space="720"/>
          <w:docGrid w:type="lines" w:linePitch="312"/>
        </w:sectPr>
      </w:pPr>
    </w:p>
    <w:p w14:paraId="3EA7E188" w14:textId="77777777" w:rsidR="00BA347B" w:rsidRDefault="00895183">
      <w:pPr>
        <w:pStyle w:val="a0"/>
        <w:spacing w:after="0"/>
        <w:ind w:firstLineChars="200" w:firstLine="643"/>
        <w:rPr>
          <w:rFonts w:eastAsia="楷体"/>
          <w:b/>
          <w:bCs/>
        </w:rPr>
      </w:pPr>
      <w:r>
        <w:rPr>
          <w:rFonts w:eastAsia="楷体" w:hint="eastAsia"/>
          <w:b/>
          <w:bCs/>
          <w:color w:val="000000"/>
          <w:kern w:val="0"/>
          <w:sz w:val="32"/>
          <w:szCs w:val="32"/>
        </w:rPr>
        <w:lastRenderedPageBreak/>
        <w:t>附件：</w:t>
      </w:r>
    </w:p>
    <w:tbl>
      <w:tblPr>
        <w:tblW w:w="5000" w:type="pct"/>
        <w:tblCellMar>
          <w:top w:w="15" w:type="dxa"/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"/>
        <w:gridCol w:w="586"/>
        <w:gridCol w:w="2261"/>
        <w:gridCol w:w="1746"/>
        <w:gridCol w:w="1065"/>
        <w:gridCol w:w="1882"/>
        <w:gridCol w:w="835"/>
        <w:gridCol w:w="36"/>
      </w:tblGrid>
      <w:tr w:rsidR="00BA347B" w14:paraId="64BAF2DF" w14:textId="77777777">
        <w:trPr>
          <w:gridAfter w:val="1"/>
          <w:wAfter w:w="20" w:type="pct"/>
          <w:trHeight w:val="600"/>
        </w:trPr>
        <w:tc>
          <w:tcPr>
            <w:tcW w:w="498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3EA29" w14:textId="77777777" w:rsidR="00BA347B" w:rsidRDefault="00895183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32"/>
                <w:szCs w:val="32"/>
              </w:rPr>
              <w:t>2021年度</w:t>
            </w:r>
            <w:proofErr w:type="gramStart"/>
            <w:r>
              <w:rPr>
                <w:rFonts w:ascii="仿宋" w:eastAsia="仿宋" w:hAnsi="仿宋" w:hint="eastAsia"/>
                <w:b/>
                <w:bCs/>
                <w:color w:val="000000"/>
                <w:sz w:val="32"/>
                <w:szCs w:val="32"/>
              </w:rPr>
              <w:t>沌</w:t>
            </w:r>
            <w:proofErr w:type="gramEnd"/>
            <w:r>
              <w:rPr>
                <w:rFonts w:ascii="仿宋" w:eastAsia="仿宋" w:hAnsi="仿宋" w:hint="eastAsia"/>
                <w:b/>
                <w:bCs/>
                <w:color w:val="000000"/>
                <w:sz w:val="32"/>
                <w:szCs w:val="32"/>
              </w:rPr>
              <w:t xml:space="preserve">阳街土地规划服务中心运行经费项目自评表 </w:t>
            </w:r>
          </w:p>
        </w:tc>
      </w:tr>
      <w:tr w:rsidR="00BA347B" w14:paraId="6F3529C2" w14:textId="77777777">
        <w:trPr>
          <w:gridAfter w:val="1"/>
          <w:wAfter w:w="20" w:type="pct"/>
          <w:trHeight w:val="432"/>
        </w:trPr>
        <w:tc>
          <w:tcPr>
            <w:tcW w:w="498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0435E4" w14:textId="77777777" w:rsidR="00BA347B" w:rsidRDefault="00895183">
            <w:pPr>
              <w:jc w:val="left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  <w:sz w:val="20"/>
                <w:szCs w:val="20"/>
              </w:rPr>
              <w:t xml:space="preserve">单位名称：武汉经济技术开发区（汉南区）自然资源和规划局                              </w:t>
            </w:r>
          </w:p>
          <w:p w14:paraId="039466B7" w14:textId="1BFE3E3C" w:rsidR="00BA347B" w:rsidRDefault="00895183">
            <w:pPr>
              <w:jc w:val="left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填报日期：2022年</w:t>
            </w:r>
            <w:r w:rsidR="00CF2199">
              <w:rPr>
                <w:rFonts w:ascii="仿宋" w:eastAsia="仿宋" w:hAnsi="仿宋"/>
                <w:color w:val="000000"/>
                <w:sz w:val="20"/>
                <w:szCs w:val="20"/>
              </w:rPr>
              <w:t>5</w:t>
            </w:r>
            <w:r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月</w:t>
            </w:r>
            <w:r w:rsidR="00CF2199">
              <w:rPr>
                <w:rFonts w:ascii="仿宋" w:eastAsia="仿宋" w:hAnsi="仿宋"/>
                <w:color w:val="000000"/>
                <w:sz w:val="20"/>
                <w:szCs w:val="20"/>
              </w:rPr>
              <w:t>10</w:t>
            </w:r>
            <w:r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日</w:t>
            </w:r>
          </w:p>
        </w:tc>
      </w:tr>
      <w:tr w:rsidR="00BA347B" w14:paraId="3261BDC6" w14:textId="77777777">
        <w:trPr>
          <w:gridAfter w:val="1"/>
          <w:wAfter w:w="20" w:type="pct"/>
          <w:trHeight w:val="420"/>
        </w:trPr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E8EB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项目名称</w:t>
            </w:r>
          </w:p>
        </w:tc>
        <w:tc>
          <w:tcPr>
            <w:tcW w:w="440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75982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  <w:sz w:val="20"/>
                <w:szCs w:val="20"/>
              </w:rPr>
              <w:t>沌</w:t>
            </w:r>
            <w:proofErr w:type="gramEnd"/>
            <w:r>
              <w:rPr>
                <w:rFonts w:ascii="仿宋" w:eastAsia="仿宋" w:hAnsi="仿宋" w:hint="eastAsia"/>
                <w:sz w:val="20"/>
                <w:szCs w:val="20"/>
              </w:rPr>
              <w:t>阳街土地规划服务中心运行经费项目</w:t>
            </w:r>
          </w:p>
        </w:tc>
      </w:tr>
      <w:tr w:rsidR="00BA347B" w14:paraId="0447AAAE" w14:textId="77777777">
        <w:trPr>
          <w:gridAfter w:val="1"/>
          <w:wAfter w:w="20" w:type="pct"/>
          <w:trHeight w:val="720"/>
        </w:trPr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1DD5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主管部门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6A78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武汉经济技术开发区（汉南区）自然资源和规划局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C3B42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项目实施单位</w:t>
            </w:r>
          </w:p>
        </w:tc>
        <w:tc>
          <w:tcPr>
            <w:tcW w:w="15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3FA0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  <w:sz w:val="20"/>
                <w:szCs w:val="20"/>
              </w:rPr>
              <w:t>沌</w:t>
            </w:r>
            <w:proofErr w:type="gramEnd"/>
            <w:r>
              <w:rPr>
                <w:rFonts w:ascii="仿宋" w:eastAsia="仿宋" w:hAnsi="仿宋" w:hint="eastAsia"/>
                <w:sz w:val="20"/>
                <w:szCs w:val="20"/>
              </w:rPr>
              <w:t>阳街土地规划服务中心</w:t>
            </w:r>
          </w:p>
        </w:tc>
      </w:tr>
      <w:tr w:rsidR="00BA347B" w14:paraId="3736652C" w14:textId="77777777">
        <w:trPr>
          <w:gridAfter w:val="1"/>
          <w:wAfter w:w="20" w:type="pct"/>
          <w:trHeight w:val="720"/>
        </w:trPr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6B889C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项目类别</w:t>
            </w:r>
          </w:p>
        </w:tc>
        <w:tc>
          <w:tcPr>
            <w:tcW w:w="440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64B9BD" w14:textId="77777777" w:rsidR="00BA347B" w:rsidRDefault="00895183">
            <w:pPr>
              <w:jc w:val="left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 xml:space="preserve">1.部门预算项目   </w:t>
            </w:r>
            <w:r>
              <w:rPr>
                <w:rFonts w:ascii="Wingdings" w:eastAsia="仿宋" w:hAnsi="Wingdings"/>
                <w:sz w:val="20"/>
                <w:szCs w:val="20"/>
              </w:rPr>
              <w:t>þ</w:t>
            </w:r>
            <w:r>
              <w:rPr>
                <w:rFonts w:ascii="仿宋" w:eastAsia="仿宋" w:hAnsi="仿宋" w:hint="eastAsia"/>
                <w:sz w:val="20"/>
                <w:szCs w:val="20"/>
              </w:rPr>
              <w:t xml:space="preserve">            2.财政专项资金   □</w:t>
            </w:r>
          </w:p>
        </w:tc>
      </w:tr>
      <w:tr w:rsidR="00BA347B" w14:paraId="64847D09" w14:textId="77777777">
        <w:trPr>
          <w:gridAfter w:val="1"/>
          <w:wAfter w:w="20" w:type="pct"/>
          <w:trHeight w:val="720"/>
        </w:trPr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D416D6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项目属性</w:t>
            </w:r>
          </w:p>
        </w:tc>
        <w:tc>
          <w:tcPr>
            <w:tcW w:w="440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7CDF05" w14:textId="77777777" w:rsidR="00BA347B" w:rsidRDefault="00895183">
            <w:pPr>
              <w:jc w:val="left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 xml:space="preserve">1.持续性项目     </w:t>
            </w:r>
            <w:r>
              <w:rPr>
                <w:rFonts w:ascii="Wingdings" w:eastAsia="仿宋" w:hAnsi="Wingdings"/>
                <w:sz w:val="20"/>
                <w:szCs w:val="20"/>
              </w:rPr>
              <w:t>þ</w:t>
            </w:r>
            <w:r>
              <w:rPr>
                <w:rFonts w:ascii="仿宋" w:eastAsia="仿宋" w:hAnsi="仿宋" w:hint="eastAsia"/>
                <w:sz w:val="20"/>
                <w:szCs w:val="20"/>
              </w:rPr>
              <w:t xml:space="preserve">            2.新增性项目     □</w:t>
            </w:r>
          </w:p>
        </w:tc>
      </w:tr>
      <w:tr w:rsidR="00BA347B" w14:paraId="75D35550" w14:textId="77777777">
        <w:trPr>
          <w:gridAfter w:val="1"/>
          <w:wAfter w:w="20" w:type="pct"/>
          <w:trHeight w:val="720"/>
        </w:trPr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BDA147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项目类型</w:t>
            </w:r>
          </w:p>
        </w:tc>
        <w:tc>
          <w:tcPr>
            <w:tcW w:w="440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E106EC" w14:textId="77777777" w:rsidR="00BA347B" w:rsidRDefault="00895183">
            <w:pPr>
              <w:jc w:val="left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 xml:space="preserve">1.常年性项目    </w:t>
            </w:r>
            <w:r>
              <w:rPr>
                <w:rFonts w:ascii="Wingdings" w:eastAsia="仿宋" w:hAnsi="Wingdings"/>
                <w:sz w:val="20"/>
                <w:szCs w:val="20"/>
              </w:rPr>
              <w:t>þ</w:t>
            </w:r>
            <w:r>
              <w:rPr>
                <w:rFonts w:ascii="仿宋" w:eastAsia="仿宋" w:hAnsi="仿宋" w:hint="eastAsia"/>
                <w:sz w:val="20"/>
                <w:szCs w:val="20"/>
              </w:rPr>
              <w:t xml:space="preserve">            2.延续性项目     □          3.一次性项目    □</w:t>
            </w:r>
          </w:p>
        </w:tc>
      </w:tr>
      <w:tr w:rsidR="00BA347B" w14:paraId="3D424DCD" w14:textId="77777777">
        <w:trPr>
          <w:gridAfter w:val="1"/>
          <w:wAfter w:w="20" w:type="pct"/>
          <w:trHeight w:val="705"/>
        </w:trPr>
        <w:tc>
          <w:tcPr>
            <w:tcW w:w="5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C623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预算执行情况</w:t>
            </w:r>
            <w:r>
              <w:rPr>
                <w:rFonts w:ascii="仿宋" w:eastAsia="仿宋" w:hAnsi="仿宋" w:hint="eastAsia"/>
                <w:sz w:val="20"/>
                <w:szCs w:val="20"/>
              </w:rPr>
              <w:br/>
              <w:t>（万元）</w:t>
            </w:r>
            <w:r>
              <w:rPr>
                <w:rFonts w:ascii="仿宋" w:eastAsia="仿宋" w:hAnsi="仿宋" w:hint="eastAsia"/>
                <w:sz w:val="20"/>
                <w:szCs w:val="20"/>
              </w:rPr>
              <w:br/>
              <w:t>（20分）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A1218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 xml:space="preserve">　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4F358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预算数（A）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3B86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执行数（B）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8B9A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执行率(B/A)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8599B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得分</w:t>
            </w:r>
            <w:r>
              <w:rPr>
                <w:rFonts w:ascii="仿宋" w:eastAsia="仿宋" w:hAnsi="仿宋" w:hint="eastAsia"/>
                <w:sz w:val="20"/>
                <w:szCs w:val="20"/>
              </w:rPr>
              <w:br/>
              <w:t>(20分*执行率)</w:t>
            </w:r>
          </w:p>
        </w:tc>
      </w:tr>
      <w:tr w:rsidR="00BA347B" w14:paraId="05C84ACC" w14:textId="77777777">
        <w:trPr>
          <w:gridAfter w:val="1"/>
          <w:wAfter w:w="20" w:type="pct"/>
          <w:trHeight w:val="525"/>
        </w:trPr>
        <w:tc>
          <w:tcPr>
            <w:tcW w:w="5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F77AE" w14:textId="77777777" w:rsidR="00BA347B" w:rsidRDefault="00BA347B">
            <w:pPr>
              <w:rPr>
                <w:rFonts w:ascii="仿宋" w:eastAsia="仿宋" w:hAnsi="仿宋" w:cs="宋体"/>
                <w:sz w:val="20"/>
                <w:szCs w:val="20"/>
              </w:rPr>
            </w:pP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F2F9E" w14:textId="77777777" w:rsidR="00BA347B" w:rsidRDefault="00895183">
            <w:pPr>
              <w:jc w:val="left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年度财政资金总额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29F56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 xml:space="preserve">761.18 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5F1D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 xml:space="preserve">761.18 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B034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100.00%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C9E78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 xml:space="preserve">20.0 </w:t>
            </w:r>
          </w:p>
        </w:tc>
      </w:tr>
      <w:tr w:rsidR="00BA347B" w14:paraId="30E5579A" w14:textId="77777777">
        <w:trPr>
          <w:gridAfter w:val="1"/>
          <w:wAfter w:w="20" w:type="pct"/>
          <w:trHeight w:val="822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6FEA287B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年度绩效目标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FF59E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一级</w:t>
            </w:r>
            <w:r>
              <w:rPr>
                <w:rFonts w:ascii="仿宋" w:eastAsia="仿宋" w:hAnsi="仿宋" w:hint="eastAsia"/>
                <w:sz w:val="20"/>
                <w:szCs w:val="20"/>
              </w:rPr>
              <w:br/>
              <w:t>指标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E567C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二级指标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8B3B4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指标名称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2E65F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年初目标值（A）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C8627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实际完成值（B）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767C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得分</w:t>
            </w:r>
          </w:p>
        </w:tc>
      </w:tr>
      <w:tr w:rsidR="00BA347B" w14:paraId="7AEF0446" w14:textId="77777777">
        <w:trPr>
          <w:gridAfter w:val="1"/>
          <w:wAfter w:w="20" w:type="pct"/>
          <w:trHeight w:val="822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E7FA4" w14:textId="77777777" w:rsidR="00BA347B" w:rsidRDefault="00BA347B">
            <w:pPr>
              <w:rPr>
                <w:rFonts w:ascii="仿宋" w:eastAsia="仿宋" w:hAnsi="仿宋" w:cs="宋体"/>
                <w:sz w:val="20"/>
                <w:szCs w:val="20"/>
              </w:rPr>
            </w:pP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3A878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产出指标（40分）</w:t>
            </w:r>
          </w:p>
        </w:tc>
        <w:tc>
          <w:tcPr>
            <w:tcW w:w="12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2E107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数量指标（10分）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2FB6CA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土地纠纷调处完成率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36C7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90%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365080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100%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B2108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10</w:t>
            </w:r>
          </w:p>
        </w:tc>
      </w:tr>
      <w:tr w:rsidR="00BA347B" w14:paraId="7B974674" w14:textId="77777777">
        <w:trPr>
          <w:gridAfter w:val="1"/>
          <w:wAfter w:w="20" w:type="pct"/>
          <w:trHeight w:val="822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3DF80" w14:textId="77777777" w:rsidR="00BA347B" w:rsidRDefault="00BA347B">
            <w:pPr>
              <w:rPr>
                <w:rFonts w:ascii="仿宋" w:eastAsia="仿宋" w:hAnsi="仿宋" w:cs="宋体"/>
                <w:sz w:val="20"/>
                <w:szCs w:val="20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204E5" w14:textId="77777777" w:rsidR="00BA347B" w:rsidRDefault="00BA347B">
            <w:pPr>
              <w:rPr>
                <w:rFonts w:ascii="仿宋" w:eastAsia="仿宋" w:hAnsi="仿宋" w:cs="宋体"/>
                <w:sz w:val="20"/>
                <w:szCs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2A567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数量指标（10分）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301C96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违法违规用地巡查频次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C57ADD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600次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0737FF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806次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DE99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10</w:t>
            </w:r>
          </w:p>
        </w:tc>
      </w:tr>
      <w:tr w:rsidR="00BA347B" w14:paraId="53A3890F" w14:textId="77777777">
        <w:trPr>
          <w:gridAfter w:val="1"/>
          <w:wAfter w:w="20" w:type="pct"/>
          <w:trHeight w:val="822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6DD27" w14:textId="77777777" w:rsidR="00BA347B" w:rsidRDefault="00BA347B">
            <w:pPr>
              <w:rPr>
                <w:rFonts w:ascii="仿宋" w:eastAsia="仿宋" w:hAnsi="仿宋" w:cs="宋体"/>
                <w:sz w:val="20"/>
                <w:szCs w:val="20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F1BAC" w14:textId="77777777" w:rsidR="00BA347B" w:rsidRDefault="00BA347B">
            <w:pPr>
              <w:rPr>
                <w:rFonts w:ascii="仿宋" w:eastAsia="仿宋" w:hAnsi="仿宋" w:cs="宋体"/>
                <w:sz w:val="20"/>
                <w:szCs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59517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质量指标（10分）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5553B8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绩效综合考评排名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994CF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前20%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904F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前64%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2E8A2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7.5</w:t>
            </w:r>
          </w:p>
        </w:tc>
      </w:tr>
      <w:tr w:rsidR="00BA347B" w14:paraId="5971BC67" w14:textId="77777777">
        <w:trPr>
          <w:gridAfter w:val="1"/>
          <w:wAfter w:w="20" w:type="pct"/>
          <w:trHeight w:val="822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DE81B" w14:textId="77777777" w:rsidR="00BA347B" w:rsidRDefault="00BA347B">
            <w:pPr>
              <w:rPr>
                <w:rFonts w:ascii="仿宋" w:eastAsia="仿宋" w:hAnsi="仿宋" w:cs="宋体"/>
                <w:sz w:val="20"/>
                <w:szCs w:val="20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E1D9D" w14:textId="77777777" w:rsidR="00BA347B" w:rsidRDefault="00BA347B">
            <w:pPr>
              <w:rPr>
                <w:rFonts w:ascii="仿宋" w:eastAsia="仿宋" w:hAnsi="仿宋" w:cs="宋体"/>
                <w:sz w:val="20"/>
                <w:szCs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2E6A7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时效指标（10分）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E76D9B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违法用地查处上报及时率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C474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100%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5442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100%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A31B4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10</w:t>
            </w:r>
          </w:p>
        </w:tc>
      </w:tr>
      <w:tr w:rsidR="00BA347B" w14:paraId="121BA8A8" w14:textId="77777777">
        <w:trPr>
          <w:gridAfter w:val="1"/>
          <w:wAfter w:w="20" w:type="pct"/>
          <w:trHeight w:val="6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5988D" w14:textId="77777777" w:rsidR="00BA347B" w:rsidRDefault="00BA347B">
            <w:pPr>
              <w:rPr>
                <w:rFonts w:ascii="仿宋" w:eastAsia="仿宋" w:hAnsi="仿宋" w:cs="宋体"/>
                <w:sz w:val="20"/>
                <w:szCs w:val="20"/>
              </w:rPr>
            </w:pP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CA50F6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效益指标（30分）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0AB08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社会效益（15分）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E3E8D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图</w:t>
            </w:r>
            <w:proofErr w:type="gramStart"/>
            <w:r>
              <w:rPr>
                <w:rFonts w:ascii="仿宋" w:eastAsia="仿宋" w:hAnsi="仿宋" w:hint="eastAsia"/>
                <w:sz w:val="20"/>
                <w:szCs w:val="20"/>
              </w:rPr>
              <w:t>斑调查</w:t>
            </w:r>
            <w:proofErr w:type="gramEnd"/>
            <w:r>
              <w:rPr>
                <w:rFonts w:ascii="仿宋" w:eastAsia="仿宋" w:hAnsi="仿宋" w:hint="eastAsia"/>
                <w:sz w:val="20"/>
                <w:szCs w:val="20"/>
              </w:rPr>
              <w:t>协助整改率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28FC0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100%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7B24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100%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C501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15</w:t>
            </w:r>
          </w:p>
        </w:tc>
      </w:tr>
      <w:tr w:rsidR="00BA347B" w14:paraId="248DECDA" w14:textId="77777777">
        <w:trPr>
          <w:gridAfter w:val="1"/>
          <w:wAfter w:w="20" w:type="pct"/>
          <w:trHeight w:val="6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20115" w14:textId="77777777" w:rsidR="00BA347B" w:rsidRDefault="00BA347B">
            <w:pPr>
              <w:rPr>
                <w:rFonts w:ascii="仿宋" w:eastAsia="仿宋" w:hAnsi="仿宋" w:cs="宋体"/>
                <w:sz w:val="20"/>
                <w:szCs w:val="20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06A7C" w14:textId="77777777" w:rsidR="00BA347B" w:rsidRDefault="00BA347B">
            <w:pPr>
              <w:rPr>
                <w:rFonts w:ascii="仿宋" w:eastAsia="仿宋" w:hAnsi="仿宋" w:cs="宋体"/>
                <w:sz w:val="20"/>
                <w:szCs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51C114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社会效益（15分）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18A6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土地法规宣传覆盖程度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5FDC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100%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66AB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100%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8F9B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15</w:t>
            </w:r>
          </w:p>
        </w:tc>
      </w:tr>
      <w:tr w:rsidR="00BA347B" w14:paraId="0108C61A" w14:textId="77777777">
        <w:trPr>
          <w:gridAfter w:val="1"/>
          <w:wAfter w:w="20" w:type="pct"/>
          <w:trHeight w:val="6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41BDE" w14:textId="77777777" w:rsidR="00BA347B" w:rsidRDefault="00BA347B">
            <w:pPr>
              <w:rPr>
                <w:rFonts w:ascii="仿宋" w:eastAsia="仿宋" w:hAnsi="仿宋" w:cs="宋体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0816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满意度指标（10分）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91853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服务对象满意度（10分）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E3F3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群众满意度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92CF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85%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C525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100%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F1440" w14:textId="77777777" w:rsidR="00BA347B" w:rsidRDefault="00895183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10</w:t>
            </w:r>
          </w:p>
        </w:tc>
      </w:tr>
      <w:tr w:rsidR="00BA347B" w14:paraId="47FFBA53" w14:textId="77777777">
        <w:trPr>
          <w:gridAfter w:val="1"/>
          <w:wAfter w:w="20" w:type="pct"/>
          <w:trHeight w:val="465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487D2" w14:textId="77777777" w:rsidR="00BA347B" w:rsidRDefault="00895183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473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5BDA" w14:textId="77777777" w:rsidR="00BA347B" w:rsidRDefault="00895183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97.5分</w:t>
            </w:r>
          </w:p>
        </w:tc>
      </w:tr>
      <w:tr w:rsidR="00BA347B" w14:paraId="4B1E132C" w14:textId="77777777">
        <w:trPr>
          <w:gridAfter w:val="1"/>
          <w:wAfter w:w="20" w:type="pct"/>
          <w:trHeight w:val="810"/>
        </w:trPr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CD02" w14:textId="77777777" w:rsidR="00BA347B" w:rsidRDefault="00895183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偏差大或目标未完成原因分析</w:t>
            </w:r>
          </w:p>
        </w:tc>
        <w:tc>
          <w:tcPr>
            <w:tcW w:w="440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8ACF" w14:textId="25CE7FF9" w:rsidR="00BA347B" w:rsidRDefault="00895183">
            <w:pPr>
              <w:jc w:val="left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“绩效综合考评排名”指标未完成的原因是绩效综合考评排名处于中游水平，</w:t>
            </w:r>
            <w:r w:rsidR="0035287C" w:rsidRPr="0035287C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由于职能部门对土地管理出现的新知识、新政策学习钻研显现不足，特别是参加上级组织的学习培训较少，对业务应用上有所影响，为此土地控管水平有待进一步提升。</w:t>
            </w:r>
          </w:p>
        </w:tc>
      </w:tr>
      <w:tr w:rsidR="00BA347B" w14:paraId="2FF4E1DE" w14:textId="77777777">
        <w:trPr>
          <w:gridAfter w:val="1"/>
          <w:wAfter w:w="20" w:type="pct"/>
          <w:trHeight w:val="1939"/>
        </w:trPr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24F02" w14:textId="77777777" w:rsidR="00BA347B" w:rsidRDefault="00895183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改进措施及结果应用方案</w:t>
            </w:r>
          </w:p>
        </w:tc>
        <w:tc>
          <w:tcPr>
            <w:tcW w:w="440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D944" w14:textId="77777777" w:rsidR="00BA347B" w:rsidRDefault="00895183">
            <w:pPr>
              <w:jc w:val="left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针对“绩效综合考评排名”指标的改进措施是加强理论学习与现代技术应用，提升土地管理水平。一是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沌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阳街土地规划服务中心职能部门加强学习，组成学习小组钻研土地管理业务新知识、新政策并将新知识、新政策应用到土地管理工作中，在职能部门推广，提升整体业务理论水平；二是提升现代技术应用意识，在职能部门内部组成现代技术应用专家小组，并做好现代技术应用软件及硬件配套工作，支持专家小组结合工作实际摸索出现代技术应用的机制和办法，从而提升整体业务管理实操水平，实现理论与实操双管齐下，切实提升土地管理水平。</w:t>
            </w:r>
          </w:p>
        </w:tc>
      </w:tr>
      <w:tr w:rsidR="00BA347B" w14:paraId="205D82A0" w14:textId="77777777">
        <w:trPr>
          <w:gridAfter w:val="1"/>
          <w:wAfter w:w="20" w:type="pct"/>
          <w:trHeight w:val="624"/>
        </w:trPr>
        <w:tc>
          <w:tcPr>
            <w:tcW w:w="4980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C528" w14:textId="77777777" w:rsidR="00BA347B" w:rsidRDefault="00895183">
            <w:pPr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注：</w:t>
            </w:r>
            <w:r>
              <w:rPr>
                <w:rFonts w:ascii="仿宋" w:eastAsia="仿宋" w:hAnsi="仿宋" w:hint="eastAsia"/>
                <w:color w:val="000000"/>
                <w:sz w:val="20"/>
                <w:szCs w:val="20"/>
              </w:rPr>
              <w:br/>
              <w:t>1.预算执行情况口径：预算数为调整后财政资金总额（包括上年结转余额），执行数为资金使用单位财政资金实际支出数。</w:t>
            </w:r>
            <w:r>
              <w:rPr>
                <w:rFonts w:ascii="仿宋" w:eastAsia="仿宋" w:hAnsi="仿宋" w:hint="eastAsia"/>
                <w:color w:val="000000"/>
                <w:sz w:val="20"/>
                <w:szCs w:val="20"/>
              </w:rPr>
              <w:br/>
              <w:t>2.定量指标完成数汇总原则：绝对值直接累加计算，相对值按照资金额度加权平均计算。定量指标计分原则：正向指标（即目标值为＞X，得分=权重B/A）,反向指标（即目标值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为≤X</w:t>
            </w:r>
            <w:r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，得分=权重A/B）,得分不得突破权重总额。定量指标先汇总完成数，再计算得分。</w:t>
            </w:r>
            <w:r>
              <w:rPr>
                <w:rFonts w:ascii="仿宋" w:eastAsia="仿宋" w:hAnsi="仿宋" w:hint="eastAsia"/>
                <w:color w:val="000000"/>
                <w:sz w:val="20"/>
                <w:szCs w:val="20"/>
              </w:rPr>
              <w:br/>
              <w:t>3.定性指标计分原则：达成预期指标、部分达成预期指标并具有一定效果、未达成预期指标且效果较差三档，分别按照该指标对应分值区间100-80（含80%）、80-50（50%）、50-0%合理确定分值。汇总时，以资金额度为权重，对分值进行加权平均计算。</w:t>
            </w:r>
            <w:r>
              <w:rPr>
                <w:rFonts w:ascii="仿宋" w:eastAsia="仿宋" w:hAnsi="仿宋" w:hint="eastAsia"/>
                <w:color w:val="000000"/>
                <w:sz w:val="20"/>
                <w:szCs w:val="20"/>
              </w:rPr>
              <w:br/>
              <w:t>4.基于经济性和必要性等因素考虑，满意度指标暂可不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作为必评指标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。</w:t>
            </w:r>
          </w:p>
        </w:tc>
      </w:tr>
      <w:tr w:rsidR="00BA347B" w14:paraId="171516CA" w14:textId="77777777">
        <w:trPr>
          <w:trHeight w:val="630"/>
        </w:trPr>
        <w:tc>
          <w:tcPr>
            <w:tcW w:w="4980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E79A" w14:textId="77777777" w:rsidR="00BA347B" w:rsidRDefault="00BA347B">
            <w:pPr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</w:p>
        </w:tc>
        <w:tc>
          <w:tcPr>
            <w:tcW w:w="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9D09E" w14:textId="77777777" w:rsidR="00BA347B" w:rsidRDefault="00BA347B">
            <w:pPr>
              <w:rPr>
                <w:rFonts w:ascii="仿宋" w:eastAsia="仿宋" w:hAnsi="仿宋"/>
                <w:color w:val="000000"/>
                <w:sz w:val="20"/>
                <w:szCs w:val="20"/>
              </w:rPr>
            </w:pPr>
          </w:p>
        </w:tc>
      </w:tr>
      <w:tr w:rsidR="00BA347B" w14:paraId="333B7693" w14:textId="77777777">
        <w:trPr>
          <w:trHeight w:val="2355"/>
        </w:trPr>
        <w:tc>
          <w:tcPr>
            <w:tcW w:w="4980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8119C" w14:textId="77777777" w:rsidR="00BA347B" w:rsidRDefault="00BA347B">
            <w:pPr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</w:p>
        </w:tc>
        <w:tc>
          <w:tcPr>
            <w:tcW w:w="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8596C" w14:textId="77777777" w:rsidR="00BA347B" w:rsidRDefault="00BA347B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0B40C670" w14:textId="77777777" w:rsidR="00BA347B" w:rsidRDefault="00895183">
      <w:pPr>
        <w:widowControl/>
        <w:spacing w:line="432" w:lineRule="atLeast"/>
        <w:jc w:val="center"/>
        <w:rPr>
          <w:rFonts w:eastAsia="黑体"/>
          <w:b/>
          <w:bCs/>
          <w:color w:val="000000"/>
          <w:kern w:val="0"/>
          <w:sz w:val="32"/>
          <w:szCs w:val="32"/>
        </w:rPr>
        <w:sectPr w:rsidR="00BA347B">
          <w:pgSz w:w="11906" w:h="16838"/>
          <w:pgMar w:top="2098" w:right="1474" w:bottom="1984" w:left="1587" w:header="851" w:footer="992" w:gutter="0"/>
          <w:cols w:space="720"/>
          <w:docGrid w:type="lines" w:linePitch="312"/>
        </w:sectPr>
      </w:pP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14:paraId="4F0972C8" w14:textId="77777777" w:rsidR="00BA347B" w:rsidRDefault="00895183">
      <w:pPr>
        <w:widowControl/>
        <w:spacing w:line="560" w:lineRule="exact"/>
        <w:ind w:firstLineChars="200" w:firstLine="643"/>
        <w:outlineLvl w:val="0"/>
        <w:rPr>
          <w:rFonts w:eastAsia="黑体"/>
          <w:b/>
          <w:bCs/>
          <w:color w:val="000000"/>
          <w:kern w:val="0"/>
          <w:sz w:val="32"/>
          <w:szCs w:val="32"/>
        </w:rPr>
      </w:pPr>
      <w:r>
        <w:rPr>
          <w:rFonts w:eastAsia="黑体"/>
          <w:b/>
          <w:bCs/>
          <w:color w:val="000000"/>
          <w:kern w:val="0"/>
          <w:sz w:val="32"/>
          <w:szCs w:val="32"/>
        </w:rPr>
        <w:lastRenderedPageBreak/>
        <w:t>二、佐证材料</w:t>
      </w:r>
    </w:p>
    <w:p w14:paraId="3885300F" w14:textId="77777777" w:rsidR="00BA347B" w:rsidRDefault="00895183">
      <w:pPr>
        <w:widowControl/>
        <w:spacing w:line="560" w:lineRule="exact"/>
        <w:ind w:firstLineChars="200" w:firstLine="643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（一）基本情况</w:t>
      </w:r>
    </w:p>
    <w:p w14:paraId="68917B46" w14:textId="77777777" w:rsidR="00BA347B" w:rsidRDefault="00895183">
      <w:pPr>
        <w:widowControl/>
        <w:spacing w:line="560" w:lineRule="exact"/>
        <w:ind w:firstLineChars="200" w:firstLine="643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</w:t>
      </w:r>
      <w:r>
        <w:rPr>
          <w:rFonts w:eastAsia="仿宋"/>
          <w:b/>
          <w:sz w:val="32"/>
          <w:szCs w:val="32"/>
        </w:rPr>
        <w:t>项目立项目的</w:t>
      </w:r>
    </w:p>
    <w:p w14:paraId="303325BD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为做好土地法律法规宣传、土地动态巡查和控管，日常地籍管理、目标管理以及考核等工作，切实加强区域内土地管理，武汉经济技术开发区管委会于</w:t>
      </w:r>
      <w:r>
        <w:rPr>
          <w:rFonts w:eastAsia="仿宋" w:hint="eastAsia"/>
          <w:sz w:val="32"/>
          <w:szCs w:val="32"/>
        </w:rPr>
        <w:t>2015</w:t>
      </w:r>
      <w:r>
        <w:rPr>
          <w:rFonts w:eastAsia="仿宋" w:hint="eastAsia"/>
          <w:sz w:val="32"/>
          <w:szCs w:val="32"/>
        </w:rPr>
        <w:t>年开展了专项会议，会议通过了</w:t>
      </w:r>
      <w:proofErr w:type="gramStart"/>
      <w:r>
        <w:rPr>
          <w:rFonts w:eastAsia="仿宋" w:hint="eastAsia"/>
          <w:sz w:val="32"/>
          <w:szCs w:val="32"/>
        </w:rPr>
        <w:t>沌</w:t>
      </w:r>
      <w:proofErr w:type="gramEnd"/>
      <w:r>
        <w:rPr>
          <w:rFonts w:eastAsia="仿宋" w:hint="eastAsia"/>
          <w:sz w:val="32"/>
          <w:szCs w:val="32"/>
        </w:rPr>
        <w:t>阳街土地规划服务中心划转至武汉经济技术开发区（汉南区）自然资源和规划局垂直管理的决定，并决定自</w:t>
      </w:r>
      <w:r>
        <w:rPr>
          <w:rFonts w:eastAsia="仿宋" w:hint="eastAsia"/>
          <w:sz w:val="32"/>
          <w:szCs w:val="32"/>
        </w:rPr>
        <w:t>2015</w:t>
      </w:r>
      <w:r>
        <w:rPr>
          <w:rFonts w:eastAsia="仿宋" w:hint="eastAsia"/>
          <w:sz w:val="32"/>
          <w:szCs w:val="32"/>
        </w:rPr>
        <w:t>年开始将</w:t>
      </w:r>
      <w:proofErr w:type="gramStart"/>
      <w:r>
        <w:rPr>
          <w:rFonts w:eastAsia="仿宋" w:hint="eastAsia"/>
          <w:sz w:val="32"/>
          <w:szCs w:val="32"/>
        </w:rPr>
        <w:t>沌</w:t>
      </w:r>
      <w:proofErr w:type="gramEnd"/>
      <w:r>
        <w:rPr>
          <w:rFonts w:eastAsia="仿宋" w:hint="eastAsia"/>
          <w:sz w:val="32"/>
          <w:szCs w:val="32"/>
        </w:rPr>
        <w:t>阳街土地规划服务中心的运行经费纳入武汉经济技术开发区（汉南区）自然资源和规划局部门预算，不再列入街道预算。</w:t>
      </w:r>
    </w:p>
    <w:p w14:paraId="353BA06C" w14:textId="77777777" w:rsidR="00BA347B" w:rsidRDefault="00895183">
      <w:pPr>
        <w:widowControl/>
        <w:spacing w:line="560" w:lineRule="exact"/>
        <w:ind w:firstLineChars="200" w:firstLine="643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</w:t>
      </w:r>
      <w:r>
        <w:rPr>
          <w:rFonts w:eastAsia="仿宋"/>
          <w:b/>
          <w:sz w:val="32"/>
          <w:szCs w:val="32"/>
        </w:rPr>
        <w:t>年度绩效目标</w:t>
      </w:r>
    </w:p>
    <w:p w14:paraId="4B862421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因年初申报绩效目标部分指标表述不规范，不便于考核和衡量，</w:t>
      </w:r>
      <w:r>
        <w:rPr>
          <w:rFonts w:eastAsia="仿宋"/>
          <w:sz w:val="32"/>
          <w:szCs w:val="32"/>
        </w:rPr>
        <w:t>本项目</w:t>
      </w:r>
      <w:r>
        <w:rPr>
          <w:rFonts w:eastAsia="仿宋" w:hint="eastAsia"/>
          <w:sz w:val="32"/>
          <w:szCs w:val="32"/>
        </w:rPr>
        <w:t>在不改变</w:t>
      </w:r>
      <w:proofErr w:type="gramStart"/>
      <w:r>
        <w:rPr>
          <w:rFonts w:eastAsia="仿宋" w:hint="eastAsia"/>
          <w:sz w:val="32"/>
          <w:szCs w:val="32"/>
        </w:rPr>
        <w:t>原考核</w:t>
      </w:r>
      <w:proofErr w:type="gramEnd"/>
      <w:r>
        <w:rPr>
          <w:rFonts w:eastAsia="仿宋" w:hint="eastAsia"/>
          <w:sz w:val="32"/>
          <w:szCs w:val="32"/>
        </w:rPr>
        <w:t>指标的基础上对相应指标规范性做了梳理和调整，以便尽可能量化考核，本项目调整后</w:t>
      </w:r>
      <w:r>
        <w:rPr>
          <w:rFonts w:eastAsia="仿宋"/>
          <w:sz w:val="32"/>
          <w:szCs w:val="32"/>
        </w:rPr>
        <w:t>绩效目标如下：</w:t>
      </w:r>
    </w:p>
    <w:p w14:paraId="7424D81B" w14:textId="3CE670EC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土地纠纷调处完成率</w:t>
      </w:r>
      <w:r w:rsidR="008F74D5">
        <w:rPr>
          <w:rFonts w:eastAsia="仿宋"/>
          <w:sz w:val="32"/>
          <w:szCs w:val="32"/>
        </w:rPr>
        <w:t>9</w:t>
      </w:r>
      <w:r>
        <w:rPr>
          <w:rFonts w:eastAsia="仿宋" w:hint="eastAsia"/>
          <w:sz w:val="32"/>
          <w:szCs w:val="32"/>
        </w:rPr>
        <w:t>0</w:t>
      </w:r>
      <w:r>
        <w:rPr>
          <w:rFonts w:eastAsia="仿宋"/>
          <w:sz w:val="32"/>
          <w:szCs w:val="32"/>
        </w:rPr>
        <w:t>%</w:t>
      </w:r>
      <w:r>
        <w:rPr>
          <w:rFonts w:eastAsia="仿宋"/>
          <w:sz w:val="32"/>
          <w:szCs w:val="32"/>
        </w:rPr>
        <w:t>，</w:t>
      </w:r>
      <w:r>
        <w:rPr>
          <w:rFonts w:eastAsia="仿宋" w:hint="eastAsia"/>
          <w:sz w:val="32"/>
          <w:szCs w:val="32"/>
        </w:rPr>
        <w:t>违法违规用地巡查频次</w:t>
      </w:r>
      <w:r>
        <w:rPr>
          <w:rFonts w:eastAsia="仿宋" w:hint="eastAsia"/>
          <w:sz w:val="32"/>
          <w:szCs w:val="32"/>
        </w:rPr>
        <w:t>600</w:t>
      </w:r>
      <w:r>
        <w:rPr>
          <w:rFonts w:eastAsia="仿宋" w:hint="eastAsia"/>
          <w:sz w:val="32"/>
          <w:szCs w:val="32"/>
        </w:rPr>
        <w:t>次，绩效综合考评排名前</w:t>
      </w:r>
      <w:r>
        <w:rPr>
          <w:rFonts w:eastAsia="仿宋" w:hint="eastAsia"/>
          <w:sz w:val="32"/>
          <w:szCs w:val="32"/>
        </w:rPr>
        <w:t>20%</w:t>
      </w:r>
      <w:r>
        <w:rPr>
          <w:rFonts w:eastAsia="仿宋" w:hint="eastAsia"/>
          <w:sz w:val="32"/>
          <w:szCs w:val="32"/>
        </w:rPr>
        <w:t>，违法用地查处上报及时率</w:t>
      </w:r>
      <w:r>
        <w:rPr>
          <w:rFonts w:eastAsia="仿宋" w:hint="eastAsia"/>
          <w:sz w:val="32"/>
          <w:szCs w:val="32"/>
        </w:rPr>
        <w:t>100</w:t>
      </w:r>
      <w:r>
        <w:rPr>
          <w:rFonts w:eastAsia="仿宋"/>
          <w:sz w:val="32"/>
          <w:szCs w:val="32"/>
        </w:rPr>
        <w:t>%</w:t>
      </w:r>
      <w:r>
        <w:rPr>
          <w:rFonts w:eastAsia="仿宋" w:hint="eastAsia"/>
          <w:sz w:val="32"/>
          <w:szCs w:val="32"/>
        </w:rPr>
        <w:t>，图</w:t>
      </w:r>
      <w:proofErr w:type="gramStart"/>
      <w:r>
        <w:rPr>
          <w:rFonts w:eastAsia="仿宋" w:hint="eastAsia"/>
          <w:sz w:val="32"/>
          <w:szCs w:val="32"/>
        </w:rPr>
        <w:t>斑调查</w:t>
      </w:r>
      <w:proofErr w:type="gramEnd"/>
      <w:r>
        <w:rPr>
          <w:rFonts w:eastAsia="仿宋" w:hint="eastAsia"/>
          <w:sz w:val="32"/>
          <w:szCs w:val="32"/>
        </w:rPr>
        <w:t>协助整改率项目</w:t>
      </w:r>
      <w:r>
        <w:rPr>
          <w:rFonts w:eastAsia="仿宋" w:hint="eastAsia"/>
          <w:sz w:val="32"/>
          <w:szCs w:val="32"/>
        </w:rPr>
        <w:t>100</w:t>
      </w:r>
      <w:r>
        <w:rPr>
          <w:rFonts w:eastAsia="仿宋"/>
          <w:sz w:val="32"/>
          <w:szCs w:val="32"/>
        </w:rPr>
        <w:t>%</w:t>
      </w:r>
      <w:r>
        <w:rPr>
          <w:rFonts w:eastAsia="仿宋"/>
          <w:sz w:val="32"/>
          <w:szCs w:val="32"/>
        </w:rPr>
        <w:t>，</w:t>
      </w:r>
      <w:r>
        <w:rPr>
          <w:rFonts w:eastAsia="仿宋" w:hint="eastAsia"/>
          <w:sz w:val="32"/>
          <w:szCs w:val="32"/>
        </w:rPr>
        <w:t>土地法规宣传覆盖程度</w:t>
      </w:r>
      <w:r>
        <w:rPr>
          <w:rFonts w:eastAsia="仿宋" w:hint="eastAsia"/>
          <w:sz w:val="32"/>
          <w:szCs w:val="32"/>
        </w:rPr>
        <w:t>100</w:t>
      </w:r>
      <w:r>
        <w:rPr>
          <w:rFonts w:eastAsia="仿宋"/>
          <w:sz w:val="32"/>
          <w:szCs w:val="32"/>
        </w:rPr>
        <w:t>%</w:t>
      </w:r>
      <w:r>
        <w:rPr>
          <w:rFonts w:eastAsia="仿宋"/>
          <w:sz w:val="32"/>
          <w:szCs w:val="32"/>
        </w:rPr>
        <w:t>，</w:t>
      </w:r>
      <w:r>
        <w:rPr>
          <w:rFonts w:eastAsia="仿宋" w:hint="eastAsia"/>
          <w:sz w:val="32"/>
          <w:szCs w:val="32"/>
        </w:rPr>
        <w:t>群众满意度</w:t>
      </w:r>
      <w:r>
        <w:rPr>
          <w:rFonts w:eastAsia="仿宋" w:hint="eastAsia"/>
          <w:sz w:val="32"/>
          <w:szCs w:val="32"/>
        </w:rPr>
        <w:t>85</w:t>
      </w:r>
      <w:r>
        <w:rPr>
          <w:rFonts w:eastAsia="仿宋"/>
          <w:sz w:val="32"/>
          <w:szCs w:val="32"/>
        </w:rPr>
        <w:t>%</w:t>
      </w:r>
      <w:r>
        <w:rPr>
          <w:rFonts w:eastAsia="仿宋"/>
          <w:sz w:val="32"/>
          <w:szCs w:val="32"/>
        </w:rPr>
        <w:t>。</w:t>
      </w:r>
    </w:p>
    <w:p w14:paraId="44838702" w14:textId="77777777" w:rsidR="00BA347B" w:rsidRDefault="00895183">
      <w:pPr>
        <w:widowControl/>
        <w:spacing w:line="560" w:lineRule="exact"/>
        <w:ind w:firstLineChars="200" w:firstLine="643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3.</w:t>
      </w:r>
      <w:r>
        <w:rPr>
          <w:rFonts w:eastAsia="仿宋"/>
          <w:b/>
          <w:sz w:val="32"/>
          <w:szCs w:val="32"/>
        </w:rPr>
        <w:t>项目资金情况</w:t>
      </w:r>
    </w:p>
    <w:p w14:paraId="04DF33AB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本项目</w:t>
      </w:r>
      <w:r>
        <w:rPr>
          <w:rFonts w:eastAsia="仿宋"/>
          <w:sz w:val="32"/>
          <w:szCs w:val="32"/>
        </w:rPr>
        <w:t>2021</w:t>
      </w:r>
      <w:r>
        <w:rPr>
          <w:rFonts w:eastAsia="仿宋" w:hint="eastAsia"/>
          <w:sz w:val="32"/>
          <w:szCs w:val="32"/>
        </w:rPr>
        <w:t>年</w:t>
      </w:r>
      <w:r>
        <w:rPr>
          <w:rFonts w:eastAsia="仿宋"/>
          <w:sz w:val="32"/>
          <w:szCs w:val="32"/>
        </w:rPr>
        <w:t>初批复预算资金</w:t>
      </w:r>
      <w:r>
        <w:rPr>
          <w:rFonts w:eastAsia="仿宋" w:hint="eastAsia"/>
          <w:sz w:val="32"/>
          <w:szCs w:val="32"/>
        </w:rPr>
        <w:t>7</w:t>
      </w:r>
      <w:r>
        <w:rPr>
          <w:rFonts w:eastAsia="仿宋"/>
          <w:sz w:val="32"/>
          <w:szCs w:val="32"/>
        </w:rPr>
        <w:t>61</w:t>
      </w:r>
      <w:r>
        <w:rPr>
          <w:rFonts w:eastAsia="仿宋"/>
          <w:sz w:val="32"/>
          <w:szCs w:val="32"/>
        </w:rPr>
        <w:t>万元，</w:t>
      </w:r>
      <w:r>
        <w:rPr>
          <w:rFonts w:eastAsia="仿宋" w:hint="eastAsia"/>
          <w:sz w:val="32"/>
          <w:szCs w:val="32"/>
        </w:rPr>
        <w:t>用于</w:t>
      </w:r>
      <w:proofErr w:type="gramStart"/>
      <w:r>
        <w:rPr>
          <w:rFonts w:eastAsia="仿宋" w:hint="eastAsia"/>
          <w:sz w:val="32"/>
          <w:szCs w:val="32"/>
        </w:rPr>
        <w:t>沌</w:t>
      </w:r>
      <w:proofErr w:type="gramEnd"/>
      <w:r>
        <w:rPr>
          <w:rFonts w:eastAsia="仿宋" w:hint="eastAsia"/>
          <w:sz w:val="32"/>
          <w:szCs w:val="32"/>
        </w:rPr>
        <w:t>阳街土地规划服务中心支付工资和福利性支出，购买商品和服务以及发放对个人和家庭的补助，</w:t>
      </w:r>
      <w:r>
        <w:rPr>
          <w:rFonts w:eastAsia="仿宋"/>
          <w:sz w:val="32"/>
          <w:szCs w:val="32"/>
        </w:rPr>
        <w:t>2021</w:t>
      </w:r>
      <w:r>
        <w:rPr>
          <w:rFonts w:eastAsia="仿宋" w:hint="eastAsia"/>
          <w:sz w:val="32"/>
          <w:szCs w:val="32"/>
        </w:rPr>
        <w:t>年本项目预算资金共计</w:t>
      </w:r>
      <w:r>
        <w:rPr>
          <w:rFonts w:eastAsia="仿宋" w:hint="eastAsia"/>
          <w:sz w:val="32"/>
          <w:szCs w:val="32"/>
        </w:rPr>
        <w:t>7</w:t>
      </w:r>
      <w:r>
        <w:rPr>
          <w:rFonts w:eastAsia="仿宋"/>
          <w:sz w:val="32"/>
          <w:szCs w:val="32"/>
        </w:rPr>
        <w:t>61</w:t>
      </w:r>
      <w:r>
        <w:rPr>
          <w:rFonts w:eastAsia="仿宋"/>
          <w:sz w:val="32"/>
          <w:szCs w:val="32"/>
        </w:rPr>
        <w:t>万元。</w:t>
      </w:r>
    </w:p>
    <w:p w14:paraId="01CDD5BB" w14:textId="77777777" w:rsidR="00BA347B" w:rsidRDefault="00895183">
      <w:pPr>
        <w:widowControl/>
        <w:spacing w:line="560" w:lineRule="exact"/>
        <w:ind w:firstLineChars="200" w:firstLine="643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lastRenderedPageBreak/>
        <w:t>（二）部门自评工作开展情况</w:t>
      </w:r>
    </w:p>
    <w:p w14:paraId="6A2C75C5" w14:textId="77777777" w:rsidR="009D04D8" w:rsidRDefault="009D04D8">
      <w:pPr>
        <w:widowControl/>
        <w:spacing w:line="560" w:lineRule="exact"/>
        <w:ind w:firstLineChars="200" w:firstLine="600"/>
      </w:pPr>
      <w:r>
        <w:t>本次自评时间从</w:t>
      </w:r>
      <w:r>
        <w:t>2022</w:t>
      </w:r>
      <w:r>
        <w:t>年</w:t>
      </w:r>
      <w:r>
        <w:t>4</w:t>
      </w:r>
      <w:r>
        <w:t>月</w:t>
      </w:r>
      <w:r>
        <w:t>20</w:t>
      </w:r>
      <w:r>
        <w:t>日至</w:t>
      </w:r>
      <w:r>
        <w:t>2022</w:t>
      </w:r>
      <w:r>
        <w:t>年</w:t>
      </w:r>
      <w:r>
        <w:t>5</w:t>
      </w:r>
      <w:r>
        <w:t>月</w:t>
      </w:r>
      <w:r>
        <w:t>10</w:t>
      </w:r>
      <w:r>
        <w:t>日，历时</w:t>
      </w:r>
      <w:r>
        <w:t>21</w:t>
      </w:r>
      <w:r>
        <w:t>天。自评工作程序如下：</w:t>
      </w:r>
    </w:p>
    <w:p w14:paraId="501E411C" w14:textId="6A2009FF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1</w:t>
      </w:r>
      <w:r>
        <w:rPr>
          <w:rFonts w:eastAsia="仿宋"/>
          <w:sz w:val="32"/>
          <w:szCs w:val="32"/>
        </w:rPr>
        <w:t>）制定工作方案</w:t>
      </w:r>
    </w:p>
    <w:p w14:paraId="33B4C26A" w14:textId="7E0CF7E1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部门自评工作方案由财务部门会同第三方机构共同研究制订。根据部门主要负责同志要求和武汉</w:t>
      </w:r>
      <w:r>
        <w:rPr>
          <w:rFonts w:eastAsia="仿宋" w:hint="eastAsia"/>
          <w:sz w:val="32"/>
          <w:szCs w:val="32"/>
        </w:rPr>
        <w:t>经济技术开发区（汉南区）财政局</w:t>
      </w:r>
      <w:r>
        <w:rPr>
          <w:rFonts w:eastAsia="仿宋"/>
          <w:sz w:val="32"/>
          <w:szCs w:val="32"/>
        </w:rPr>
        <w:t>发布的</w:t>
      </w:r>
      <w:bookmarkStart w:id="0" w:name="_Hlk102643360"/>
      <w:r w:rsidR="008F74D5" w:rsidRPr="008F74D5">
        <w:rPr>
          <w:rFonts w:eastAsia="仿宋" w:hint="eastAsia"/>
          <w:sz w:val="32"/>
          <w:szCs w:val="32"/>
        </w:rPr>
        <w:t>《关于开展</w:t>
      </w:r>
      <w:r w:rsidR="008F74D5" w:rsidRPr="008F74D5">
        <w:rPr>
          <w:rFonts w:eastAsia="仿宋" w:hint="eastAsia"/>
          <w:sz w:val="32"/>
          <w:szCs w:val="32"/>
        </w:rPr>
        <w:t>2022</w:t>
      </w:r>
      <w:r w:rsidR="008F74D5" w:rsidRPr="008F74D5">
        <w:rPr>
          <w:rFonts w:eastAsia="仿宋" w:hint="eastAsia"/>
          <w:sz w:val="32"/>
          <w:szCs w:val="32"/>
        </w:rPr>
        <w:t>年预算绩效评价及项目支出绩效运行监控的通知》（武经开〔</w:t>
      </w:r>
      <w:r w:rsidR="008F74D5" w:rsidRPr="008F74D5">
        <w:rPr>
          <w:rFonts w:eastAsia="仿宋" w:hint="eastAsia"/>
          <w:sz w:val="32"/>
          <w:szCs w:val="32"/>
        </w:rPr>
        <w:t>202</w:t>
      </w:r>
      <w:r w:rsidR="008F74D5">
        <w:rPr>
          <w:rFonts w:eastAsia="仿宋"/>
          <w:sz w:val="32"/>
          <w:szCs w:val="32"/>
        </w:rPr>
        <w:t>2</w:t>
      </w:r>
      <w:r w:rsidR="008F74D5" w:rsidRPr="008F74D5">
        <w:rPr>
          <w:rFonts w:eastAsia="仿宋" w:hint="eastAsia"/>
          <w:sz w:val="32"/>
          <w:szCs w:val="32"/>
        </w:rPr>
        <w:t>〕</w:t>
      </w:r>
      <w:r w:rsidR="008F74D5">
        <w:rPr>
          <w:rFonts w:eastAsia="仿宋"/>
          <w:sz w:val="32"/>
          <w:szCs w:val="32"/>
        </w:rPr>
        <w:t>8</w:t>
      </w:r>
      <w:r w:rsidR="008F74D5" w:rsidRPr="008F74D5">
        <w:rPr>
          <w:rFonts w:eastAsia="仿宋" w:hint="eastAsia"/>
          <w:sz w:val="32"/>
          <w:szCs w:val="32"/>
        </w:rPr>
        <w:t>号）</w:t>
      </w:r>
      <w:bookmarkEnd w:id="0"/>
      <w:r>
        <w:rPr>
          <w:rFonts w:eastAsia="仿宋"/>
          <w:sz w:val="32"/>
          <w:szCs w:val="32"/>
        </w:rPr>
        <w:t>启动部门</w:t>
      </w:r>
      <w:r>
        <w:rPr>
          <w:rFonts w:eastAsia="仿宋" w:hint="eastAsia"/>
          <w:sz w:val="32"/>
          <w:szCs w:val="32"/>
        </w:rPr>
        <w:t>项目</w:t>
      </w:r>
      <w:r>
        <w:rPr>
          <w:rFonts w:eastAsia="仿宋"/>
          <w:sz w:val="32"/>
          <w:szCs w:val="32"/>
        </w:rPr>
        <w:t>自评工作。</w:t>
      </w:r>
    </w:p>
    <w:p w14:paraId="38931DEC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2</w:t>
      </w:r>
      <w:r>
        <w:rPr>
          <w:rFonts w:eastAsia="仿宋"/>
          <w:sz w:val="32"/>
          <w:szCs w:val="32"/>
        </w:rPr>
        <w:t>）组织实施自评</w:t>
      </w:r>
    </w:p>
    <w:p w14:paraId="7EEFB029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财务部门会同第三方机构及时成立工作组，通过调研访谈、</w:t>
      </w:r>
      <w:r>
        <w:rPr>
          <w:rFonts w:eastAsia="仿宋" w:hint="eastAsia"/>
          <w:sz w:val="32"/>
          <w:szCs w:val="32"/>
        </w:rPr>
        <w:t>电话访谈</w:t>
      </w:r>
      <w:r>
        <w:rPr>
          <w:rFonts w:eastAsia="仿宋"/>
          <w:sz w:val="32"/>
          <w:szCs w:val="32"/>
        </w:rPr>
        <w:t>等方式收集、核实数据和信息，并对这些数据和信息进行整理分析。</w:t>
      </w:r>
    </w:p>
    <w:p w14:paraId="4C461565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3</w:t>
      </w:r>
      <w:r>
        <w:rPr>
          <w:rFonts w:eastAsia="仿宋"/>
          <w:sz w:val="32"/>
          <w:szCs w:val="32"/>
        </w:rPr>
        <w:t>）撰写部门自评</w:t>
      </w:r>
      <w:r>
        <w:rPr>
          <w:rFonts w:eastAsia="仿宋" w:hint="eastAsia"/>
          <w:sz w:val="32"/>
          <w:szCs w:val="32"/>
        </w:rPr>
        <w:t>项目</w:t>
      </w:r>
      <w:r>
        <w:rPr>
          <w:rFonts w:eastAsia="仿宋"/>
          <w:sz w:val="32"/>
          <w:szCs w:val="32"/>
        </w:rPr>
        <w:t>结果</w:t>
      </w:r>
    </w:p>
    <w:p w14:paraId="37AFB150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在整理分析基础上，形成部门</w:t>
      </w:r>
      <w:r>
        <w:rPr>
          <w:rFonts w:eastAsia="仿宋" w:hint="eastAsia"/>
          <w:sz w:val="32"/>
          <w:szCs w:val="32"/>
        </w:rPr>
        <w:t>项目</w:t>
      </w:r>
      <w:r>
        <w:rPr>
          <w:rFonts w:eastAsia="仿宋"/>
          <w:sz w:val="32"/>
          <w:szCs w:val="32"/>
        </w:rPr>
        <w:t>自评结果。</w:t>
      </w:r>
    </w:p>
    <w:p w14:paraId="6A3219EF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4</w:t>
      </w:r>
      <w:r>
        <w:rPr>
          <w:rFonts w:eastAsia="仿宋"/>
          <w:sz w:val="32"/>
          <w:szCs w:val="32"/>
        </w:rPr>
        <w:t>）建立部门自评档案</w:t>
      </w:r>
    </w:p>
    <w:p w14:paraId="1F19D7CB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部门</w:t>
      </w:r>
      <w:r>
        <w:rPr>
          <w:rFonts w:eastAsia="仿宋" w:hint="eastAsia"/>
          <w:sz w:val="32"/>
          <w:szCs w:val="32"/>
        </w:rPr>
        <w:t>项目</w:t>
      </w:r>
      <w:r>
        <w:rPr>
          <w:rFonts w:eastAsia="仿宋"/>
          <w:sz w:val="32"/>
          <w:szCs w:val="32"/>
        </w:rPr>
        <w:t>自评结果按时报送财政部门备案并及时归档备查。</w:t>
      </w:r>
    </w:p>
    <w:p w14:paraId="3D7844CA" w14:textId="77777777" w:rsidR="00BA347B" w:rsidRDefault="00895183">
      <w:pPr>
        <w:widowControl/>
        <w:spacing w:line="560" w:lineRule="exact"/>
        <w:ind w:firstLineChars="200" w:firstLine="643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（三）绩效目标完成情况分析</w:t>
      </w:r>
    </w:p>
    <w:p w14:paraId="49F3BC25" w14:textId="77777777" w:rsidR="00BA347B" w:rsidRDefault="00895183">
      <w:pPr>
        <w:widowControl/>
        <w:spacing w:line="560" w:lineRule="exact"/>
        <w:ind w:firstLineChars="200" w:firstLine="643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</w:t>
      </w:r>
      <w:r>
        <w:rPr>
          <w:rFonts w:eastAsia="仿宋"/>
          <w:b/>
          <w:sz w:val="32"/>
          <w:szCs w:val="32"/>
        </w:rPr>
        <w:t>预算执行情况分析（满分</w:t>
      </w:r>
      <w:r>
        <w:rPr>
          <w:rFonts w:eastAsia="仿宋"/>
          <w:b/>
          <w:sz w:val="32"/>
          <w:szCs w:val="32"/>
        </w:rPr>
        <w:t>20</w:t>
      </w:r>
      <w:r>
        <w:rPr>
          <w:rFonts w:eastAsia="仿宋"/>
          <w:b/>
          <w:sz w:val="32"/>
          <w:szCs w:val="32"/>
        </w:rPr>
        <w:t>分，得分</w:t>
      </w:r>
      <w:r>
        <w:rPr>
          <w:rFonts w:eastAsia="仿宋"/>
          <w:b/>
          <w:sz w:val="32"/>
          <w:szCs w:val="32"/>
        </w:rPr>
        <w:t>20</w:t>
      </w:r>
      <w:r>
        <w:rPr>
          <w:rFonts w:eastAsia="仿宋"/>
          <w:b/>
          <w:sz w:val="32"/>
          <w:szCs w:val="32"/>
        </w:rPr>
        <w:t>分）</w:t>
      </w:r>
    </w:p>
    <w:p w14:paraId="2685AB37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本项目</w:t>
      </w:r>
      <w:r>
        <w:rPr>
          <w:rFonts w:eastAsia="仿宋"/>
          <w:sz w:val="32"/>
          <w:szCs w:val="32"/>
        </w:rPr>
        <w:t>2021</w:t>
      </w:r>
      <w:r>
        <w:rPr>
          <w:rFonts w:eastAsia="仿宋"/>
          <w:sz w:val="32"/>
          <w:szCs w:val="32"/>
        </w:rPr>
        <w:t>年实际到位资金</w:t>
      </w:r>
      <w:r>
        <w:rPr>
          <w:rFonts w:eastAsia="仿宋"/>
          <w:sz w:val="32"/>
          <w:szCs w:val="32"/>
        </w:rPr>
        <w:t>761</w:t>
      </w:r>
      <w:r>
        <w:rPr>
          <w:rFonts w:eastAsia="仿宋"/>
          <w:sz w:val="32"/>
          <w:szCs w:val="32"/>
        </w:rPr>
        <w:t>万元，资金到位率</w:t>
      </w:r>
      <w:r>
        <w:rPr>
          <w:rFonts w:eastAsia="仿宋"/>
          <w:sz w:val="32"/>
          <w:szCs w:val="32"/>
        </w:rPr>
        <w:t>100%</w:t>
      </w:r>
      <w:r>
        <w:rPr>
          <w:rFonts w:eastAsia="仿宋"/>
          <w:sz w:val="32"/>
          <w:szCs w:val="32"/>
        </w:rPr>
        <w:t>。实际支出资金</w:t>
      </w:r>
      <w:r>
        <w:rPr>
          <w:rFonts w:eastAsia="仿宋"/>
          <w:sz w:val="32"/>
          <w:szCs w:val="32"/>
        </w:rPr>
        <w:t>761</w:t>
      </w:r>
      <w:r>
        <w:rPr>
          <w:rFonts w:eastAsia="仿宋"/>
          <w:sz w:val="32"/>
          <w:szCs w:val="32"/>
        </w:rPr>
        <w:t>万元，预算执行率为</w:t>
      </w:r>
      <w:r>
        <w:rPr>
          <w:rFonts w:eastAsia="仿宋"/>
          <w:sz w:val="32"/>
          <w:szCs w:val="32"/>
        </w:rPr>
        <w:t>100%</w:t>
      </w:r>
      <w:r>
        <w:rPr>
          <w:rFonts w:eastAsia="仿宋" w:hint="eastAsia"/>
          <w:sz w:val="32"/>
          <w:szCs w:val="32"/>
        </w:rPr>
        <w:t>，预算执行率高</w:t>
      </w:r>
      <w:r>
        <w:rPr>
          <w:rFonts w:eastAsia="仿宋"/>
          <w:sz w:val="32"/>
          <w:szCs w:val="32"/>
        </w:rPr>
        <w:t>。</w:t>
      </w:r>
    </w:p>
    <w:p w14:paraId="7106134D" w14:textId="77777777" w:rsidR="00BA347B" w:rsidRDefault="00895183">
      <w:pPr>
        <w:widowControl/>
        <w:spacing w:line="560" w:lineRule="exact"/>
        <w:ind w:firstLineChars="200" w:firstLine="643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</w:t>
      </w:r>
      <w:r>
        <w:rPr>
          <w:rFonts w:eastAsia="仿宋"/>
          <w:b/>
          <w:sz w:val="32"/>
          <w:szCs w:val="32"/>
        </w:rPr>
        <w:t>绩效目标完成情况分析（满分</w:t>
      </w:r>
      <w:r>
        <w:rPr>
          <w:rFonts w:eastAsia="仿宋"/>
          <w:b/>
          <w:sz w:val="32"/>
          <w:szCs w:val="32"/>
        </w:rPr>
        <w:t>80</w:t>
      </w:r>
      <w:r>
        <w:rPr>
          <w:rFonts w:eastAsia="仿宋"/>
          <w:b/>
          <w:sz w:val="32"/>
          <w:szCs w:val="32"/>
        </w:rPr>
        <w:t>分，得分</w:t>
      </w:r>
      <w:r>
        <w:rPr>
          <w:rFonts w:eastAsia="仿宋"/>
          <w:b/>
          <w:sz w:val="32"/>
          <w:szCs w:val="32"/>
        </w:rPr>
        <w:t>77.5</w:t>
      </w:r>
      <w:r>
        <w:rPr>
          <w:rFonts w:eastAsia="仿宋"/>
          <w:b/>
          <w:sz w:val="32"/>
          <w:szCs w:val="32"/>
        </w:rPr>
        <w:t>分）</w:t>
      </w:r>
    </w:p>
    <w:p w14:paraId="111F6544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lastRenderedPageBreak/>
        <w:t>（</w:t>
      </w:r>
      <w:r>
        <w:rPr>
          <w:rFonts w:eastAsia="仿宋" w:hint="eastAsia"/>
          <w:sz w:val="32"/>
          <w:szCs w:val="32"/>
        </w:rPr>
        <w:t>1</w:t>
      </w:r>
      <w:r>
        <w:rPr>
          <w:rFonts w:eastAsia="仿宋"/>
          <w:sz w:val="32"/>
          <w:szCs w:val="32"/>
        </w:rPr>
        <w:t>）产出指标完成情况分析（满分</w:t>
      </w:r>
      <w:r>
        <w:rPr>
          <w:rFonts w:eastAsia="仿宋" w:hint="eastAsia"/>
          <w:sz w:val="32"/>
          <w:szCs w:val="32"/>
        </w:rPr>
        <w:t>40</w:t>
      </w:r>
      <w:r>
        <w:rPr>
          <w:rFonts w:eastAsia="仿宋"/>
          <w:sz w:val="32"/>
          <w:szCs w:val="32"/>
        </w:rPr>
        <w:t>分，得分</w:t>
      </w:r>
      <w:r>
        <w:rPr>
          <w:rFonts w:eastAsia="仿宋"/>
          <w:sz w:val="32"/>
          <w:szCs w:val="32"/>
        </w:rPr>
        <w:t>37.5</w:t>
      </w:r>
      <w:r>
        <w:rPr>
          <w:rFonts w:eastAsia="仿宋"/>
          <w:sz w:val="32"/>
          <w:szCs w:val="32"/>
        </w:rPr>
        <w:t>分）</w:t>
      </w:r>
    </w:p>
    <w:p w14:paraId="7C7C9194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①</w:t>
      </w:r>
      <w:r>
        <w:rPr>
          <w:rFonts w:eastAsia="仿宋" w:hint="eastAsia"/>
          <w:sz w:val="32"/>
          <w:szCs w:val="32"/>
        </w:rPr>
        <w:t>土地纠纷调处完成率</w:t>
      </w:r>
      <w:r>
        <w:rPr>
          <w:rFonts w:eastAsia="仿宋"/>
          <w:sz w:val="32"/>
          <w:szCs w:val="32"/>
        </w:rPr>
        <w:t>：满分</w:t>
      </w:r>
      <w:r>
        <w:rPr>
          <w:rFonts w:eastAsia="仿宋" w:hint="eastAsia"/>
          <w:sz w:val="32"/>
          <w:szCs w:val="32"/>
        </w:rPr>
        <w:t>10</w:t>
      </w:r>
      <w:r>
        <w:rPr>
          <w:rFonts w:eastAsia="仿宋"/>
          <w:sz w:val="32"/>
          <w:szCs w:val="32"/>
        </w:rPr>
        <w:t>分，得分</w:t>
      </w:r>
      <w:r>
        <w:rPr>
          <w:rFonts w:eastAsia="仿宋" w:hint="eastAsia"/>
          <w:sz w:val="32"/>
          <w:szCs w:val="32"/>
        </w:rPr>
        <w:t>10</w:t>
      </w:r>
      <w:r>
        <w:rPr>
          <w:rFonts w:eastAsia="仿宋"/>
          <w:sz w:val="32"/>
          <w:szCs w:val="32"/>
        </w:rPr>
        <w:t>分</w:t>
      </w:r>
    </w:p>
    <w:p w14:paraId="51E9DD97" w14:textId="75FCEBE2" w:rsidR="00BA347B" w:rsidRDefault="00895183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/>
          <w:sz w:val="32"/>
          <w:szCs w:val="32"/>
        </w:rPr>
        <w:t>目标为</w:t>
      </w:r>
      <w:r>
        <w:rPr>
          <w:rFonts w:eastAsia="仿宋" w:hint="eastAsia"/>
          <w:sz w:val="32"/>
          <w:szCs w:val="32"/>
        </w:rPr>
        <w:t>土地纠纷调处完成率</w:t>
      </w:r>
      <w:r w:rsidR="008F74D5">
        <w:rPr>
          <w:rFonts w:eastAsia="仿宋"/>
          <w:sz w:val="32"/>
          <w:szCs w:val="32"/>
        </w:rPr>
        <w:t>90</w:t>
      </w:r>
      <w:r>
        <w:rPr>
          <w:rFonts w:eastAsia="仿宋"/>
          <w:sz w:val="32"/>
          <w:szCs w:val="32"/>
        </w:rPr>
        <w:t>%</w:t>
      </w:r>
      <w:r>
        <w:rPr>
          <w:rFonts w:eastAsia="仿宋"/>
          <w:sz w:val="32"/>
          <w:szCs w:val="32"/>
        </w:rPr>
        <w:t>，</w:t>
      </w:r>
      <w:r>
        <w:rPr>
          <w:rFonts w:eastAsia="仿宋"/>
          <w:color w:val="000000" w:themeColor="text1"/>
          <w:sz w:val="32"/>
          <w:szCs w:val="32"/>
        </w:rPr>
        <w:t>2021</w:t>
      </w:r>
      <w:r>
        <w:rPr>
          <w:rFonts w:eastAsia="仿宋"/>
          <w:color w:val="000000" w:themeColor="text1"/>
          <w:sz w:val="32"/>
          <w:szCs w:val="32"/>
        </w:rPr>
        <w:t>年</w:t>
      </w:r>
      <w:r>
        <w:rPr>
          <w:rFonts w:eastAsia="仿宋" w:hint="eastAsia"/>
          <w:color w:val="000000" w:themeColor="text1"/>
          <w:sz w:val="32"/>
          <w:szCs w:val="32"/>
        </w:rPr>
        <w:t>全年发生了</w:t>
      </w:r>
      <w:r>
        <w:rPr>
          <w:rFonts w:eastAsia="仿宋" w:hint="eastAsia"/>
          <w:color w:val="000000" w:themeColor="text1"/>
          <w:sz w:val="32"/>
          <w:szCs w:val="32"/>
        </w:rPr>
        <w:t>1</w:t>
      </w:r>
      <w:r>
        <w:rPr>
          <w:rFonts w:eastAsia="仿宋"/>
          <w:color w:val="000000" w:themeColor="text1"/>
          <w:sz w:val="32"/>
          <w:szCs w:val="32"/>
        </w:rPr>
        <w:t>3</w:t>
      </w:r>
      <w:r>
        <w:rPr>
          <w:rFonts w:eastAsia="仿宋" w:hint="eastAsia"/>
          <w:color w:val="000000" w:themeColor="text1"/>
          <w:sz w:val="32"/>
          <w:szCs w:val="32"/>
        </w:rPr>
        <w:t>起土地纠纷案件，经过</w:t>
      </w:r>
      <w:proofErr w:type="gramStart"/>
      <w:r>
        <w:rPr>
          <w:rFonts w:eastAsia="仿宋" w:hint="eastAsia"/>
          <w:color w:val="000000" w:themeColor="text1"/>
          <w:sz w:val="32"/>
          <w:szCs w:val="32"/>
        </w:rPr>
        <w:t>沌</w:t>
      </w:r>
      <w:proofErr w:type="gramEnd"/>
      <w:r>
        <w:rPr>
          <w:rFonts w:eastAsia="仿宋" w:hint="eastAsia"/>
          <w:color w:val="000000" w:themeColor="text1"/>
          <w:sz w:val="32"/>
          <w:szCs w:val="32"/>
        </w:rPr>
        <w:t>阳街土地规划服务中心工作小组协调完成了纠纷处理，</w:t>
      </w:r>
      <w:r w:rsidR="00512544">
        <w:rPr>
          <w:rFonts w:eastAsia="仿宋" w:hint="eastAsia"/>
          <w:sz w:val="32"/>
          <w:szCs w:val="32"/>
        </w:rPr>
        <w:t>土地纠纷调处完成率</w:t>
      </w:r>
      <w:r w:rsidR="00512544">
        <w:rPr>
          <w:rFonts w:eastAsia="仿宋"/>
          <w:sz w:val="32"/>
          <w:szCs w:val="32"/>
        </w:rPr>
        <w:t>100%</w:t>
      </w:r>
      <w:r w:rsidR="00512544">
        <w:rPr>
          <w:rFonts w:eastAsia="仿宋"/>
          <w:sz w:val="32"/>
          <w:szCs w:val="32"/>
        </w:rPr>
        <w:t>，</w:t>
      </w:r>
      <w:r>
        <w:rPr>
          <w:rFonts w:eastAsia="仿宋"/>
          <w:color w:val="000000" w:themeColor="text1"/>
          <w:sz w:val="32"/>
          <w:szCs w:val="32"/>
        </w:rPr>
        <w:t>完成目标。</w:t>
      </w:r>
    </w:p>
    <w:p w14:paraId="13E6C964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②</w:t>
      </w:r>
      <w:r>
        <w:rPr>
          <w:rFonts w:eastAsia="仿宋" w:hint="eastAsia"/>
          <w:sz w:val="32"/>
          <w:szCs w:val="32"/>
        </w:rPr>
        <w:t>违法违规用地巡查频次</w:t>
      </w:r>
      <w:r>
        <w:rPr>
          <w:rFonts w:eastAsia="仿宋"/>
          <w:sz w:val="32"/>
          <w:szCs w:val="32"/>
        </w:rPr>
        <w:t>：满分</w:t>
      </w:r>
      <w:r>
        <w:rPr>
          <w:rFonts w:eastAsia="仿宋" w:hint="eastAsia"/>
          <w:sz w:val="32"/>
          <w:szCs w:val="32"/>
        </w:rPr>
        <w:t>10</w:t>
      </w:r>
      <w:r>
        <w:rPr>
          <w:rFonts w:eastAsia="仿宋"/>
          <w:sz w:val="32"/>
          <w:szCs w:val="32"/>
        </w:rPr>
        <w:t>分，得分</w:t>
      </w:r>
      <w:r>
        <w:rPr>
          <w:rFonts w:eastAsia="仿宋" w:hint="eastAsia"/>
          <w:sz w:val="32"/>
          <w:szCs w:val="32"/>
        </w:rPr>
        <w:t>10</w:t>
      </w:r>
      <w:r>
        <w:rPr>
          <w:rFonts w:eastAsia="仿宋"/>
          <w:sz w:val="32"/>
          <w:szCs w:val="32"/>
        </w:rPr>
        <w:t>分</w:t>
      </w:r>
    </w:p>
    <w:p w14:paraId="17C8CB83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目标为</w:t>
      </w:r>
      <w:r>
        <w:rPr>
          <w:rFonts w:eastAsia="仿宋" w:hint="eastAsia"/>
          <w:sz w:val="32"/>
          <w:szCs w:val="32"/>
        </w:rPr>
        <w:t>违法违规用地巡查频次</w:t>
      </w:r>
      <w:r>
        <w:rPr>
          <w:rFonts w:eastAsia="仿宋" w:hint="eastAsia"/>
          <w:sz w:val="32"/>
          <w:szCs w:val="32"/>
        </w:rPr>
        <w:t>600</w:t>
      </w:r>
      <w:r>
        <w:rPr>
          <w:rFonts w:eastAsia="仿宋" w:hint="eastAsia"/>
          <w:sz w:val="32"/>
          <w:szCs w:val="32"/>
        </w:rPr>
        <w:t>次</w:t>
      </w:r>
      <w:r>
        <w:rPr>
          <w:rFonts w:eastAsia="仿宋"/>
          <w:sz w:val="32"/>
          <w:szCs w:val="32"/>
        </w:rPr>
        <w:t>，</w:t>
      </w:r>
      <w:r>
        <w:rPr>
          <w:rFonts w:eastAsia="仿宋"/>
          <w:sz w:val="32"/>
          <w:szCs w:val="32"/>
        </w:rPr>
        <w:t>2021</w:t>
      </w:r>
      <w:r>
        <w:rPr>
          <w:rFonts w:eastAsia="仿宋"/>
          <w:sz w:val="32"/>
          <w:szCs w:val="32"/>
        </w:rPr>
        <w:t>年</w:t>
      </w:r>
      <w:proofErr w:type="gramStart"/>
      <w:r>
        <w:rPr>
          <w:rFonts w:eastAsia="仿宋" w:hint="eastAsia"/>
          <w:sz w:val="32"/>
          <w:szCs w:val="32"/>
        </w:rPr>
        <w:t>沌</w:t>
      </w:r>
      <w:proofErr w:type="gramEnd"/>
      <w:r>
        <w:rPr>
          <w:rFonts w:eastAsia="仿宋" w:hint="eastAsia"/>
          <w:sz w:val="32"/>
          <w:szCs w:val="32"/>
        </w:rPr>
        <w:t>阳街土地规划服务中心开展了土地执法巡查，建立了动态巡查制度，及时查处土地违法行为并作好巡查记录。开展常规动态巡查</w:t>
      </w:r>
      <w:r>
        <w:rPr>
          <w:rFonts w:eastAsia="仿宋" w:hint="eastAsia"/>
          <w:sz w:val="32"/>
          <w:szCs w:val="32"/>
        </w:rPr>
        <w:t>806</w:t>
      </w:r>
      <w:r>
        <w:rPr>
          <w:rFonts w:eastAsia="仿宋" w:hint="eastAsia"/>
          <w:sz w:val="32"/>
          <w:szCs w:val="32"/>
        </w:rPr>
        <w:t>次，</w:t>
      </w:r>
      <w:r>
        <w:rPr>
          <w:rFonts w:eastAsia="仿宋"/>
          <w:sz w:val="32"/>
          <w:szCs w:val="32"/>
        </w:rPr>
        <w:t>完成目标</w:t>
      </w:r>
      <w:r>
        <w:rPr>
          <w:rFonts w:eastAsia="仿宋" w:hint="eastAsia"/>
          <w:sz w:val="32"/>
          <w:szCs w:val="32"/>
        </w:rPr>
        <w:t>。</w:t>
      </w:r>
    </w:p>
    <w:p w14:paraId="0D340D53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③</w:t>
      </w:r>
      <w:r>
        <w:rPr>
          <w:rFonts w:eastAsia="仿宋" w:hint="eastAsia"/>
          <w:sz w:val="32"/>
          <w:szCs w:val="32"/>
        </w:rPr>
        <w:t>违法用地查处上报及时率</w:t>
      </w:r>
      <w:r>
        <w:rPr>
          <w:rFonts w:eastAsia="仿宋"/>
          <w:sz w:val="32"/>
          <w:szCs w:val="32"/>
        </w:rPr>
        <w:t>：满分</w:t>
      </w:r>
      <w:r>
        <w:rPr>
          <w:rFonts w:eastAsia="仿宋" w:hint="eastAsia"/>
          <w:sz w:val="32"/>
          <w:szCs w:val="32"/>
        </w:rPr>
        <w:t>10</w:t>
      </w:r>
      <w:r>
        <w:rPr>
          <w:rFonts w:eastAsia="仿宋"/>
          <w:sz w:val="32"/>
          <w:szCs w:val="32"/>
        </w:rPr>
        <w:t>分，得分</w:t>
      </w:r>
      <w:r>
        <w:rPr>
          <w:rFonts w:eastAsia="仿宋" w:hint="eastAsia"/>
          <w:sz w:val="32"/>
          <w:szCs w:val="32"/>
        </w:rPr>
        <w:t>10</w:t>
      </w:r>
      <w:r>
        <w:rPr>
          <w:rFonts w:eastAsia="仿宋"/>
          <w:sz w:val="32"/>
          <w:szCs w:val="32"/>
        </w:rPr>
        <w:t>分</w:t>
      </w:r>
    </w:p>
    <w:p w14:paraId="20EFED7D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目标为</w:t>
      </w:r>
      <w:r>
        <w:rPr>
          <w:rFonts w:eastAsia="仿宋" w:hint="eastAsia"/>
          <w:sz w:val="32"/>
          <w:szCs w:val="32"/>
        </w:rPr>
        <w:t>违法用地查处上报及时率</w:t>
      </w:r>
      <w:r>
        <w:rPr>
          <w:rFonts w:eastAsia="仿宋" w:hint="eastAsia"/>
          <w:sz w:val="32"/>
          <w:szCs w:val="32"/>
        </w:rPr>
        <w:t>100%</w:t>
      </w:r>
      <w:r>
        <w:rPr>
          <w:rFonts w:eastAsia="仿宋"/>
          <w:sz w:val="32"/>
          <w:szCs w:val="32"/>
        </w:rPr>
        <w:t>，</w:t>
      </w:r>
      <w:r>
        <w:rPr>
          <w:rFonts w:eastAsia="仿宋"/>
          <w:sz w:val="32"/>
          <w:szCs w:val="32"/>
        </w:rPr>
        <w:t>2021</w:t>
      </w:r>
      <w:r>
        <w:rPr>
          <w:rFonts w:eastAsia="仿宋"/>
          <w:sz w:val="32"/>
          <w:szCs w:val="32"/>
        </w:rPr>
        <w:t>年</w:t>
      </w:r>
      <w:proofErr w:type="gramStart"/>
      <w:r>
        <w:rPr>
          <w:rFonts w:eastAsia="仿宋" w:hint="eastAsia"/>
          <w:sz w:val="32"/>
          <w:szCs w:val="32"/>
        </w:rPr>
        <w:t>沌</w:t>
      </w:r>
      <w:proofErr w:type="gramEnd"/>
      <w:r>
        <w:rPr>
          <w:rFonts w:eastAsia="仿宋" w:hint="eastAsia"/>
          <w:sz w:val="32"/>
          <w:szCs w:val="32"/>
        </w:rPr>
        <w:t>阳街土地规划服务中心向上级执法部门专</w:t>
      </w:r>
      <w:proofErr w:type="gramStart"/>
      <w:r>
        <w:rPr>
          <w:rFonts w:eastAsia="仿宋" w:hint="eastAsia"/>
          <w:sz w:val="32"/>
          <w:szCs w:val="32"/>
        </w:rPr>
        <w:t>报土地</w:t>
      </w:r>
      <w:proofErr w:type="gramEnd"/>
      <w:r>
        <w:rPr>
          <w:rFonts w:eastAsia="仿宋" w:hint="eastAsia"/>
          <w:sz w:val="32"/>
          <w:szCs w:val="32"/>
        </w:rPr>
        <w:t>违法行为共</w:t>
      </w:r>
      <w:r>
        <w:rPr>
          <w:rFonts w:eastAsia="仿宋" w:hint="eastAsia"/>
          <w:sz w:val="32"/>
          <w:szCs w:val="32"/>
        </w:rPr>
        <w:t>30</w:t>
      </w:r>
      <w:r>
        <w:rPr>
          <w:rFonts w:eastAsia="仿宋" w:hint="eastAsia"/>
          <w:sz w:val="32"/>
          <w:szCs w:val="32"/>
        </w:rPr>
        <w:t>宗，其中现场制止土地违法行为</w:t>
      </w:r>
      <w:r>
        <w:rPr>
          <w:rFonts w:eastAsia="仿宋" w:hint="eastAsia"/>
          <w:sz w:val="32"/>
          <w:szCs w:val="32"/>
        </w:rPr>
        <w:t>14</w:t>
      </w:r>
      <w:r>
        <w:rPr>
          <w:rFonts w:eastAsia="仿宋" w:hint="eastAsia"/>
          <w:sz w:val="32"/>
          <w:szCs w:val="32"/>
        </w:rPr>
        <w:t>宗，整改拆除</w:t>
      </w:r>
      <w:r>
        <w:rPr>
          <w:rFonts w:eastAsia="仿宋" w:hint="eastAsia"/>
          <w:sz w:val="32"/>
          <w:szCs w:val="32"/>
        </w:rPr>
        <w:t>1</w:t>
      </w:r>
      <w:r>
        <w:rPr>
          <w:rFonts w:eastAsia="仿宋" w:hint="eastAsia"/>
          <w:sz w:val="32"/>
          <w:szCs w:val="32"/>
        </w:rPr>
        <w:t>宗，与城管部门下达责令限期拆除通知书</w:t>
      </w:r>
      <w:r>
        <w:rPr>
          <w:rFonts w:eastAsia="仿宋" w:hint="eastAsia"/>
          <w:sz w:val="32"/>
          <w:szCs w:val="32"/>
        </w:rPr>
        <w:t>1</w:t>
      </w:r>
      <w:r>
        <w:rPr>
          <w:rFonts w:eastAsia="仿宋" w:hint="eastAsia"/>
          <w:sz w:val="32"/>
          <w:szCs w:val="32"/>
        </w:rPr>
        <w:t>宗，有效地控制了违法占地的发生。违法用地查处上报及时率</w:t>
      </w:r>
      <w:r>
        <w:rPr>
          <w:rFonts w:eastAsia="仿宋" w:hint="eastAsia"/>
          <w:sz w:val="32"/>
          <w:szCs w:val="32"/>
        </w:rPr>
        <w:t>100%</w:t>
      </w:r>
      <w:r>
        <w:rPr>
          <w:rFonts w:eastAsia="仿宋"/>
          <w:sz w:val="32"/>
          <w:szCs w:val="32"/>
        </w:rPr>
        <w:t>，完成目标。</w:t>
      </w:r>
    </w:p>
    <w:p w14:paraId="2F76A110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④</w:t>
      </w:r>
      <w:r>
        <w:rPr>
          <w:rFonts w:eastAsia="仿宋" w:hint="eastAsia"/>
          <w:sz w:val="32"/>
          <w:szCs w:val="32"/>
        </w:rPr>
        <w:t>绩效综合考评排名</w:t>
      </w:r>
      <w:r>
        <w:rPr>
          <w:rFonts w:eastAsia="仿宋"/>
          <w:sz w:val="32"/>
          <w:szCs w:val="32"/>
        </w:rPr>
        <w:t>：满分</w:t>
      </w:r>
      <w:r>
        <w:rPr>
          <w:rFonts w:eastAsia="仿宋" w:hint="eastAsia"/>
          <w:sz w:val="32"/>
          <w:szCs w:val="32"/>
        </w:rPr>
        <w:t>10</w:t>
      </w:r>
      <w:r>
        <w:rPr>
          <w:rFonts w:eastAsia="仿宋"/>
          <w:sz w:val="32"/>
          <w:szCs w:val="32"/>
        </w:rPr>
        <w:t>分，得分</w:t>
      </w:r>
      <w:r>
        <w:rPr>
          <w:rFonts w:eastAsia="仿宋"/>
          <w:sz w:val="32"/>
          <w:szCs w:val="32"/>
        </w:rPr>
        <w:t>7.5</w:t>
      </w:r>
      <w:r>
        <w:rPr>
          <w:rFonts w:eastAsia="仿宋"/>
          <w:sz w:val="32"/>
          <w:szCs w:val="32"/>
        </w:rPr>
        <w:t>分</w:t>
      </w:r>
    </w:p>
    <w:p w14:paraId="750DB5AE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目标为</w:t>
      </w:r>
      <w:r>
        <w:rPr>
          <w:rFonts w:eastAsia="仿宋" w:hint="eastAsia"/>
          <w:sz w:val="32"/>
          <w:szCs w:val="32"/>
        </w:rPr>
        <w:t>绩效综合考评排名前</w:t>
      </w:r>
      <w:r>
        <w:rPr>
          <w:rFonts w:eastAsia="仿宋"/>
          <w:sz w:val="32"/>
          <w:szCs w:val="32"/>
        </w:rPr>
        <w:t>2</w:t>
      </w:r>
      <w:r>
        <w:rPr>
          <w:rFonts w:eastAsia="仿宋" w:hint="eastAsia"/>
          <w:sz w:val="32"/>
          <w:szCs w:val="32"/>
        </w:rPr>
        <w:t>0%</w:t>
      </w:r>
      <w:r>
        <w:rPr>
          <w:rFonts w:eastAsia="仿宋"/>
          <w:sz w:val="32"/>
          <w:szCs w:val="32"/>
        </w:rPr>
        <w:t>，</w:t>
      </w:r>
      <w:r>
        <w:rPr>
          <w:rFonts w:eastAsia="仿宋"/>
          <w:sz w:val="32"/>
          <w:szCs w:val="32"/>
        </w:rPr>
        <w:t>2021</w:t>
      </w:r>
      <w:r>
        <w:rPr>
          <w:rFonts w:eastAsia="仿宋"/>
          <w:sz w:val="32"/>
          <w:szCs w:val="32"/>
        </w:rPr>
        <w:t>年</w:t>
      </w:r>
      <w:proofErr w:type="gramStart"/>
      <w:r>
        <w:rPr>
          <w:rFonts w:eastAsia="仿宋" w:hint="eastAsia"/>
          <w:sz w:val="32"/>
          <w:szCs w:val="32"/>
        </w:rPr>
        <w:t>沌</w:t>
      </w:r>
      <w:proofErr w:type="gramEnd"/>
      <w:r>
        <w:rPr>
          <w:rFonts w:eastAsia="仿宋" w:hint="eastAsia"/>
          <w:sz w:val="32"/>
          <w:szCs w:val="32"/>
        </w:rPr>
        <w:t>阳街土地规划服务中心绩效综合考评分数</w:t>
      </w:r>
      <w:r>
        <w:rPr>
          <w:rFonts w:eastAsia="仿宋" w:hint="eastAsia"/>
          <w:sz w:val="32"/>
          <w:szCs w:val="32"/>
        </w:rPr>
        <w:t>95.449</w:t>
      </w:r>
      <w:r>
        <w:rPr>
          <w:rFonts w:eastAsia="仿宋" w:hint="eastAsia"/>
          <w:sz w:val="32"/>
          <w:szCs w:val="32"/>
        </w:rPr>
        <w:t>，排名第</w:t>
      </w:r>
      <w:r>
        <w:rPr>
          <w:rFonts w:eastAsia="仿宋" w:hint="eastAsia"/>
          <w:sz w:val="32"/>
          <w:szCs w:val="32"/>
        </w:rPr>
        <w:t>9</w:t>
      </w:r>
      <w:r>
        <w:rPr>
          <w:rFonts w:eastAsia="仿宋" w:hint="eastAsia"/>
          <w:sz w:val="32"/>
          <w:szCs w:val="32"/>
        </w:rPr>
        <w:t>（总共</w:t>
      </w:r>
      <w:r>
        <w:rPr>
          <w:rFonts w:eastAsia="仿宋" w:hint="eastAsia"/>
          <w:sz w:val="32"/>
          <w:szCs w:val="32"/>
        </w:rPr>
        <w:t>14</w:t>
      </w:r>
      <w:r>
        <w:rPr>
          <w:rFonts w:eastAsia="仿宋" w:hint="eastAsia"/>
          <w:sz w:val="32"/>
          <w:szCs w:val="32"/>
        </w:rPr>
        <w:t>个部门），等次为</w:t>
      </w:r>
      <w:proofErr w:type="gramStart"/>
      <w:r>
        <w:rPr>
          <w:rFonts w:eastAsia="仿宋" w:hint="eastAsia"/>
          <w:sz w:val="32"/>
          <w:szCs w:val="32"/>
        </w:rPr>
        <w:t>“</w:t>
      </w:r>
      <w:proofErr w:type="gramEnd"/>
      <w:r>
        <w:rPr>
          <w:rFonts w:eastAsia="仿宋" w:hint="eastAsia"/>
          <w:sz w:val="32"/>
          <w:szCs w:val="32"/>
        </w:rPr>
        <w:t>先进“，和</w:t>
      </w:r>
      <w:r>
        <w:rPr>
          <w:rFonts w:eastAsia="仿宋"/>
          <w:sz w:val="32"/>
          <w:szCs w:val="32"/>
        </w:rPr>
        <w:t>目标</w:t>
      </w:r>
      <w:r>
        <w:rPr>
          <w:rFonts w:eastAsia="仿宋" w:hint="eastAsia"/>
          <w:sz w:val="32"/>
          <w:szCs w:val="32"/>
        </w:rPr>
        <w:t>有一定差距。</w:t>
      </w:r>
    </w:p>
    <w:p w14:paraId="29FFD05E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eastAsia="仿宋" w:hint="eastAsia"/>
          <w:sz w:val="32"/>
          <w:szCs w:val="32"/>
        </w:rPr>
        <w:t>2</w:t>
      </w:r>
      <w:r>
        <w:rPr>
          <w:rFonts w:eastAsia="仿宋"/>
          <w:sz w:val="32"/>
          <w:szCs w:val="32"/>
        </w:rPr>
        <w:t>）效益指标完成情况分析（满分</w:t>
      </w:r>
      <w:r>
        <w:rPr>
          <w:rFonts w:eastAsia="仿宋"/>
          <w:sz w:val="32"/>
          <w:szCs w:val="32"/>
        </w:rPr>
        <w:t>3</w:t>
      </w:r>
      <w:r>
        <w:rPr>
          <w:rFonts w:eastAsia="仿宋" w:hint="eastAsia"/>
          <w:sz w:val="32"/>
          <w:szCs w:val="32"/>
        </w:rPr>
        <w:t>0</w:t>
      </w:r>
      <w:r>
        <w:rPr>
          <w:rFonts w:eastAsia="仿宋"/>
          <w:sz w:val="32"/>
          <w:szCs w:val="32"/>
        </w:rPr>
        <w:t>分，得分</w:t>
      </w:r>
      <w:r>
        <w:rPr>
          <w:rFonts w:eastAsia="仿宋" w:hint="eastAsia"/>
          <w:sz w:val="32"/>
          <w:szCs w:val="32"/>
        </w:rPr>
        <w:t>3</w:t>
      </w:r>
      <w:r>
        <w:rPr>
          <w:rFonts w:eastAsia="仿宋"/>
          <w:sz w:val="32"/>
          <w:szCs w:val="32"/>
        </w:rPr>
        <w:t>0</w:t>
      </w:r>
      <w:r>
        <w:rPr>
          <w:rFonts w:eastAsia="仿宋"/>
          <w:sz w:val="32"/>
          <w:szCs w:val="32"/>
        </w:rPr>
        <w:t>分）</w:t>
      </w:r>
    </w:p>
    <w:p w14:paraId="55E97F3D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①</w:t>
      </w:r>
      <w:r>
        <w:rPr>
          <w:rFonts w:eastAsia="仿宋" w:hint="eastAsia"/>
          <w:sz w:val="32"/>
          <w:szCs w:val="32"/>
        </w:rPr>
        <w:t>图</w:t>
      </w:r>
      <w:proofErr w:type="gramStart"/>
      <w:r>
        <w:rPr>
          <w:rFonts w:eastAsia="仿宋" w:hint="eastAsia"/>
          <w:sz w:val="32"/>
          <w:szCs w:val="32"/>
        </w:rPr>
        <w:t>斑调查</w:t>
      </w:r>
      <w:proofErr w:type="gramEnd"/>
      <w:r>
        <w:rPr>
          <w:rFonts w:eastAsia="仿宋" w:hint="eastAsia"/>
          <w:sz w:val="32"/>
          <w:szCs w:val="32"/>
        </w:rPr>
        <w:t>协助整改率</w:t>
      </w:r>
      <w:r>
        <w:rPr>
          <w:rFonts w:eastAsia="仿宋"/>
          <w:sz w:val="32"/>
          <w:szCs w:val="32"/>
        </w:rPr>
        <w:t>：满分</w:t>
      </w:r>
      <w:r>
        <w:rPr>
          <w:rFonts w:eastAsia="仿宋" w:hint="eastAsia"/>
          <w:sz w:val="32"/>
          <w:szCs w:val="32"/>
        </w:rPr>
        <w:t>10</w:t>
      </w:r>
      <w:r>
        <w:rPr>
          <w:rFonts w:eastAsia="仿宋"/>
          <w:sz w:val="32"/>
          <w:szCs w:val="32"/>
        </w:rPr>
        <w:t>分，得分</w:t>
      </w:r>
      <w:r>
        <w:rPr>
          <w:rFonts w:eastAsia="仿宋" w:hint="eastAsia"/>
          <w:sz w:val="32"/>
          <w:szCs w:val="32"/>
        </w:rPr>
        <w:t>10</w:t>
      </w:r>
      <w:r>
        <w:rPr>
          <w:rFonts w:eastAsia="仿宋"/>
          <w:sz w:val="32"/>
          <w:szCs w:val="32"/>
        </w:rPr>
        <w:t>分</w:t>
      </w:r>
    </w:p>
    <w:p w14:paraId="79C31FDF" w14:textId="77777777" w:rsidR="00BA347B" w:rsidRDefault="00895183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lastRenderedPageBreak/>
        <w:t>目标为</w:t>
      </w:r>
      <w:r>
        <w:rPr>
          <w:rFonts w:eastAsia="仿宋" w:hint="eastAsia"/>
          <w:sz w:val="32"/>
          <w:szCs w:val="32"/>
        </w:rPr>
        <w:t>图</w:t>
      </w:r>
      <w:proofErr w:type="gramStart"/>
      <w:r>
        <w:rPr>
          <w:rFonts w:eastAsia="仿宋" w:hint="eastAsia"/>
          <w:sz w:val="32"/>
          <w:szCs w:val="32"/>
        </w:rPr>
        <w:t>斑调查</w:t>
      </w:r>
      <w:proofErr w:type="gramEnd"/>
      <w:r>
        <w:rPr>
          <w:rFonts w:eastAsia="仿宋" w:hint="eastAsia"/>
          <w:sz w:val="32"/>
          <w:szCs w:val="32"/>
        </w:rPr>
        <w:t>协助整改率</w:t>
      </w:r>
      <w:r>
        <w:rPr>
          <w:rFonts w:eastAsia="仿宋" w:hint="eastAsia"/>
          <w:sz w:val="32"/>
          <w:szCs w:val="32"/>
        </w:rPr>
        <w:t>1</w:t>
      </w:r>
      <w:r>
        <w:rPr>
          <w:rFonts w:eastAsia="仿宋"/>
          <w:sz w:val="32"/>
          <w:szCs w:val="32"/>
        </w:rPr>
        <w:t>00</w:t>
      </w:r>
      <w:r>
        <w:rPr>
          <w:rFonts w:eastAsia="仿宋" w:hint="eastAsia"/>
          <w:sz w:val="32"/>
          <w:szCs w:val="32"/>
        </w:rPr>
        <w:t>%</w:t>
      </w:r>
      <w:r>
        <w:rPr>
          <w:rFonts w:eastAsia="仿宋" w:hint="eastAsia"/>
          <w:sz w:val="32"/>
          <w:szCs w:val="32"/>
        </w:rPr>
        <w:t>，</w:t>
      </w:r>
      <w:r>
        <w:rPr>
          <w:rFonts w:eastAsia="仿宋" w:hint="eastAsia"/>
          <w:sz w:val="32"/>
          <w:szCs w:val="32"/>
        </w:rPr>
        <w:t>2021</w:t>
      </w:r>
      <w:r>
        <w:rPr>
          <w:rFonts w:eastAsia="仿宋" w:hint="eastAsia"/>
          <w:sz w:val="32"/>
          <w:szCs w:val="32"/>
        </w:rPr>
        <w:t>年图</w:t>
      </w:r>
      <w:proofErr w:type="gramStart"/>
      <w:r>
        <w:rPr>
          <w:rFonts w:eastAsia="仿宋" w:hint="eastAsia"/>
          <w:sz w:val="32"/>
          <w:szCs w:val="32"/>
        </w:rPr>
        <w:t>斑调查</w:t>
      </w:r>
      <w:proofErr w:type="gramEnd"/>
      <w:r>
        <w:rPr>
          <w:rFonts w:eastAsia="仿宋" w:hint="eastAsia"/>
          <w:sz w:val="32"/>
          <w:szCs w:val="32"/>
        </w:rPr>
        <w:t>协助整改</w:t>
      </w:r>
      <w:r>
        <w:rPr>
          <w:rFonts w:eastAsia="仿宋" w:hint="eastAsia"/>
          <w:sz w:val="32"/>
          <w:szCs w:val="32"/>
        </w:rPr>
        <w:t>23</w:t>
      </w:r>
      <w:r>
        <w:rPr>
          <w:rFonts w:eastAsia="仿宋" w:hint="eastAsia"/>
          <w:sz w:val="32"/>
          <w:szCs w:val="32"/>
        </w:rPr>
        <w:t>处，整治面积</w:t>
      </w:r>
      <w:r>
        <w:rPr>
          <w:rFonts w:eastAsia="仿宋" w:hint="eastAsia"/>
          <w:sz w:val="32"/>
          <w:szCs w:val="32"/>
        </w:rPr>
        <w:t>488</w:t>
      </w:r>
      <w:r>
        <w:rPr>
          <w:rFonts w:eastAsia="仿宋" w:hint="eastAsia"/>
          <w:sz w:val="32"/>
          <w:szCs w:val="32"/>
        </w:rPr>
        <w:t>亩，图</w:t>
      </w:r>
      <w:proofErr w:type="gramStart"/>
      <w:r>
        <w:rPr>
          <w:rFonts w:eastAsia="仿宋" w:hint="eastAsia"/>
          <w:sz w:val="32"/>
          <w:szCs w:val="32"/>
        </w:rPr>
        <w:t>斑调查</w:t>
      </w:r>
      <w:proofErr w:type="gramEnd"/>
      <w:r>
        <w:rPr>
          <w:rFonts w:eastAsia="仿宋" w:hint="eastAsia"/>
          <w:sz w:val="32"/>
          <w:szCs w:val="32"/>
        </w:rPr>
        <w:t>协助整改率</w:t>
      </w:r>
      <w:r>
        <w:rPr>
          <w:rFonts w:eastAsia="仿宋" w:hint="eastAsia"/>
          <w:sz w:val="32"/>
          <w:szCs w:val="32"/>
        </w:rPr>
        <w:t>1</w:t>
      </w:r>
      <w:r>
        <w:rPr>
          <w:rFonts w:eastAsia="仿宋"/>
          <w:sz w:val="32"/>
          <w:szCs w:val="32"/>
        </w:rPr>
        <w:t>00</w:t>
      </w:r>
      <w:r>
        <w:rPr>
          <w:rFonts w:eastAsia="仿宋" w:hint="eastAsia"/>
          <w:sz w:val="32"/>
          <w:szCs w:val="32"/>
        </w:rPr>
        <w:t>%</w:t>
      </w:r>
      <w:r>
        <w:rPr>
          <w:rFonts w:eastAsia="仿宋" w:hint="eastAsia"/>
          <w:sz w:val="32"/>
          <w:szCs w:val="32"/>
        </w:rPr>
        <w:t>，完成目标。</w:t>
      </w:r>
    </w:p>
    <w:p w14:paraId="4DAAB09C" w14:textId="1F2A266E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②</w:t>
      </w:r>
      <w:r>
        <w:rPr>
          <w:rFonts w:eastAsia="仿宋" w:hint="eastAsia"/>
          <w:sz w:val="32"/>
          <w:szCs w:val="32"/>
        </w:rPr>
        <w:t>土地法规宣传覆盖程度</w:t>
      </w:r>
      <w:r>
        <w:rPr>
          <w:rFonts w:eastAsia="仿宋"/>
          <w:sz w:val="32"/>
          <w:szCs w:val="32"/>
        </w:rPr>
        <w:t>：满分</w:t>
      </w:r>
      <w:r>
        <w:rPr>
          <w:rFonts w:eastAsia="仿宋" w:hint="eastAsia"/>
          <w:sz w:val="32"/>
          <w:szCs w:val="32"/>
        </w:rPr>
        <w:t>10</w:t>
      </w:r>
      <w:r>
        <w:rPr>
          <w:rFonts w:eastAsia="仿宋"/>
          <w:sz w:val="32"/>
          <w:szCs w:val="32"/>
        </w:rPr>
        <w:t>分，得分</w:t>
      </w:r>
      <w:r w:rsidR="00664719">
        <w:rPr>
          <w:rFonts w:eastAsia="仿宋"/>
          <w:sz w:val="32"/>
          <w:szCs w:val="32"/>
        </w:rPr>
        <w:t>10</w:t>
      </w:r>
      <w:r>
        <w:rPr>
          <w:rFonts w:eastAsia="仿宋"/>
          <w:sz w:val="32"/>
          <w:szCs w:val="32"/>
        </w:rPr>
        <w:t>分</w:t>
      </w:r>
    </w:p>
    <w:p w14:paraId="28464197" w14:textId="77777777" w:rsidR="00BA347B" w:rsidRDefault="00895183">
      <w:pPr>
        <w:widowControl/>
        <w:spacing w:line="560" w:lineRule="exact"/>
        <w:ind w:firstLineChars="200" w:firstLine="640"/>
        <w:jc w:val="left"/>
        <w:outlineLvl w:val="1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目标为</w:t>
      </w:r>
      <w:r>
        <w:rPr>
          <w:rFonts w:eastAsia="仿宋" w:hint="eastAsia"/>
          <w:sz w:val="32"/>
          <w:szCs w:val="32"/>
        </w:rPr>
        <w:t>土地法规宣传覆盖程度</w:t>
      </w:r>
      <w:r>
        <w:rPr>
          <w:rFonts w:eastAsia="仿宋" w:hint="eastAsia"/>
          <w:sz w:val="32"/>
          <w:szCs w:val="32"/>
        </w:rPr>
        <w:t>1</w:t>
      </w:r>
      <w:r>
        <w:rPr>
          <w:rFonts w:eastAsia="仿宋"/>
          <w:sz w:val="32"/>
          <w:szCs w:val="32"/>
        </w:rPr>
        <w:t>00</w:t>
      </w:r>
      <w:r>
        <w:rPr>
          <w:rFonts w:eastAsia="仿宋" w:hint="eastAsia"/>
          <w:sz w:val="32"/>
          <w:szCs w:val="32"/>
        </w:rPr>
        <w:t>%</w:t>
      </w:r>
      <w:r>
        <w:rPr>
          <w:rFonts w:eastAsia="仿宋" w:hint="eastAsia"/>
          <w:sz w:val="32"/>
          <w:szCs w:val="32"/>
        </w:rPr>
        <w:t>，</w:t>
      </w:r>
      <w:r>
        <w:rPr>
          <w:rFonts w:eastAsia="仿宋" w:hint="eastAsia"/>
          <w:sz w:val="32"/>
          <w:szCs w:val="32"/>
        </w:rPr>
        <w:t>202</w:t>
      </w:r>
      <w:r>
        <w:rPr>
          <w:rFonts w:eastAsia="仿宋"/>
          <w:sz w:val="32"/>
          <w:szCs w:val="32"/>
        </w:rPr>
        <w:t>1</w:t>
      </w:r>
      <w:r>
        <w:rPr>
          <w:rFonts w:eastAsia="仿宋" w:hint="eastAsia"/>
          <w:sz w:val="32"/>
          <w:szCs w:val="32"/>
        </w:rPr>
        <w:t>年</w:t>
      </w:r>
      <w:proofErr w:type="gramStart"/>
      <w:r>
        <w:rPr>
          <w:rFonts w:eastAsia="仿宋" w:hint="eastAsia"/>
          <w:sz w:val="32"/>
          <w:szCs w:val="32"/>
        </w:rPr>
        <w:t>沌</w:t>
      </w:r>
      <w:proofErr w:type="gramEnd"/>
      <w:r>
        <w:rPr>
          <w:rFonts w:eastAsia="仿宋" w:hint="eastAsia"/>
          <w:sz w:val="32"/>
          <w:szCs w:val="32"/>
        </w:rPr>
        <w:t>阳街土地规划服务中心大力开展法律法规宣传工作。紧紧抓住“</w:t>
      </w:r>
      <w:r>
        <w:rPr>
          <w:rFonts w:eastAsia="仿宋" w:hint="eastAsia"/>
          <w:sz w:val="32"/>
          <w:szCs w:val="32"/>
        </w:rPr>
        <w:t>4.22</w:t>
      </w:r>
      <w:r>
        <w:rPr>
          <w:rFonts w:eastAsia="仿宋" w:hint="eastAsia"/>
          <w:sz w:val="32"/>
          <w:szCs w:val="32"/>
        </w:rPr>
        <w:t>”世界地球日、“</w:t>
      </w:r>
      <w:r>
        <w:rPr>
          <w:rFonts w:eastAsia="仿宋" w:hint="eastAsia"/>
          <w:sz w:val="32"/>
          <w:szCs w:val="32"/>
        </w:rPr>
        <w:t>6.25</w:t>
      </w:r>
      <w:r>
        <w:rPr>
          <w:rFonts w:eastAsia="仿宋" w:hint="eastAsia"/>
          <w:sz w:val="32"/>
          <w:szCs w:val="32"/>
        </w:rPr>
        <w:t>”全国土地日、“</w:t>
      </w:r>
      <w:r>
        <w:rPr>
          <w:rFonts w:eastAsia="仿宋" w:hint="eastAsia"/>
          <w:sz w:val="32"/>
          <w:szCs w:val="32"/>
        </w:rPr>
        <w:t>12.4</w:t>
      </w:r>
      <w:r>
        <w:rPr>
          <w:rFonts w:eastAsia="仿宋" w:hint="eastAsia"/>
          <w:sz w:val="32"/>
          <w:szCs w:val="32"/>
        </w:rPr>
        <w:t>”宪法日宣传时机，采用多渠道、多形式进行土地法律法规的学习和宣传，投放宣传视频</w:t>
      </w:r>
      <w:r>
        <w:rPr>
          <w:rFonts w:eastAsia="仿宋" w:hint="eastAsia"/>
          <w:sz w:val="32"/>
          <w:szCs w:val="32"/>
        </w:rPr>
        <w:t>4</w:t>
      </w:r>
      <w:r>
        <w:rPr>
          <w:rFonts w:eastAsia="仿宋" w:hint="eastAsia"/>
          <w:sz w:val="32"/>
          <w:szCs w:val="32"/>
        </w:rPr>
        <w:t>个，发放宣传资料</w:t>
      </w:r>
      <w:r>
        <w:rPr>
          <w:rFonts w:eastAsia="仿宋" w:hint="eastAsia"/>
          <w:sz w:val="32"/>
          <w:szCs w:val="32"/>
        </w:rPr>
        <w:t>5000</w:t>
      </w:r>
      <w:r>
        <w:rPr>
          <w:rFonts w:eastAsia="仿宋" w:hint="eastAsia"/>
          <w:sz w:val="32"/>
          <w:szCs w:val="32"/>
        </w:rPr>
        <w:t>余份，张贴宣传海报</w:t>
      </w:r>
      <w:r>
        <w:rPr>
          <w:rFonts w:eastAsia="仿宋" w:hint="eastAsia"/>
          <w:sz w:val="32"/>
          <w:szCs w:val="32"/>
        </w:rPr>
        <w:t>16</w:t>
      </w:r>
      <w:r>
        <w:rPr>
          <w:rFonts w:eastAsia="仿宋" w:hint="eastAsia"/>
          <w:sz w:val="32"/>
          <w:szCs w:val="32"/>
        </w:rPr>
        <w:t>张，展板</w:t>
      </w:r>
      <w:r>
        <w:rPr>
          <w:rFonts w:eastAsia="仿宋" w:hint="eastAsia"/>
          <w:sz w:val="32"/>
          <w:szCs w:val="32"/>
        </w:rPr>
        <w:t>24</w:t>
      </w:r>
      <w:r>
        <w:rPr>
          <w:rFonts w:eastAsia="仿宋" w:hint="eastAsia"/>
          <w:sz w:val="32"/>
          <w:szCs w:val="32"/>
        </w:rPr>
        <w:t>块，设立宣传咨询点</w:t>
      </w:r>
      <w:r>
        <w:rPr>
          <w:rFonts w:eastAsia="仿宋" w:hint="eastAsia"/>
          <w:sz w:val="32"/>
          <w:szCs w:val="32"/>
        </w:rPr>
        <w:t>3</w:t>
      </w:r>
      <w:r>
        <w:rPr>
          <w:rFonts w:eastAsia="仿宋" w:hint="eastAsia"/>
          <w:sz w:val="32"/>
          <w:szCs w:val="32"/>
        </w:rPr>
        <w:t>个，接受群众咨询</w:t>
      </w:r>
      <w:r>
        <w:rPr>
          <w:rFonts w:eastAsia="仿宋" w:hint="eastAsia"/>
          <w:sz w:val="32"/>
          <w:szCs w:val="32"/>
        </w:rPr>
        <w:t>30</w:t>
      </w:r>
      <w:r>
        <w:rPr>
          <w:rFonts w:eastAsia="仿宋" w:hint="eastAsia"/>
          <w:sz w:val="32"/>
          <w:szCs w:val="32"/>
        </w:rPr>
        <w:t>人次，极大地增强了广大干群懂法和守法意识，完成目标。</w:t>
      </w:r>
    </w:p>
    <w:p w14:paraId="2A4F0D6E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3</w:t>
      </w:r>
      <w:r>
        <w:rPr>
          <w:rFonts w:eastAsia="仿宋"/>
          <w:sz w:val="32"/>
          <w:szCs w:val="32"/>
        </w:rPr>
        <w:t>）</w:t>
      </w:r>
      <w:r>
        <w:rPr>
          <w:rFonts w:eastAsia="仿宋" w:hint="eastAsia"/>
          <w:sz w:val="32"/>
          <w:szCs w:val="32"/>
        </w:rPr>
        <w:t>满意度</w:t>
      </w:r>
      <w:r>
        <w:rPr>
          <w:rFonts w:eastAsia="仿宋"/>
          <w:sz w:val="32"/>
          <w:szCs w:val="32"/>
        </w:rPr>
        <w:t>完成情况分析（满分</w:t>
      </w:r>
      <w:r>
        <w:rPr>
          <w:rFonts w:eastAsia="仿宋"/>
          <w:sz w:val="32"/>
          <w:szCs w:val="32"/>
        </w:rPr>
        <w:t>1</w:t>
      </w:r>
      <w:r>
        <w:rPr>
          <w:rFonts w:eastAsia="仿宋" w:hint="eastAsia"/>
          <w:sz w:val="32"/>
          <w:szCs w:val="32"/>
        </w:rPr>
        <w:t>0</w:t>
      </w:r>
      <w:r>
        <w:rPr>
          <w:rFonts w:eastAsia="仿宋"/>
          <w:sz w:val="32"/>
          <w:szCs w:val="32"/>
        </w:rPr>
        <w:t>分，得分</w:t>
      </w:r>
      <w:r>
        <w:rPr>
          <w:rFonts w:eastAsia="仿宋"/>
          <w:sz w:val="32"/>
          <w:szCs w:val="32"/>
        </w:rPr>
        <w:t>10</w:t>
      </w:r>
      <w:r>
        <w:rPr>
          <w:rFonts w:eastAsia="仿宋"/>
          <w:sz w:val="32"/>
          <w:szCs w:val="32"/>
        </w:rPr>
        <w:t>分）</w:t>
      </w:r>
    </w:p>
    <w:p w14:paraId="35C30B0E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①群众满意度</w:t>
      </w:r>
      <w:r>
        <w:rPr>
          <w:rFonts w:eastAsia="仿宋"/>
          <w:sz w:val="32"/>
          <w:szCs w:val="32"/>
        </w:rPr>
        <w:t>：满分</w:t>
      </w:r>
      <w:r>
        <w:rPr>
          <w:rFonts w:eastAsia="仿宋" w:hint="eastAsia"/>
          <w:sz w:val="32"/>
          <w:szCs w:val="32"/>
        </w:rPr>
        <w:t>10</w:t>
      </w:r>
      <w:r>
        <w:rPr>
          <w:rFonts w:eastAsia="仿宋"/>
          <w:sz w:val="32"/>
          <w:szCs w:val="32"/>
        </w:rPr>
        <w:t>分，得分</w:t>
      </w:r>
      <w:r>
        <w:rPr>
          <w:rFonts w:eastAsia="仿宋" w:hint="eastAsia"/>
          <w:sz w:val="32"/>
          <w:szCs w:val="32"/>
        </w:rPr>
        <w:t>10</w:t>
      </w:r>
      <w:r>
        <w:rPr>
          <w:rFonts w:eastAsia="仿宋"/>
          <w:sz w:val="32"/>
          <w:szCs w:val="32"/>
        </w:rPr>
        <w:t>分</w:t>
      </w:r>
    </w:p>
    <w:p w14:paraId="168BE69D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目标为</w:t>
      </w:r>
      <w:r>
        <w:rPr>
          <w:rFonts w:eastAsia="仿宋" w:hint="eastAsia"/>
          <w:sz w:val="32"/>
          <w:szCs w:val="32"/>
        </w:rPr>
        <w:t>群众满意度</w:t>
      </w:r>
      <w:r>
        <w:rPr>
          <w:rFonts w:eastAsia="仿宋"/>
          <w:sz w:val="32"/>
          <w:szCs w:val="32"/>
        </w:rPr>
        <w:t>85</w:t>
      </w:r>
      <w:r>
        <w:rPr>
          <w:rFonts w:eastAsia="仿宋" w:hint="eastAsia"/>
          <w:sz w:val="32"/>
          <w:szCs w:val="32"/>
        </w:rPr>
        <w:t>%</w:t>
      </w:r>
      <w:r>
        <w:rPr>
          <w:rFonts w:eastAsia="仿宋" w:hint="eastAsia"/>
          <w:sz w:val="32"/>
          <w:szCs w:val="32"/>
        </w:rPr>
        <w:t>，</w:t>
      </w:r>
      <w:r>
        <w:rPr>
          <w:rFonts w:eastAsia="仿宋" w:hint="eastAsia"/>
          <w:sz w:val="32"/>
          <w:szCs w:val="32"/>
        </w:rPr>
        <w:t>2021</w:t>
      </w:r>
      <w:r>
        <w:rPr>
          <w:rFonts w:eastAsia="仿宋" w:hint="eastAsia"/>
          <w:sz w:val="32"/>
          <w:szCs w:val="32"/>
        </w:rPr>
        <w:t>年满意度调查采用</w:t>
      </w:r>
      <w:proofErr w:type="gramStart"/>
      <w:r>
        <w:rPr>
          <w:rFonts w:eastAsia="仿宋" w:hint="eastAsia"/>
          <w:sz w:val="32"/>
          <w:szCs w:val="32"/>
        </w:rPr>
        <w:t>扫码调查</w:t>
      </w:r>
      <w:proofErr w:type="gramEnd"/>
      <w:r>
        <w:rPr>
          <w:rFonts w:eastAsia="仿宋" w:hint="eastAsia"/>
          <w:sz w:val="32"/>
          <w:szCs w:val="32"/>
        </w:rPr>
        <w:t>方式，共计收集</w:t>
      </w:r>
      <w:r>
        <w:rPr>
          <w:rFonts w:eastAsia="仿宋" w:hint="eastAsia"/>
          <w:sz w:val="32"/>
          <w:szCs w:val="32"/>
        </w:rPr>
        <w:t>344</w:t>
      </w:r>
      <w:r>
        <w:rPr>
          <w:rFonts w:eastAsia="仿宋" w:hint="eastAsia"/>
          <w:sz w:val="32"/>
          <w:szCs w:val="32"/>
        </w:rPr>
        <w:t>条记录，均为好评，群众满意度</w:t>
      </w:r>
      <w:r>
        <w:rPr>
          <w:rFonts w:eastAsia="仿宋" w:hint="eastAsia"/>
          <w:sz w:val="32"/>
          <w:szCs w:val="32"/>
        </w:rPr>
        <w:t>100%</w:t>
      </w:r>
      <w:r>
        <w:rPr>
          <w:rFonts w:eastAsia="仿宋" w:hint="eastAsia"/>
          <w:sz w:val="32"/>
          <w:szCs w:val="32"/>
        </w:rPr>
        <w:t>，完成目标。</w:t>
      </w:r>
    </w:p>
    <w:p w14:paraId="101AD64D" w14:textId="77777777" w:rsidR="00BA347B" w:rsidRDefault="00895183">
      <w:pPr>
        <w:widowControl/>
        <w:spacing w:line="560" w:lineRule="exact"/>
        <w:ind w:firstLineChars="200" w:firstLine="643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（四）上年度部门自评结果应用情况</w:t>
      </w:r>
    </w:p>
    <w:p w14:paraId="709C0377" w14:textId="77777777" w:rsidR="00BA347B" w:rsidRDefault="00895183">
      <w:pPr>
        <w:widowControl/>
        <w:spacing w:line="560" w:lineRule="exact"/>
        <w:ind w:firstLineChars="200" w:firstLine="640"/>
        <w:jc w:val="left"/>
        <w:outlineLvl w:val="1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本项目上年度实施了绩效自评并形成了项目自评表，但</w:t>
      </w:r>
      <w:proofErr w:type="gramStart"/>
      <w:r>
        <w:rPr>
          <w:rFonts w:eastAsia="仿宋" w:hint="eastAsia"/>
          <w:sz w:val="32"/>
          <w:szCs w:val="32"/>
        </w:rPr>
        <w:t>未较好</w:t>
      </w:r>
      <w:proofErr w:type="gramEnd"/>
      <w:r>
        <w:rPr>
          <w:rFonts w:eastAsia="仿宋" w:hint="eastAsia"/>
          <w:sz w:val="32"/>
          <w:szCs w:val="32"/>
        </w:rPr>
        <w:t>地应用上年度绩效自评结果。上年自评中梳理了绩效评价指标体系，土地违法违规用地巡查和土地法律法规宣传作为工作重点未提现，增加了相应的绩效目标以突出年度重点工作。绩效评价指标与</w:t>
      </w:r>
      <w:proofErr w:type="gramStart"/>
      <w:r>
        <w:rPr>
          <w:rFonts w:eastAsia="仿宋" w:hint="eastAsia"/>
          <w:sz w:val="32"/>
          <w:szCs w:val="32"/>
        </w:rPr>
        <w:t>沌</w:t>
      </w:r>
      <w:proofErr w:type="gramEnd"/>
      <w:r>
        <w:rPr>
          <w:rFonts w:eastAsia="仿宋" w:hint="eastAsia"/>
          <w:sz w:val="32"/>
          <w:szCs w:val="32"/>
        </w:rPr>
        <w:t>阳街土地规划服务中心运行经费用途相符</w:t>
      </w:r>
      <w:r>
        <w:rPr>
          <w:rFonts w:eastAsia="仿宋" w:hint="eastAsia"/>
          <w:sz w:val="32"/>
          <w:szCs w:val="32"/>
        </w:rPr>
        <w:lastRenderedPageBreak/>
        <w:t>合，指标可量化可考核，符合财政资金预算管理要求。本年绩效指标体系延续使用上年科学合理的指标。</w:t>
      </w:r>
    </w:p>
    <w:p w14:paraId="2C3DCE9D" w14:textId="77777777" w:rsidR="00BA347B" w:rsidRDefault="00895183">
      <w:pPr>
        <w:widowControl/>
        <w:spacing w:line="560" w:lineRule="exact"/>
        <w:ind w:firstLineChars="200" w:firstLine="643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（五）其他佐证材料</w:t>
      </w:r>
    </w:p>
    <w:p w14:paraId="5A2C238B" w14:textId="77777777" w:rsidR="00BA347B" w:rsidRDefault="00895183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无。</w:t>
      </w:r>
    </w:p>
    <w:p w14:paraId="6A5C6269" w14:textId="77777777" w:rsidR="00BA347B" w:rsidRDefault="00BA347B">
      <w:pPr>
        <w:pStyle w:val="a0"/>
      </w:pPr>
    </w:p>
    <w:p w14:paraId="75384AF4" w14:textId="77777777" w:rsidR="00BA347B" w:rsidRDefault="00BA347B">
      <w:pPr>
        <w:pStyle w:val="a0"/>
      </w:pPr>
    </w:p>
    <w:p w14:paraId="0BA079AA" w14:textId="77777777" w:rsidR="00BA347B" w:rsidRDefault="00895183">
      <w:pPr>
        <w:widowControl/>
        <w:spacing w:line="500" w:lineRule="exact"/>
        <w:ind w:firstLineChars="200" w:firstLine="480"/>
        <w:rPr>
          <w:rFonts w:eastAsia="仿宋"/>
          <w:sz w:val="32"/>
          <w:szCs w:val="32"/>
        </w:rPr>
      </w:pPr>
      <w:r>
        <w:rPr>
          <w:rFonts w:eastAsia="宋体"/>
          <w:color w:val="000000"/>
          <w:kern w:val="0"/>
          <w:sz w:val="24"/>
        </w:rPr>
        <w:t xml:space="preserve">    </w:t>
      </w:r>
      <w:r>
        <w:rPr>
          <w:rFonts w:eastAsia="宋体" w:hint="eastAsia"/>
          <w:color w:val="000000"/>
          <w:kern w:val="0"/>
          <w:sz w:val="24"/>
        </w:rPr>
        <w:t xml:space="preserve">    </w:t>
      </w:r>
      <w:r>
        <w:rPr>
          <w:rFonts w:eastAsia="宋体"/>
          <w:color w:val="000000"/>
          <w:kern w:val="0"/>
          <w:sz w:val="24"/>
        </w:rPr>
        <w:t xml:space="preserve"> </w:t>
      </w:r>
      <w:r>
        <w:rPr>
          <w:rFonts w:eastAsia="仿宋" w:hint="eastAsia"/>
          <w:sz w:val="32"/>
          <w:szCs w:val="32"/>
        </w:rPr>
        <w:t>武汉经济技术开发区（汉南区）自然资源和规划局</w:t>
      </w:r>
    </w:p>
    <w:p w14:paraId="26682E86" w14:textId="40BF43BA" w:rsidR="00BA347B" w:rsidRDefault="00895183">
      <w:pPr>
        <w:widowControl/>
        <w:spacing w:line="50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 xml:space="preserve">                    </w:t>
      </w:r>
      <w:r>
        <w:rPr>
          <w:rFonts w:eastAsia="宋体" w:hint="eastAsia"/>
          <w:color w:val="000000"/>
          <w:kern w:val="0"/>
          <w:sz w:val="24"/>
        </w:rPr>
        <w:t xml:space="preserve">    </w:t>
      </w:r>
      <w:r>
        <w:rPr>
          <w:rFonts w:eastAsia="宋体"/>
          <w:color w:val="000000"/>
          <w:kern w:val="0"/>
          <w:sz w:val="24"/>
        </w:rPr>
        <w:t xml:space="preserve">            </w:t>
      </w:r>
      <w:r>
        <w:rPr>
          <w:rFonts w:eastAsia="仿宋" w:hint="eastAsia"/>
          <w:sz w:val="32"/>
          <w:szCs w:val="32"/>
        </w:rPr>
        <w:t xml:space="preserve"> </w:t>
      </w:r>
      <w:r>
        <w:rPr>
          <w:rFonts w:eastAsia="仿宋"/>
          <w:sz w:val="32"/>
          <w:szCs w:val="32"/>
        </w:rPr>
        <w:t xml:space="preserve"> 202</w:t>
      </w:r>
      <w:r w:rsidR="00DA29F4">
        <w:rPr>
          <w:rFonts w:eastAsia="仿宋"/>
          <w:sz w:val="32"/>
          <w:szCs w:val="32"/>
        </w:rPr>
        <w:t>2</w:t>
      </w:r>
      <w:r>
        <w:rPr>
          <w:rFonts w:eastAsia="仿宋"/>
          <w:sz w:val="32"/>
          <w:szCs w:val="32"/>
        </w:rPr>
        <w:t>年</w:t>
      </w:r>
      <w:r w:rsidR="00DA29F4">
        <w:rPr>
          <w:rFonts w:eastAsia="仿宋"/>
          <w:sz w:val="32"/>
          <w:szCs w:val="32"/>
        </w:rPr>
        <w:t>5</w:t>
      </w:r>
      <w:r>
        <w:rPr>
          <w:rFonts w:eastAsia="仿宋"/>
          <w:sz w:val="32"/>
          <w:szCs w:val="32"/>
        </w:rPr>
        <w:t>月</w:t>
      </w:r>
      <w:r w:rsidR="00DA29F4">
        <w:rPr>
          <w:rFonts w:eastAsia="仿宋"/>
          <w:sz w:val="32"/>
          <w:szCs w:val="32"/>
        </w:rPr>
        <w:t>10</w:t>
      </w:r>
      <w:r>
        <w:rPr>
          <w:rFonts w:eastAsia="仿宋"/>
          <w:sz w:val="32"/>
          <w:szCs w:val="32"/>
        </w:rPr>
        <w:t>日</w:t>
      </w:r>
    </w:p>
    <w:p w14:paraId="05CD9443" w14:textId="77777777" w:rsidR="00BA347B" w:rsidRDefault="00BA347B">
      <w:pPr>
        <w:widowControl/>
        <w:spacing w:after="240" w:line="432" w:lineRule="atLeast"/>
        <w:jc w:val="left"/>
        <w:rPr>
          <w:rFonts w:eastAsia="宋体"/>
          <w:color w:val="000000"/>
          <w:kern w:val="0"/>
          <w:sz w:val="24"/>
        </w:rPr>
      </w:pPr>
    </w:p>
    <w:sectPr w:rsidR="00BA347B">
      <w:pgSz w:w="11906" w:h="16838"/>
      <w:pgMar w:top="2098" w:right="1474" w:bottom="1984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6396F" w14:textId="77777777" w:rsidR="007C119C" w:rsidRDefault="00895183">
      <w:r>
        <w:separator/>
      </w:r>
    </w:p>
  </w:endnote>
  <w:endnote w:type="continuationSeparator" w:id="0">
    <w:p w14:paraId="38CA2301" w14:textId="77777777" w:rsidR="007C119C" w:rsidRDefault="00895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02E53" w14:textId="77777777" w:rsidR="00BA347B" w:rsidRDefault="00895183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12</w:t>
    </w:r>
    <w:r>
      <w:rPr>
        <w:lang w:val="zh-CN"/>
      </w:rPr>
      <w:fldChar w:fldCharType="end"/>
    </w:r>
  </w:p>
  <w:p w14:paraId="66DDFBF1" w14:textId="77777777" w:rsidR="00BA347B" w:rsidRDefault="00BA347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D900D" w14:textId="77777777" w:rsidR="007C119C" w:rsidRDefault="00895183">
      <w:r>
        <w:separator/>
      </w:r>
    </w:p>
  </w:footnote>
  <w:footnote w:type="continuationSeparator" w:id="0">
    <w:p w14:paraId="25A85E33" w14:textId="77777777" w:rsidR="007C119C" w:rsidRDefault="008951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revisionView w:inkAnnotations="0"/>
  <w:defaultTabStop w:val="420"/>
  <w:drawingGridHorizontalSpacing w:val="150"/>
  <w:drawingGridVerticalSpacing w:val="581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BlMWY2NTQ2NDIyMWY5YTUxZDk4NzYwNTFiZDllMTAifQ=="/>
  </w:docVars>
  <w:rsids>
    <w:rsidRoot w:val="00F57F82"/>
    <w:rsid w:val="000101E1"/>
    <w:rsid w:val="00020084"/>
    <w:rsid w:val="00057FFB"/>
    <w:rsid w:val="000732DA"/>
    <w:rsid w:val="00075CDC"/>
    <w:rsid w:val="000B1E8F"/>
    <w:rsid w:val="000E5FBA"/>
    <w:rsid w:val="000F5302"/>
    <w:rsid w:val="00103574"/>
    <w:rsid w:val="00103D16"/>
    <w:rsid w:val="00115B6A"/>
    <w:rsid w:val="00121C7C"/>
    <w:rsid w:val="00164D84"/>
    <w:rsid w:val="001C5A40"/>
    <w:rsid w:val="001D628A"/>
    <w:rsid w:val="001E4260"/>
    <w:rsid w:val="00203D57"/>
    <w:rsid w:val="00250053"/>
    <w:rsid w:val="00287C3C"/>
    <w:rsid w:val="002C6A3B"/>
    <w:rsid w:val="002F629B"/>
    <w:rsid w:val="00332F8B"/>
    <w:rsid w:val="0035287C"/>
    <w:rsid w:val="003829C8"/>
    <w:rsid w:val="0039432D"/>
    <w:rsid w:val="003A26A2"/>
    <w:rsid w:val="003C6374"/>
    <w:rsid w:val="00414ED7"/>
    <w:rsid w:val="00415F7C"/>
    <w:rsid w:val="004220C5"/>
    <w:rsid w:val="004531B5"/>
    <w:rsid w:val="004C1EAA"/>
    <w:rsid w:val="00512544"/>
    <w:rsid w:val="005D07CE"/>
    <w:rsid w:val="005D3818"/>
    <w:rsid w:val="00664719"/>
    <w:rsid w:val="00696090"/>
    <w:rsid w:val="006A453E"/>
    <w:rsid w:val="006B653B"/>
    <w:rsid w:val="006C117B"/>
    <w:rsid w:val="007553C7"/>
    <w:rsid w:val="00785AF7"/>
    <w:rsid w:val="007A1DC2"/>
    <w:rsid w:val="007C119C"/>
    <w:rsid w:val="007D7B7E"/>
    <w:rsid w:val="008271A8"/>
    <w:rsid w:val="00883725"/>
    <w:rsid w:val="00895183"/>
    <w:rsid w:val="008A20F2"/>
    <w:rsid w:val="008B50FA"/>
    <w:rsid w:val="008F74D5"/>
    <w:rsid w:val="009D04D8"/>
    <w:rsid w:val="009F652F"/>
    <w:rsid w:val="00A32FDD"/>
    <w:rsid w:val="00A72CA8"/>
    <w:rsid w:val="00AA2B82"/>
    <w:rsid w:val="00AC315F"/>
    <w:rsid w:val="00BA14B8"/>
    <w:rsid w:val="00BA262C"/>
    <w:rsid w:val="00BA347B"/>
    <w:rsid w:val="00C95A35"/>
    <w:rsid w:val="00CC152C"/>
    <w:rsid w:val="00CD5DD9"/>
    <w:rsid w:val="00CF2199"/>
    <w:rsid w:val="00D63908"/>
    <w:rsid w:val="00DA29F4"/>
    <w:rsid w:val="00DD09A2"/>
    <w:rsid w:val="00DD16E3"/>
    <w:rsid w:val="00DE2F6A"/>
    <w:rsid w:val="00E005A8"/>
    <w:rsid w:val="00E02E05"/>
    <w:rsid w:val="00E54B40"/>
    <w:rsid w:val="00E74336"/>
    <w:rsid w:val="00EC2181"/>
    <w:rsid w:val="00EC34E0"/>
    <w:rsid w:val="00ED6D53"/>
    <w:rsid w:val="00EE6F1A"/>
    <w:rsid w:val="00F10473"/>
    <w:rsid w:val="00F437B4"/>
    <w:rsid w:val="00F57F82"/>
    <w:rsid w:val="00F75963"/>
    <w:rsid w:val="00F81D36"/>
    <w:rsid w:val="00FA357A"/>
    <w:rsid w:val="00FF2111"/>
    <w:rsid w:val="01745D0A"/>
    <w:rsid w:val="01FF3C7D"/>
    <w:rsid w:val="02C86339"/>
    <w:rsid w:val="03623055"/>
    <w:rsid w:val="037D0BC8"/>
    <w:rsid w:val="03CB0C86"/>
    <w:rsid w:val="050163A6"/>
    <w:rsid w:val="07E640F0"/>
    <w:rsid w:val="0845082D"/>
    <w:rsid w:val="094115EA"/>
    <w:rsid w:val="096A663E"/>
    <w:rsid w:val="09E965F2"/>
    <w:rsid w:val="0A130CF6"/>
    <w:rsid w:val="0A87714B"/>
    <w:rsid w:val="0AA2532E"/>
    <w:rsid w:val="0CBF575D"/>
    <w:rsid w:val="0D1923E6"/>
    <w:rsid w:val="0D660F6F"/>
    <w:rsid w:val="0ECA2EFA"/>
    <w:rsid w:val="0F9652C0"/>
    <w:rsid w:val="0FB370D5"/>
    <w:rsid w:val="0FD13D36"/>
    <w:rsid w:val="0FEA60B6"/>
    <w:rsid w:val="10426B40"/>
    <w:rsid w:val="10DB57E4"/>
    <w:rsid w:val="11D7196B"/>
    <w:rsid w:val="13511532"/>
    <w:rsid w:val="139840D3"/>
    <w:rsid w:val="143E091F"/>
    <w:rsid w:val="14865FC8"/>
    <w:rsid w:val="150C2DB0"/>
    <w:rsid w:val="154928C9"/>
    <w:rsid w:val="15DB39EC"/>
    <w:rsid w:val="17C34C75"/>
    <w:rsid w:val="17F906DA"/>
    <w:rsid w:val="1B515EE3"/>
    <w:rsid w:val="1BB80B76"/>
    <w:rsid w:val="1C125FA5"/>
    <w:rsid w:val="1CE94882"/>
    <w:rsid w:val="1D436783"/>
    <w:rsid w:val="1E3F631C"/>
    <w:rsid w:val="1E761F05"/>
    <w:rsid w:val="1EB85DB8"/>
    <w:rsid w:val="1F7F7BAF"/>
    <w:rsid w:val="1FC7205C"/>
    <w:rsid w:val="20522F58"/>
    <w:rsid w:val="211537CA"/>
    <w:rsid w:val="21167BF2"/>
    <w:rsid w:val="21632834"/>
    <w:rsid w:val="219D6ED7"/>
    <w:rsid w:val="226263B1"/>
    <w:rsid w:val="228B3D05"/>
    <w:rsid w:val="24822003"/>
    <w:rsid w:val="24E4263B"/>
    <w:rsid w:val="27125C45"/>
    <w:rsid w:val="276E7926"/>
    <w:rsid w:val="27AB4F08"/>
    <w:rsid w:val="286D5E37"/>
    <w:rsid w:val="28981D0D"/>
    <w:rsid w:val="2AC72633"/>
    <w:rsid w:val="2BB703D7"/>
    <w:rsid w:val="2C11353F"/>
    <w:rsid w:val="2DF34CC0"/>
    <w:rsid w:val="2F794830"/>
    <w:rsid w:val="3381719A"/>
    <w:rsid w:val="34AE5749"/>
    <w:rsid w:val="35EE40A0"/>
    <w:rsid w:val="37C877E9"/>
    <w:rsid w:val="38EF7AD8"/>
    <w:rsid w:val="391179DE"/>
    <w:rsid w:val="391752D6"/>
    <w:rsid w:val="3ABA294C"/>
    <w:rsid w:val="3AC26D8D"/>
    <w:rsid w:val="3AD60F72"/>
    <w:rsid w:val="3CA70864"/>
    <w:rsid w:val="3DD6679A"/>
    <w:rsid w:val="3E1672E6"/>
    <w:rsid w:val="3E5533F0"/>
    <w:rsid w:val="3EB77C2B"/>
    <w:rsid w:val="3EE947C1"/>
    <w:rsid w:val="40453787"/>
    <w:rsid w:val="415F08D8"/>
    <w:rsid w:val="433B52D2"/>
    <w:rsid w:val="434010BE"/>
    <w:rsid w:val="43512B3E"/>
    <w:rsid w:val="44020591"/>
    <w:rsid w:val="44A95196"/>
    <w:rsid w:val="44DC6F9E"/>
    <w:rsid w:val="44E2230F"/>
    <w:rsid w:val="44FA5404"/>
    <w:rsid w:val="4549266A"/>
    <w:rsid w:val="45DD6BEA"/>
    <w:rsid w:val="461B3DFB"/>
    <w:rsid w:val="463449F1"/>
    <w:rsid w:val="46E206AE"/>
    <w:rsid w:val="46F9107C"/>
    <w:rsid w:val="47A12944"/>
    <w:rsid w:val="488641E0"/>
    <w:rsid w:val="48A81481"/>
    <w:rsid w:val="48B51347"/>
    <w:rsid w:val="4A55216A"/>
    <w:rsid w:val="4AA8027E"/>
    <w:rsid w:val="4AAE000A"/>
    <w:rsid w:val="4D43140C"/>
    <w:rsid w:val="4D4F4973"/>
    <w:rsid w:val="4F7E7282"/>
    <w:rsid w:val="4FE0696A"/>
    <w:rsid w:val="51FD19E1"/>
    <w:rsid w:val="52C0009F"/>
    <w:rsid w:val="537A2BFE"/>
    <w:rsid w:val="5408455A"/>
    <w:rsid w:val="54B70621"/>
    <w:rsid w:val="555808E9"/>
    <w:rsid w:val="55673508"/>
    <w:rsid w:val="55D05801"/>
    <w:rsid w:val="56725657"/>
    <w:rsid w:val="572B5492"/>
    <w:rsid w:val="58587667"/>
    <w:rsid w:val="59595A6F"/>
    <w:rsid w:val="599330CA"/>
    <w:rsid w:val="5A4C3EF6"/>
    <w:rsid w:val="5B0D23FC"/>
    <w:rsid w:val="5BB856CC"/>
    <w:rsid w:val="5D444098"/>
    <w:rsid w:val="5DB076C2"/>
    <w:rsid w:val="5E367F56"/>
    <w:rsid w:val="5EE51B13"/>
    <w:rsid w:val="5F4015DE"/>
    <w:rsid w:val="608D4B02"/>
    <w:rsid w:val="60D5009F"/>
    <w:rsid w:val="63DF1591"/>
    <w:rsid w:val="65D630D8"/>
    <w:rsid w:val="660721C9"/>
    <w:rsid w:val="661E6C75"/>
    <w:rsid w:val="66231D0E"/>
    <w:rsid w:val="67F75FF5"/>
    <w:rsid w:val="681D4831"/>
    <w:rsid w:val="692E4B19"/>
    <w:rsid w:val="69513EF7"/>
    <w:rsid w:val="69BE2A6F"/>
    <w:rsid w:val="6BF3256F"/>
    <w:rsid w:val="6CE7018A"/>
    <w:rsid w:val="6DC47D48"/>
    <w:rsid w:val="6E3E3F2D"/>
    <w:rsid w:val="715B2F02"/>
    <w:rsid w:val="7281713A"/>
    <w:rsid w:val="74292DBE"/>
    <w:rsid w:val="76436B85"/>
    <w:rsid w:val="76834D9A"/>
    <w:rsid w:val="76A548F2"/>
    <w:rsid w:val="7765772E"/>
    <w:rsid w:val="77867685"/>
    <w:rsid w:val="77F04540"/>
    <w:rsid w:val="781F36B6"/>
    <w:rsid w:val="790627AD"/>
    <w:rsid w:val="7A5069D3"/>
    <w:rsid w:val="7A70083D"/>
    <w:rsid w:val="7ADC59FA"/>
    <w:rsid w:val="7BDC27DF"/>
    <w:rsid w:val="7C0D7572"/>
    <w:rsid w:val="7D156A68"/>
    <w:rsid w:val="7DDD794F"/>
    <w:rsid w:val="7E316F0A"/>
    <w:rsid w:val="7ED54CA7"/>
    <w:rsid w:val="7F32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66F102"/>
  <w15:docId w15:val="{4B49AE0E-A74D-4AF7-8CD6-4303DB11F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uiPriority="10" w:qFormat="1"/>
    <w:lsdException w:name="Default Paragraph Font" w:semiHidden="1" w:uiPriority="1" w:unhideWhenUsed="1"/>
    <w:lsdException w:name="Body Text" w:semiHidden="1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宋体" w:hAnsi="宋体" w:cs="宋体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uiPriority w:val="10"/>
    <w:qFormat/>
    <w:pPr>
      <w:spacing w:line="360" w:lineRule="auto"/>
      <w:ind w:firstLineChars="200" w:firstLine="200"/>
      <w:jc w:val="left"/>
      <w:outlineLvl w:val="3"/>
    </w:pPr>
    <w:rPr>
      <w:rFonts w:ascii="Cambria" w:hAnsi="Cambria"/>
      <w:bCs/>
      <w:sz w:val="24"/>
      <w:szCs w:val="32"/>
    </w:rPr>
  </w:style>
  <w:style w:type="character" w:styleId="ab">
    <w:name w:val="page number"/>
    <w:basedOn w:val="a1"/>
    <w:qFormat/>
  </w:style>
  <w:style w:type="character" w:customStyle="1" w:styleId="a7">
    <w:name w:val="页脚 字符"/>
    <w:basedOn w:val="a1"/>
    <w:link w:val="a6"/>
    <w:uiPriority w:val="99"/>
    <w:qFormat/>
    <w:rPr>
      <w:rFonts w:eastAsia="仿宋_GB2312"/>
      <w:kern w:val="2"/>
      <w:sz w:val="18"/>
      <w:szCs w:val="18"/>
    </w:rPr>
  </w:style>
  <w:style w:type="character" w:customStyle="1" w:styleId="a9">
    <w:name w:val="页眉 字符"/>
    <w:basedOn w:val="a1"/>
    <w:link w:val="a8"/>
    <w:qFormat/>
    <w:rPr>
      <w:rFonts w:eastAsia="仿宋_GB2312"/>
      <w:kern w:val="2"/>
      <w:sz w:val="18"/>
      <w:szCs w:val="18"/>
    </w:rPr>
  </w:style>
  <w:style w:type="character" w:customStyle="1" w:styleId="a5">
    <w:name w:val="批注框文本 字符"/>
    <w:basedOn w:val="a1"/>
    <w:link w:val="a4"/>
    <w:qFormat/>
    <w:rPr>
      <w:rFonts w:eastAsia="仿宋_GB2312"/>
      <w:kern w:val="2"/>
      <w:sz w:val="18"/>
      <w:szCs w:val="18"/>
    </w:rPr>
  </w:style>
  <w:style w:type="paragraph" w:styleId="ac">
    <w:name w:val="List Paragraph"/>
    <w:basedOn w:val="a"/>
    <w:uiPriority w:val="99"/>
    <w:qFormat/>
    <w:pPr>
      <w:ind w:firstLineChars="200" w:firstLine="420"/>
    </w:pPr>
  </w:style>
  <w:style w:type="character" w:customStyle="1" w:styleId="font31">
    <w:name w:val="font31"/>
    <w:basedOn w:val="a1"/>
    <w:qFormat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font21">
    <w:name w:val="font21"/>
    <w:basedOn w:val="a1"/>
    <w:qFormat/>
    <w:rPr>
      <w:rFonts w:ascii="仿宋" w:eastAsia="仿宋" w:hAnsi="仿宋" w:cs="仿宋" w:hint="eastAsia"/>
      <w:color w:val="000000"/>
      <w:sz w:val="20"/>
      <w:szCs w:val="20"/>
      <w:u w:val="none"/>
    </w:rPr>
  </w:style>
  <w:style w:type="character" w:customStyle="1" w:styleId="font51">
    <w:name w:val="font51"/>
    <w:basedOn w:val="a1"/>
    <w:qFormat/>
    <w:rPr>
      <w:rFonts w:ascii="仿宋" w:eastAsia="仿宋" w:hAnsi="仿宋" w:cs="仿宋" w:hint="eastAsia"/>
      <w:color w:val="FF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11</Pages>
  <Words>4489</Words>
  <Characters>839</Characters>
  <Application>Microsoft Office Word</Application>
  <DocSecurity>0</DocSecurity>
  <Lines>6</Lines>
  <Paragraphs>10</Paragraphs>
  <ScaleCrop>false</ScaleCrop>
  <Company>Microsoft</Company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Xu</cp:lastModifiedBy>
  <cp:revision>28</cp:revision>
  <cp:lastPrinted>2020-12-04T01:52:00Z</cp:lastPrinted>
  <dcterms:created xsi:type="dcterms:W3CDTF">2021-02-26T14:13:00Z</dcterms:created>
  <dcterms:modified xsi:type="dcterms:W3CDTF">2022-05-09T09:31:00Z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A1C6F6DCA77E46D4BF05062161E5DD11</vt:lpwstr>
  </property>
</Properties>
</file>