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仿宋简体"/>
          <w:bCs/>
          <w:sz w:val="32"/>
          <w:szCs w:val="32"/>
        </w:rPr>
      </w:pPr>
      <w:r>
        <w:rPr>
          <w:rFonts w:eastAsia="方正仿宋简体"/>
          <w:bCs/>
          <w:sz w:val="32"/>
          <w:szCs w:val="32"/>
        </w:rPr>
        <w:t>附件2</w:t>
      </w:r>
    </w:p>
    <w:p>
      <w:pPr>
        <w:jc w:val="center"/>
        <w:rPr>
          <w:bCs/>
          <w:sz w:val="36"/>
          <w:szCs w:val="44"/>
        </w:rPr>
      </w:pPr>
    </w:p>
    <w:p>
      <w:pPr>
        <w:spacing w:line="560" w:lineRule="exact"/>
        <w:jc w:val="center"/>
        <w:rPr>
          <w:rFonts w:eastAsia="方正仿宋简体"/>
          <w:bCs/>
          <w:sz w:val="32"/>
          <w:szCs w:val="32"/>
        </w:rPr>
      </w:pPr>
      <w:r>
        <w:rPr>
          <w:rFonts w:hint="eastAsia" w:eastAsia="方正小标宋简体"/>
          <w:sz w:val="44"/>
          <w:szCs w:val="44"/>
          <w:lang w:val="en-US" w:eastAsia="zh-CN"/>
        </w:rPr>
        <w:t>发展研究中心</w:t>
      </w:r>
      <w:r>
        <w:rPr>
          <w:rFonts w:eastAsia="方正小标宋简体"/>
          <w:sz w:val="44"/>
          <w:szCs w:val="44"/>
        </w:rPr>
        <w:t>项目支出</w:t>
      </w:r>
      <w:r>
        <w:rPr>
          <w:rFonts w:eastAsia="方正小标宋简体"/>
          <w:sz w:val="44"/>
          <w:szCs w:val="44"/>
        </w:rPr>
        <w:br w:type="textWrapping"/>
      </w:r>
      <w:r>
        <w:rPr>
          <w:rFonts w:eastAsia="方正小标宋简体"/>
          <w:sz w:val="44"/>
          <w:szCs w:val="44"/>
        </w:rPr>
        <w:t>201</w:t>
      </w:r>
      <w:r>
        <w:rPr>
          <w:rFonts w:hint="eastAsia" w:eastAsia="方正小标宋简体"/>
          <w:sz w:val="44"/>
          <w:szCs w:val="44"/>
        </w:rPr>
        <w:t>8</w:t>
      </w:r>
      <w:r>
        <w:rPr>
          <w:rFonts w:eastAsia="方正小标宋简体"/>
          <w:sz w:val="44"/>
          <w:szCs w:val="44"/>
        </w:rPr>
        <w:t>年度绩效自评报告</w:t>
      </w:r>
      <w:r>
        <w:rPr>
          <w:rFonts w:eastAsia="方正小标宋简体"/>
          <w:sz w:val="44"/>
          <w:szCs w:val="44"/>
        </w:rPr>
        <w:br w:type="textWrapping"/>
      </w:r>
    </w:p>
    <w:p>
      <w:pPr>
        <w:jc w:val="center"/>
        <w:rPr>
          <w:szCs w:val="32"/>
        </w:rPr>
      </w:pPr>
    </w:p>
    <w:p>
      <w:pPr>
        <w:ind w:firstLine="720" w:firstLineChars="200"/>
        <w:jc w:val="center"/>
        <w:outlineLvl w:val="0"/>
        <w:rPr>
          <w:rFonts w:eastAsia="黑体"/>
          <w:sz w:val="36"/>
          <w:szCs w:val="36"/>
        </w:rPr>
      </w:pPr>
      <w:r>
        <w:rPr>
          <w:rFonts w:eastAsia="黑体"/>
          <w:sz w:val="36"/>
          <w:szCs w:val="36"/>
        </w:rPr>
        <w:t>目</w:t>
      </w:r>
      <w:r>
        <w:rPr>
          <w:rFonts w:hint="eastAsia" w:eastAsia="黑体"/>
          <w:sz w:val="36"/>
          <w:szCs w:val="36"/>
          <w:lang w:val="en-US" w:eastAsia="zh-CN"/>
        </w:rPr>
        <w:t xml:space="preserve">  </w:t>
      </w:r>
      <w:r>
        <w:rPr>
          <w:rFonts w:eastAsia="黑体"/>
          <w:sz w:val="36"/>
          <w:szCs w:val="36"/>
        </w:rPr>
        <w:t>录</w:t>
      </w:r>
    </w:p>
    <w:sdt>
      <w:sdtPr>
        <w:rPr>
          <w:rFonts w:ascii="宋体" w:hAnsi="宋体" w:eastAsia="宋体" w:cs="Times New Roman"/>
          <w:kern w:val="2"/>
          <w:sz w:val="21"/>
          <w:szCs w:val="24"/>
          <w:lang w:val="en-US" w:eastAsia="zh-CN" w:bidi="ar-SA"/>
        </w:rPr>
        <w:id w:val="147464085"/>
        <w15:color w:val="DBDBDB"/>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22126_WPSOffice_Type2"/>
        </w:p>
        <w:p>
          <w:pPr>
            <w:pStyle w:val="12"/>
            <w:tabs>
              <w:tab w:val="right" w:leader="dot" w:pos="8844"/>
            </w:tabs>
            <w:rPr>
              <w:sz w:val="32"/>
              <w:szCs w:val="32"/>
            </w:rPr>
          </w:pPr>
          <w:r>
            <w:rPr>
              <w:b/>
              <w:bCs/>
              <w:sz w:val="32"/>
              <w:szCs w:val="32"/>
            </w:rPr>
            <w:fldChar w:fldCharType="begin"/>
          </w:r>
          <w:r>
            <w:rPr>
              <w:sz w:val="32"/>
              <w:szCs w:val="32"/>
            </w:rPr>
            <w:instrText xml:space="preserve"> HYPERLINK \l _Toc4683_WPSOffice_Level1 </w:instrText>
          </w:r>
          <w:r>
            <w:rPr>
              <w:b/>
              <w:bCs/>
              <w:sz w:val="32"/>
              <w:szCs w:val="32"/>
            </w:rPr>
            <w:fldChar w:fldCharType="separate"/>
          </w:r>
          <w:sdt>
            <w:sdtPr>
              <w:rPr>
                <w:rFonts w:ascii="Arial" w:hAnsi="Arial" w:eastAsia="黑体" w:cs="Times New Roman"/>
                <w:b/>
                <w:bCs/>
                <w:kern w:val="2"/>
                <w:sz w:val="32"/>
                <w:szCs w:val="32"/>
                <w:lang w:val="en-US" w:eastAsia="zh-CN" w:bidi="ar-SA"/>
              </w:rPr>
              <w:id w:val="147464085"/>
              <w:placeholder>
                <w:docPart w:val="{2c5cd6d3-480d-44fb-8efb-2495e1ae4437}"/>
              </w:placeholder>
              <w15:color w:val="509DF3"/>
            </w:sdtPr>
            <w:sdtEndPr>
              <w:rPr>
                <w:rFonts w:ascii="Arial" w:hAnsi="Arial" w:eastAsia="黑体" w:cs="Times New Roman"/>
                <w:b/>
                <w:bCs/>
                <w:kern w:val="2"/>
                <w:sz w:val="32"/>
                <w:szCs w:val="32"/>
                <w:lang w:val="en-US" w:eastAsia="zh-CN" w:bidi="ar-SA"/>
              </w:rPr>
            </w:sdtEndPr>
            <w:sdtContent>
              <w:r>
                <w:rPr>
                  <w:rFonts w:ascii="Arial" w:hAnsi="Arial" w:eastAsia="黑体" w:cs="Times New Roman"/>
                  <w:b/>
                  <w:bCs/>
                  <w:sz w:val="32"/>
                  <w:szCs w:val="32"/>
                </w:rPr>
                <w:t>摘</w:t>
              </w:r>
              <w:r>
                <w:rPr>
                  <w:rFonts w:hint="eastAsia" w:ascii="Arial" w:hAnsi="Arial" w:eastAsia="黑体" w:cs="Times New Roman"/>
                  <w:b/>
                  <w:bCs/>
                  <w:sz w:val="32"/>
                  <w:szCs w:val="32"/>
                </w:rPr>
                <w:t xml:space="preserve">  </w:t>
              </w:r>
              <w:r>
                <w:rPr>
                  <w:rFonts w:ascii="Arial" w:hAnsi="Arial" w:eastAsia="黑体" w:cs="Times New Roman"/>
                  <w:b/>
                  <w:bCs/>
                  <w:sz w:val="32"/>
                  <w:szCs w:val="32"/>
                </w:rPr>
                <w:t>要</w:t>
              </w:r>
            </w:sdtContent>
          </w:sdt>
          <w:r>
            <w:rPr>
              <w:b/>
              <w:bCs/>
              <w:sz w:val="32"/>
              <w:szCs w:val="32"/>
            </w:rPr>
            <w:tab/>
          </w:r>
          <w:bookmarkStart w:id="1" w:name="_Toc4683_WPSOffice_Level1Page"/>
          <w:r>
            <w:rPr>
              <w:b/>
              <w:bCs/>
              <w:sz w:val="32"/>
              <w:szCs w:val="32"/>
            </w:rPr>
            <w:t>1</w:t>
          </w:r>
          <w:bookmarkEnd w:id="1"/>
          <w:r>
            <w:rPr>
              <w:b/>
              <w:bCs/>
              <w:sz w:val="32"/>
              <w:szCs w:val="32"/>
            </w:rPr>
            <w:fldChar w:fldCharType="end"/>
          </w:r>
        </w:p>
        <w:p>
          <w:pPr>
            <w:pStyle w:val="12"/>
            <w:tabs>
              <w:tab w:val="right" w:leader="dot" w:pos="8844"/>
            </w:tabs>
            <w:rPr>
              <w:sz w:val="32"/>
              <w:szCs w:val="32"/>
            </w:rPr>
          </w:pPr>
          <w:r>
            <w:rPr>
              <w:b/>
              <w:bCs/>
              <w:sz w:val="32"/>
              <w:szCs w:val="32"/>
            </w:rPr>
            <w:fldChar w:fldCharType="begin"/>
          </w:r>
          <w:r>
            <w:rPr>
              <w:sz w:val="32"/>
              <w:szCs w:val="32"/>
            </w:rPr>
            <w:instrText xml:space="preserve"> HYPERLINK \l _Toc22126_WPSOffice_Level1 </w:instrText>
          </w:r>
          <w:r>
            <w:rPr>
              <w:b/>
              <w:bCs/>
              <w:sz w:val="32"/>
              <w:szCs w:val="32"/>
            </w:rPr>
            <w:fldChar w:fldCharType="separate"/>
          </w:r>
          <w:sdt>
            <w:sdtPr>
              <w:rPr>
                <w:rFonts w:ascii="Arial" w:hAnsi="Arial" w:eastAsia="黑体" w:cs="Times New Roman"/>
                <w:b/>
                <w:bCs/>
                <w:kern w:val="2"/>
                <w:sz w:val="32"/>
                <w:szCs w:val="32"/>
                <w:lang w:val="en-US" w:eastAsia="zh-CN" w:bidi="ar-SA"/>
              </w:rPr>
              <w:id w:val="147464085"/>
              <w:placeholder>
                <w:docPart w:val="{6c1153fe-b4d6-4d36-bcce-2db09379223f}"/>
              </w:placeholder>
              <w15:color w:val="509DF3"/>
            </w:sdtPr>
            <w:sdtEndPr>
              <w:rPr>
                <w:rFonts w:ascii="Arial" w:hAnsi="Arial" w:eastAsia="黑体" w:cs="Times New Roman"/>
                <w:b/>
                <w:bCs/>
                <w:kern w:val="2"/>
                <w:sz w:val="32"/>
                <w:szCs w:val="32"/>
                <w:lang w:val="en-US" w:eastAsia="zh-CN" w:bidi="ar-SA"/>
              </w:rPr>
            </w:sdtEndPr>
            <w:sdtContent>
              <w:r>
                <w:rPr>
                  <w:rFonts w:hint="eastAsia" w:ascii="Arial" w:hAnsi="Arial" w:eastAsia="黑体" w:cs="Times New Roman"/>
                  <w:b/>
                  <w:bCs/>
                  <w:sz w:val="32"/>
                  <w:szCs w:val="32"/>
                </w:rPr>
                <w:t>一、项目情况</w:t>
              </w:r>
            </w:sdtContent>
          </w:sdt>
          <w:r>
            <w:rPr>
              <w:b/>
              <w:bCs/>
              <w:sz w:val="32"/>
              <w:szCs w:val="32"/>
            </w:rPr>
            <w:tab/>
          </w:r>
          <w:bookmarkStart w:id="2" w:name="_Toc22126_WPSOffice_Level1Page"/>
          <w:r>
            <w:rPr>
              <w:b/>
              <w:bCs/>
              <w:sz w:val="32"/>
              <w:szCs w:val="32"/>
            </w:rPr>
            <w:t>2</w:t>
          </w:r>
          <w:bookmarkEnd w:id="2"/>
          <w:r>
            <w:rPr>
              <w:b/>
              <w:bCs/>
              <w:sz w:val="32"/>
              <w:szCs w:val="32"/>
            </w:rPr>
            <w:fldChar w:fldCharType="end"/>
          </w:r>
        </w:p>
        <w:p>
          <w:pPr>
            <w:pStyle w:val="13"/>
            <w:tabs>
              <w:tab w:val="right" w:leader="dot" w:pos="8844"/>
            </w:tabs>
            <w:rPr>
              <w:sz w:val="32"/>
              <w:szCs w:val="32"/>
            </w:rPr>
          </w:pPr>
          <w:r>
            <w:rPr>
              <w:sz w:val="32"/>
              <w:szCs w:val="32"/>
            </w:rPr>
            <w:fldChar w:fldCharType="begin"/>
          </w:r>
          <w:r>
            <w:rPr>
              <w:sz w:val="32"/>
              <w:szCs w:val="32"/>
            </w:rPr>
            <w:instrText xml:space="preserve"> HYPERLINK \l _Toc22126_WPSOffice_Level2 </w:instrText>
          </w:r>
          <w:r>
            <w:rPr>
              <w:sz w:val="32"/>
              <w:szCs w:val="32"/>
            </w:rPr>
            <w:fldChar w:fldCharType="separate"/>
          </w:r>
          <w:sdt>
            <w:sdtPr>
              <w:rPr>
                <w:rFonts w:ascii="Arial" w:hAnsi="Arial" w:eastAsia="黑体" w:cs="Times New Roman"/>
                <w:b/>
                <w:kern w:val="2"/>
                <w:sz w:val="32"/>
                <w:szCs w:val="32"/>
                <w:lang w:val="en-US" w:eastAsia="zh-CN" w:bidi="ar-SA"/>
              </w:rPr>
              <w:id w:val="147464085"/>
              <w:placeholder>
                <w:docPart w:val="{c0920ab4-b483-41d7-9e8f-08d2bd49f334}"/>
              </w:placeholder>
              <w15:color w:val="509DF3"/>
            </w:sdtPr>
            <w:sdtEndPr>
              <w:rPr>
                <w:rFonts w:ascii="Arial" w:hAnsi="Arial" w:eastAsia="黑体" w:cs="Times New Roman"/>
                <w:b/>
                <w:kern w:val="2"/>
                <w:sz w:val="32"/>
                <w:szCs w:val="32"/>
                <w:lang w:val="en-US" w:eastAsia="zh-CN" w:bidi="ar-SA"/>
              </w:rPr>
            </w:sdtEndPr>
            <w:sdtContent>
              <w:r>
                <w:rPr>
                  <w:rFonts w:hint="eastAsia" w:ascii="Times New Roman" w:hAnsi="Times New Roman" w:eastAsia="仿宋_GB2312" w:cs="Times New Roman"/>
                  <w:sz w:val="32"/>
                  <w:szCs w:val="32"/>
                </w:rPr>
                <w:t>（一）课题费项目评价</w:t>
              </w:r>
            </w:sdtContent>
          </w:sdt>
          <w:r>
            <w:rPr>
              <w:sz w:val="32"/>
              <w:szCs w:val="32"/>
            </w:rPr>
            <w:tab/>
          </w:r>
          <w:bookmarkStart w:id="3" w:name="_Toc22126_WPSOffice_Level2Page"/>
          <w:r>
            <w:rPr>
              <w:sz w:val="32"/>
              <w:szCs w:val="32"/>
            </w:rPr>
            <w:t>2</w:t>
          </w:r>
          <w:bookmarkEnd w:id="3"/>
          <w:r>
            <w:rPr>
              <w:sz w:val="32"/>
              <w:szCs w:val="32"/>
            </w:rPr>
            <w:fldChar w:fldCharType="end"/>
          </w:r>
        </w:p>
        <w:p>
          <w:pPr>
            <w:pStyle w:val="13"/>
            <w:tabs>
              <w:tab w:val="right" w:leader="dot" w:pos="8844"/>
            </w:tabs>
            <w:rPr>
              <w:sz w:val="32"/>
              <w:szCs w:val="32"/>
            </w:rPr>
          </w:pPr>
          <w:r>
            <w:rPr>
              <w:sz w:val="32"/>
              <w:szCs w:val="32"/>
            </w:rPr>
            <w:fldChar w:fldCharType="begin"/>
          </w:r>
          <w:r>
            <w:rPr>
              <w:sz w:val="32"/>
              <w:szCs w:val="32"/>
            </w:rPr>
            <w:instrText xml:space="preserve"> HYPERLINK \l _Toc15606_WPSOffice_Level2 </w:instrText>
          </w:r>
          <w:r>
            <w:rPr>
              <w:sz w:val="32"/>
              <w:szCs w:val="32"/>
            </w:rPr>
            <w:fldChar w:fldCharType="separate"/>
          </w:r>
          <w:sdt>
            <w:sdtPr>
              <w:rPr>
                <w:rFonts w:ascii="Arial" w:hAnsi="Arial" w:eastAsia="黑体" w:cs="Times New Roman"/>
                <w:b/>
                <w:kern w:val="2"/>
                <w:sz w:val="32"/>
                <w:szCs w:val="32"/>
                <w:lang w:val="en-US" w:eastAsia="zh-CN" w:bidi="ar-SA"/>
              </w:rPr>
              <w:id w:val="147464085"/>
              <w:placeholder>
                <w:docPart w:val="{88b49f9b-5e1c-483f-bc9d-b12ece81d862}"/>
              </w:placeholder>
              <w15:color w:val="509DF3"/>
            </w:sdtPr>
            <w:sdtEndPr>
              <w:rPr>
                <w:rFonts w:ascii="Arial" w:hAnsi="Arial" w:eastAsia="黑体" w:cs="Times New Roman"/>
                <w:b/>
                <w:kern w:val="2"/>
                <w:sz w:val="32"/>
                <w:szCs w:val="32"/>
                <w:lang w:val="en-US" w:eastAsia="zh-CN" w:bidi="ar-SA"/>
              </w:rPr>
            </w:sdtEndPr>
            <w:sdtContent>
              <w:r>
                <w:rPr>
                  <w:rFonts w:hint="eastAsia" w:ascii="Times New Roman" w:hAnsi="Times New Roman" w:eastAsia="仿宋_GB2312" w:cs="Times New Roman"/>
                  <w:sz w:val="32"/>
                  <w:szCs w:val="32"/>
                </w:rPr>
                <w:t>（二）信息咨询费费项目评价</w:t>
              </w:r>
            </w:sdtContent>
          </w:sdt>
          <w:r>
            <w:rPr>
              <w:sz w:val="32"/>
              <w:szCs w:val="32"/>
            </w:rPr>
            <w:tab/>
          </w:r>
          <w:bookmarkStart w:id="4" w:name="_Toc15606_WPSOffice_Level2Page"/>
          <w:r>
            <w:rPr>
              <w:sz w:val="32"/>
              <w:szCs w:val="32"/>
            </w:rPr>
            <w:t>3</w:t>
          </w:r>
          <w:bookmarkEnd w:id="4"/>
          <w:r>
            <w:rPr>
              <w:sz w:val="32"/>
              <w:szCs w:val="32"/>
            </w:rPr>
            <w:fldChar w:fldCharType="end"/>
          </w:r>
        </w:p>
        <w:p>
          <w:pPr>
            <w:pStyle w:val="13"/>
            <w:tabs>
              <w:tab w:val="right" w:leader="dot" w:pos="8844"/>
            </w:tabs>
            <w:rPr>
              <w:sz w:val="32"/>
              <w:szCs w:val="32"/>
            </w:rPr>
          </w:pPr>
          <w:r>
            <w:rPr>
              <w:sz w:val="32"/>
              <w:szCs w:val="32"/>
            </w:rPr>
            <w:fldChar w:fldCharType="begin"/>
          </w:r>
          <w:r>
            <w:rPr>
              <w:sz w:val="32"/>
              <w:szCs w:val="32"/>
            </w:rPr>
            <w:instrText xml:space="preserve"> HYPERLINK \l _Toc5328_WPSOffice_Level2 </w:instrText>
          </w:r>
          <w:r>
            <w:rPr>
              <w:sz w:val="32"/>
              <w:szCs w:val="32"/>
            </w:rPr>
            <w:fldChar w:fldCharType="separate"/>
          </w:r>
          <w:sdt>
            <w:sdtPr>
              <w:rPr>
                <w:rFonts w:ascii="Arial" w:hAnsi="Arial" w:eastAsia="黑体" w:cs="Times New Roman"/>
                <w:b/>
                <w:kern w:val="2"/>
                <w:sz w:val="32"/>
                <w:szCs w:val="32"/>
                <w:lang w:val="en-US" w:eastAsia="zh-CN" w:bidi="ar-SA"/>
              </w:rPr>
              <w:id w:val="147464085"/>
              <w:placeholder>
                <w:docPart w:val="{1f9591dc-c190-45af-98a0-8bfeb6b36ab5}"/>
              </w:placeholder>
              <w15:color w:val="509DF3"/>
            </w:sdtPr>
            <w:sdtEndPr>
              <w:rPr>
                <w:rFonts w:ascii="Arial" w:hAnsi="Arial" w:eastAsia="黑体" w:cs="Times New Roman"/>
                <w:b/>
                <w:kern w:val="2"/>
                <w:sz w:val="32"/>
                <w:szCs w:val="32"/>
                <w:lang w:val="en-US" w:eastAsia="zh-CN" w:bidi="ar-SA"/>
              </w:rPr>
            </w:sdtEndPr>
            <w:sdtContent>
              <w:r>
                <w:rPr>
                  <w:rFonts w:hint="eastAsia" w:ascii="Times New Roman" w:hAnsi="Times New Roman" w:eastAsia="仿宋_GB2312" w:cs="Times New Roman"/>
                  <w:sz w:val="32"/>
                  <w:szCs w:val="32"/>
                </w:rPr>
                <w:t>（三）学习调研费项目评价</w:t>
              </w:r>
            </w:sdtContent>
          </w:sdt>
          <w:r>
            <w:rPr>
              <w:sz w:val="32"/>
              <w:szCs w:val="32"/>
            </w:rPr>
            <w:tab/>
          </w:r>
          <w:bookmarkStart w:id="5" w:name="_Toc5328_WPSOffice_Level2Page"/>
          <w:r>
            <w:rPr>
              <w:sz w:val="32"/>
              <w:szCs w:val="32"/>
            </w:rPr>
            <w:t>3</w:t>
          </w:r>
          <w:bookmarkEnd w:id="5"/>
          <w:r>
            <w:rPr>
              <w:sz w:val="32"/>
              <w:szCs w:val="32"/>
            </w:rPr>
            <w:fldChar w:fldCharType="end"/>
          </w:r>
        </w:p>
        <w:p>
          <w:pPr>
            <w:pStyle w:val="12"/>
            <w:tabs>
              <w:tab w:val="right" w:leader="dot" w:pos="8844"/>
            </w:tabs>
            <w:rPr>
              <w:sz w:val="32"/>
              <w:szCs w:val="32"/>
            </w:rPr>
          </w:pPr>
          <w:r>
            <w:rPr>
              <w:b/>
              <w:bCs/>
              <w:sz w:val="32"/>
              <w:szCs w:val="32"/>
            </w:rPr>
            <w:fldChar w:fldCharType="begin"/>
          </w:r>
          <w:r>
            <w:rPr>
              <w:sz w:val="32"/>
              <w:szCs w:val="32"/>
            </w:rPr>
            <w:instrText xml:space="preserve"> HYPERLINK \l _Toc15606_WPSOffice_Level1 </w:instrText>
          </w:r>
          <w:r>
            <w:rPr>
              <w:b/>
              <w:bCs/>
              <w:sz w:val="32"/>
              <w:szCs w:val="32"/>
            </w:rPr>
            <w:fldChar w:fldCharType="separate"/>
          </w:r>
          <w:sdt>
            <w:sdtPr>
              <w:rPr>
                <w:rFonts w:ascii="Arial" w:hAnsi="Arial" w:eastAsia="黑体" w:cs="Times New Roman"/>
                <w:b/>
                <w:bCs/>
                <w:kern w:val="2"/>
                <w:sz w:val="32"/>
                <w:szCs w:val="32"/>
                <w:lang w:val="en-US" w:eastAsia="zh-CN" w:bidi="ar-SA"/>
              </w:rPr>
              <w:id w:val="147464085"/>
              <w:placeholder>
                <w:docPart w:val="{4ab3b94b-d360-4fd2-ad05-a69fcd8fb7de}"/>
              </w:placeholder>
              <w15:color w:val="509DF3"/>
            </w:sdtPr>
            <w:sdtEndPr>
              <w:rPr>
                <w:rFonts w:ascii="Arial" w:hAnsi="Arial" w:eastAsia="黑体" w:cs="Times New Roman"/>
                <w:b/>
                <w:bCs/>
                <w:kern w:val="2"/>
                <w:sz w:val="32"/>
                <w:szCs w:val="32"/>
                <w:lang w:val="en-US" w:eastAsia="zh-CN" w:bidi="ar-SA"/>
              </w:rPr>
            </w:sdtEndPr>
            <w:sdtContent>
              <w:r>
                <w:rPr>
                  <w:rFonts w:hint="eastAsia" w:ascii="Arial" w:hAnsi="Arial" w:eastAsia="黑体" w:cs="Times New Roman"/>
                  <w:b/>
                  <w:bCs/>
                  <w:sz w:val="32"/>
                  <w:szCs w:val="32"/>
                </w:rPr>
                <w:t>二、绩效评价工作情况</w:t>
              </w:r>
            </w:sdtContent>
          </w:sdt>
          <w:r>
            <w:rPr>
              <w:b/>
              <w:bCs/>
              <w:sz w:val="32"/>
              <w:szCs w:val="32"/>
            </w:rPr>
            <w:tab/>
          </w:r>
          <w:bookmarkStart w:id="6" w:name="_Toc15606_WPSOffice_Level1Page"/>
          <w:r>
            <w:rPr>
              <w:b/>
              <w:bCs/>
              <w:sz w:val="32"/>
              <w:szCs w:val="32"/>
            </w:rPr>
            <w:t>4</w:t>
          </w:r>
          <w:bookmarkEnd w:id="6"/>
          <w:r>
            <w:rPr>
              <w:b/>
              <w:bCs/>
              <w:sz w:val="32"/>
              <w:szCs w:val="32"/>
            </w:rPr>
            <w:fldChar w:fldCharType="end"/>
          </w:r>
        </w:p>
        <w:p>
          <w:pPr>
            <w:pStyle w:val="12"/>
            <w:tabs>
              <w:tab w:val="right" w:leader="dot" w:pos="8844"/>
            </w:tabs>
          </w:pPr>
          <w:r>
            <w:rPr>
              <w:b/>
              <w:bCs/>
              <w:sz w:val="32"/>
              <w:szCs w:val="32"/>
            </w:rPr>
            <w:fldChar w:fldCharType="begin"/>
          </w:r>
          <w:r>
            <w:rPr>
              <w:sz w:val="32"/>
              <w:szCs w:val="32"/>
            </w:rPr>
            <w:instrText xml:space="preserve"> HYPERLINK \l _Toc5328_WPSOffice_Level1 </w:instrText>
          </w:r>
          <w:r>
            <w:rPr>
              <w:b/>
              <w:bCs/>
              <w:sz w:val="32"/>
              <w:szCs w:val="32"/>
            </w:rPr>
            <w:fldChar w:fldCharType="separate"/>
          </w:r>
          <w:sdt>
            <w:sdtPr>
              <w:rPr>
                <w:rFonts w:ascii="Arial" w:hAnsi="Arial" w:eastAsia="黑体" w:cs="Times New Roman"/>
                <w:b/>
                <w:bCs/>
                <w:kern w:val="2"/>
                <w:sz w:val="32"/>
                <w:szCs w:val="32"/>
                <w:lang w:val="en-US" w:eastAsia="zh-CN" w:bidi="ar-SA"/>
              </w:rPr>
              <w:id w:val="147464085"/>
              <w:placeholder>
                <w:docPart w:val="{cafcff78-c2f4-4fb4-8ec7-ed8ef5de1643}"/>
              </w:placeholder>
              <w15:color w:val="509DF3"/>
            </w:sdtPr>
            <w:sdtEndPr>
              <w:rPr>
                <w:rFonts w:ascii="Arial" w:hAnsi="Arial" w:eastAsia="黑体" w:cs="Times New Roman"/>
                <w:b/>
                <w:bCs/>
                <w:kern w:val="2"/>
                <w:sz w:val="32"/>
                <w:szCs w:val="32"/>
                <w:lang w:val="en-US" w:eastAsia="zh-CN" w:bidi="ar-SA"/>
              </w:rPr>
            </w:sdtEndPr>
            <w:sdtContent>
              <w:r>
                <w:rPr>
                  <w:rFonts w:hint="eastAsia" w:ascii="Arial" w:hAnsi="Arial" w:eastAsia="黑体" w:cs="Times New Roman"/>
                  <w:b/>
                  <w:bCs/>
                  <w:sz w:val="32"/>
                  <w:szCs w:val="32"/>
                </w:rPr>
                <w:t>三、经验做法及存在的问题和建议</w:t>
              </w:r>
            </w:sdtContent>
          </w:sdt>
          <w:r>
            <w:rPr>
              <w:b/>
              <w:bCs/>
              <w:sz w:val="32"/>
              <w:szCs w:val="32"/>
            </w:rPr>
            <w:tab/>
          </w:r>
          <w:bookmarkStart w:id="7" w:name="_Toc5328_WPSOffice_Level1Page"/>
          <w:r>
            <w:rPr>
              <w:b/>
              <w:bCs/>
              <w:sz w:val="32"/>
              <w:szCs w:val="32"/>
            </w:rPr>
            <w:t>5</w:t>
          </w:r>
          <w:bookmarkEnd w:id="7"/>
          <w:r>
            <w:rPr>
              <w:b/>
              <w:bCs/>
              <w:sz w:val="32"/>
              <w:szCs w:val="32"/>
            </w:rPr>
            <w:fldChar w:fldCharType="end"/>
          </w:r>
          <w:bookmarkEnd w:id="0"/>
        </w:p>
      </w:sdtContent>
    </w:sdt>
    <w:p>
      <w:pPr>
        <w:pStyle w:val="3"/>
        <w:bidi w:val="0"/>
        <w:jc w:val="both"/>
        <w:sectPr>
          <w:footerReference r:id="rId3" w:type="default"/>
          <w:pgSz w:w="11906" w:h="16838"/>
          <w:pgMar w:top="2098" w:right="1531" w:bottom="1985" w:left="1531" w:header="851" w:footer="992" w:gutter="0"/>
          <w:pgNumType w:start="1"/>
          <w:cols w:space="425" w:num="1"/>
          <w:docGrid w:type="lines" w:linePitch="312" w:charSpace="0"/>
        </w:sectPr>
      </w:pPr>
      <w:bookmarkStart w:id="8" w:name="_Toc4683_WPSOffice_Level1"/>
    </w:p>
    <w:p>
      <w:pPr>
        <w:pStyle w:val="3"/>
        <w:bidi w:val="0"/>
        <w:jc w:val="center"/>
      </w:pPr>
      <w:r>
        <w:t>摘</w:t>
      </w:r>
      <w:r>
        <w:rPr>
          <w:rFonts w:hint="eastAsia"/>
          <w:lang w:val="en-US" w:eastAsia="zh-CN"/>
        </w:rPr>
        <w:t xml:space="preserve">  </w:t>
      </w:r>
      <w:r>
        <w:t>要</w:t>
      </w:r>
      <w:bookmarkEnd w:id="8"/>
    </w:p>
    <w:p>
      <w:pPr>
        <w:ind w:firstLine="640" w:firstLineChars="200"/>
        <w:outlineLvl w:val="0"/>
        <w:rPr>
          <w:rFonts w:hint="default" w:eastAsia="方正仿宋简体"/>
          <w:sz w:val="32"/>
          <w:szCs w:val="32"/>
          <w:lang w:val="en-US" w:eastAsia="zh-CN"/>
        </w:rPr>
      </w:pPr>
      <w:r>
        <w:rPr>
          <w:rFonts w:hint="eastAsia" w:eastAsia="方正仿宋简体"/>
          <w:sz w:val="32"/>
          <w:szCs w:val="32"/>
          <w:lang w:val="en-US" w:eastAsia="zh-CN"/>
        </w:rPr>
        <w:t>发展研究中心2018年度纳入绩效评价项目数3个，分别是课题费89.57万元（含上年度结转9.57万元），学习调研费10万元，信息咨询费10万元，预算执行率分别为92.55%，100%，97.4%，所有项目指标均完成或超额完成。本次项目绩效评价主要从投入、产出、效果四个方面进行综合评估，所有项目自评结果均为优秀。但存在执行课题采购程序有待提速的问题，相关采购人应提高业务熟练程度，加快采购进程，以免延误课题开展时间。</w:t>
      </w:r>
    </w:p>
    <w:p>
      <w:pPr>
        <w:pStyle w:val="3"/>
        <w:bidi w:val="0"/>
        <w:ind w:firstLine="643" w:firstLineChars="200"/>
        <w:rPr>
          <w:rFonts w:hint="default"/>
          <w:lang w:val="en-US" w:eastAsia="zh-CN"/>
        </w:rPr>
      </w:pPr>
      <w:bookmarkStart w:id="9" w:name="_Toc22126_WPSOffice_Level1"/>
      <w:r>
        <w:rPr>
          <w:rFonts w:hint="eastAsia"/>
          <w:lang w:val="en-US" w:eastAsia="zh-CN"/>
        </w:rPr>
        <w:t>一、项目情况</w:t>
      </w:r>
      <w:bookmarkEnd w:id="9"/>
    </w:p>
    <w:p>
      <w:pPr>
        <w:pStyle w:val="4"/>
        <w:bidi w:val="0"/>
        <w:ind w:firstLine="643" w:firstLineChars="200"/>
        <w:rPr>
          <w:rFonts w:hint="eastAsia"/>
        </w:rPr>
      </w:pPr>
      <w:bookmarkStart w:id="10" w:name="_Toc22126_WPSOffice_Level2"/>
      <w:r>
        <w:rPr>
          <w:rFonts w:hint="eastAsia"/>
          <w:lang w:val="en-US" w:eastAsia="zh-CN"/>
        </w:rPr>
        <w:t>（一）课题费项目评价</w:t>
      </w:r>
      <w:bookmarkEnd w:id="10"/>
    </w:p>
    <w:p>
      <w:pPr>
        <w:ind w:firstLine="640" w:firstLineChars="200"/>
        <w:outlineLvl w:val="0"/>
        <w:rPr>
          <w:rFonts w:hint="eastAsia" w:eastAsia="方正仿宋简体"/>
          <w:sz w:val="32"/>
          <w:szCs w:val="32"/>
          <w:lang w:val="en-US" w:eastAsia="zh-CN"/>
        </w:rPr>
      </w:pPr>
      <w:r>
        <w:rPr>
          <w:rFonts w:hint="eastAsia" w:ascii="方正仿宋简体" w:hAnsi="方正仿宋简体" w:eastAsia="方正仿宋简体" w:cs="方正仿宋简体"/>
          <w:color w:val="000000"/>
          <w:sz w:val="32"/>
          <w:szCs w:val="32"/>
          <w:lang w:val="en-US" w:eastAsia="zh-CN"/>
        </w:rPr>
        <w:t>课题费的设立保障发展研究中心</w:t>
      </w:r>
      <w:r>
        <w:rPr>
          <w:rFonts w:hint="eastAsia" w:ascii="方正仿宋简体" w:hAnsi="方正仿宋简体" w:eastAsia="方正仿宋简体" w:cs="方正仿宋简体"/>
          <w:color w:val="000000"/>
          <w:sz w:val="32"/>
          <w:szCs w:val="32"/>
        </w:rPr>
        <w:t>借助社会力量，开展推动开发区转变发展方式、推动产业转型升级研究；开展推动行政管理体制和社会治理模式创新研究，研究委领导交办的重大课题事项。</w:t>
      </w:r>
      <w:r>
        <w:rPr>
          <w:rFonts w:hint="eastAsia" w:ascii="方正仿宋简体" w:hAnsi="方正仿宋简体" w:eastAsia="方正仿宋简体" w:cs="方正仿宋简体"/>
          <w:color w:val="000000"/>
          <w:sz w:val="32"/>
          <w:szCs w:val="32"/>
          <w:lang w:val="en-US" w:eastAsia="zh-CN"/>
        </w:rPr>
        <w:t>该项目费用来源为财政拨款，总额</w:t>
      </w:r>
      <w:r>
        <w:rPr>
          <w:rFonts w:hint="eastAsia" w:eastAsia="方正仿宋简体"/>
          <w:sz w:val="32"/>
          <w:szCs w:val="32"/>
          <w:lang w:val="en-US" w:eastAsia="zh-CN"/>
        </w:rPr>
        <w:t>89.57万元（含上年度结转9.57万元），实际使用经费82.9万元，预算执行率92.55%。项目指标是完成研究报告2篇，在市级以上重点刊物发表文章1篇，截止2018年底，目标已全部实现，具体为：</w:t>
      </w:r>
    </w:p>
    <w:p>
      <w:pPr>
        <w:ind w:firstLine="640" w:firstLineChars="200"/>
        <w:outlineLvl w:val="0"/>
        <w:rPr>
          <w:rFonts w:hint="eastAsia" w:eastAsia="方正仿宋简体"/>
          <w:sz w:val="32"/>
          <w:szCs w:val="32"/>
          <w:lang w:val="en-US" w:eastAsia="zh-CN"/>
        </w:rPr>
      </w:pPr>
      <w:r>
        <w:rPr>
          <w:rFonts w:hint="eastAsia" w:eastAsia="方正仿宋简体"/>
          <w:sz w:val="32"/>
          <w:szCs w:val="32"/>
          <w:lang w:val="en-US" w:eastAsia="zh-CN"/>
        </w:rPr>
        <w:t>研究报告一，《武汉开发区传统汽车向下一代汽车转型升级研究》。</w:t>
      </w:r>
    </w:p>
    <w:p>
      <w:pPr>
        <w:ind w:firstLine="640" w:firstLineChars="200"/>
        <w:outlineLvl w:val="0"/>
        <w:rPr>
          <w:rFonts w:hint="eastAsia" w:eastAsia="方正仿宋简体"/>
          <w:sz w:val="32"/>
          <w:szCs w:val="32"/>
          <w:lang w:val="en-US" w:eastAsia="zh-CN"/>
        </w:rPr>
      </w:pPr>
      <w:r>
        <w:rPr>
          <w:rFonts w:hint="eastAsia" w:eastAsia="方正仿宋简体"/>
          <w:sz w:val="32"/>
          <w:szCs w:val="32"/>
          <w:lang w:val="en-US" w:eastAsia="zh-CN"/>
        </w:rPr>
        <w:t>研究报告二，《加快推进我省国家级开发区高质量发展</w:t>
      </w:r>
    </w:p>
    <w:p>
      <w:pPr>
        <w:ind w:firstLine="640" w:firstLineChars="200"/>
        <w:outlineLvl w:val="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——兼议武汉开发区发展新路径》，发表于湖北省社科院主办的《中三角瞭望》第4期(总第79期)，2018年4月19日。</w:t>
      </w:r>
    </w:p>
    <w:p>
      <w:pPr>
        <w:ind w:firstLine="640" w:firstLineChars="200"/>
        <w:outlineLvl w:val="0"/>
        <w:rPr>
          <w:rFonts w:hint="eastAsia" w:eastAsia="方正仿宋简体"/>
          <w:sz w:val="32"/>
          <w:szCs w:val="32"/>
          <w:lang w:val="en-US" w:eastAsia="zh-CN"/>
        </w:rPr>
      </w:pPr>
      <w:bookmarkStart w:id="11" w:name="_Toc15606_WPSOffice_Level2"/>
      <w:r>
        <w:rPr>
          <w:rFonts w:hint="eastAsia" w:eastAsia="方正仿宋简体"/>
          <w:sz w:val="32"/>
          <w:szCs w:val="32"/>
          <w:lang w:val="en-US" w:eastAsia="zh-CN"/>
        </w:rPr>
        <w:t>《领导参阅》总第74-75期（2018年第1-2期）</w:t>
      </w:r>
    </w:p>
    <w:p>
      <w:pPr>
        <w:pStyle w:val="4"/>
        <w:bidi w:val="0"/>
        <w:ind w:firstLine="643" w:firstLineChars="200"/>
        <w:rPr>
          <w:rFonts w:hint="eastAsia"/>
          <w:lang w:val="en-US" w:eastAsia="zh-CN"/>
        </w:rPr>
      </w:pPr>
      <w:r>
        <w:rPr>
          <w:rFonts w:hint="eastAsia"/>
          <w:lang w:val="en-US" w:eastAsia="zh-CN"/>
        </w:rPr>
        <w:t>（二）信息咨询费费项目评价</w:t>
      </w:r>
      <w:bookmarkEnd w:id="11"/>
    </w:p>
    <w:p>
      <w:pPr>
        <w:ind w:firstLine="640" w:firstLineChars="200"/>
        <w:outlineLvl w:val="0"/>
        <w:rPr>
          <w:rFonts w:hint="eastAsia" w:eastAsia="方正仿宋简体"/>
          <w:sz w:val="32"/>
          <w:szCs w:val="32"/>
          <w:lang w:val="en-US" w:eastAsia="zh-CN"/>
        </w:rPr>
      </w:pPr>
      <w:r>
        <w:rPr>
          <w:rFonts w:hint="eastAsia" w:ascii="Times New Roman" w:hAnsi="Times New Roman" w:eastAsia="方正仿宋简体" w:cs="Times New Roman"/>
          <w:sz w:val="32"/>
          <w:szCs w:val="32"/>
          <w:lang w:val="en-US" w:eastAsia="zh-CN"/>
        </w:rPr>
        <w:t>发展研究中心需为领导决策提供意见、建议，掌握多元化、宽领域的信息服务。该项目为我中心订阅相关报刊杂志书籍并编辑出高质量的《领导参阅》《产经动态》和研究文章提供了保障。</w:t>
      </w:r>
      <w:r>
        <w:rPr>
          <w:rFonts w:hint="eastAsia" w:ascii="方正仿宋简体" w:hAnsi="方正仿宋简体" w:eastAsia="方正仿宋简体" w:cs="方正仿宋简体"/>
          <w:color w:val="000000"/>
          <w:sz w:val="32"/>
          <w:szCs w:val="32"/>
          <w:lang w:val="en-US" w:eastAsia="zh-CN"/>
        </w:rPr>
        <w:t>该项目费用来源为财政拨款，总额</w:t>
      </w:r>
      <w:r>
        <w:rPr>
          <w:rFonts w:hint="eastAsia" w:eastAsia="方正仿宋简体"/>
          <w:sz w:val="32"/>
          <w:szCs w:val="32"/>
          <w:lang w:val="en-US" w:eastAsia="zh-CN"/>
        </w:rPr>
        <w:t>10万元，实际使用经费10万元，预算执行率100%。项目指标是完成《领导参阅》6期、调研报告1篇，相关意见或建议被服务领导采纳2次及以上。截止2018年底，目标已全部实现，具体为：</w:t>
      </w:r>
    </w:p>
    <w:p>
      <w:pPr>
        <w:ind w:firstLine="640" w:firstLineChars="200"/>
        <w:outlineLvl w:val="0"/>
        <w:rPr>
          <w:rFonts w:hint="eastAsia" w:eastAsia="方正仿宋简体"/>
          <w:sz w:val="32"/>
          <w:szCs w:val="32"/>
          <w:lang w:val="en-US" w:eastAsia="zh-CN"/>
        </w:rPr>
      </w:pPr>
      <w:r>
        <w:rPr>
          <w:rFonts w:hint="eastAsia" w:eastAsia="方正仿宋简体"/>
          <w:sz w:val="32"/>
          <w:szCs w:val="32"/>
          <w:lang w:val="en-US" w:eastAsia="zh-CN"/>
        </w:rPr>
        <w:t>《领导参阅》总第76期-81期（2018年第3-8期）</w:t>
      </w:r>
    </w:p>
    <w:p>
      <w:pPr>
        <w:ind w:firstLine="640" w:firstLineChars="200"/>
        <w:outlineLvl w:val="0"/>
        <w:rPr>
          <w:rFonts w:hint="eastAsia" w:eastAsia="方正仿宋简体"/>
          <w:sz w:val="32"/>
          <w:szCs w:val="32"/>
          <w:lang w:val="en-US" w:eastAsia="zh-CN"/>
        </w:rPr>
      </w:pPr>
      <w:r>
        <w:rPr>
          <w:rFonts w:hint="eastAsia" w:eastAsia="方正仿宋简体"/>
          <w:sz w:val="32"/>
          <w:szCs w:val="32"/>
          <w:lang w:val="en-US" w:eastAsia="zh-CN"/>
        </w:rPr>
        <w:t>《产经动态》总第1期-6期（2018年第1-6期）。</w:t>
      </w:r>
    </w:p>
    <w:p>
      <w:pPr>
        <w:ind w:firstLine="640" w:firstLineChars="200"/>
        <w:outlineLvl w:val="0"/>
        <w:rPr>
          <w:rFonts w:hint="eastAsia" w:eastAsia="方正仿宋简体"/>
          <w:sz w:val="32"/>
          <w:szCs w:val="32"/>
          <w:lang w:val="en-US" w:eastAsia="zh-CN"/>
        </w:rPr>
      </w:pPr>
      <w:r>
        <w:rPr>
          <w:rFonts w:hint="eastAsia" w:eastAsia="方正仿宋简体"/>
          <w:sz w:val="32"/>
          <w:szCs w:val="32"/>
          <w:lang w:val="en-US" w:eastAsia="zh-CN"/>
        </w:rPr>
        <w:t>领导批示期刊：</w:t>
      </w:r>
    </w:p>
    <w:p>
      <w:pPr>
        <w:ind w:firstLine="640" w:firstLineChars="200"/>
        <w:outlineLvl w:val="0"/>
        <w:rPr>
          <w:rFonts w:hint="eastAsia" w:eastAsia="方正仿宋简体"/>
          <w:sz w:val="32"/>
          <w:szCs w:val="32"/>
          <w:lang w:val="en-US" w:eastAsia="zh-CN"/>
        </w:rPr>
      </w:pPr>
      <w:r>
        <w:rPr>
          <w:rFonts w:hint="eastAsia" w:eastAsia="方正仿宋简体"/>
          <w:sz w:val="32"/>
          <w:szCs w:val="32"/>
          <w:lang w:val="en-US" w:eastAsia="zh-CN"/>
        </w:rPr>
        <w:t>《领导参阅》总第79期、81期、82期。</w:t>
      </w:r>
    </w:p>
    <w:p>
      <w:pPr>
        <w:ind w:firstLine="640" w:firstLineChars="200"/>
        <w:outlineLvl w:val="0"/>
        <w:rPr>
          <w:rFonts w:hint="eastAsia" w:eastAsia="方正仿宋简体"/>
          <w:sz w:val="32"/>
          <w:szCs w:val="32"/>
          <w:lang w:val="en-US" w:eastAsia="zh-CN"/>
        </w:rPr>
      </w:pPr>
      <w:r>
        <w:rPr>
          <w:rFonts w:hint="eastAsia" w:eastAsia="方正仿宋简体"/>
          <w:sz w:val="32"/>
          <w:szCs w:val="32"/>
          <w:lang w:val="en-US" w:eastAsia="zh-CN"/>
        </w:rPr>
        <w:t>《产经动态》总第4期、6期。</w:t>
      </w:r>
    </w:p>
    <w:p>
      <w:pPr>
        <w:ind w:firstLine="640" w:firstLineChars="200"/>
        <w:outlineLvl w:val="0"/>
        <w:rPr>
          <w:rFonts w:hint="eastAsia" w:eastAsia="方正仿宋简体"/>
          <w:sz w:val="32"/>
          <w:szCs w:val="32"/>
          <w:lang w:val="en-US" w:eastAsia="zh-CN"/>
        </w:rPr>
      </w:pPr>
    </w:p>
    <w:p>
      <w:pPr>
        <w:ind w:firstLine="640" w:firstLineChars="200"/>
        <w:outlineLvl w:val="0"/>
        <w:rPr>
          <w:rFonts w:hint="default" w:eastAsia="方正仿宋简体"/>
          <w:sz w:val="32"/>
          <w:szCs w:val="32"/>
          <w:lang w:val="en-US" w:eastAsia="zh-CN"/>
        </w:rPr>
      </w:pPr>
      <w:r>
        <w:rPr>
          <w:rFonts w:hint="eastAsia" w:ascii="Times New Roman" w:hAnsi="Times New Roman" w:eastAsia="方正仿宋简体" w:cs="Times New Roman"/>
          <w:sz w:val="32"/>
          <w:szCs w:val="32"/>
          <w:lang w:val="en-US" w:eastAsia="zh-CN"/>
        </w:rPr>
        <w:t>调研报告</w:t>
      </w:r>
      <w:r>
        <w:rPr>
          <w:rFonts w:hint="eastAsia" w:eastAsia="方正仿宋简体" w:cs="Times New Roman"/>
          <w:sz w:val="32"/>
          <w:szCs w:val="32"/>
          <w:lang w:val="en-US" w:eastAsia="zh-CN"/>
        </w:rPr>
        <w:t>：</w:t>
      </w:r>
      <w:r>
        <w:rPr>
          <w:rFonts w:hint="eastAsia" w:ascii="Times New Roman" w:hAnsi="Times New Roman" w:eastAsia="方正仿宋简体" w:cs="Times New Roman"/>
          <w:spacing w:val="-23"/>
          <w:sz w:val="32"/>
          <w:szCs w:val="32"/>
          <w:lang w:val="en-US" w:eastAsia="zh-CN"/>
        </w:rPr>
        <w:t>《扎实推进乡村振兴战略  坚决答好新时代“三农”卷》</w:t>
      </w:r>
    </w:p>
    <w:p>
      <w:pPr>
        <w:ind w:firstLine="640" w:firstLineChars="200"/>
        <w:outlineLvl w:val="0"/>
        <w:rPr>
          <w:rFonts w:hint="eastAsia" w:eastAsia="方正仿宋简体"/>
          <w:sz w:val="32"/>
          <w:szCs w:val="32"/>
          <w:lang w:val="en-US" w:eastAsia="zh-CN"/>
        </w:rPr>
      </w:pPr>
      <w:r>
        <w:rPr>
          <w:rFonts w:hint="eastAsia" w:eastAsia="方正仿宋简体"/>
          <w:sz w:val="32"/>
          <w:szCs w:val="32"/>
          <w:lang w:val="en-US" w:eastAsia="zh-CN"/>
        </w:rPr>
        <w:t>订阅期刊杂志：</w:t>
      </w:r>
    </w:p>
    <w:p>
      <w:pPr>
        <w:ind w:firstLine="640" w:firstLineChars="200"/>
        <w:outlineLvl w:val="0"/>
        <w:rPr>
          <w:rFonts w:hint="default" w:eastAsia="方正仿宋简体"/>
          <w:sz w:val="32"/>
          <w:szCs w:val="32"/>
          <w:lang w:val="en-US" w:eastAsia="zh-CN"/>
        </w:rPr>
      </w:pPr>
      <w:r>
        <w:rPr>
          <w:rFonts w:hint="eastAsia" w:eastAsia="方正仿宋简体"/>
          <w:sz w:val="32"/>
          <w:szCs w:val="32"/>
          <w:lang w:val="en-US" w:eastAsia="zh-CN"/>
        </w:rPr>
        <w:t>党报党刊，《</w:t>
      </w:r>
      <w:r>
        <w:rPr>
          <w:rFonts w:hint="default" w:eastAsia="方正仿宋简体"/>
          <w:sz w:val="32"/>
          <w:szCs w:val="32"/>
          <w:lang w:val="en-US" w:eastAsia="zh-CN"/>
        </w:rPr>
        <w:t>产业政策与数据分析</w:t>
      </w:r>
      <w:r>
        <w:rPr>
          <w:rFonts w:hint="eastAsia" w:eastAsia="方正仿宋简体"/>
          <w:sz w:val="32"/>
          <w:szCs w:val="32"/>
          <w:lang w:val="en-US" w:eastAsia="zh-CN"/>
        </w:rPr>
        <w:t>》、《</w:t>
      </w:r>
      <w:r>
        <w:rPr>
          <w:rFonts w:hint="default" w:eastAsia="方正仿宋简体"/>
          <w:sz w:val="32"/>
          <w:szCs w:val="32"/>
          <w:lang w:val="en-US" w:eastAsia="zh-CN"/>
        </w:rPr>
        <w:t>决策参考信息</w:t>
      </w:r>
      <w:r>
        <w:rPr>
          <w:rFonts w:hint="eastAsia" w:eastAsia="方正仿宋简体"/>
          <w:sz w:val="32"/>
          <w:szCs w:val="32"/>
          <w:lang w:val="en-US" w:eastAsia="zh-CN"/>
        </w:rPr>
        <w:t>》、《</w:t>
      </w:r>
      <w:r>
        <w:rPr>
          <w:rFonts w:hint="default" w:eastAsia="方正仿宋简体"/>
          <w:sz w:val="32"/>
          <w:szCs w:val="32"/>
          <w:lang w:val="en-US" w:eastAsia="zh-CN"/>
        </w:rPr>
        <w:t>财税金融要情</w:t>
      </w:r>
      <w:r>
        <w:rPr>
          <w:rFonts w:hint="eastAsia" w:eastAsia="方正仿宋简体"/>
          <w:sz w:val="32"/>
          <w:szCs w:val="32"/>
          <w:lang w:val="en-US" w:eastAsia="zh-CN"/>
        </w:rPr>
        <w:t>》、《</w:t>
      </w:r>
      <w:r>
        <w:rPr>
          <w:rFonts w:hint="default" w:eastAsia="方正仿宋简体"/>
          <w:sz w:val="32"/>
          <w:szCs w:val="32"/>
          <w:lang w:val="en-US" w:eastAsia="zh-CN"/>
        </w:rPr>
        <w:t>改革内参</w:t>
      </w:r>
      <w:r>
        <w:rPr>
          <w:rFonts w:hint="eastAsia" w:eastAsia="方正仿宋简体"/>
          <w:sz w:val="32"/>
          <w:szCs w:val="32"/>
          <w:lang w:val="en-US" w:eastAsia="zh-CN"/>
        </w:rPr>
        <w:t>》、《</w:t>
      </w:r>
      <w:r>
        <w:rPr>
          <w:rFonts w:hint="default" w:eastAsia="方正仿宋简体"/>
          <w:sz w:val="32"/>
          <w:szCs w:val="32"/>
          <w:lang w:val="en-US" w:eastAsia="zh-CN"/>
        </w:rPr>
        <w:t>经济要参</w:t>
      </w:r>
      <w:r>
        <w:rPr>
          <w:rFonts w:hint="eastAsia" w:eastAsia="方正仿宋简体"/>
          <w:sz w:val="32"/>
          <w:szCs w:val="32"/>
          <w:lang w:val="en-US" w:eastAsia="zh-CN"/>
        </w:rPr>
        <w:t>》等。</w:t>
      </w:r>
    </w:p>
    <w:p>
      <w:pPr>
        <w:pStyle w:val="4"/>
        <w:bidi w:val="0"/>
        <w:ind w:firstLine="643" w:firstLineChars="200"/>
        <w:rPr>
          <w:rFonts w:hint="default"/>
          <w:lang w:val="en-US" w:eastAsia="zh-CN"/>
        </w:rPr>
      </w:pPr>
      <w:bookmarkStart w:id="12" w:name="_Toc5328_WPSOffice_Level2"/>
      <w:r>
        <w:rPr>
          <w:rFonts w:hint="eastAsia"/>
          <w:lang w:val="en-US" w:eastAsia="zh-CN"/>
        </w:rPr>
        <w:t>（三）学习调研费项目评价</w:t>
      </w:r>
      <w:bookmarkEnd w:id="12"/>
    </w:p>
    <w:p>
      <w:pPr>
        <w:ind w:firstLine="640" w:firstLineChars="200"/>
        <w:outlineLvl w:val="0"/>
        <w:rPr>
          <w:rFonts w:hint="eastAsia" w:eastAsia="方正仿宋简体"/>
          <w:sz w:val="32"/>
          <w:szCs w:val="32"/>
          <w:lang w:val="en-US" w:eastAsia="zh-CN"/>
        </w:rPr>
      </w:pPr>
      <w:r>
        <w:rPr>
          <w:rFonts w:hint="eastAsia" w:ascii="Times New Roman" w:hAnsi="Times New Roman" w:eastAsia="方正仿宋简体" w:cs="Times New Roman"/>
          <w:sz w:val="32"/>
          <w:szCs w:val="32"/>
          <w:lang w:val="en-US" w:eastAsia="zh-CN"/>
        </w:rPr>
        <w:t>为了解国内外发展趋势、兄弟单位成果，需开展实地调研学习，该项目保障了我中心接触外地最新发展理念、了解成功经验从而为领导决策提供建设性参考意见提供了资金保障。</w:t>
      </w:r>
      <w:r>
        <w:rPr>
          <w:rFonts w:hint="eastAsia" w:ascii="方正仿宋简体" w:hAnsi="方正仿宋简体" w:eastAsia="方正仿宋简体" w:cs="方正仿宋简体"/>
          <w:color w:val="000000"/>
          <w:sz w:val="32"/>
          <w:szCs w:val="32"/>
          <w:lang w:val="en-US" w:eastAsia="zh-CN"/>
        </w:rPr>
        <w:t>该项目费用来源为财政拨款，总额</w:t>
      </w:r>
      <w:r>
        <w:rPr>
          <w:rFonts w:hint="eastAsia" w:eastAsia="方正仿宋简体"/>
          <w:sz w:val="32"/>
          <w:szCs w:val="32"/>
          <w:lang w:val="en-US" w:eastAsia="zh-CN"/>
        </w:rPr>
        <w:t>10万元，实际使用经费9.74万元，预算执行率97.4%。项目指标是完成调研报告3篇、《领导参阅》1期，相关意见或建议被服务领导采纳1次及以上。截止2018年底，目标已全部实现，具体为：</w:t>
      </w:r>
    </w:p>
    <w:p>
      <w:pPr>
        <w:ind w:firstLine="640" w:firstLineChars="200"/>
        <w:outlineLvl w:val="0"/>
        <w:rPr>
          <w:rFonts w:hint="eastAsia" w:eastAsia="方正仿宋简体"/>
          <w:sz w:val="32"/>
          <w:szCs w:val="32"/>
          <w:lang w:val="en-US" w:eastAsia="zh-CN"/>
        </w:rPr>
      </w:pPr>
      <w:r>
        <w:rPr>
          <w:rFonts w:hint="eastAsia" w:eastAsia="方正仿宋简体"/>
          <w:sz w:val="32"/>
          <w:szCs w:val="32"/>
          <w:lang w:val="en-US" w:eastAsia="zh-CN"/>
        </w:rPr>
        <w:t>《领导参阅》总第</w:t>
      </w:r>
      <w:bookmarkStart w:id="15" w:name="_GoBack"/>
      <w:bookmarkEnd w:id="15"/>
      <w:r>
        <w:rPr>
          <w:rFonts w:hint="eastAsia" w:eastAsia="方正仿宋简体"/>
          <w:sz w:val="32"/>
          <w:szCs w:val="32"/>
          <w:lang w:val="en-US" w:eastAsia="zh-CN"/>
        </w:rPr>
        <w:t>82期（2018年第9期）</w:t>
      </w:r>
    </w:p>
    <w:p>
      <w:pPr>
        <w:ind w:firstLine="640" w:firstLineChars="200"/>
        <w:outlineLvl w:val="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调研报告</w:t>
      </w:r>
      <w:r>
        <w:rPr>
          <w:rFonts w:hint="eastAsia" w:eastAsia="方正仿宋简体" w:cs="Times New Roman"/>
          <w:sz w:val="32"/>
          <w:szCs w:val="32"/>
          <w:lang w:val="en-US" w:eastAsia="zh-CN"/>
        </w:rPr>
        <w:t>一</w:t>
      </w:r>
      <w:r>
        <w:rPr>
          <w:rFonts w:hint="eastAsia" w:ascii="Times New Roman" w:hAnsi="Times New Roman" w:eastAsia="方正仿宋简体" w:cs="Times New Roman"/>
          <w:sz w:val="32"/>
          <w:szCs w:val="32"/>
          <w:lang w:val="en-US" w:eastAsia="zh-CN"/>
        </w:rPr>
        <w:t>，《新能源汽车产业布局将迎来新变化——国家发改委发布《汽车产业投资管理规定（征求意见稿）》</w:t>
      </w:r>
    </w:p>
    <w:p>
      <w:pPr>
        <w:ind w:firstLine="640" w:firstLineChars="200"/>
        <w:outlineLvl w:val="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调研报告</w:t>
      </w:r>
      <w:r>
        <w:rPr>
          <w:rFonts w:hint="eastAsia" w:eastAsia="方正仿宋简体" w:cs="Times New Roman"/>
          <w:sz w:val="32"/>
          <w:szCs w:val="32"/>
          <w:lang w:val="en-US" w:eastAsia="zh-CN"/>
        </w:rPr>
        <w:t>二</w:t>
      </w:r>
      <w:r>
        <w:rPr>
          <w:rFonts w:hint="eastAsia"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pacing w:val="-17"/>
          <w:sz w:val="32"/>
          <w:szCs w:val="32"/>
          <w:lang w:val="en-US" w:eastAsia="zh-CN"/>
        </w:rPr>
        <w:t>《国内下一代汽车产业亟待攻克的“卡脖子”技术》</w:t>
      </w:r>
    </w:p>
    <w:p>
      <w:pPr>
        <w:ind w:firstLine="640" w:firstLineChars="200"/>
        <w:outlineLvl w:val="0"/>
        <w:rPr>
          <w:rFonts w:hint="default" w:eastAsia="方正仿宋简体"/>
          <w:sz w:val="32"/>
          <w:szCs w:val="32"/>
          <w:lang w:val="en-US" w:eastAsia="zh-CN"/>
        </w:rPr>
      </w:pPr>
      <w:bookmarkStart w:id="13" w:name="_Toc15606_WPSOffice_Level1"/>
      <w:r>
        <w:rPr>
          <w:rFonts w:hint="eastAsia" w:ascii="Times New Roman" w:hAnsi="Times New Roman" w:eastAsia="方正仿宋简体" w:cs="Times New Roman"/>
          <w:sz w:val="32"/>
          <w:szCs w:val="32"/>
          <w:lang w:val="en-US" w:eastAsia="zh-CN"/>
        </w:rPr>
        <w:t>调研报告</w:t>
      </w:r>
      <w:r>
        <w:rPr>
          <w:rFonts w:hint="eastAsia" w:eastAsia="方正仿宋简体" w:cs="Times New Roman"/>
          <w:sz w:val="32"/>
          <w:szCs w:val="32"/>
          <w:lang w:val="en-US" w:eastAsia="zh-CN"/>
        </w:rPr>
        <w:t>三</w:t>
      </w:r>
      <w:r>
        <w:rPr>
          <w:rFonts w:hint="eastAsia" w:ascii="Times New Roman" w:hAnsi="Times New Roman" w:eastAsia="方正仿宋简体" w:cs="Times New Roman"/>
          <w:sz w:val="32"/>
          <w:szCs w:val="32"/>
          <w:lang w:val="en-US" w:eastAsia="zh-CN"/>
        </w:rPr>
        <w:t>，《开发区，重拾改革精神再出发——武汉经济技术开发区发展情况调研》，该报告发表于《专送参阅件》[2018]第21期，马国强书记阅批。</w:t>
      </w:r>
    </w:p>
    <w:p>
      <w:pPr>
        <w:pStyle w:val="3"/>
        <w:bidi w:val="0"/>
        <w:ind w:firstLine="643" w:firstLineChars="200"/>
        <w:rPr>
          <w:rFonts w:hint="eastAsia"/>
        </w:rPr>
      </w:pPr>
      <w:r>
        <w:rPr>
          <w:rFonts w:hint="eastAsia"/>
          <w:lang w:val="en-US" w:eastAsia="zh-CN"/>
        </w:rPr>
        <w:t>二、</w:t>
      </w:r>
      <w:r>
        <w:rPr>
          <w:rFonts w:hint="eastAsia"/>
        </w:rPr>
        <w:t>绩效评价工作情况</w:t>
      </w:r>
      <w:bookmarkEnd w:id="13"/>
    </w:p>
    <w:p>
      <w:pPr>
        <w:ind w:firstLine="640" w:firstLineChars="200"/>
        <w:outlineLvl w:val="0"/>
        <w:rPr>
          <w:rFonts w:hint="eastAsia" w:eastAsia="方正仿宋简体"/>
          <w:sz w:val="32"/>
          <w:szCs w:val="32"/>
          <w:lang w:val="en-US" w:eastAsia="zh-CN"/>
        </w:rPr>
      </w:pPr>
      <w:r>
        <w:rPr>
          <w:rFonts w:hint="eastAsia" w:eastAsia="方正仿宋简体"/>
          <w:sz w:val="32"/>
          <w:szCs w:val="32"/>
          <w:lang w:val="en-US" w:eastAsia="zh-CN"/>
        </w:rPr>
        <w:t>本次项目评价涵盖三个部门项目，共计109.57万元，评价将有助于发现项目设立、执行过程中出现的问题，提高经费使用效果。</w:t>
      </w:r>
    </w:p>
    <w:p>
      <w:pPr>
        <w:ind w:firstLine="640" w:firstLineChars="200"/>
        <w:outlineLvl w:val="0"/>
        <w:rPr>
          <w:rFonts w:hint="eastAsia" w:eastAsia="方正仿宋简体"/>
          <w:sz w:val="32"/>
          <w:szCs w:val="32"/>
          <w:lang w:val="en-US" w:eastAsia="zh-CN"/>
        </w:rPr>
      </w:pPr>
      <w:r>
        <w:rPr>
          <w:rFonts w:hint="eastAsia" w:eastAsia="方正仿宋简体"/>
          <w:sz w:val="32"/>
          <w:szCs w:val="32"/>
          <w:lang w:val="en-US" w:eastAsia="zh-CN"/>
        </w:rPr>
        <w:t>本次评价指标体系由财政局邀请第三方机构与部门共同拟定，包括产出、效益两个一级指标和数量、成本、时效、可持续发展四个二级指标，符合部门工作实际。</w:t>
      </w:r>
    </w:p>
    <w:p>
      <w:pPr>
        <w:ind w:firstLine="640" w:firstLineChars="200"/>
        <w:outlineLvl w:val="0"/>
        <w:rPr>
          <w:rFonts w:hint="eastAsia" w:eastAsia="方正仿宋简体"/>
          <w:sz w:val="32"/>
          <w:szCs w:val="32"/>
          <w:lang w:val="en-US" w:eastAsia="zh-CN"/>
        </w:rPr>
      </w:pPr>
      <w:r>
        <w:rPr>
          <w:rFonts w:hint="eastAsia" w:eastAsia="方正仿宋简体"/>
          <w:sz w:val="32"/>
          <w:szCs w:val="32"/>
          <w:lang w:val="en-US" w:eastAsia="zh-CN"/>
        </w:rPr>
        <w:t>部门评价采取材料分析法，由指标负责人提供相关成果，财务工作人员和部门领导进行评判，最终确定是否完成绩效目标。</w:t>
      </w:r>
    </w:p>
    <w:p>
      <w:pPr>
        <w:ind w:firstLine="640" w:firstLineChars="200"/>
        <w:outlineLvl w:val="0"/>
        <w:rPr>
          <w:rFonts w:eastAsia="方正仿宋简体"/>
          <w:sz w:val="32"/>
          <w:szCs w:val="32"/>
        </w:rPr>
      </w:pPr>
      <w:r>
        <w:rPr>
          <w:rFonts w:hint="eastAsia" w:eastAsia="方正仿宋简体"/>
          <w:sz w:val="32"/>
          <w:szCs w:val="32"/>
          <w:lang w:val="en-US" w:eastAsia="zh-CN"/>
        </w:rPr>
        <w:t>经过部门全体领导同事的共同努力，2018年度发展研究中心项目绩效目标各项指标均全部或超额完成，自我评价为优秀。</w:t>
      </w:r>
    </w:p>
    <w:p>
      <w:pPr>
        <w:pStyle w:val="3"/>
        <w:bidi w:val="0"/>
        <w:ind w:firstLine="643" w:firstLineChars="200"/>
        <w:rPr>
          <w:rFonts w:hint="default"/>
          <w:lang w:val="en-US" w:eastAsia="zh-CN"/>
        </w:rPr>
      </w:pPr>
      <w:bookmarkStart w:id="14" w:name="_Toc5328_WPSOffice_Level1"/>
      <w:r>
        <w:rPr>
          <w:rFonts w:hint="eastAsia"/>
          <w:lang w:val="en-US" w:eastAsia="zh-CN"/>
        </w:rPr>
        <w:t>三、经验做法及存在的问题和建议</w:t>
      </w:r>
      <w:bookmarkEnd w:id="14"/>
    </w:p>
    <w:p>
      <w:pPr>
        <w:ind w:firstLine="600" w:firstLineChars="200"/>
        <w:outlineLvl w:val="0"/>
        <w:rPr>
          <w:rFonts w:hint="default" w:eastAsia="仿宋_GB2312"/>
          <w:lang w:val="en-US" w:eastAsia="zh-CN"/>
        </w:rPr>
      </w:pPr>
      <w:r>
        <w:rPr>
          <w:rFonts w:hint="eastAsia"/>
          <w:lang w:val="en-US" w:eastAsia="zh-CN"/>
        </w:rPr>
        <w:t>发展研究中心将项目绩效指标值与全面建成小康社会目标任务紧密结合，契合部门实际和上级要求，也保证绩效目标顺利完成。但存在课题费项目推进较慢的问题，经费使用一般集中于下半年，甚至第四季度，应及早谋划推进。</w:t>
      </w:r>
    </w:p>
    <w:sectPr>
      <w:pgSz w:w="11906" w:h="16838"/>
      <w:pgMar w:top="2098" w:right="1531" w:bottom="1985"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227C6"/>
    <w:rsid w:val="000C4ACB"/>
    <w:rsid w:val="00131E66"/>
    <w:rsid w:val="00153394"/>
    <w:rsid w:val="00282B0B"/>
    <w:rsid w:val="003227C6"/>
    <w:rsid w:val="00387333"/>
    <w:rsid w:val="00394D9F"/>
    <w:rsid w:val="003C7F3D"/>
    <w:rsid w:val="003E2D58"/>
    <w:rsid w:val="00434347"/>
    <w:rsid w:val="005A1BE9"/>
    <w:rsid w:val="006514C2"/>
    <w:rsid w:val="006857C7"/>
    <w:rsid w:val="006E2DAD"/>
    <w:rsid w:val="00805206"/>
    <w:rsid w:val="00820D8F"/>
    <w:rsid w:val="0085301F"/>
    <w:rsid w:val="008B4299"/>
    <w:rsid w:val="009369AD"/>
    <w:rsid w:val="009701A0"/>
    <w:rsid w:val="00970DCD"/>
    <w:rsid w:val="00A35BC8"/>
    <w:rsid w:val="00A42629"/>
    <w:rsid w:val="00AB4ED7"/>
    <w:rsid w:val="00AD645B"/>
    <w:rsid w:val="00B11274"/>
    <w:rsid w:val="00B4579B"/>
    <w:rsid w:val="00B71AFC"/>
    <w:rsid w:val="00BE7D54"/>
    <w:rsid w:val="00C676C8"/>
    <w:rsid w:val="00D57A51"/>
    <w:rsid w:val="00F17A1B"/>
    <w:rsid w:val="00F41E2D"/>
    <w:rsid w:val="00FB441B"/>
    <w:rsid w:val="00FB7622"/>
    <w:rsid w:val="15893200"/>
    <w:rsid w:val="22363F5C"/>
    <w:rsid w:val="2AF12B82"/>
    <w:rsid w:val="37216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WPSOffice手动目录 1"/>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c5cd6d3-480d-44fb-8efb-2495e1ae4437}"/>
        <w:style w:val=""/>
        <w:category>
          <w:name w:val="常规"/>
          <w:gallery w:val="placeholder"/>
        </w:category>
        <w:types>
          <w:type w:val="bbPlcHdr"/>
        </w:types>
        <w:behaviors>
          <w:behavior w:val="content"/>
        </w:behaviors>
        <w:description w:val=""/>
        <w:guid w:val="{2c5cd6d3-480d-44fb-8efb-2495e1ae4437}"/>
      </w:docPartPr>
      <w:docPartBody>
        <w:p>
          <w:r>
            <w:rPr>
              <w:color w:val="808080"/>
            </w:rPr>
            <w:t>单击此处输入文字。</w:t>
          </w:r>
        </w:p>
      </w:docPartBody>
    </w:docPart>
    <w:docPart>
      <w:docPartPr>
        <w:name w:val="{6c1153fe-b4d6-4d36-bcce-2db09379223f}"/>
        <w:style w:val=""/>
        <w:category>
          <w:name w:val="常规"/>
          <w:gallery w:val="placeholder"/>
        </w:category>
        <w:types>
          <w:type w:val="bbPlcHdr"/>
        </w:types>
        <w:behaviors>
          <w:behavior w:val="content"/>
        </w:behaviors>
        <w:description w:val=""/>
        <w:guid w:val="{6c1153fe-b4d6-4d36-bcce-2db09379223f}"/>
      </w:docPartPr>
      <w:docPartBody>
        <w:p>
          <w:r>
            <w:rPr>
              <w:color w:val="808080"/>
            </w:rPr>
            <w:t>单击此处输入文字。</w:t>
          </w:r>
        </w:p>
      </w:docPartBody>
    </w:docPart>
    <w:docPart>
      <w:docPartPr>
        <w:name w:val="{c0920ab4-b483-41d7-9e8f-08d2bd49f334}"/>
        <w:style w:val=""/>
        <w:category>
          <w:name w:val="常规"/>
          <w:gallery w:val="placeholder"/>
        </w:category>
        <w:types>
          <w:type w:val="bbPlcHdr"/>
        </w:types>
        <w:behaviors>
          <w:behavior w:val="content"/>
        </w:behaviors>
        <w:description w:val=""/>
        <w:guid w:val="{c0920ab4-b483-41d7-9e8f-08d2bd49f334}"/>
      </w:docPartPr>
      <w:docPartBody>
        <w:p>
          <w:r>
            <w:rPr>
              <w:color w:val="808080"/>
            </w:rPr>
            <w:t>单击此处输入文字。</w:t>
          </w:r>
        </w:p>
      </w:docPartBody>
    </w:docPart>
    <w:docPart>
      <w:docPartPr>
        <w:name w:val="{88b49f9b-5e1c-483f-bc9d-b12ece81d862}"/>
        <w:style w:val=""/>
        <w:category>
          <w:name w:val="常规"/>
          <w:gallery w:val="placeholder"/>
        </w:category>
        <w:types>
          <w:type w:val="bbPlcHdr"/>
        </w:types>
        <w:behaviors>
          <w:behavior w:val="content"/>
        </w:behaviors>
        <w:description w:val=""/>
        <w:guid w:val="{88b49f9b-5e1c-483f-bc9d-b12ece81d862}"/>
      </w:docPartPr>
      <w:docPartBody>
        <w:p>
          <w:r>
            <w:rPr>
              <w:color w:val="808080"/>
            </w:rPr>
            <w:t>单击此处输入文字。</w:t>
          </w:r>
        </w:p>
      </w:docPartBody>
    </w:docPart>
    <w:docPart>
      <w:docPartPr>
        <w:name w:val="{1f9591dc-c190-45af-98a0-8bfeb6b36ab5}"/>
        <w:style w:val=""/>
        <w:category>
          <w:name w:val="常规"/>
          <w:gallery w:val="placeholder"/>
        </w:category>
        <w:types>
          <w:type w:val="bbPlcHdr"/>
        </w:types>
        <w:behaviors>
          <w:behavior w:val="content"/>
        </w:behaviors>
        <w:description w:val=""/>
        <w:guid w:val="{1f9591dc-c190-45af-98a0-8bfeb6b36ab5}"/>
      </w:docPartPr>
      <w:docPartBody>
        <w:p>
          <w:r>
            <w:rPr>
              <w:color w:val="808080"/>
            </w:rPr>
            <w:t>单击此处输入文字。</w:t>
          </w:r>
        </w:p>
      </w:docPartBody>
    </w:docPart>
    <w:docPart>
      <w:docPartPr>
        <w:name w:val="{4ab3b94b-d360-4fd2-ad05-a69fcd8fb7de}"/>
        <w:style w:val=""/>
        <w:category>
          <w:name w:val="常规"/>
          <w:gallery w:val="placeholder"/>
        </w:category>
        <w:types>
          <w:type w:val="bbPlcHdr"/>
        </w:types>
        <w:behaviors>
          <w:behavior w:val="content"/>
        </w:behaviors>
        <w:description w:val=""/>
        <w:guid w:val="{4ab3b94b-d360-4fd2-ad05-a69fcd8fb7de}"/>
      </w:docPartPr>
      <w:docPartBody>
        <w:p>
          <w:r>
            <w:rPr>
              <w:color w:val="808080"/>
            </w:rPr>
            <w:t>单击此处输入文字。</w:t>
          </w:r>
        </w:p>
      </w:docPartBody>
    </w:docPart>
    <w:docPart>
      <w:docPartPr>
        <w:name w:val="{cafcff78-c2f4-4fb4-8ec7-ed8ef5de1643}"/>
        <w:style w:val=""/>
        <w:category>
          <w:name w:val="常规"/>
          <w:gallery w:val="placeholder"/>
        </w:category>
        <w:types>
          <w:type w:val="bbPlcHdr"/>
        </w:types>
        <w:behaviors>
          <w:behavior w:val="content"/>
        </w:behaviors>
        <w:description w:val=""/>
        <w:guid w:val="{cafcff78-c2f4-4fb4-8ec7-ed8ef5de164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77</Words>
  <Characters>442</Characters>
  <Lines>3</Lines>
  <Paragraphs>1</Paragraphs>
  <TotalTime>1</TotalTime>
  <ScaleCrop>false</ScaleCrop>
  <LinksUpToDate>false</LinksUpToDate>
  <CharactersWithSpaces>518</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2018-03-23T09:11:00Z</dcterms:created>
  <dc:creator>冯妍妍/预算绩效管理处（行资处）/湖北省财政厅</dc:creator>
  <cp:lastModifiedBy>动漫狂人</cp:lastModifiedBy>
  <cp:lastPrinted>2018-05-08T09:18:00Z</cp:lastPrinted>
  <dcterms:modified xsi:type="dcterms:W3CDTF">2019-07-09T09:41:37Z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