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DDA8A" w14:textId="77777777" w:rsidR="006761DE" w:rsidRDefault="006761DE" w:rsidP="006761DE">
      <w:pPr>
        <w:shd w:val="clear" w:color="auto" w:fill="FFFFFF" w:themeFill="background1"/>
        <w:spacing w:line="560" w:lineRule="exact"/>
        <w:jc w:val="center"/>
        <w:rPr>
          <w:rFonts w:eastAsia="宋体"/>
          <w:b/>
          <w:sz w:val="36"/>
          <w:szCs w:val="36"/>
        </w:rPr>
      </w:pPr>
      <w:r>
        <w:rPr>
          <w:rFonts w:eastAsia="宋体" w:hint="eastAsia"/>
          <w:b/>
          <w:sz w:val="36"/>
          <w:szCs w:val="36"/>
        </w:rPr>
        <w:t>202</w:t>
      </w:r>
      <w:r>
        <w:rPr>
          <w:rFonts w:eastAsia="宋体"/>
          <w:b/>
          <w:sz w:val="36"/>
          <w:szCs w:val="36"/>
        </w:rPr>
        <w:t>1</w:t>
      </w:r>
      <w:r>
        <w:rPr>
          <w:rFonts w:eastAsia="宋体" w:hint="eastAsia"/>
          <w:b/>
          <w:sz w:val="36"/>
          <w:szCs w:val="36"/>
        </w:rPr>
        <w:t>年度</w:t>
      </w:r>
      <w:proofErr w:type="gramStart"/>
      <w:r>
        <w:rPr>
          <w:rFonts w:eastAsia="宋体" w:hint="eastAsia"/>
          <w:b/>
          <w:sz w:val="36"/>
          <w:szCs w:val="36"/>
        </w:rPr>
        <w:t>沌</w:t>
      </w:r>
      <w:proofErr w:type="gramEnd"/>
      <w:r>
        <w:rPr>
          <w:rFonts w:eastAsia="宋体" w:hint="eastAsia"/>
          <w:b/>
          <w:sz w:val="36"/>
          <w:szCs w:val="36"/>
        </w:rPr>
        <w:t>阳街房管所专项经费项目</w:t>
      </w:r>
    </w:p>
    <w:p w14:paraId="6B3596AE" w14:textId="77777777" w:rsidR="006761DE" w:rsidRDefault="006761DE" w:rsidP="006761DE">
      <w:pPr>
        <w:shd w:val="clear" w:color="auto" w:fill="FFFFFF" w:themeFill="background1"/>
        <w:spacing w:line="560" w:lineRule="exact"/>
        <w:jc w:val="center"/>
        <w:rPr>
          <w:rFonts w:eastAsia="宋体"/>
          <w:b/>
          <w:sz w:val="36"/>
          <w:szCs w:val="36"/>
        </w:rPr>
      </w:pPr>
      <w:r>
        <w:rPr>
          <w:rFonts w:eastAsia="宋体" w:hint="eastAsia"/>
          <w:b/>
          <w:sz w:val="36"/>
          <w:szCs w:val="36"/>
        </w:rPr>
        <w:t>自评结果</w:t>
      </w:r>
    </w:p>
    <w:p w14:paraId="01E2740C" w14:textId="77777777" w:rsidR="006761DE" w:rsidRDefault="006761DE" w:rsidP="006761DE">
      <w:pPr>
        <w:pStyle w:val="aa"/>
        <w:shd w:val="clear" w:color="auto" w:fill="FFFFFF" w:themeFill="background1"/>
        <w:spacing w:line="560" w:lineRule="exact"/>
        <w:ind w:firstLineChars="0" w:firstLine="0"/>
        <w:jc w:val="center"/>
        <w:outlineLvl w:val="9"/>
        <w:rPr>
          <w:rFonts w:ascii="楷体" w:eastAsia="楷体" w:hAnsi="楷体" w:cs="楷体"/>
          <w:b/>
          <w:sz w:val="32"/>
        </w:rPr>
      </w:pPr>
      <w:r>
        <w:rPr>
          <w:rFonts w:ascii="楷体" w:eastAsia="楷体" w:hAnsi="楷体" w:cs="楷体" w:hint="eastAsia"/>
          <w:b/>
          <w:sz w:val="32"/>
        </w:rPr>
        <w:t>（缩略版）</w:t>
      </w:r>
    </w:p>
    <w:p w14:paraId="678A93F3" w14:textId="77777777" w:rsidR="006761DE" w:rsidRDefault="006761DE" w:rsidP="006761DE">
      <w:pPr>
        <w:pStyle w:val="aa"/>
        <w:shd w:val="clear" w:color="auto" w:fill="FFFFFF" w:themeFill="background1"/>
        <w:spacing w:line="560" w:lineRule="exact"/>
        <w:ind w:firstLine="643"/>
        <w:jc w:val="both"/>
        <w:outlineLvl w:val="0"/>
        <w:rPr>
          <w:rFonts w:ascii="Times New Roman" w:eastAsia="黑体" w:hAnsi="Times New Roman"/>
          <w:b/>
          <w:sz w:val="32"/>
        </w:rPr>
      </w:pPr>
      <w:r>
        <w:rPr>
          <w:rFonts w:ascii="Times New Roman" w:eastAsia="黑体" w:hAnsi="Times New Roman" w:hint="eastAsia"/>
          <w:b/>
          <w:sz w:val="32"/>
        </w:rPr>
        <w:t>一、自评结论</w:t>
      </w:r>
    </w:p>
    <w:p w14:paraId="4A5AB5D5" w14:textId="77777777" w:rsidR="006761DE" w:rsidRDefault="006761DE" w:rsidP="006761DE">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（一）自评得分</w:t>
      </w:r>
    </w:p>
    <w:p w14:paraId="14FE9415" w14:textId="206AA4A9" w:rsidR="006761DE" w:rsidRDefault="006761DE" w:rsidP="006761DE">
      <w:pPr>
        <w:widowControl/>
        <w:spacing w:line="560" w:lineRule="exact"/>
        <w:ind w:firstLineChars="200" w:firstLine="640"/>
        <w:rPr>
          <w:rFonts w:eastAsia="仿宋"/>
          <w:sz w:val="32"/>
          <w:szCs w:val="32"/>
        </w:rPr>
      </w:pPr>
      <w:r>
        <w:rPr>
          <w:rFonts w:eastAsia="仿宋"/>
          <w:sz w:val="32"/>
          <w:szCs w:val="32"/>
        </w:rPr>
        <w:t>2021</w:t>
      </w:r>
      <w:r>
        <w:rPr>
          <w:rFonts w:eastAsia="仿宋"/>
          <w:sz w:val="32"/>
          <w:szCs w:val="32"/>
        </w:rPr>
        <w:t>年度</w:t>
      </w:r>
      <w:proofErr w:type="gramStart"/>
      <w:r>
        <w:rPr>
          <w:rFonts w:eastAsia="仿宋" w:hint="eastAsia"/>
          <w:sz w:val="32"/>
          <w:szCs w:val="32"/>
        </w:rPr>
        <w:t>沌</w:t>
      </w:r>
      <w:proofErr w:type="gramEnd"/>
      <w:r>
        <w:rPr>
          <w:rFonts w:eastAsia="仿宋" w:hint="eastAsia"/>
          <w:sz w:val="32"/>
          <w:szCs w:val="32"/>
        </w:rPr>
        <w:t>阳街房管所专项经费项目</w:t>
      </w:r>
      <w:r>
        <w:rPr>
          <w:rFonts w:eastAsia="仿宋"/>
          <w:sz w:val="32"/>
          <w:szCs w:val="32"/>
        </w:rPr>
        <w:t>绩效评价综合得分为</w:t>
      </w:r>
      <w:r>
        <w:rPr>
          <w:rFonts w:eastAsia="仿宋" w:hint="eastAsia"/>
          <w:sz w:val="32"/>
          <w:szCs w:val="32"/>
        </w:rPr>
        <w:t>9</w:t>
      </w:r>
      <w:r>
        <w:rPr>
          <w:rFonts w:eastAsia="仿宋"/>
          <w:sz w:val="32"/>
          <w:szCs w:val="32"/>
        </w:rPr>
        <w:t>6.</w:t>
      </w:r>
      <w:r w:rsidR="008D71BF">
        <w:rPr>
          <w:rFonts w:eastAsia="仿宋"/>
          <w:sz w:val="32"/>
          <w:szCs w:val="32"/>
        </w:rPr>
        <w:t>55</w:t>
      </w:r>
      <w:r>
        <w:rPr>
          <w:rFonts w:eastAsia="仿宋"/>
          <w:sz w:val="32"/>
          <w:szCs w:val="32"/>
        </w:rPr>
        <w:t>分。</w:t>
      </w:r>
    </w:p>
    <w:p w14:paraId="0583AC18" w14:textId="77777777" w:rsidR="006761DE" w:rsidRDefault="006761DE" w:rsidP="006761DE">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（二）绩效目标完成情况</w:t>
      </w:r>
    </w:p>
    <w:p w14:paraId="276DCC9E"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t>1.</w:t>
      </w:r>
      <w:r>
        <w:rPr>
          <w:rFonts w:eastAsia="仿宋" w:hint="eastAsia"/>
          <w:sz w:val="32"/>
          <w:szCs w:val="32"/>
        </w:rPr>
        <w:t xml:space="preserve"> </w:t>
      </w:r>
      <w:r>
        <w:rPr>
          <w:rFonts w:eastAsia="仿宋"/>
          <w:sz w:val="32"/>
          <w:szCs w:val="32"/>
        </w:rPr>
        <w:t>执行率情况。</w:t>
      </w:r>
      <w:r>
        <w:rPr>
          <w:rFonts w:eastAsia="仿宋"/>
          <w:sz w:val="32"/>
          <w:szCs w:val="32"/>
        </w:rPr>
        <w:t>2021</w:t>
      </w:r>
      <w:r>
        <w:rPr>
          <w:rFonts w:eastAsia="仿宋"/>
          <w:sz w:val="32"/>
          <w:szCs w:val="32"/>
        </w:rPr>
        <w:t>年度</w:t>
      </w:r>
      <w:r>
        <w:rPr>
          <w:rFonts w:eastAsia="仿宋" w:hint="eastAsia"/>
          <w:sz w:val="32"/>
          <w:szCs w:val="32"/>
        </w:rPr>
        <w:t>本项目</w:t>
      </w:r>
      <w:r>
        <w:rPr>
          <w:rFonts w:eastAsia="仿宋"/>
          <w:sz w:val="32"/>
          <w:szCs w:val="32"/>
        </w:rPr>
        <w:t>预算总额</w:t>
      </w:r>
      <w:r>
        <w:rPr>
          <w:rFonts w:eastAsia="仿宋" w:hint="eastAsia"/>
          <w:sz w:val="32"/>
          <w:szCs w:val="32"/>
        </w:rPr>
        <w:t>1,5</w:t>
      </w:r>
      <w:r>
        <w:rPr>
          <w:rFonts w:eastAsia="仿宋"/>
          <w:sz w:val="32"/>
          <w:szCs w:val="32"/>
        </w:rPr>
        <w:t>66</w:t>
      </w:r>
      <w:r>
        <w:rPr>
          <w:rFonts w:eastAsia="仿宋" w:hint="eastAsia"/>
          <w:sz w:val="32"/>
          <w:szCs w:val="32"/>
        </w:rPr>
        <w:t>.</w:t>
      </w:r>
      <w:r>
        <w:rPr>
          <w:rFonts w:eastAsia="仿宋"/>
          <w:sz w:val="32"/>
          <w:szCs w:val="32"/>
        </w:rPr>
        <w:t>00</w:t>
      </w:r>
      <w:r>
        <w:rPr>
          <w:rFonts w:eastAsia="仿宋"/>
          <w:sz w:val="32"/>
          <w:szCs w:val="32"/>
        </w:rPr>
        <w:t>万元，执行数</w:t>
      </w:r>
      <w:r>
        <w:rPr>
          <w:rFonts w:eastAsia="仿宋" w:hint="eastAsia"/>
          <w:sz w:val="32"/>
          <w:szCs w:val="32"/>
        </w:rPr>
        <w:t>1,</w:t>
      </w:r>
      <w:r>
        <w:rPr>
          <w:rFonts w:eastAsia="仿宋"/>
          <w:sz w:val="32"/>
          <w:szCs w:val="32"/>
        </w:rPr>
        <w:t>53</w:t>
      </w:r>
      <w:r>
        <w:rPr>
          <w:rFonts w:eastAsia="仿宋" w:hint="eastAsia"/>
          <w:sz w:val="32"/>
          <w:szCs w:val="32"/>
        </w:rPr>
        <w:t>0.</w:t>
      </w:r>
      <w:r>
        <w:rPr>
          <w:rFonts w:eastAsia="仿宋"/>
          <w:sz w:val="32"/>
          <w:szCs w:val="32"/>
        </w:rPr>
        <w:t>89</w:t>
      </w:r>
      <w:r>
        <w:rPr>
          <w:rFonts w:eastAsia="仿宋"/>
          <w:sz w:val="32"/>
          <w:szCs w:val="32"/>
        </w:rPr>
        <w:t>万元，预算执行率</w:t>
      </w:r>
      <w:r>
        <w:rPr>
          <w:rFonts w:eastAsia="仿宋"/>
          <w:sz w:val="32"/>
          <w:szCs w:val="32"/>
        </w:rPr>
        <w:t>97.76</w:t>
      </w:r>
      <w:r>
        <w:rPr>
          <w:rFonts w:eastAsia="仿宋" w:hint="eastAsia"/>
          <w:sz w:val="32"/>
          <w:szCs w:val="32"/>
        </w:rPr>
        <w:t>%</w:t>
      </w:r>
      <w:r>
        <w:rPr>
          <w:rFonts w:eastAsia="仿宋"/>
          <w:sz w:val="32"/>
          <w:szCs w:val="32"/>
        </w:rPr>
        <w:t>。</w:t>
      </w:r>
    </w:p>
    <w:p w14:paraId="3A4F9035"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t>2.</w:t>
      </w:r>
      <w:r>
        <w:rPr>
          <w:rFonts w:eastAsia="仿宋" w:hint="eastAsia"/>
          <w:sz w:val="32"/>
          <w:szCs w:val="32"/>
        </w:rPr>
        <w:t xml:space="preserve"> </w:t>
      </w:r>
      <w:r>
        <w:rPr>
          <w:rFonts w:eastAsia="仿宋"/>
          <w:sz w:val="32"/>
          <w:szCs w:val="32"/>
        </w:rPr>
        <w:t>完成的绩效目标。项目共设置</w:t>
      </w:r>
      <w:r>
        <w:rPr>
          <w:rFonts w:eastAsia="仿宋"/>
          <w:sz w:val="32"/>
          <w:szCs w:val="32"/>
        </w:rPr>
        <w:t>10</w:t>
      </w:r>
      <w:r>
        <w:rPr>
          <w:rFonts w:eastAsia="仿宋"/>
          <w:sz w:val="32"/>
          <w:szCs w:val="32"/>
        </w:rPr>
        <w:t>个绩效指标，完成了</w:t>
      </w:r>
      <w:r>
        <w:rPr>
          <w:rFonts w:eastAsia="仿宋"/>
          <w:sz w:val="32"/>
          <w:szCs w:val="32"/>
        </w:rPr>
        <w:t>9</w:t>
      </w:r>
      <w:r>
        <w:rPr>
          <w:rFonts w:eastAsia="仿宋"/>
          <w:sz w:val="32"/>
          <w:szCs w:val="32"/>
        </w:rPr>
        <w:t>个。资金使用规范，项目产出较好，并取得了较好的社会效益</w:t>
      </w:r>
      <w:r>
        <w:rPr>
          <w:rFonts w:eastAsia="仿宋" w:hint="eastAsia"/>
          <w:sz w:val="32"/>
          <w:szCs w:val="32"/>
        </w:rPr>
        <w:t>。</w:t>
      </w:r>
    </w:p>
    <w:p w14:paraId="195C0DAF"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t>3.</w:t>
      </w:r>
      <w:r>
        <w:rPr>
          <w:rFonts w:eastAsia="仿宋" w:hint="eastAsia"/>
          <w:sz w:val="32"/>
          <w:szCs w:val="32"/>
        </w:rPr>
        <w:t xml:space="preserve"> </w:t>
      </w:r>
      <w:r>
        <w:rPr>
          <w:rFonts w:eastAsia="仿宋"/>
          <w:sz w:val="32"/>
          <w:szCs w:val="32"/>
        </w:rPr>
        <w:t>未完成的绩效目标。</w:t>
      </w:r>
      <w:r>
        <w:rPr>
          <w:rFonts w:eastAsia="仿宋" w:hint="eastAsia"/>
          <w:sz w:val="32"/>
          <w:szCs w:val="32"/>
        </w:rPr>
        <w:t>“</w:t>
      </w:r>
      <w:r w:rsidRPr="00F762E6">
        <w:rPr>
          <w:rFonts w:eastAsia="仿宋" w:hint="eastAsia"/>
          <w:sz w:val="32"/>
          <w:szCs w:val="32"/>
        </w:rPr>
        <w:t>保障抵押及交易监管</w:t>
      </w:r>
      <w:r>
        <w:rPr>
          <w:rFonts w:eastAsia="仿宋" w:hint="eastAsia"/>
          <w:sz w:val="32"/>
          <w:szCs w:val="32"/>
        </w:rPr>
        <w:t>”年度目标值为“</w:t>
      </w:r>
      <w:r w:rsidRPr="00F762E6">
        <w:rPr>
          <w:rFonts w:eastAsia="仿宋" w:hint="eastAsia"/>
          <w:sz w:val="32"/>
          <w:szCs w:val="32"/>
        </w:rPr>
        <w:t>有效保障</w:t>
      </w:r>
      <w:r>
        <w:rPr>
          <w:rFonts w:eastAsia="仿宋" w:hint="eastAsia"/>
          <w:sz w:val="32"/>
          <w:szCs w:val="32"/>
        </w:rPr>
        <w:t>”，实际完成值为“</w:t>
      </w:r>
      <w:r w:rsidRPr="00F762E6">
        <w:rPr>
          <w:rFonts w:eastAsia="仿宋" w:hint="eastAsia"/>
          <w:sz w:val="32"/>
          <w:szCs w:val="32"/>
        </w:rPr>
        <w:t>有所保障</w:t>
      </w:r>
      <w:r>
        <w:rPr>
          <w:rFonts w:eastAsia="仿宋" w:hint="eastAsia"/>
          <w:sz w:val="32"/>
          <w:szCs w:val="32"/>
        </w:rPr>
        <w:t>”。</w:t>
      </w:r>
      <w:r w:rsidRPr="00F762E6">
        <w:rPr>
          <w:rFonts w:eastAsia="仿宋" w:hint="eastAsia"/>
          <w:sz w:val="32"/>
          <w:szCs w:val="32"/>
        </w:rPr>
        <w:t>原因是在不动产系统里面做完房产解除抵押或解除查封，在房产系统里面查询还显示在抵押或查封状态，房产已经交易过户，系统仍显示未注销，两边系统关联的问题导致群众的不理解，经常产生矛盾。</w:t>
      </w:r>
    </w:p>
    <w:p w14:paraId="7B85B089" w14:textId="77777777" w:rsidR="006761DE" w:rsidRDefault="006761DE" w:rsidP="006761DE">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（三）存在的问题和原因</w:t>
      </w:r>
    </w:p>
    <w:p w14:paraId="52D2804A" w14:textId="77777777" w:rsidR="006761DE" w:rsidRDefault="006761DE" w:rsidP="006761DE">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上年度绩效评价结果应用情况</w:t>
      </w:r>
    </w:p>
    <w:p w14:paraId="70906EEC"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本项目上年度已开展项目绩效自评，上年度项目完成情况良好。</w:t>
      </w:r>
    </w:p>
    <w:p w14:paraId="6FFC3DFB" w14:textId="77777777" w:rsidR="006761DE" w:rsidRDefault="006761DE" w:rsidP="006761DE">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 xml:space="preserve">2. 本年度绩效存在的问题和原因                                                                                                                               </w:t>
      </w:r>
    </w:p>
    <w:p w14:paraId="3AE2B5E7"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lastRenderedPageBreak/>
        <w:t>（</w:t>
      </w:r>
      <w:r>
        <w:rPr>
          <w:rFonts w:eastAsia="仿宋"/>
          <w:sz w:val="32"/>
          <w:szCs w:val="32"/>
        </w:rPr>
        <w:t>1</w:t>
      </w:r>
      <w:r>
        <w:rPr>
          <w:rFonts w:eastAsia="仿宋"/>
          <w:sz w:val="32"/>
          <w:szCs w:val="32"/>
        </w:rPr>
        <w:t>）</w:t>
      </w:r>
      <w:r w:rsidRPr="00F62FD9">
        <w:rPr>
          <w:rFonts w:eastAsia="仿宋" w:hint="eastAsia"/>
          <w:sz w:val="32"/>
          <w:szCs w:val="32"/>
        </w:rPr>
        <w:t>预算执行率指标存在</w:t>
      </w:r>
      <w:r>
        <w:rPr>
          <w:rFonts w:eastAsia="仿宋" w:hint="eastAsia"/>
          <w:sz w:val="32"/>
          <w:szCs w:val="32"/>
        </w:rPr>
        <w:t>较小的</w:t>
      </w:r>
      <w:r w:rsidRPr="00F62FD9">
        <w:rPr>
          <w:rFonts w:eastAsia="仿宋" w:hint="eastAsia"/>
          <w:sz w:val="32"/>
          <w:szCs w:val="32"/>
        </w:rPr>
        <w:t>偏差</w:t>
      </w:r>
      <w:r>
        <w:rPr>
          <w:rFonts w:eastAsia="仿宋" w:hint="eastAsia"/>
          <w:sz w:val="32"/>
          <w:szCs w:val="32"/>
        </w:rPr>
        <w:t>。</w:t>
      </w:r>
      <w:r w:rsidRPr="00F62FD9">
        <w:rPr>
          <w:rFonts w:eastAsia="仿宋" w:hint="eastAsia"/>
          <w:sz w:val="32"/>
          <w:szCs w:val="32"/>
        </w:rPr>
        <w:t>原因是部分工作的资金出现结余，节约了资金</w:t>
      </w:r>
      <w:r>
        <w:rPr>
          <w:rFonts w:eastAsia="仿宋" w:hint="eastAsia"/>
          <w:sz w:val="32"/>
          <w:szCs w:val="32"/>
        </w:rPr>
        <w:t>。</w:t>
      </w:r>
    </w:p>
    <w:p w14:paraId="2669322A"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w:t>
      </w:r>
      <w:r w:rsidRPr="00F762E6">
        <w:rPr>
          <w:rFonts w:eastAsia="仿宋" w:hint="eastAsia"/>
          <w:sz w:val="32"/>
          <w:szCs w:val="32"/>
        </w:rPr>
        <w:t>抵押及交易监管</w:t>
      </w:r>
      <w:r>
        <w:rPr>
          <w:rFonts w:eastAsia="仿宋" w:hint="eastAsia"/>
          <w:sz w:val="32"/>
          <w:szCs w:val="32"/>
        </w:rPr>
        <w:t>系统存在问题。</w:t>
      </w:r>
      <w:r w:rsidRPr="000F07E1">
        <w:rPr>
          <w:rFonts w:eastAsia="仿宋" w:hint="eastAsia"/>
          <w:sz w:val="32"/>
          <w:szCs w:val="32"/>
        </w:rPr>
        <w:t>在不动产系统里面做完房产解除抵押或解除查封，在房产系统里面查询还显示在抵押或查封状态，房产已经交易过户，系统仍显示未注销，两边系统关联的问题导致群众的不理解，经常产生矛盾。</w:t>
      </w:r>
    </w:p>
    <w:p w14:paraId="2CB64788" w14:textId="77777777" w:rsidR="006761DE" w:rsidRDefault="006761DE" w:rsidP="006761DE">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（四）下一步拟改进措施</w:t>
      </w:r>
    </w:p>
    <w:p w14:paraId="67E2F0D0" w14:textId="77777777" w:rsidR="006761DE" w:rsidRDefault="006761DE" w:rsidP="006761DE">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下一步拟改进措施</w:t>
      </w:r>
    </w:p>
    <w:p w14:paraId="083D558D"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t>（</w:t>
      </w:r>
      <w:r>
        <w:rPr>
          <w:rFonts w:eastAsia="仿宋" w:hint="eastAsia"/>
          <w:sz w:val="32"/>
          <w:szCs w:val="32"/>
        </w:rPr>
        <w:t>1</w:t>
      </w:r>
      <w:r>
        <w:rPr>
          <w:rFonts w:eastAsia="仿宋"/>
          <w:sz w:val="32"/>
          <w:szCs w:val="32"/>
        </w:rPr>
        <w:t>）</w:t>
      </w:r>
      <w:r w:rsidRPr="00F62FD9">
        <w:rPr>
          <w:rFonts w:eastAsia="仿宋" w:hint="eastAsia"/>
          <w:sz w:val="32"/>
          <w:szCs w:val="32"/>
        </w:rPr>
        <w:t>年中做好项目绩效监控，对照绩效目标检查项目工作完成情况，加快资金支付进度，针对</w:t>
      </w:r>
      <w:r w:rsidRPr="00F93A43">
        <w:rPr>
          <w:rFonts w:eastAsia="仿宋" w:hint="eastAsia"/>
          <w:sz w:val="32"/>
          <w:szCs w:val="32"/>
        </w:rPr>
        <w:t>节约了资金</w:t>
      </w:r>
      <w:r w:rsidRPr="00F62FD9">
        <w:rPr>
          <w:rFonts w:eastAsia="仿宋" w:hint="eastAsia"/>
          <w:sz w:val="32"/>
          <w:szCs w:val="32"/>
        </w:rPr>
        <w:t>的工作，及时进行项目预算资金调整申请手续，避免出现当年预算资金出现结余</w:t>
      </w:r>
      <w:r>
        <w:rPr>
          <w:rFonts w:eastAsia="仿宋" w:hint="eastAsia"/>
          <w:sz w:val="32"/>
          <w:szCs w:val="32"/>
        </w:rPr>
        <w:t>。</w:t>
      </w:r>
    </w:p>
    <w:p w14:paraId="3407AA9C"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w:t>
      </w:r>
      <w:r w:rsidRPr="000F07E1">
        <w:rPr>
          <w:rFonts w:eastAsia="仿宋" w:hint="eastAsia"/>
          <w:sz w:val="32"/>
          <w:szCs w:val="32"/>
        </w:rPr>
        <w:t>对于与不动产业务数据传输不及时问题，主动与不动产部门积极沟通协调，不让群众多跑路，对特殊情况及时上报市局信息部门，并时时跟进，力求及时解决，安抚好办事群众的情绪。</w:t>
      </w:r>
    </w:p>
    <w:p w14:paraId="2528F8D7" w14:textId="77777777" w:rsidR="006761DE" w:rsidRDefault="006761DE" w:rsidP="006761DE">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2. 拟与预算安排相结合情况。</w:t>
      </w:r>
    </w:p>
    <w:p w14:paraId="2FDF259A"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鉴于本次项目绩效自评发现的问题，加强</w:t>
      </w:r>
      <w:r>
        <w:rPr>
          <w:rFonts w:eastAsia="仿宋" w:hint="eastAsia"/>
          <w:sz w:val="32"/>
          <w:szCs w:val="32"/>
        </w:rPr>
        <w:t>202</w:t>
      </w:r>
      <w:r>
        <w:rPr>
          <w:rFonts w:eastAsia="仿宋"/>
          <w:sz w:val="32"/>
          <w:szCs w:val="32"/>
        </w:rPr>
        <w:t>2</w:t>
      </w:r>
      <w:r>
        <w:rPr>
          <w:rFonts w:eastAsia="仿宋" w:hint="eastAsia"/>
          <w:sz w:val="32"/>
          <w:szCs w:val="32"/>
        </w:rPr>
        <w:t>年度项目预算绩效监管，对年中发生调整的项目，应及时调整预算，同时完善预算调整手续，并相应调整绩效目标，提高资金使用效益。</w:t>
      </w:r>
    </w:p>
    <w:p w14:paraId="1EB24217" w14:textId="77777777" w:rsidR="006761DE" w:rsidRDefault="006761DE" w:rsidP="006761DE">
      <w:pPr>
        <w:pStyle w:val="a3"/>
      </w:pPr>
    </w:p>
    <w:p w14:paraId="379E2839" w14:textId="77777777" w:rsidR="006761DE" w:rsidRDefault="006761DE" w:rsidP="006761DE">
      <w:pPr>
        <w:keepNext/>
        <w:keepLines/>
        <w:shd w:val="clear" w:color="auto" w:fill="FFFFFF" w:themeFill="background1"/>
        <w:spacing w:line="560" w:lineRule="exact"/>
        <w:ind w:firstLineChars="200" w:firstLine="640"/>
        <w:contextualSpacing/>
        <w:jc w:val="left"/>
        <w:rPr>
          <w:rFonts w:eastAsia="楷体"/>
          <w:sz w:val="32"/>
          <w:szCs w:val="32"/>
        </w:rPr>
      </w:pPr>
      <w:r>
        <w:rPr>
          <w:rFonts w:eastAsia="楷体" w:hint="eastAsia"/>
          <w:sz w:val="32"/>
          <w:szCs w:val="32"/>
        </w:rPr>
        <w:t>附件：</w:t>
      </w:r>
      <w:r>
        <w:rPr>
          <w:rFonts w:eastAsia="楷体" w:hint="eastAsia"/>
          <w:sz w:val="32"/>
          <w:szCs w:val="32"/>
        </w:rPr>
        <w:t>2021</w:t>
      </w:r>
      <w:r>
        <w:rPr>
          <w:rFonts w:eastAsia="楷体" w:hint="eastAsia"/>
          <w:sz w:val="32"/>
          <w:szCs w:val="32"/>
        </w:rPr>
        <w:t>年度</w:t>
      </w:r>
      <w:proofErr w:type="gramStart"/>
      <w:r>
        <w:rPr>
          <w:rFonts w:eastAsia="楷体" w:hint="eastAsia"/>
          <w:sz w:val="32"/>
          <w:szCs w:val="32"/>
        </w:rPr>
        <w:t>沌</w:t>
      </w:r>
      <w:proofErr w:type="gramEnd"/>
      <w:r>
        <w:rPr>
          <w:rFonts w:eastAsia="楷体" w:hint="eastAsia"/>
          <w:sz w:val="32"/>
          <w:szCs w:val="32"/>
        </w:rPr>
        <w:t>阳街房管所专项经费项目自评表</w:t>
      </w:r>
    </w:p>
    <w:p w14:paraId="4979F191" w14:textId="77777777" w:rsidR="006761DE" w:rsidRDefault="006761DE" w:rsidP="006761DE">
      <w:pPr>
        <w:rPr>
          <w:rFonts w:eastAsia="楷体"/>
          <w:sz w:val="32"/>
          <w:szCs w:val="32"/>
        </w:rPr>
      </w:pPr>
    </w:p>
    <w:p w14:paraId="66351FDD" w14:textId="77777777" w:rsidR="006761DE" w:rsidRDefault="006761DE" w:rsidP="006761DE">
      <w:pPr>
        <w:pStyle w:val="2"/>
        <w:shd w:val="clear" w:color="auto" w:fill="FFFFFF" w:themeFill="background1"/>
        <w:spacing w:before="0" w:after="0" w:line="560" w:lineRule="exact"/>
        <w:ind w:firstLineChars="200" w:firstLine="643"/>
        <w:contextualSpacing/>
        <w:jc w:val="left"/>
      </w:pPr>
      <w:bookmarkStart w:id="0" w:name="_Toc28163"/>
      <w:r>
        <w:rPr>
          <w:rFonts w:ascii="Times New Roman" w:eastAsia="楷体" w:hAnsi="Times New Roman" w:cs="Times New Roman" w:hint="eastAsia"/>
        </w:rPr>
        <w:lastRenderedPageBreak/>
        <w:t>附件：</w:t>
      </w:r>
      <w:r>
        <w:rPr>
          <w:rFonts w:ascii="Times New Roman" w:eastAsia="楷体" w:hAnsi="Times New Roman" w:cs="Times New Roman" w:hint="eastAsia"/>
        </w:rPr>
        <w:t xml:space="preserve"> </w:t>
      </w:r>
      <w:bookmarkEnd w:id="0"/>
    </w:p>
    <w:tbl>
      <w:tblPr>
        <w:tblW w:w="5000" w:type="pct"/>
        <w:tblLook w:val="04A0" w:firstRow="1" w:lastRow="0" w:firstColumn="1" w:lastColumn="0" w:noHBand="0" w:noVBand="1"/>
      </w:tblPr>
      <w:tblGrid>
        <w:gridCol w:w="639"/>
        <w:gridCol w:w="632"/>
        <w:gridCol w:w="1383"/>
        <w:gridCol w:w="1640"/>
        <w:gridCol w:w="1461"/>
        <w:gridCol w:w="1320"/>
        <w:gridCol w:w="1038"/>
        <w:gridCol w:w="732"/>
      </w:tblGrid>
      <w:tr w:rsidR="004A4793" w:rsidRPr="004A4793" w14:paraId="6D5AD152" w14:textId="77777777" w:rsidTr="004A4793">
        <w:trPr>
          <w:trHeight w:val="600"/>
        </w:trPr>
        <w:tc>
          <w:tcPr>
            <w:tcW w:w="5000" w:type="pct"/>
            <w:gridSpan w:val="8"/>
            <w:tcBorders>
              <w:top w:val="nil"/>
              <w:left w:val="nil"/>
              <w:bottom w:val="nil"/>
              <w:right w:val="nil"/>
            </w:tcBorders>
            <w:shd w:val="clear" w:color="auto" w:fill="auto"/>
            <w:vAlign w:val="center"/>
            <w:hideMark/>
          </w:tcPr>
          <w:p w14:paraId="45BC8C2F" w14:textId="77777777" w:rsidR="004A4793" w:rsidRPr="004A4793" w:rsidRDefault="004A4793" w:rsidP="004A4793">
            <w:pPr>
              <w:widowControl/>
              <w:jc w:val="center"/>
              <w:rPr>
                <w:rFonts w:ascii="宋体" w:eastAsia="宋体" w:hAnsi="宋体" w:cs="宋体"/>
                <w:b/>
                <w:bCs/>
                <w:kern w:val="0"/>
                <w:sz w:val="36"/>
                <w:szCs w:val="36"/>
              </w:rPr>
            </w:pPr>
            <w:r w:rsidRPr="004A4793">
              <w:rPr>
                <w:rFonts w:ascii="宋体" w:eastAsia="宋体" w:hAnsi="宋体" w:cs="宋体" w:hint="eastAsia"/>
                <w:b/>
                <w:bCs/>
                <w:kern w:val="0"/>
                <w:sz w:val="36"/>
                <w:szCs w:val="36"/>
              </w:rPr>
              <w:t>2021年度</w:t>
            </w:r>
            <w:proofErr w:type="gramStart"/>
            <w:r w:rsidRPr="004A4793">
              <w:rPr>
                <w:rFonts w:ascii="宋体" w:eastAsia="宋体" w:hAnsi="宋体" w:cs="宋体" w:hint="eastAsia"/>
                <w:b/>
                <w:bCs/>
                <w:kern w:val="0"/>
                <w:sz w:val="36"/>
                <w:szCs w:val="36"/>
              </w:rPr>
              <w:t>沌</w:t>
            </w:r>
            <w:proofErr w:type="gramEnd"/>
            <w:r w:rsidRPr="004A4793">
              <w:rPr>
                <w:rFonts w:ascii="宋体" w:eastAsia="宋体" w:hAnsi="宋体" w:cs="宋体" w:hint="eastAsia"/>
                <w:b/>
                <w:bCs/>
                <w:kern w:val="0"/>
                <w:sz w:val="36"/>
                <w:szCs w:val="36"/>
              </w:rPr>
              <w:t xml:space="preserve">阳街房管所专项经费项目自评表 </w:t>
            </w:r>
          </w:p>
        </w:tc>
      </w:tr>
      <w:tr w:rsidR="004A4793" w:rsidRPr="004A4793" w14:paraId="09555CBC" w14:textId="77777777" w:rsidTr="004A4793">
        <w:trPr>
          <w:trHeight w:val="432"/>
        </w:trPr>
        <w:tc>
          <w:tcPr>
            <w:tcW w:w="5000" w:type="pct"/>
            <w:gridSpan w:val="8"/>
            <w:tcBorders>
              <w:top w:val="nil"/>
              <w:left w:val="nil"/>
              <w:bottom w:val="single" w:sz="4" w:space="0" w:color="auto"/>
              <w:right w:val="nil"/>
            </w:tcBorders>
            <w:shd w:val="clear" w:color="auto" w:fill="auto"/>
            <w:vAlign w:val="center"/>
            <w:hideMark/>
          </w:tcPr>
          <w:p w14:paraId="501D265B" w14:textId="77777777" w:rsidR="004A4793" w:rsidRPr="004A4793" w:rsidRDefault="004A4793" w:rsidP="004A4793">
            <w:pPr>
              <w:widowControl/>
              <w:jc w:val="left"/>
              <w:rPr>
                <w:rFonts w:ascii="楷体" w:eastAsia="楷体" w:hAnsi="楷体" w:cs="宋体"/>
                <w:b/>
                <w:bCs/>
                <w:kern w:val="0"/>
                <w:sz w:val="24"/>
              </w:rPr>
            </w:pPr>
            <w:r w:rsidRPr="004A4793">
              <w:rPr>
                <w:rFonts w:ascii="楷体" w:eastAsia="楷体" w:hAnsi="楷体" w:cs="宋体" w:hint="eastAsia"/>
                <w:b/>
                <w:bCs/>
                <w:kern w:val="0"/>
                <w:sz w:val="24"/>
              </w:rPr>
              <w:t>单位名称：武汉经济技术开发区（汉南区）住房和城乡建设局     填报日期：2022年5月25日</w:t>
            </w:r>
          </w:p>
        </w:tc>
      </w:tr>
      <w:tr w:rsidR="004A4793" w:rsidRPr="004A4793" w14:paraId="3BDFF25A" w14:textId="77777777" w:rsidTr="004A4793">
        <w:trPr>
          <w:trHeight w:val="499"/>
        </w:trPr>
        <w:tc>
          <w:tcPr>
            <w:tcW w:w="718" w:type="pct"/>
            <w:gridSpan w:val="2"/>
            <w:tcBorders>
              <w:top w:val="nil"/>
              <w:left w:val="single" w:sz="4" w:space="0" w:color="auto"/>
              <w:bottom w:val="single" w:sz="4" w:space="0" w:color="auto"/>
              <w:right w:val="single" w:sz="4" w:space="0" w:color="auto"/>
            </w:tcBorders>
            <w:shd w:val="clear" w:color="auto" w:fill="auto"/>
            <w:vAlign w:val="center"/>
            <w:hideMark/>
          </w:tcPr>
          <w:p w14:paraId="2AD34C73"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项目名称</w:t>
            </w:r>
          </w:p>
        </w:tc>
        <w:tc>
          <w:tcPr>
            <w:tcW w:w="4282" w:type="pct"/>
            <w:gridSpan w:val="6"/>
            <w:tcBorders>
              <w:top w:val="nil"/>
              <w:left w:val="nil"/>
              <w:bottom w:val="single" w:sz="4" w:space="0" w:color="auto"/>
              <w:right w:val="single" w:sz="4" w:space="0" w:color="auto"/>
            </w:tcBorders>
            <w:shd w:val="clear" w:color="auto" w:fill="auto"/>
            <w:vAlign w:val="center"/>
            <w:hideMark/>
          </w:tcPr>
          <w:p w14:paraId="07289B71" w14:textId="77777777" w:rsidR="004A4793" w:rsidRPr="004A4793" w:rsidRDefault="004A4793" w:rsidP="004A4793">
            <w:pPr>
              <w:widowControl/>
              <w:jc w:val="center"/>
              <w:rPr>
                <w:rFonts w:ascii="仿宋" w:eastAsia="仿宋" w:hAnsi="仿宋" w:cs="宋体"/>
                <w:kern w:val="0"/>
                <w:sz w:val="20"/>
                <w:szCs w:val="20"/>
              </w:rPr>
            </w:pPr>
            <w:proofErr w:type="gramStart"/>
            <w:r w:rsidRPr="004A4793">
              <w:rPr>
                <w:rFonts w:ascii="仿宋" w:eastAsia="仿宋" w:hAnsi="仿宋" w:cs="宋体" w:hint="eastAsia"/>
                <w:kern w:val="0"/>
                <w:sz w:val="20"/>
                <w:szCs w:val="20"/>
              </w:rPr>
              <w:t>沌</w:t>
            </w:r>
            <w:proofErr w:type="gramEnd"/>
            <w:r w:rsidRPr="004A4793">
              <w:rPr>
                <w:rFonts w:ascii="仿宋" w:eastAsia="仿宋" w:hAnsi="仿宋" w:cs="宋体" w:hint="eastAsia"/>
                <w:kern w:val="0"/>
                <w:sz w:val="20"/>
                <w:szCs w:val="20"/>
              </w:rPr>
              <w:t>阳街房管所专项经费</w:t>
            </w:r>
          </w:p>
        </w:tc>
      </w:tr>
      <w:tr w:rsidR="004A4793" w:rsidRPr="004A4793" w14:paraId="4E3492F5" w14:textId="77777777" w:rsidTr="004A4793">
        <w:trPr>
          <w:trHeight w:val="499"/>
        </w:trPr>
        <w:tc>
          <w:tcPr>
            <w:tcW w:w="7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1384B"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主管部门</w:t>
            </w:r>
          </w:p>
        </w:tc>
        <w:tc>
          <w:tcPr>
            <w:tcW w:w="1708" w:type="pct"/>
            <w:gridSpan w:val="2"/>
            <w:tcBorders>
              <w:top w:val="single" w:sz="4" w:space="0" w:color="auto"/>
              <w:left w:val="nil"/>
              <w:bottom w:val="single" w:sz="4" w:space="0" w:color="auto"/>
              <w:right w:val="single" w:sz="4" w:space="0" w:color="auto"/>
            </w:tcBorders>
            <w:shd w:val="clear" w:color="auto" w:fill="auto"/>
            <w:vAlign w:val="center"/>
            <w:hideMark/>
          </w:tcPr>
          <w:p w14:paraId="41B967AB"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武汉经济技术开发区（汉南区）住房和城乡建设局</w:t>
            </w:r>
          </w:p>
        </w:tc>
        <w:tc>
          <w:tcPr>
            <w:tcW w:w="826" w:type="pct"/>
            <w:tcBorders>
              <w:top w:val="nil"/>
              <w:left w:val="nil"/>
              <w:bottom w:val="single" w:sz="4" w:space="0" w:color="auto"/>
              <w:right w:val="single" w:sz="4" w:space="0" w:color="auto"/>
            </w:tcBorders>
            <w:shd w:val="clear" w:color="auto" w:fill="auto"/>
            <w:vAlign w:val="center"/>
            <w:hideMark/>
          </w:tcPr>
          <w:p w14:paraId="00CADD79"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项目实施单位</w:t>
            </w:r>
          </w:p>
        </w:tc>
        <w:tc>
          <w:tcPr>
            <w:tcW w:w="1747" w:type="pct"/>
            <w:gridSpan w:val="3"/>
            <w:tcBorders>
              <w:top w:val="single" w:sz="4" w:space="0" w:color="auto"/>
              <w:left w:val="nil"/>
              <w:bottom w:val="single" w:sz="4" w:space="0" w:color="auto"/>
              <w:right w:val="single" w:sz="4" w:space="0" w:color="auto"/>
            </w:tcBorders>
            <w:shd w:val="clear" w:color="auto" w:fill="auto"/>
            <w:vAlign w:val="center"/>
            <w:hideMark/>
          </w:tcPr>
          <w:p w14:paraId="019F0FFA"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 xml:space="preserve">城市建设工程服务中心 </w:t>
            </w:r>
          </w:p>
        </w:tc>
      </w:tr>
      <w:tr w:rsidR="004A4793" w:rsidRPr="004A4793" w14:paraId="025FE7F6" w14:textId="77777777" w:rsidTr="004A4793">
        <w:trPr>
          <w:trHeight w:val="499"/>
        </w:trPr>
        <w:tc>
          <w:tcPr>
            <w:tcW w:w="7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69BA0"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项目类别</w:t>
            </w:r>
          </w:p>
        </w:tc>
        <w:tc>
          <w:tcPr>
            <w:tcW w:w="4282" w:type="pct"/>
            <w:gridSpan w:val="6"/>
            <w:tcBorders>
              <w:top w:val="single" w:sz="4" w:space="0" w:color="auto"/>
              <w:left w:val="nil"/>
              <w:bottom w:val="single" w:sz="4" w:space="0" w:color="auto"/>
              <w:right w:val="single" w:sz="4" w:space="0" w:color="auto"/>
            </w:tcBorders>
            <w:shd w:val="clear" w:color="auto" w:fill="auto"/>
            <w:noWrap/>
            <w:vAlign w:val="center"/>
            <w:hideMark/>
          </w:tcPr>
          <w:p w14:paraId="7CBD39D0" w14:textId="77777777" w:rsidR="004A4793" w:rsidRPr="004A4793" w:rsidRDefault="004A4793" w:rsidP="004A4793">
            <w:pPr>
              <w:widowControl/>
              <w:jc w:val="left"/>
              <w:rPr>
                <w:rFonts w:ascii="仿宋" w:eastAsia="仿宋" w:hAnsi="仿宋" w:cs="宋体"/>
                <w:kern w:val="0"/>
                <w:sz w:val="20"/>
                <w:szCs w:val="20"/>
              </w:rPr>
            </w:pPr>
            <w:r w:rsidRPr="004A4793">
              <w:rPr>
                <w:rFonts w:ascii="仿宋" w:eastAsia="仿宋" w:hAnsi="仿宋" w:cs="宋体" w:hint="eastAsia"/>
                <w:kern w:val="0"/>
                <w:sz w:val="20"/>
                <w:szCs w:val="20"/>
              </w:rPr>
              <w:t>1.部门预算项目</w:t>
            </w:r>
            <w:r w:rsidRPr="004A4793">
              <w:rPr>
                <w:rFonts w:ascii="Wingdings" w:eastAsia="仿宋" w:hAnsi="Wingdings" w:cs="宋体"/>
                <w:kern w:val="0"/>
                <w:sz w:val="20"/>
                <w:szCs w:val="20"/>
              </w:rPr>
              <w:t>þ</w:t>
            </w:r>
            <w:r w:rsidRPr="004A4793">
              <w:rPr>
                <w:rFonts w:ascii="仿宋" w:eastAsia="仿宋" w:hAnsi="仿宋" w:cs="宋体" w:hint="eastAsia"/>
                <w:kern w:val="0"/>
                <w:sz w:val="20"/>
                <w:szCs w:val="20"/>
              </w:rPr>
              <w:t xml:space="preserve">              2.财政专项资金</w:t>
            </w:r>
            <w:r w:rsidRPr="004A4793">
              <w:rPr>
                <w:rFonts w:ascii="Wingdings" w:eastAsia="仿宋" w:hAnsi="Wingdings" w:cs="宋体"/>
                <w:kern w:val="0"/>
                <w:sz w:val="20"/>
                <w:szCs w:val="20"/>
              </w:rPr>
              <w:t>¨</w:t>
            </w:r>
          </w:p>
        </w:tc>
      </w:tr>
      <w:tr w:rsidR="004A4793" w:rsidRPr="004A4793" w14:paraId="661653C9" w14:textId="77777777" w:rsidTr="004A4793">
        <w:trPr>
          <w:trHeight w:val="499"/>
        </w:trPr>
        <w:tc>
          <w:tcPr>
            <w:tcW w:w="7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528489"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项目属性</w:t>
            </w:r>
          </w:p>
        </w:tc>
        <w:tc>
          <w:tcPr>
            <w:tcW w:w="4282" w:type="pct"/>
            <w:gridSpan w:val="6"/>
            <w:tcBorders>
              <w:top w:val="single" w:sz="4" w:space="0" w:color="auto"/>
              <w:left w:val="nil"/>
              <w:bottom w:val="single" w:sz="4" w:space="0" w:color="auto"/>
              <w:right w:val="single" w:sz="4" w:space="0" w:color="auto"/>
            </w:tcBorders>
            <w:shd w:val="clear" w:color="auto" w:fill="auto"/>
            <w:noWrap/>
            <w:vAlign w:val="center"/>
            <w:hideMark/>
          </w:tcPr>
          <w:p w14:paraId="5CB35024" w14:textId="77777777" w:rsidR="004A4793" w:rsidRPr="004A4793" w:rsidRDefault="004A4793" w:rsidP="004A4793">
            <w:pPr>
              <w:widowControl/>
              <w:jc w:val="left"/>
              <w:rPr>
                <w:rFonts w:ascii="仿宋" w:eastAsia="仿宋" w:hAnsi="仿宋" w:cs="宋体"/>
                <w:kern w:val="0"/>
                <w:sz w:val="20"/>
                <w:szCs w:val="20"/>
              </w:rPr>
            </w:pPr>
            <w:r w:rsidRPr="004A4793">
              <w:rPr>
                <w:rFonts w:ascii="仿宋" w:eastAsia="仿宋" w:hAnsi="仿宋" w:cs="宋体" w:hint="eastAsia"/>
                <w:kern w:val="0"/>
                <w:sz w:val="20"/>
                <w:szCs w:val="20"/>
              </w:rPr>
              <w:t>1.持续性项目</w:t>
            </w:r>
            <w:r w:rsidRPr="004A4793">
              <w:rPr>
                <w:rFonts w:ascii="Wingdings" w:eastAsia="仿宋" w:hAnsi="Wingdings" w:cs="宋体"/>
                <w:kern w:val="0"/>
                <w:sz w:val="20"/>
                <w:szCs w:val="20"/>
              </w:rPr>
              <w:t>þ</w:t>
            </w:r>
            <w:r w:rsidRPr="004A4793">
              <w:rPr>
                <w:rFonts w:ascii="仿宋" w:eastAsia="仿宋" w:hAnsi="仿宋" w:cs="宋体" w:hint="eastAsia"/>
                <w:kern w:val="0"/>
                <w:sz w:val="20"/>
                <w:szCs w:val="20"/>
              </w:rPr>
              <w:t xml:space="preserve">                2.新增性项目</w:t>
            </w:r>
            <w:r w:rsidRPr="004A4793">
              <w:rPr>
                <w:rFonts w:ascii="Wingdings" w:eastAsia="仿宋" w:hAnsi="Wingdings" w:cs="宋体"/>
                <w:kern w:val="0"/>
                <w:sz w:val="20"/>
                <w:szCs w:val="20"/>
              </w:rPr>
              <w:t>¨</w:t>
            </w:r>
          </w:p>
        </w:tc>
      </w:tr>
      <w:tr w:rsidR="004A4793" w:rsidRPr="004A4793" w14:paraId="2855BB5F" w14:textId="77777777" w:rsidTr="004A4793">
        <w:trPr>
          <w:trHeight w:val="499"/>
        </w:trPr>
        <w:tc>
          <w:tcPr>
            <w:tcW w:w="7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9936A4"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项目类型</w:t>
            </w:r>
          </w:p>
        </w:tc>
        <w:tc>
          <w:tcPr>
            <w:tcW w:w="4282" w:type="pct"/>
            <w:gridSpan w:val="6"/>
            <w:tcBorders>
              <w:top w:val="single" w:sz="4" w:space="0" w:color="auto"/>
              <w:left w:val="nil"/>
              <w:bottom w:val="single" w:sz="4" w:space="0" w:color="auto"/>
              <w:right w:val="single" w:sz="4" w:space="0" w:color="auto"/>
            </w:tcBorders>
            <w:shd w:val="clear" w:color="auto" w:fill="auto"/>
            <w:noWrap/>
            <w:vAlign w:val="center"/>
            <w:hideMark/>
          </w:tcPr>
          <w:p w14:paraId="6DD1E547" w14:textId="77777777" w:rsidR="004A4793" w:rsidRPr="004A4793" w:rsidRDefault="004A4793" w:rsidP="004A4793">
            <w:pPr>
              <w:widowControl/>
              <w:jc w:val="left"/>
              <w:rPr>
                <w:rFonts w:ascii="仿宋" w:eastAsia="仿宋" w:hAnsi="仿宋" w:cs="宋体"/>
                <w:kern w:val="0"/>
                <w:sz w:val="20"/>
                <w:szCs w:val="20"/>
              </w:rPr>
            </w:pPr>
            <w:r w:rsidRPr="004A4793">
              <w:rPr>
                <w:rFonts w:ascii="仿宋" w:eastAsia="仿宋" w:hAnsi="仿宋" w:cs="宋体" w:hint="eastAsia"/>
                <w:kern w:val="0"/>
                <w:sz w:val="20"/>
                <w:szCs w:val="20"/>
              </w:rPr>
              <w:t>1.常年性项目</w:t>
            </w:r>
            <w:r w:rsidRPr="004A4793">
              <w:rPr>
                <w:rFonts w:ascii="Wingdings" w:eastAsia="仿宋" w:hAnsi="Wingdings" w:cs="宋体"/>
                <w:kern w:val="0"/>
                <w:sz w:val="20"/>
                <w:szCs w:val="20"/>
              </w:rPr>
              <w:t>þ</w:t>
            </w:r>
            <w:r w:rsidRPr="004A4793">
              <w:rPr>
                <w:rFonts w:ascii="仿宋" w:eastAsia="仿宋" w:hAnsi="仿宋" w:cs="宋体" w:hint="eastAsia"/>
                <w:kern w:val="0"/>
                <w:sz w:val="20"/>
                <w:szCs w:val="20"/>
              </w:rPr>
              <w:t xml:space="preserve">                2.延续性项目</w:t>
            </w:r>
            <w:r w:rsidRPr="004A4793">
              <w:rPr>
                <w:rFonts w:ascii="Wingdings" w:eastAsia="仿宋" w:hAnsi="Wingdings" w:cs="宋体"/>
                <w:kern w:val="0"/>
                <w:sz w:val="20"/>
                <w:szCs w:val="20"/>
              </w:rPr>
              <w:t>¨</w:t>
            </w:r>
            <w:r w:rsidRPr="004A4793">
              <w:rPr>
                <w:rFonts w:ascii="仿宋" w:eastAsia="仿宋" w:hAnsi="仿宋" w:cs="宋体" w:hint="eastAsia"/>
                <w:kern w:val="0"/>
                <w:sz w:val="20"/>
                <w:szCs w:val="20"/>
              </w:rPr>
              <w:t xml:space="preserve">              3.一次性项目</w:t>
            </w:r>
            <w:r w:rsidRPr="004A4793">
              <w:rPr>
                <w:rFonts w:ascii="Wingdings" w:eastAsia="仿宋" w:hAnsi="Wingdings" w:cs="宋体"/>
                <w:kern w:val="0"/>
                <w:sz w:val="20"/>
                <w:szCs w:val="20"/>
              </w:rPr>
              <w:t>¨</w:t>
            </w:r>
          </w:p>
        </w:tc>
      </w:tr>
      <w:tr w:rsidR="004A4793" w:rsidRPr="004A4793" w14:paraId="4B62AA81" w14:textId="77777777" w:rsidTr="004A4793">
        <w:trPr>
          <w:trHeight w:val="499"/>
        </w:trPr>
        <w:tc>
          <w:tcPr>
            <w:tcW w:w="7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20426"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预算执行情况（万元）（20分）</w:t>
            </w:r>
          </w:p>
        </w:tc>
        <w:tc>
          <w:tcPr>
            <w:tcW w:w="782" w:type="pct"/>
            <w:tcBorders>
              <w:top w:val="nil"/>
              <w:left w:val="nil"/>
              <w:bottom w:val="single" w:sz="4" w:space="0" w:color="auto"/>
              <w:right w:val="single" w:sz="4" w:space="0" w:color="auto"/>
            </w:tcBorders>
            <w:shd w:val="clear" w:color="auto" w:fill="auto"/>
            <w:vAlign w:val="center"/>
            <w:hideMark/>
          </w:tcPr>
          <w:p w14:paraId="7466216F"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 xml:space="preserve">　</w:t>
            </w:r>
          </w:p>
        </w:tc>
        <w:tc>
          <w:tcPr>
            <w:tcW w:w="927" w:type="pct"/>
            <w:tcBorders>
              <w:top w:val="nil"/>
              <w:left w:val="nil"/>
              <w:bottom w:val="single" w:sz="4" w:space="0" w:color="auto"/>
              <w:right w:val="single" w:sz="4" w:space="0" w:color="auto"/>
            </w:tcBorders>
            <w:shd w:val="clear" w:color="auto" w:fill="auto"/>
            <w:vAlign w:val="center"/>
            <w:hideMark/>
          </w:tcPr>
          <w:p w14:paraId="0D1D9471"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预算数（A）</w:t>
            </w:r>
          </w:p>
        </w:tc>
        <w:tc>
          <w:tcPr>
            <w:tcW w:w="826" w:type="pct"/>
            <w:tcBorders>
              <w:top w:val="nil"/>
              <w:left w:val="nil"/>
              <w:bottom w:val="single" w:sz="4" w:space="0" w:color="auto"/>
              <w:right w:val="single" w:sz="4" w:space="0" w:color="auto"/>
            </w:tcBorders>
            <w:shd w:val="clear" w:color="auto" w:fill="auto"/>
            <w:vAlign w:val="center"/>
            <w:hideMark/>
          </w:tcPr>
          <w:p w14:paraId="42D462EE"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执行数（B）</w:t>
            </w:r>
          </w:p>
        </w:tc>
        <w:tc>
          <w:tcPr>
            <w:tcW w:w="746" w:type="pct"/>
            <w:tcBorders>
              <w:top w:val="nil"/>
              <w:left w:val="nil"/>
              <w:bottom w:val="single" w:sz="4" w:space="0" w:color="auto"/>
              <w:right w:val="single" w:sz="4" w:space="0" w:color="auto"/>
            </w:tcBorders>
            <w:shd w:val="clear" w:color="auto" w:fill="auto"/>
            <w:vAlign w:val="center"/>
            <w:hideMark/>
          </w:tcPr>
          <w:p w14:paraId="68E420EC"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执行率（B/A）</w:t>
            </w: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12CFDD1F"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得分</w:t>
            </w:r>
            <w:r w:rsidRPr="004A4793">
              <w:rPr>
                <w:rFonts w:ascii="仿宋" w:eastAsia="仿宋" w:hAnsi="仿宋" w:cs="宋体" w:hint="eastAsia"/>
                <w:kern w:val="0"/>
                <w:sz w:val="20"/>
                <w:szCs w:val="20"/>
              </w:rPr>
              <w:br/>
              <w:t>（20分*执行率）</w:t>
            </w:r>
          </w:p>
        </w:tc>
      </w:tr>
      <w:tr w:rsidR="004A4793" w:rsidRPr="004A4793" w14:paraId="6A9ACCE9" w14:textId="77777777" w:rsidTr="004A4793">
        <w:trPr>
          <w:trHeight w:val="499"/>
        </w:trPr>
        <w:tc>
          <w:tcPr>
            <w:tcW w:w="718" w:type="pct"/>
            <w:gridSpan w:val="2"/>
            <w:vMerge/>
            <w:tcBorders>
              <w:top w:val="single" w:sz="4" w:space="0" w:color="auto"/>
              <w:left w:val="single" w:sz="4" w:space="0" w:color="auto"/>
              <w:bottom w:val="single" w:sz="4" w:space="0" w:color="auto"/>
              <w:right w:val="single" w:sz="4" w:space="0" w:color="auto"/>
            </w:tcBorders>
            <w:vAlign w:val="center"/>
            <w:hideMark/>
          </w:tcPr>
          <w:p w14:paraId="2333F234" w14:textId="77777777" w:rsidR="004A4793" w:rsidRPr="004A4793" w:rsidRDefault="004A4793" w:rsidP="004A4793">
            <w:pPr>
              <w:widowControl/>
              <w:jc w:val="left"/>
              <w:rPr>
                <w:rFonts w:ascii="仿宋" w:eastAsia="仿宋" w:hAnsi="仿宋" w:cs="宋体"/>
                <w:kern w:val="0"/>
                <w:sz w:val="20"/>
                <w:szCs w:val="20"/>
              </w:rPr>
            </w:pPr>
          </w:p>
        </w:tc>
        <w:tc>
          <w:tcPr>
            <w:tcW w:w="782" w:type="pct"/>
            <w:tcBorders>
              <w:top w:val="nil"/>
              <w:left w:val="nil"/>
              <w:bottom w:val="single" w:sz="4" w:space="0" w:color="auto"/>
              <w:right w:val="single" w:sz="4" w:space="0" w:color="auto"/>
            </w:tcBorders>
            <w:shd w:val="clear" w:color="auto" w:fill="auto"/>
            <w:vAlign w:val="center"/>
            <w:hideMark/>
          </w:tcPr>
          <w:p w14:paraId="1ADF787B"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年度财政资金总额</w:t>
            </w:r>
          </w:p>
        </w:tc>
        <w:tc>
          <w:tcPr>
            <w:tcW w:w="927" w:type="pct"/>
            <w:tcBorders>
              <w:top w:val="nil"/>
              <w:left w:val="nil"/>
              <w:bottom w:val="single" w:sz="4" w:space="0" w:color="auto"/>
              <w:right w:val="single" w:sz="4" w:space="0" w:color="auto"/>
            </w:tcBorders>
            <w:shd w:val="clear" w:color="auto" w:fill="auto"/>
            <w:vAlign w:val="center"/>
            <w:hideMark/>
          </w:tcPr>
          <w:p w14:paraId="0A1DB405"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 xml:space="preserve">1,566.00 </w:t>
            </w:r>
          </w:p>
        </w:tc>
        <w:tc>
          <w:tcPr>
            <w:tcW w:w="826" w:type="pct"/>
            <w:tcBorders>
              <w:top w:val="nil"/>
              <w:left w:val="nil"/>
              <w:bottom w:val="single" w:sz="4" w:space="0" w:color="auto"/>
              <w:right w:val="single" w:sz="4" w:space="0" w:color="auto"/>
            </w:tcBorders>
            <w:shd w:val="clear" w:color="auto" w:fill="auto"/>
            <w:vAlign w:val="center"/>
            <w:hideMark/>
          </w:tcPr>
          <w:p w14:paraId="308FD32C"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 xml:space="preserve">1,530.89 </w:t>
            </w:r>
          </w:p>
        </w:tc>
        <w:tc>
          <w:tcPr>
            <w:tcW w:w="746" w:type="pct"/>
            <w:tcBorders>
              <w:top w:val="nil"/>
              <w:left w:val="nil"/>
              <w:bottom w:val="single" w:sz="4" w:space="0" w:color="auto"/>
              <w:right w:val="single" w:sz="4" w:space="0" w:color="auto"/>
            </w:tcBorders>
            <w:shd w:val="clear" w:color="auto" w:fill="auto"/>
            <w:vAlign w:val="center"/>
            <w:hideMark/>
          </w:tcPr>
          <w:p w14:paraId="18A51109"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97.76%</w:t>
            </w: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0F8B35C7"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 xml:space="preserve">19.55 </w:t>
            </w:r>
          </w:p>
        </w:tc>
      </w:tr>
      <w:tr w:rsidR="004A4793" w:rsidRPr="004A4793" w14:paraId="57A2E9F1" w14:textId="77777777" w:rsidTr="004A4793">
        <w:trPr>
          <w:trHeight w:val="499"/>
        </w:trPr>
        <w:tc>
          <w:tcPr>
            <w:tcW w:w="361" w:type="pct"/>
            <w:vMerge w:val="restart"/>
            <w:tcBorders>
              <w:top w:val="nil"/>
              <w:left w:val="single" w:sz="4" w:space="0" w:color="auto"/>
              <w:bottom w:val="nil"/>
              <w:right w:val="single" w:sz="4" w:space="0" w:color="auto"/>
            </w:tcBorders>
            <w:shd w:val="clear" w:color="auto" w:fill="auto"/>
            <w:vAlign w:val="center"/>
            <w:hideMark/>
          </w:tcPr>
          <w:p w14:paraId="4FB3FAA2"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 xml:space="preserve">年度绩效目标（80分） </w:t>
            </w:r>
          </w:p>
        </w:tc>
        <w:tc>
          <w:tcPr>
            <w:tcW w:w="357" w:type="pct"/>
            <w:tcBorders>
              <w:top w:val="nil"/>
              <w:left w:val="nil"/>
              <w:bottom w:val="single" w:sz="4" w:space="0" w:color="auto"/>
              <w:right w:val="single" w:sz="4" w:space="0" w:color="auto"/>
            </w:tcBorders>
            <w:shd w:val="clear" w:color="auto" w:fill="auto"/>
            <w:vAlign w:val="center"/>
            <w:hideMark/>
          </w:tcPr>
          <w:p w14:paraId="46A2F995"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一级      指标</w:t>
            </w:r>
          </w:p>
        </w:tc>
        <w:tc>
          <w:tcPr>
            <w:tcW w:w="782" w:type="pct"/>
            <w:tcBorders>
              <w:top w:val="nil"/>
              <w:left w:val="nil"/>
              <w:bottom w:val="single" w:sz="4" w:space="0" w:color="auto"/>
              <w:right w:val="single" w:sz="4" w:space="0" w:color="auto"/>
            </w:tcBorders>
            <w:shd w:val="clear" w:color="auto" w:fill="auto"/>
            <w:vAlign w:val="center"/>
            <w:hideMark/>
          </w:tcPr>
          <w:p w14:paraId="754DB612"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二级指标</w:t>
            </w:r>
          </w:p>
        </w:tc>
        <w:tc>
          <w:tcPr>
            <w:tcW w:w="1753" w:type="pct"/>
            <w:gridSpan w:val="2"/>
            <w:tcBorders>
              <w:top w:val="single" w:sz="4" w:space="0" w:color="auto"/>
              <w:left w:val="nil"/>
              <w:bottom w:val="single" w:sz="4" w:space="0" w:color="auto"/>
              <w:right w:val="single" w:sz="4" w:space="0" w:color="auto"/>
            </w:tcBorders>
            <w:shd w:val="clear" w:color="auto" w:fill="auto"/>
            <w:vAlign w:val="center"/>
            <w:hideMark/>
          </w:tcPr>
          <w:p w14:paraId="414ED4CA"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三级指标</w:t>
            </w:r>
          </w:p>
        </w:tc>
        <w:tc>
          <w:tcPr>
            <w:tcW w:w="746" w:type="pct"/>
            <w:tcBorders>
              <w:top w:val="nil"/>
              <w:left w:val="nil"/>
              <w:bottom w:val="single" w:sz="4" w:space="0" w:color="auto"/>
              <w:right w:val="single" w:sz="4" w:space="0" w:color="auto"/>
            </w:tcBorders>
            <w:shd w:val="clear" w:color="auto" w:fill="auto"/>
            <w:vAlign w:val="center"/>
            <w:hideMark/>
          </w:tcPr>
          <w:p w14:paraId="084613CA"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年初目标值</w:t>
            </w:r>
            <w:r w:rsidRPr="004A4793">
              <w:rPr>
                <w:rFonts w:ascii="仿宋" w:eastAsia="仿宋" w:hAnsi="仿宋" w:cs="宋体" w:hint="eastAsia"/>
                <w:color w:val="000000"/>
                <w:kern w:val="0"/>
                <w:sz w:val="20"/>
                <w:szCs w:val="20"/>
              </w:rPr>
              <w:br/>
              <w:t>（A）</w:t>
            </w:r>
          </w:p>
        </w:tc>
        <w:tc>
          <w:tcPr>
            <w:tcW w:w="587" w:type="pct"/>
            <w:tcBorders>
              <w:top w:val="nil"/>
              <w:left w:val="nil"/>
              <w:bottom w:val="single" w:sz="4" w:space="0" w:color="auto"/>
              <w:right w:val="single" w:sz="4" w:space="0" w:color="auto"/>
            </w:tcBorders>
            <w:shd w:val="clear" w:color="auto" w:fill="auto"/>
            <w:vAlign w:val="center"/>
            <w:hideMark/>
          </w:tcPr>
          <w:p w14:paraId="0371EE06"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实际完成值</w:t>
            </w:r>
            <w:r w:rsidRPr="004A4793">
              <w:rPr>
                <w:rFonts w:ascii="仿宋" w:eastAsia="仿宋" w:hAnsi="仿宋" w:cs="宋体" w:hint="eastAsia"/>
                <w:color w:val="000000"/>
                <w:kern w:val="0"/>
                <w:sz w:val="20"/>
                <w:szCs w:val="20"/>
              </w:rPr>
              <w:br/>
              <w:t>（B）</w:t>
            </w:r>
          </w:p>
        </w:tc>
        <w:tc>
          <w:tcPr>
            <w:tcW w:w="415" w:type="pct"/>
            <w:tcBorders>
              <w:top w:val="nil"/>
              <w:left w:val="nil"/>
              <w:bottom w:val="single" w:sz="4" w:space="0" w:color="auto"/>
              <w:right w:val="single" w:sz="4" w:space="0" w:color="auto"/>
            </w:tcBorders>
            <w:shd w:val="clear" w:color="auto" w:fill="auto"/>
            <w:noWrap/>
            <w:vAlign w:val="center"/>
            <w:hideMark/>
          </w:tcPr>
          <w:p w14:paraId="44C51427"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得分</w:t>
            </w:r>
          </w:p>
        </w:tc>
      </w:tr>
      <w:tr w:rsidR="004A4793" w:rsidRPr="004A4793" w14:paraId="7D5EA63A" w14:textId="77777777" w:rsidTr="004A4793">
        <w:trPr>
          <w:trHeight w:val="499"/>
        </w:trPr>
        <w:tc>
          <w:tcPr>
            <w:tcW w:w="361" w:type="pct"/>
            <w:vMerge/>
            <w:tcBorders>
              <w:top w:val="nil"/>
              <w:left w:val="single" w:sz="4" w:space="0" w:color="auto"/>
              <w:bottom w:val="nil"/>
              <w:right w:val="single" w:sz="4" w:space="0" w:color="auto"/>
            </w:tcBorders>
            <w:vAlign w:val="center"/>
            <w:hideMark/>
          </w:tcPr>
          <w:p w14:paraId="1FF5B139" w14:textId="77777777" w:rsidR="004A4793" w:rsidRPr="004A4793" w:rsidRDefault="004A4793" w:rsidP="004A4793">
            <w:pPr>
              <w:widowControl/>
              <w:jc w:val="left"/>
              <w:rPr>
                <w:rFonts w:ascii="仿宋" w:eastAsia="仿宋" w:hAnsi="仿宋" w:cs="宋体"/>
                <w:color w:val="000000"/>
                <w:kern w:val="0"/>
                <w:sz w:val="20"/>
                <w:szCs w:val="20"/>
              </w:rPr>
            </w:pPr>
          </w:p>
        </w:tc>
        <w:tc>
          <w:tcPr>
            <w:tcW w:w="357" w:type="pct"/>
            <w:vMerge w:val="restart"/>
            <w:tcBorders>
              <w:top w:val="nil"/>
              <w:left w:val="single" w:sz="4" w:space="0" w:color="auto"/>
              <w:bottom w:val="single" w:sz="4" w:space="0" w:color="auto"/>
              <w:right w:val="single" w:sz="4" w:space="0" w:color="000000"/>
            </w:tcBorders>
            <w:shd w:val="clear" w:color="auto" w:fill="auto"/>
            <w:vAlign w:val="center"/>
            <w:hideMark/>
          </w:tcPr>
          <w:p w14:paraId="2F9C960C"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产出</w:t>
            </w:r>
            <w:r w:rsidRPr="004A4793">
              <w:rPr>
                <w:rFonts w:ascii="仿宋" w:eastAsia="仿宋" w:hAnsi="仿宋" w:cs="宋体" w:hint="eastAsia"/>
                <w:color w:val="000000"/>
                <w:kern w:val="0"/>
                <w:sz w:val="20"/>
                <w:szCs w:val="20"/>
              </w:rPr>
              <w:br/>
              <w:t>指标</w:t>
            </w:r>
            <w:r w:rsidRPr="004A4793">
              <w:rPr>
                <w:rFonts w:ascii="仿宋" w:eastAsia="仿宋" w:hAnsi="仿宋" w:cs="宋体" w:hint="eastAsia"/>
                <w:color w:val="000000"/>
                <w:kern w:val="0"/>
                <w:sz w:val="20"/>
                <w:szCs w:val="20"/>
              </w:rPr>
              <w:br/>
              <w:t xml:space="preserve">（40分） </w:t>
            </w:r>
          </w:p>
        </w:tc>
        <w:tc>
          <w:tcPr>
            <w:tcW w:w="782" w:type="pct"/>
            <w:vMerge w:val="restart"/>
            <w:tcBorders>
              <w:top w:val="nil"/>
              <w:left w:val="single" w:sz="4" w:space="0" w:color="auto"/>
              <w:bottom w:val="single" w:sz="4" w:space="0" w:color="auto"/>
              <w:right w:val="single" w:sz="4" w:space="0" w:color="auto"/>
            </w:tcBorders>
            <w:shd w:val="clear" w:color="auto" w:fill="auto"/>
            <w:vAlign w:val="center"/>
            <w:hideMark/>
          </w:tcPr>
          <w:p w14:paraId="253528FF"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数量指标</w:t>
            </w:r>
            <w:r w:rsidRPr="004A4793">
              <w:rPr>
                <w:rFonts w:ascii="仿宋" w:eastAsia="仿宋" w:hAnsi="仿宋" w:cs="宋体" w:hint="eastAsia"/>
                <w:kern w:val="0"/>
                <w:sz w:val="20"/>
                <w:szCs w:val="20"/>
              </w:rPr>
              <w:br/>
              <w:t>（24分）</w:t>
            </w:r>
          </w:p>
        </w:tc>
        <w:tc>
          <w:tcPr>
            <w:tcW w:w="1753" w:type="pct"/>
            <w:gridSpan w:val="2"/>
            <w:tcBorders>
              <w:top w:val="single" w:sz="4" w:space="0" w:color="auto"/>
              <w:left w:val="nil"/>
              <w:bottom w:val="single" w:sz="4" w:space="0" w:color="auto"/>
              <w:right w:val="single" w:sz="4" w:space="0" w:color="auto"/>
            </w:tcBorders>
            <w:shd w:val="clear" w:color="auto" w:fill="auto"/>
            <w:vAlign w:val="center"/>
            <w:hideMark/>
          </w:tcPr>
          <w:p w14:paraId="037281ED"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房产档案整理完成率（6分）</w:t>
            </w:r>
          </w:p>
        </w:tc>
        <w:tc>
          <w:tcPr>
            <w:tcW w:w="746" w:type="pct"/>
            <w:tcBorders>
              <w:top w:val="nil"/>
              <w:left w:val="nil"/>
              <w:bottom w:val="single" w:sz="4" w:space="0" w:color="auto"/>
              <w:right w:val="single" w:sz="4" w:space="0" w:color="auto"/>
            </w:tcBorders>
            <w:shd w:val="clear" w:color="auto" w:fill="auto"/>
            <w:vAlign w:val="center"/>
            <w:hideMark/>
          </w:tcPr>
          <w:p w14:paraId="5AEF18EB"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100%</w:t>
            </w:r>
          </w:p>
        </w:tc>
        <w:tc>
          <w:tcPr>
            <w:tcW w:w="587" w:type="pct"/>
            <w:tcBorders>
              <w:top w:val="nil"/>
              <w:left w:val="nil"/>
              <w:bottom w:val="single" w:sz="4" w:space="0" w:color="auto"/>
              <w:right w:val="single" w:sz="4" w:space="0" w:color="auto"/>
            </w:tcBorders>
            <w:shd w:val="clear" w:color="auto" w:fill="auto"/>
            <w:vAlign w:val="center"/>
            <w:hideMark/>
          </w:tcPr>
          <w:p w14:paraId="219BD593"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725D38F3"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 xml:space="preserve">6.00 </w:t>
            </w:r>
          </w:p>
        </w:tc>
      </w:tr>
      <w:tr w:rsidR="004A4793" w:rsidRPr="004A4793" w14:paraId="6CE38BFF" w14:textId="77777777" w:rsidTr="004A4793">
        <w:trPr>
          <w:trHeight w:val="499"/>
        </w:trPr>
        <w:tc>
          <w:tcPr>
            <w:tcW w:w="361" w:type="pct"/>
            <w:vMerge/>
            <w:tcBorders>
              <w:top w:val="nil"/>
              <w:left w:val="single" w:sz="4" w:space="0" w:color="auto"/>
              <w:bottom w:val="nil"/>
              <w:right w:val="single" w:sz="4" w:space="0" w:color="auto"/>
            </w:tcBorders>
            <w:vAlign w:val="center"/>
            <w:hideMark/>
          </w:tcPr>
          <w:p w14:paraId="331C0B43" w14:textId="77777777" w:rsidR="004A4793" w:rsidRPr="004A4793" w:rsidRDefault="004A4793" w:rsidP="004A4793">
            <w:pPr>
              <w:widowControl/>
              <w:jc w:val="left"/>
              <w:rPr>
                <w:rFonts w:ascii="仿宋" w:eastAsia="仿宋" w:hAnsi="仿宋" w:cs="宋体"/>
                <w:color w:val="000000"/>
                <w:kern w:val="0"/>
                <w:sz w:val="20"/>
                <w:szCs w:val="20"/>
              </w:rPr>
            </w:pPr>
          </w:p>
        </w:tc>
        <w:tc>
          <w:tcPr>
            <w:tcW w:w="357" w:type="pct"/>
            <w:vMerge/>
            <w:tcBorders>
              <w:top w:val="nil"/>
              <w:left w:val="single" w:sz="4" w:space="0" w:color="auto"/>
              <w:bottom w:val="single" w:sz="4" w:space="0" w:color="auto"/>
              <w:right w:val="single" w:sz="4" w:space="0" w:color="000000"/>
            </w:tcBorders>
            <w:vAlign w:val="center"/>
            <w:hideMark/>
          </w:tcPr>
          <w:p w14:paraId="55E8DD7C" w14:textId="77777777" w:rsidR="004A4793" w:rsidRPr="004A4793" w:rsidRDefault="004A4793" w:rsidP="004A4793">
            <w:pPr>
              <w:widowControl/>
              <w:jc w:val="left"/>
              <w:rPr>
                <w:rFonts w:ascii="仿宋" w:eastAsia="仿宋" w:hAnsi="仿宋" w:cs="宋体"/>
                <w:color w:val="000000"/>
                <w:kern w:val="0"/>
                <w:sz w:val="20"/>
                <w:szCs w:val="20"/>
              </w:rPr>
            </w:pPr>
          </w:p>
        </w:tc>
        <w:tc>
          <w:tcPr>
            <w:tcW w:w="782" w:type="pct"/>
            <w:vMerge/>
            <w:tcBorders>
              <w:top w:val="nil"/>
              <w:left w:val="single" w:sz="4" w:space="0" w:color="auto"/>
              <w:bottom w:val="single" w:sz="4" w:space="0" w:color="auto"/>
              <w:right w:val="single" w:sz="4" w:space="0" w:color="auto"/>
            </w:tcBorders>
            <w:vAlign w:val="center"/>
            <w:hideMark/>
          </w:tcPr>
          <w:p w14:paraId="6185B736" w14:textId="77777777" w:rsidR="004A4793" w:rsidRPr="004A4793" w:rsidRDefault="004A4793" w:rsidP="004A4793">
            <w:pPr>
              <w:widowControl/>
              <w:jc w:val="left"/>
              <w:rPr>
                <w:rFonts w:ascii="仿宋" w:eastAsia="仿宋" w:hAnsi="仿宋" w:cs="宋体"/>
                <w:kern w:val="0"/>
                <w:sz w:val="20"/>
                <w:szCs w:val="20"/>
              </w:rPr>
            </w:pPr>
          </w:p>
        </w:tc>
        <w:tc>
          <w:tcPr>
            <w:tcW w:w="1753" w:type="pct"/>
            <w:gridSpan w:val="2"/>
            <w:tcBorders>
              <w:top w:val="single" w:sz="4" w:space="0" w:color="auto"/>
              <w:left w:val="nil"/>
              <w:bottom w:val="single" w:sz="4" w:space="0" w:color="auto"/>
              <w:right w:val="single" w:sz="4" w:space="0" w:color="auto"/>
            </w:tcBorders>
            <w:shd w:val="clear" w:color="auto" w:fill="auto"/>
            <w:vAlign w:val="center"/>
            <w:hideMark/>
          </w:tcPr>
          <w:p w14:paraId="61D2724D"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房屋安全排查工作完成率（6分）</w:t>
            </w:r>
          </w:p>
        </w:tc>
        <w:tc>
          <w:tcPr>
            <w:tcW w:w="746" w:type="pct"/>
            <w:tcBorders>
              <w:top w:val="nil"/>
              <w:left w:val="nil"/>
              <w:bottom w:val="single" w:sz="4" w:space="0" w:color="auto"/>
              <w:right w:val="single" w:sz="4" w:space="0" w:color="auto"/>
            </w:tcBorders>
            <w:shd w:val="clear" w:color="auto" w:fill="auto"/>
            <w:vAlign w:val="center"/>
            <w:hideMark/>
          </w:tcPr>
          <w:p w14:paraId="6177CC16"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100%</w:t>
            </w:r>
          </w:p>
        </w:tc>
        <w:tc>
          <w:tcPr>
            <w:tcW w:w="587" w:type="pct"/>
            <w:tcBorders>
              <w:top w:val="nil"/>
              <w:left w:val="nil"/>
              <w:bottom w:val="single" w:sz="4" w:space="0" w:color="auto"/>
              <w:right w:val="single" w:sz="4" w:space="0" w:color="auto"/>
            </w:tcBorders>
            <w:shd w:val="clear" w:color="auto" w:fill="auto"/>
            <w:vAlign w:val="center"/>
            <w:hideMark/>
          </w:tcPr>
          <w:p w14:paraId="4BDD5935"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05B431B4"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 xml:space="preserve">6.00 </w:t>
            </w:r>
          </w:p>
        </w:tc>
      </w:tr>
      <w:tr w:rsidR="004A4793" w:rsidRPr="004A4793" w14:paraId="68533705" w14:textId="77777777" w:rsidTr="004A4793">
        <w:trPr>
          <w:trHeight w:val="499"/>
        </w:trPr>
        <w:tc>
          <w:tcPr>
            <w:tcW w:w="361" w:type="pct"/>
            <w:vMerge/>
            <w:tcBorders>
              <w:top w:val="nil"/>
              <w:left w:val="single" w:sz="4" w:space="0" w:color="auto"/>
              <w:bottom w:val="nil"/>
              <w:right w:val="single" w:sz="4" w:space="0" w:color="auto"/>
            </w:tcBorders>
            <w:vAlign w:val="center"/>
            <w:hideMark/>
          </w:tcPr>
          <w:p w14:paraId="707EAC05" w14:textId="77777777" w:rsidR="004A4793" w:rsidRPr="004A4793" w:rsidRDefault="004A4793" w:rsidP="004A4793">
            <w:pPr>
              <w:widowControl/>
              <w:jc w:val="left"/>
              <w:rPr>
                <w:rFonts w:ascii="仿宋" w:eastAsia="仿宋" w:hAnsi="仿宋" w:cs="宋体"/>
                <w:color w:val="000000"/>
                <w:kern w:val="0"/>
                <w:sz w:val="20"/>
                <w:szCs w:val="20"/>
              </w:rPr>
            </w:pPr>
          </w:p>
        </w:tc>
        <w:tc>
          <w:tcPr>
            <w:tcW w:w="357" w:type="pct"/>
            <w:vMerge/>
            <w:tcBorders>
              <w:top w:val="nil"/>
              <w:left w:val="single" w:sz="4" w:space="0" w:color="auto"/>
              <w:bottom w:val="single" w:sz="4" w:space="0" w:color="auto"/>
              <w:right w:val="single" w:sz="4" w:space="0" w:color="000000"/>
            </w:tcBorders>
            <w:vAlign w:val="center"/>
            <w:hideMark/>
          </w:tcPr>
          <w:p w14:paraId="469A3BB8" w14:textId="77777777" w:rsidR="004A4793" w:rsidRPr="004A4793" w:rsidRDefault="004A4793" w:rsidP="004A4793">
            <w:pPr>
              <w:widowControl/>
              <w:jc w:val="left"/>
              <w:rPr>
                <w:rFonts w:ascii="仿宋" w:eastAsia="仿宋" w:hAnsi="仿宋" w:cs="宋体"/>
                <w:color w:val="000000"/>
                <w:kern w:val="0"/>
                <w:sz w:val="20"/>
                <w:szCs w:val="20"/>
              </w:rPr>
            </w:pPr>
          </w:p>
        </w:tc>
        <w:tc>
          <w:tcPr>
            <w:tcW w:w="782" w:type="pct"/>
            <w:vMerge/>
            <w:tcBorders>
              <w:top w:val="nil"/>
              <w:left w:val="single" w:sz="4" w:space="0" w:color="auto"/>
              <w:bottom w:val="single" w:sz="4" w:space="0" w:color="auto"/>
              <w:right w:val="single" w:sz="4" w:space="0" w:color="auto"/>
            </w:tcBorders>
            <w:vAlign w:val="center"/>
            <w:hideMark/>
          </w:tcPr>
          <w:p w14:paraId="25F1DE15" w14:textId="77777777" w:rsidR="004A4793" w:rsidRPr="004A4793" w:rsidRDefault="004A4793" w:rsidP="004A4793">
            <w:pPr>
              <w:widowControl/>
              <w:jc w:val="left"/>
              <w:rPr>
                <w:rFonts w:ascii="仿宋" w:eastAsia="仿宋" w:hAnsi="仿宋" w:cs="宋体"/>
                <w:kern w:val="0"/>
                <w:sz w:val="20"/>
                <w:szCs w:val="20"/>
              </w:rPr>
            </w:pPr>
          </w:p>
        </w:tc>
        <w:tc>
          <w:tcPr>
            <w:tcW w:w="1753" w:type="pct"/>
            <w:gridSpan w:val="2"/>
            <w:tcBorders>
              <w:top w:val="single" w:sz="4" w:space="0" w:color="auto"/>
              <w:left w:val="nil"/>
              <w:bottom w:val="single" w:sz="4" w:space="0" w:color="auto"/>
              <w:right w:val="single" w:sz="4" w:space="0" w:color="auto"/>
            </w:tcBorders>
            <w:shd w:val="clear" w:color="auto" w:fill="auto"/>
            <w:vAlign w:val="center"/>
            <w:hideMark/>
          </w:tcPr>
          <w:p w14:paraId="4AE1961B"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合同备案/</w:t>
            </w:r>
            <w:proofErr w:type="gramStart"/>
            <w:r w:rsidRPr="004A4793">
              <w:rPr>
                <w:rFonts w:ascii="仿宋" w:eastAsia="仿宋" w:hAnsi="仿宋" w:cs="宋体" w:hint="eastAsia"/>
                <w:color w:val="000000"/>
                <w:kern w:val="0"/>
                <w:sz w:val="20"/>
                <w:szCs w:val="20"/>
              </w:rPr>
              <w:t>网签问题</w:t>
            </w:r>
            <w:proofErr w:type="gramEnd"/>
            <w:r w:rsidRPr="004A4793">
              <w:rPr>
                <w:rFonts w:ascii="仿宋" w:eastAsia="仿宋" w:hAnsi="仿宋" w:cs="宋体" w:hint="eastAsia"/>
                <w:color w:val="000000"/>
                <w:kern w:val="0"/>
                <w:sz w:val="20"/>
                <w:szCs w:val="20"/>
              </w:rPr>
              <w:t>处理工作完成率（6分）</w:t>
            </w:r>
          </w:p>
        </w:tc>
        <w:tc>
          <w:tcPr>
            <w:tcW w:w="746" w:type="pct"/>
            <w:tcBorders>
              <w:top w:val="nil"/>
              <w:left w:val="nil"/>
              <w:bottom w:val="single" w:sz="4" w:space="0" w:color="auto"/>
              <w:right w:val="single" w:sz="4" w:space="0" w:color="auto"/>
            </w:tcBorders>
            <w:shd w:val="clear" w:color="auto" w:fill="auto"/>
            <w:vAlign w:val="center"/>
            <w:hideMark/>
          </w:tcPr>
          <w:p w14:paraId="4B4878C7"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100%</w:t>
            </w:r>
          </w:p>
        </w:tc>
        <w:tc>
          <w:tcPr>
            <w:tcW w:w="587" w:type="pct"/>
            <w:tcBorders>
              <w:top w:val="nil"/>
              <w:left w:val="nil"/>
              <w:bottom w:val="single" w:sz="4" w:space="0" w:color="auto"/>
              <w:right w:val="single" w:sz="4" w:space="0" w:color="auto"/>
            </w:tcBorders>
            <w:shd w:val="clear" w:color="auto" w:fill="auto"/>
            <w:vAlign w:val="center"/>
            <w:hideMark/>
          </w:tcPr>
          <w:p w14:paraId="364E4482"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73A6FD60"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 xml:space="preserve">6.00 </w:t>
            </w:r>
          </w:p>
        </w:tc>
      </w:tr>
      <w:tr w:rsidR="004A4793" w:rsidRPr="004A4793" w14:paraId="7802E37E" w14:textId="77777777" w:rsidTr="004A4793">
        <w:trPr>
          <w:trHeight w:val="499"/>
        </w:trPr>
        <w:tc>
          <w:tcPr>
            <w:tcW w:w="361" w:type="pct"/>
            <w:vMerge/>
            <w:tcBorders>
              <w:top w:val="nil"/>
              <w:left w:val="single" w:sz="4" w:space="0" w:color="auto"/>
              <w:bottom w:val="nil"/>
              <w:right w:val="single" w:sz="4" w:space="0" w:color="auto"/>
            </w:tcBorders>
            <w:vAlign w:val="center"/>
            <w:hideMark/>
          </w:tcPr>
          <w:p w14:paraId="5B72B16D" w14:textId="77777777" w:rsidR="004A4793" w:rsidRPr="004A4793" w:rsidRDefault="004A4793" w:rsidP="004A4793">
            <w:pPr>
              <w:widowControl/>
              <w:jc w:val="left"/>
              <w:rPr>
                <w:rFonts w:ascii="仿宋" w:eastAsia="仿宋" w:hAnsi="仿宋" w:cs="宋体"/>
                <w:color w:val="000000"/>
                <w:kern w:val="0"/>
                <w:sz w:val="20"/>
                <w:szCs w:val="20"/>
              </w:rPr>
            </w:pPr>
          </w:p>
        </w:tc>
        <w:tc>
          <w:tcPr>
            <w:tcW w:w="357" w:type="pct"/>
            <w:vMerge/>
            <w:tcBorders>
              <w:top w:val="nil"/>
              <w:left w:val="single" w:sz="4" w:space="0" w:color="auto"/>
              <w:bottom w:val="single" w:sz="4" w:space="0" w:color="auto"/>
              <w:right w:val="single" w:sz="4" w:space="0" w:color="000000"/>
            </w:tcBorders>
            <w:vAlign w:val="center"/>
            <w:hideMark/>
          </w:tcPr>
          <w:p w14:paraId="5A0D910A" w14:textId="77777777" w:rsidR="004A4793" w:rsidRPr="004A4793" w:rsidRDefault="004A4793" w:rsidP="004A4793">
            <w:pPr>
              <w:widowControl/>
              <w:jc w:val="left"/>
              <w:rPr>
                <w:rFonts w:ascii="仿宋" w:eastAsia="仿宋" w:hAnsi="仿宋" w:cs="宋体"/>
                <w:color w:val="000000"/>
                <w:kern w:val="0"/>
                <w:sz w:val="20"/>
                <w:szCs w:val="20"/>
              </w:rPr>
            </w:pPr>
          </w:p>
        </w:tc>
        <w:tc>
          <w:tcPr>
            <w:tcW w:w="782" w:type="pct"/>
            <w:vMerge/>
            <w:tcBorders>
              <w:top w:val="nil"/>
              <w:left w:val="single" w:sz="4" w:space="0" w:color="auto"/>
              <w:bottom w:val="single" w:sz="4" w:space="0" w:color="auto"/>
              <w:right w:val="single" w:sz="4" w:space="0" w:color="auto"/>
            </w:tcBorders>
            <w:vAlign w:val="center"/>
            <w:hideMark/>
          </w:tcPr>
          <w:p w14:paraId="558222CB" w14:textId="77777777" w:rsidR="004A4793" w:rsidRPr="004A4793" w:rsidRDefault="004A4793" w:rsidP="004A4793">
            <w:pPr>
              <w:widowControl/>
              <w:jc w:val="left"/>
              <w:rPr>
                <w:rFonts w:ascii="仿宋" w:eastAsia="仿宋" w:hAnsi="仿宋" w:cs="宋体"/>
                <w:kern w:val="0"/>
                <w:sz w:val="20"/>
                <w:szCs w:val="20"/>
              </w:rPr>
            </w:pPr>
          </w:p>
        </w:tc>
        <w:tc>
          <w:tcPr>
            <w:tcW w:w="1753" w:type="pct"/>
            <w:gridSpan w:val="2"/>
            <w:tcBorders>
              <w:top w:val="single" w:sz="4" w:space="0" w:color="auto"/>
              <w:left w:val="nil"/>
              <w:bottom w:val="single" w:sz="4" w:space="0" w:color="auto"/>
              <w:right w:val="single" w:sz="4" w:space="0" w:color="auto"/>
            </w:tcBorders>
            <w:shd w:val="clear" w:color="auto" w:fill="auto"/>
            <w:vAlign w:val="center"/>
            <w:hideMark/>
          </w:tcPr>
          <w:p w14:paraId="7C7DB0BE"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在册城镇C级</w:t>
            </w:r>
            <w:proofErr w:type="gramStart"/>
            <w:r w:rsidRPr="004A4793">
              <w:rPr>
                <w:rFonts w:ascii="仿宋" w:eastAsia="仿宋" w:hAnsi="仿宋" w:cs="宋体" w:hint="eastAsia"/>
                <w:color w:val="000000"/>
                <w:kern w:val="0"/>
                <w:sz w:val="20"/>
                <w:szCs w:val="20"/>
              </w:rPr>
              <w:t>危房消危率</w:t>
            </w:r>
            <w:proofErr w:type="gramEnd"/>
            <w:r w:rsidRPr="004A4793">
              <w:rPr>
                <w:rFonts w:ascii="仿宋" w:eastAsia="仿宋" w:hAnsi="仿宋" w:cs="宋体" w:hint="eastAsia"/>
                <w:color w:val="000000"/>
                <w:kern w:val="0"/>
                <w:sz w:val="20"/>
                <w:szCs w:val="20"/>
              </w:rPr>
              <w:t>（6分）</w:t>
            </w:r>
          </w:p>
        </w:tc>
        <w:tc>
          <w:tcPr>
            <w:tcW w:w="746" w:type="pct"/>
            <w:tcBorders>
              <w:top w:val="nil"/>
              <w:left w:val="nil"/>
              <w:bottom w:val="single" w:sz="4" w:space="0" w:color="auto"/>
              <w:right w:val="single" w:sz="4" w:space="0" w:color="auto"/>
            </w:tcBorders>
            <w:shd w:val="clear" w:color="auto" w:fill="auto"/>
            <w:vAlign w:val="center"/>
            <w:hideMark/>
          </w:tcPr>
          <w:p w14:paraId="7CF2518C"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100%</w:t>
            </w:r>
          </w:p>
        </w:tc>
        <w:tc>
          <w:tcPr>
            <w:tcW w:w="587" w:type="pct"/>
            <w:tcBorders>
              <w:top w:val="nil"/>
              <w:left w:val="nil"/>
              <w:bottom w:val="single" w:sz="4" w:space="0" w:color="auto"/>
              <w:right w:val="single" w:sz="4" w:space="0" w:color="auto"/>
            </w:tcBorders>
            <w:shd w:val="clear" w:color="auto" w:fill="auto"/>
            <w:vAlign w:val="center"/>
            <w:hideMark/>
          </w:tcPr>
          <w:p w14:paraId="772F50AE"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6D3727E8"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 xml:space="preserve">6.00 </w:t>
            </w:r>
          </w:p>
        </w:tc>
      </w:tr>
      <w:tr w:rsidR="004A4793" w:rsidRPr="004A4793" w14:paraId="3424CED6" w14:textId="77777777" w:rsidTr="004A4793">
        <w:trPr>
          <w:trHeight w:val="499"/>
        </w:trPr>
        <w:tc>
          <w:tcPr>
            <w:tcW w:w="361" w:type="pct"/>
            <w:vMerge/>
            <w:tcBorders>
              <w:top w:val="nil"/>
              <w:left w:val="single" w:sz="4" w:space="0" w:color="auto"/>
              <w:bottom w:val="nil"/>
              <w:right w:val="single" w:sz="4" w:space="0" w:color="auto"/>
            </w:tcBorders>
            <w:vAlign w:val="center"/>
            <w:hideMark/>
          </w:tcPr>
          <w:p w14:paraId="21DE4E7D" w14:textId="77777777" w:rsidR="004A4793" w:rsidRPr="004A4793" w:rsidRDefault="004A4793" w:rsidP="004A4793">
            <w:pPr>
              <w:widowControl/>
              <w:jc w:val="left"/>
              <w:rPr>
                <w:rFonts w:ascii="仿宋" w:eastAsia="仿宋" w:hAnsi="仿宋" w:cs="宋体"/>
                <w:color w:val="000000"/>
                <w:kern w:val="0"/>
                <w:sz w:val="20"/>
                <w:szCs w:val="20"/>
              </w:rPr>
            </w:pPr>
          </w:p>
        </w:tc>
        <w:tc>
          <w:tcPr>
            <w:tcW w:w="357" w:type="pct"/>
            <w:vMerge/>
            <w:tcBorders>
              <w:top w:val="nil"/>
              <w:left w:val="single" w:sz="4" w:space="0" w:color="auto"/>
              <w:bottom w:val="single" w:sz="4" w:space="0" w:color="auto"/>
              <w:right w:val="single" w:sz="4" w:space="0" w:color="000000"/>
            </w:tcBorders>
            <w:vAlign w:val="center"/>
            <w:hideMark/>
          </w:tcPr>
          <w:p w14:paraId="6875D2AC" w14:textId="77777777" w:rsidR="004A4793" w:rsidRPr="004A4793" w:rsidRDefault="004A4793" w:rsidP="004A4793">
            <w:pPr>
              <w:widowControl/>
              <w:jc w:val="left"/>
              <w:rPr>
                <w:rFonts w:ascii="仿宋" w:eastAsia="仿宋" w:hAnsi="仿宋" w:cs="宋体"/>
                <w:color w:val="000000"/>
                <w:kern w:val="0"/>
                <w:sz w:val="20"/>
                <w:szCs w:val="20"/>
              </w:rPr>
            </w:pPr>
          </w:p>
        </w:tc>
        <w:tc>
          <w:tcPr>
            <w:tcW w:w="782" w:type="pct"/>
            <w:tcBorders>
              <w:top w:val="nil"/>
              <w:left w:val="nil"/>
              <w:bottom w:val="single" w:sz="4" w:space="0" w:color="auto"/>
              <w:right w:val="single" w:sz="4" w:space="0" w:color="auto"/>
            </w:tcBorders>
            <w:shd w:val="clear" w:color="auto" w:fill="auto"/>
            <w:vAlign w:val="center"/>
            <w:hideMark/>
          </w:tcPr>
          <w:p w14:paraId="0B1FF258"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质量指标</w:t>
            </w:r>
            <w:r w:rsidRPr="004A4793">
              <w:rPr>
                <w:rFonts w:ascii="仿宋" w:eastAsia="仿宋" w:hAnsi="仿宋" w:cs="宋体" w:hint="eastAsia"/>
                <w:kern w:val="0"/>
                <w:sz w:val="20"/>
                <w:szCs w:val="20"/>
              </w:rPr>
              <w:br/>
              <w:t>（6分）</w:t>
            </w:r>
          </w:p>
        </w:tc>
        <w:tc>
          <w:tcPr>
            <w:tcW w:w="1753" w:type="pct"/>
            <w:gridSpan w:val="2"/>
            <w:tcBorders>
              <w:top w:val="single" w:sz="4" w:space="0" w:color="auto"/>
              <w:left w:val="nil"/>
              <w:bottom w:val="single" w:sz="4" w:space="0" w:color="auto"/>
              <w:right w:val="single" w:sz="4" w:space="0" w:color="auto"/>
            </w:tcBorders>
            <w:shd w:val="clear" w:color="auto" w:fill="auto"/>
            <w:vAlign w:val="center"/>
            <w:hideMark/>
          </w:tcPr>
          <w:p w14:paraId="63A0D5FC"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绩效考核达标率（6分）</w:t>
            </w:r>
          </w:p>
        </w:tc>
        <w:tc>
          <w:tcPr>
            <w:tcW w:w="746" w:type="pct"/>
            <w:tcBorders>
              <w:top w:val="nil"/>
              <w:left w:val="nil"/>
              <w:bottom w:val="single" w:sz="4" w:space="0" w:color="auto"/>
              <w:right w:val="single" w:sz="4" w:space="0" w:color="auto"/>
            </w:tcBorders>
            <w:shd w:val="clear" w:color="auto" w:fill="auto"/>
            <w:vAlign w:val="center"/>
            <w:hideMark/>
          </w:tcPr>
          <w:p w14:paraId="2C3E1158"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100%</w:t>
            </w:r>
          </w:p>
        </w:tc>
        <w:tc>
          <w:tcPr>
            <w:tcW w:w="587" w:type="pct"/>
            <w:tcBorders>
              <w:top w:val="nil"/>
              <w:left w:val="nil"/>
              <w:bottom w:val="single" w:sz="4" w:space="0" w:color="auto"/>
              <w:right w:val="single" w:sz="4" w:space="0" w:color="auto"/>
            </w:tcBorders>
            <w:shd w:val="clear" w:color="auto" w:fill="auto"/>
            <w:vAlign w:val="center"/>
            <w:hideMark/>
          </w:tcPr>
          <w:p w14:paraId="642C2CEA"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0DC405F2"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 xml:space="preserve">6.00 </w:t>
            </w:r>
          </w:p>
        </w:tc>
      </w:tr>
      <w:tr w:rsidR="004A4793" w:rsidRPr="004A4793" w14:paraId="31BD7BBB" w14:textId="77777777" w:rsidTr="004A4793">
        <w:trPr>
          <w:trHeight w:val="499"/>
        </w:trPr>
        <w:tc>
          <w:tcPr>
            <w:tcW w:w="361" w:type="pct"/>
            <w:vMerge/>
            <w:tcBorders>
              <w:top w:val="nil"/>
              <w:left w:val="single" w:sz="4" w:space="0" w:color="auto"/>
              <w:bottom w:val="nil"/>
              <w:right w:val="single" w:sz="4" w:space="0" w:color="auto"/>
            </w:tcBorders>
            <w:vAlign w:val="center"/>
            <w:hideMark/>
          </w:tcPr>
          <w:p w14:paraId="031FAAE2" w14:textId="77777777" w:rsidR="004A4793" w:rsidRPr="004A4793" w:rsidRDefault="004A4793" w:rsidP="004A4793">
            <w:pPr>
              <w:widowControl/>
              <w:jc w:val="left"/>
              <w:rPr>
                <w:rFonts w:ascii="仿宋" w:eastAsia="仿宋" w:hAnsi="仿宋" w:cs="宋体"/>
                <w:color w:val="000000"/>
                <w:kern w:val="0"/>
                <w:sz w:val="20"/>
                <w:szCs w:val="20"/>
              </w:rPr>
            </w:pPr>
          </w:p>
        </w:tc>
        <w:tc>
          <w:tcPr>
            <w:tcW w:w="357" w:type="pct"/>
            <w:vMerge/>
            <w:tcBorders>
              <w:top w:val="nil"/>
              <w:left w:val="single" w:sz="4" w:space="0" w:color="auto"/>
              <w:bottom w:val="single" w:sz="4" w:space="0" w:color="auto"/>
              <w:right w:val="single" w:sz="4" w:space="0" w:color="000000"/>
            </w:tcBorders>
            <w:vAlign w:val="center"/>
            <w:hideMark/>
          </w:tcPr>
          <w:p w14:paraId="70EB49FC" w14:textId="77777777" w:rsidR="004A4793" w:rsidRPr="004A4793" w:rsidRDefault="004A4793" w:rsidP="004A4793">
            <w:pPr>
              <w:widowControl/>
              <w:jc w:val="left"/>
              <w:rPr>
                <w:rFonts w:ascii="仿宋" w:eastAsia="仿宋" w:hAnsi="仿宋" w:cs="宋体"/>
                <w:color w:val="000000"/>
                <w:kern w:val="0"/>
                <w:sz w:val="20"/>
                <w:szCs w:val="20"/>
              </w:rPr>
            </w:pPr>
          </w:p>
        </w:tc>
        <w:tc>
          <w:tcPr>
            <w:tcW w:w="782" w:type="pct"/>
            <w:tcBorders>
              <w:top w:val="nil"/>
              <w:left w:val="nil"/>
              <w:bottom w:val="single" w:sz="4" w:space="0" w:color="auto"/>
              <w:right w:val="single" w:sz="4" w:space="0" w:color="auto"/>
            </w:tcBorders>
            <w:shd w:val="clear" w:color="auto" w:fill="auto"/>
            <w:vAlign w:val="center"/>
            <w:hideMark/>
          </w:tcPr>
          <w:p w14:paraId="0D8236FF"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时效指标</w:t>
            </w:r>
            <w:r w:rsidRPr="004A4793">
              <w:rPr>
                <w:rFonts w:ascii="仿宋" w:eastAsia="仿宋" w:hAnsi="仿宋" w:cs="宋体" w:hint="eastAsia"/>
                <w:kern w:val="0"/>
                <w:sz w:val="20"/>
                <w:szCs w:val="20"/>
              </w:rPr>
              <w:br/>
              <w:t>（10分）</w:t>
            </w:r>
          </w:p>
        </w:tc>
        <w:tc>
          <w:tcPr>
            <w:tcW w:w="1753" w:type="pct"/>
            <w:gridSpan w:val="2"/>
            <w:tcBorders>
              <w:top w:val="single" w:sz="4" w:space="0" w:color="auto"/>
              <w:left w:val="nil"/>
              <w:bottom w:val="single" w:sz="4" w:space="0" w:color="auto"/>
              <w:right w:val="single" w:sz="4" w:space="0" w:color="auto"/>
            </w:tcBorders>
            <w:shd w:val="clear" w:color="auto" w:fill="auto"/>
            <w:vAlign w:val="center"/>
            <w:hideMark/>
          </w:tcPr>
          <w:p w14:paraId="57849526"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办件及时率（10分）</w:t>
            </w:r>
          </w:p>
        </w:tc>
        <w:tc>
          <w:tcPr>
            <w:tcW w:w="746" w:type="pct"/>
            <w:tcBorders>
              <w:top w:val="nil"/>
              <w:left w:val="nil"/>
              <w:bottom w:val="single" w:sz="4" w:space="0" w:color="auto"/>
              <w:right w:val="single" w:sz="4" w:space="0" w:color="auto"/>
            </w:tcBorders>
            <w:shd w:val="clear" w:color="auto" w:fill="auto"/>
            <w:vAlign w:val="center"/>
            <w:hideMark/>
          </w:tcPr>
          <w:p w14:paraId="145ABBB5"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100%</w:t>
            </w:r>
          </w:p>
        </w:tc>
        <w:tc>
          <w:tcPr>
            <w:tcW w:w="587" w:type="pct"/>
            <w:tcBorders>
              <w:top w:val="nil"/>
              <w:left w:val="nil"/>
              <w:bottom w:val="single" w:sz="4" w:space="0" w:color="auto"/>
              <w:right w:val="single" w:sz="4" w:space="0" w:color="auto"/>
            </w:tcBorders>
            <w:shd w:val="clear" w:color="auto" w:fill="auto"/>
            <w:vAlign w:val="center"/>
            <w:hideMark/>
          </w:tcPr>
          <w:p w14:paraId="77DFCD9E"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5FE00F72"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 xml:space="preserve">10.00 </w:t>
            </w:r>
          </w:p>
        </w:tc>
      </w:tr>
      <w:tr w:rsidR="004A4793" w:rsidRPr="004A4793" w14:paraId="64097A6F" w14:textId="77777777" w:rsidTr="004A4793">
        <w:trPr>
          <w:trHeight w:val="499"/>
        </w:trPr>
        <w:tc>
          <w:tcPr>
            <w:tcW w:w="361" w:type="pct"/>
            <w:vMerge/>
            <w:tcBorders>
              <w:top w:val="nil"/>
              <w:left w:val="single" w:sz="4" w:space="0" w:color="auto"/>
              <w:bottom w:val="nil"/>
              <w:right w:val="single" w:sz="4" w:space="0" w:color="auto"/>
            </w:tcBorders>
            <w:vAlign w:val="center"/>
            <w:hideMark/>
          </w:tcPr>
          <w:p w14:paraId="4D407D50" w14:textId="77777777" w:rsidR="004A4793" w:rsidRPr="004A4793" w:rsidRDefault="004A4793" w:rsidP="004A4793">
            <w:pPr>
              <w:widowControl/>
              <w:jc w:val="left"/>
              <w:rPr>
                <w:rFonts w:ascii="仿宋" w:eastAsia="仿宋" w:hAnsi="仿宋" w:cs="宋体"/>
                <w:color w:val="000000"/>
                <w:kern w:val="0"/>
                <w:sz w:val="20"/>
                <w:szCs w:val="20"/>
              </w:rPr>
            </w:pPr>
          </w:p>
        </w:tc>
        <w:tc>
          <w:tcPr>
            <w:tcW w:w="357" w:type="pct"/>
            <w:vMerge w:val="restart"/>
            <w:tcBorders>
              <w:top w:val="nil"/>
              <w:left w:val="single" w:sz="4" w:space="0" w:color="auto"/>
              <w:bottom w:val="nil"/>
              <w:right w:val="single" w:sz="4" w:space="0" w:color="auto"/>
            </w:tcBorders>
            <w:shd w:val="clear" w:color="auto" w:fill="auto"/>
            <w:vAlign w:val="center"/>
            <w:hideMark/>
          </w:tcPr>
          <w:p w14:paraId="3E1451BC"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效益指标（40分）</w:t>
            </w:r>
          </w:p>
        </w:tc>
        <w:tc>
          <w:tcPr>
            <w:tcW w:w="782" w:type="pct"/>
            <w:vMerge w:val="restart"/>
            <w:tcBorders>
              <w:top w:val="nil"/>
              <w:left w:val="single" w:sz="4" w:space="0" w:color="auto"/>
              <w:bottom w:val="nil"/>
              <w:right w:val="single" w:sz="4" w:space="0" w:color="auto"/>
            </w:tcBorders>
            <w:shd w:val="clear" w:color="auto" w:fill="auto"/>
            <w:vAlign w:val="center"/>
            <w:hideMark/>
          </w:tcPr>
          <w:p w14:paraId="2C9073D0"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社会效益指标</w:t>
            </w:r>
            <w:r w:rsidRPr="004A4793">
              <w:rPr>
                <w:rFonts w:ascii="仿宋" w:eastAsia="仿宋" w:hAnsi="仿宋" w:cs="宋体" w:hint="eastAsia"/>
                <w:kern w:val="0"/>
                <w:sz w:val="20"/>
                <w:szCs w:val="20"/>
              </w:rPr>
              <w:br/>
              <w:t>（40分）</w:t>
            </w:r>
          </w:p>
        </w:tc>
        <w:tc>
          <w:tcPr>
            <w:tcW w:w="1753" w:type="pct"/>
            <w:gridSpan w:val="2"/>
            <w:tcBorders>
              <w:top w:val="single" w:sz="4" w:space="0" w:color="auto"/>
              <w:left w:val="nil"/>
              <w:bottom w:val="single" w:sz="4" w:space="0" w:color="auto"/>
              <w:right w:val="single" w:sz="4" w:space="0" w:color="auto"/>
            </w:tcBorders>
            <w:shd w:val="clear" w:color="auto" w:fill="auto"/>
            <w:vAlign w:val="center"/>
            <w:hideMark/>
          </w:tcPr>
          <w:p w14:paraId="3CB7B639"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保障抵押及交易监管（15分）</w:t>
            </w:r>
          </w:p>
        </w:tc>
        <w:tc>
          <w:tcPr>
            <w:tcW w:w="746" w:type="pct"/>
            <w:tcBorders>
              <w:top w:val="nil"/>
              <w:left w:val="nil"/>
              <w:bottom w:val="single" w:sz="4" w:space="0" w:color="auto"/>
              <w:right w:val="single" w:sz="4" w:space="0" w:color="auto"/>
            </w:tcBorders>
            <w:shd w:val="clear" w:color="auto" w:fill="auto"/>
            <w:vAlign w:val="center"/>
            <w:hideMark/>
          </w:tcPr>
          <w:p w14:paraId="6ED6835E"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有效保障</w:t>
            </w:r>
          </w:p>
        </w:tc>
        <w:tc>
          <w:tcPr>
            <w:tcW w:w="587" w:type="pct"/>
            <w:tcBorders>
              <w:top w:val="nil"/>
              <w:left w:val="nil"/>
              <w:bottom w:val="single" w:sz="4" w:space="0" w:color="auto"/>
              <w:right w:val="single" w:sz="4" w:space="0" w:color="auto"/>
            </w:tcBorders>
            <w:shd w:val="clear" w:color="auto" w:fill="auto"/>
            <w:vAlign w:val="center"/>
            <w:hideMark/>
          </w:tcPr>
          <w:p w14:paraId="367AA51C"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有所保障</w:t>
            </w:r>
          </w:p>
        </w:tc>
        <w:tc>
          <w:tcPr>
            <w:tcW w:w="415" w:type="pct"/>
            <w:tcBorders>
              <w:top w:val="nil"/>
              <w:left w:val="nil"/>
              <w:bottom w:val="single" w:sz="4" w:space="0" w:color="auto"/>
              <w:right w:val="single" w:sz="4" w:space="0" w:color="auto"/>
            </w:tcBorders>
            <w:shd w:val="clear" w:color="auto" w:fill="auto"/>
            <w:vAlign w:val="center"/>
            <w:hideMark/>
          </w:tcPr>
          <w:p w14:paraId="1A1CF5AC"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 xml:space="preserve">12.00 </w:t>
            </w:r>
          </w:p>
        </w:tc>
      </w:tr>
      <w:tr w:rsidR="004A4793" w:rsidRPr="004A4793" w14:paraId="36C2204B" w14:textId="77777777" w:rsidTr="004A4793">
        <w:trPr>
          <w:trHeight w:val="499"/>
        </w:trPr>
        <w:tc>
          <w:tcPr>
            <w:tcW w:w="361" w:type="pct"/>
            <w:vMerge/>
            <w:tcBorders>
              <w:top w:val="nil"/>
              <w:left w:val="single" w:sz="4" w:space="0" w:color="auto"/>
              <w:bottom w:val="nil"/>
              <w:right w:val="single" w:sz="4" w:space="0" w:color="auto"/>
            </w:tcBorders>
            <w:vAlign w:val="center"/>
            <w:hideMark/>
          </w:tcPr>
          <w:p w14:paraId="5AAAE1F1" w14:textId="77777777" w:rsidR="004A4793" w:rsidRPr="004A4793" w:rsidRDefault="004A4793" w:rsidP="004A4793">
            <w:pPr>
              <w:widowControl/>
              <w:jc w:val="left"/>
              <w:rPr>
                <w:rFonts w:ascii="仿宋" w:eastAsia="仿宋" w:hAnsi="仿宋" w:cs="宋体"/>
                <w:color w:val="000000"/>
                <w:kern w:val="0"/>
                <w:sz w:val="20"/>
                <w:szCs w:val="20"/>
              </w:rPr>
            </w:pPr>
          </w:p>
        </w:tc>
        <w:tc>
          <w:tcPr>
            <w:tcW w:w="357" w:type="pct"/>
            <w:vMerge/>
            <w:tcBorders>
              <w:top w:val="nil"/>
              <w:left w:val="single" w:sz="4" w:space="0" w:color="auto"/>
              <w:bottom w:val="nil"/>
              <w:right w:val="single" w:sz="4" w:space="0" w:color="auto"/>
            </w:tcBorders>
            <w:vAlign w:val="center"/>
            <w:hideMark/>
          </w:tcPr>
          <w:p w14:paraId="68AAD0C9" w14:textId="77777777" w:rsidR="004A4793" w:rsidRPr="004A4793" w:rsidRDefault="004A4793" w:rsidP="004A4793">
            <w:pPr>
              <w:widowControl/>
              <w:jc w:val="left"/>
              <w:rPr>
                <w:rFonts w:ascii="仿宋" w:eastAsia="仿宋" w:hAnsi="仿宋" w:cs="宋体"/>
                <w:kern w:val="0"/>
                <w:sz w:val="20"/>
                <w:szCs w:val="20"/>
              </w:rPr>
            </w:pPr>
          </w:p>
        </w:tc>
        <w:tc>
          <w:tcPr>
            <w:tcW w:w="782" w:type="pct"/>
            <w:vMerge/>
            <w:tcBorders>
              <w:top w:val="nil"/>
              <w:left w:val="single" w:sz="4" w:space="0" w:color="auto"/>
              <w:bottom w:val="nil"/>
              <w:right w:val="single" w:sz="4" w:space="0" w:color="auto"/>
            </w:tcBorders>
            <w:vAlign w:val="center"/>
            <w:hideMark/>
          </w:tcPr>
          <w:p w14:paraId="7C18A0FB" w14:textId="77777777" w:rsidR="004A4793" w:rsidRPr="004A4793" w:rsidRDefault="004A4793" w:rsidP="004A4793">
            <w:pPr>
              <w:widowControl/>
              <w:jc w:val="left"/>
              <w:rPr>
                <w:rFonts w:ascii="仿宋" w:eastAsia="仿宋" w:hAnsi="仿宋" w:cs="宋体"/>
                <w:kern w:val="0"/>
                <w:sz w:val="20"/>
                <w:szCs w:val="20"/>
              </w:rPr>
            </w:pPr>
          </w:p>
        </w:tc>
        <w:tc>
          <w:tcPr>
            <w:tcW w:w="1753" w:type="pct"/>
            <w:gridSpan w:val="2"/>
            <w:tcBorders>
              <w:top w:val="single" w:sz="4" w:space="0" w:color="auto"/>
              <w:left w:val="nil"/>
              <w:bottom w:val="single" w:sz="4" w:space="0" w:color="auto"/>
              <w:right w:val="single" w:sz="4" w:space="0" w:color="auto"/>
            </w:tcBorders>
            <w:shd w:val="clear" w:color="auto" w:fill="auto"/>
            <w:vAlign w:val="center"/>
            <w:hideMark/>
          </w:tcPr>
          <w:p w14:paraId="57E4C7F3"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投诉调查处理率（15分）</w:t>
            </w:r>
          </w:p>
        </w:tc>
        <w:tc>
          <w:tcPr>
            <w:tcW w:w="746" w:type="pct"/>
            <w:tcBorders>
              <w:top w:val="nil"/>
              <w:left w:val="nil"/>
              <w:bottom w:val="single" w:sz="4" w:space="0" w:color="auto"/>
              <w:right w:val="single" w:sz="4" w:space="0" w:color="auto"/>
            </w:tcBorders>
            <w:shd w:val="clear" w:color="auto" w:fill="auto"/>
            <w:vAlign w:val="center"/>
            <w:hideMark/>
          </w:tcPr>
          <w:p w14:paraId="7ED79E66"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100%</w:t>
            </w:r>
          </w:p>
        </w:tc>
        <w:tc>
          <w:tcPr>
            <w:tcW w:w="587" w:type="pct"/>
            <w:tcBorders>
              <w:top w:val="nil"/>
              <w:left w:val="nil"/>
              <w:bottom w:val="single" w:sz="4" w:space="0" w:color="auto"/>
              <w:right w:val="single" w:sz="4" w:space="0" w:color="auto"/>
            </w:tcBorders>
            <w:shd w:val="clear" w:color="auto" w:fill="auto"/>
            <w:vAlign w:val="center"/>
            <w:hideMark/>
          </w:tcPr>
          <w:p w14:paraId="30E4A930"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4F3B7346"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 xml:space="preserve">15.00 </w:t>
            </w:r>
          </w:p>
        </w:tc>
      </w:tr>
      <w:tr w:rsidR="004A4793" w:rsidRPr="004A4793" w14:paraId="1A734270" w14:textId="77777777" w:rsidTr="004A4793">
        <w:trPr>
          <w:trHeight w:val="499"/>
        </w:trPr>
        <w:tc>
          <w:tcPr>
            <w:tcW w:w="361" w:type="pct"/>
            <w:vMerge/>
            <w:tcBorders>
              <w:top w:val="nil"/>
              <w:left w:val="single" w:sz="4" w:space="0" w:color="auto"/>
              <w:bottom w:val="nil"/>
              <w:right w:val="single" w:sz="4" w:space="0" w:color="auto"/>
            </w:tcBorders>
            <w:vAlign w:val="center"/>
            <w:hideMark/>
          </w:tcPr>
          <w:p w14:paraId="505DAB3F" w14:textId="77777777" w:rsidR="004A4793" w:rsidRPr="004A4793" w:rsidRDefault="004A4793" w:rsidP="004A4793">
            <w:pPr>
              <w:widowControl/>
              <w:jc w:val="left"/>
              <w:rPr>
                <w:rFonts w:ascii="仿宋" w:eastAsia="仿宋" w:hAnsi="仿宋" w:cs="宋体"/>
                <w:color w:val="000000"/>
                <w:kern w:val="0"/>
                <w:sz w:val="20"/>
                <w:szCs w:val="20"/>
              </w:rPr>
            </w:pPr>
          </w:p>
        </w:tc>
        <w:tc>
          <w:tcPr>
            <w:tcW w:w="357" w:type="pct"/>
            <w:vMerge/>
            <w:tcBorders>
              <w:top w:val="nil"/>
              <w:left w:val="single" w:sz="4" w:space="0" w:color="auto"/>
              <w:bottom w:val="nil"/>
              <w:right w:val="single" w:sz="4" w:space="0" w:color="auto"/>
            </w:tcBorders>
            <w:vAlign w:val="center"/>
            <w:hideMark/>
          </w:tcPr>
          <w:p w14:paraId="347F6D19" w14:textId="77777777" w:rsidR="004A4793" w:rsidRPr="004A4793" w:rsidRDefault="004A4793" w:rsidP="004A4793">
            <w:pPr>
              <w:widowControl/>
              <w:jc w:val="left"/>
              <w:rPr>
                <w:rFonts w:ascii="仿宋" w:eastAsia="仿宋" w:hAnsi="仿宋" w:cs="宋体"/>
                <w:kern w:val="0"/>
                <w:sz w:val="20"/>
                <w:szCs w:val="20"/>
              </w:rPr>
            </w:pPr>
          </w:p>
        </w:tc>
        <w:tc>
          <w:tcPr>
            <w:tcW w:w="782" w:type="pct"/>
            <w:vMerge/>
            <w:tcBorders>
              <w:top w:val="nil"/>
              <w:left w:val="single" w:sz="4" w:space="0" w:color="auto"/>
              <w:bottom w:val="nil"/>
              <w:right w:val="single" w:sz="4" w:space="0" w:color="auto"/>
            </w:tcBorders>
            <w:vAlign w:val="center"/>
            <w:hideMark/>
          </w:tcPr>
          <w:p w14:paraId="1789306D" w14:textId="77777777" w:rsidR="004A4793" w:rsidRPr="004A4793" w:rsidRDefault="004A4793" w:rsidP="004A4793">
            <w:pPr>
              <w:widowControl/>
              <w:jc w:val="left"/>
              <w:rPr>
                <w:rFonts w:ascii="仿宋" w:eastAsia="仿宋" w:hAnsi="仿宋" w:cs="宋体"/>
                <w:kern w:val="0"/>
                <w:sz w:val="20"/>
                <w:szCs w:val="20"/>
              </w:rPr>
            </w:pPr>
          </w:p>
        </w:tc>
        <w:tc>
          <w:tcPr>
            <w:tcW w:w="1753" w:type="pct"/>
            <w:gridSpan w:val="2"/>
            <w:tcBorders>
              <w:top w:val="single" w:sz="4" w:space="0" w:color="auto"/>
              <w:left w:val="nil"/>
              <w:bottom w:val="single" w:sz="4" w:space="0" w:color="auto"/>
              <w:right w:val="single" w:sz="4" w:space="0" w:color="auto"/>
            </w:tcBorders>
            <w:shd w:val="clear" w:color="auto" w:fill="auto"/>
            <w:vAlign w:val="center"/>
            <w:hideMark/>
          </w:tcPr>
          <w:p w14:paraId="05137EFF"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社会公众满意度（10分）</w:t>
            </w:r>
          </w:p>
        </w:tc>
        <w:tc>
          <w:tcPr>
            <w:tcW w:w="746" w:type="pct"/>
            <w:tcBorders>
              <w:top w:val="nil"/>
              <w:left w:val="nil"/>
              <w:bottom w:val="single" w:sz="4" w:space="0" w:color="auto"/>
              <w:right w:val="single" w:sz="4" w:space="0" w:color="auto"/>
            </w:tcBorders>
            <w:shd w:val="clear" w:color="auto" w:fill="auto"/>
            <w:vAlign w:val="center"/>
            <w:hideMark/>
          </w:tcPr>
          <w:p w14:paraId="57FBB55B"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≧90%</w:t>
            </w:r>
          </w:p>
        </w:tc>
        <w:tc>
          <w:tcPr>
            <w:tcW w:w="587" w:type="pct"/>
            <w:tcBorders>
              <w:top w:val="nil"/>
              <w:left w:val="nil"/>
              <w:bottom w:val="single" w:sz="4" w:space="0" w:color="auto"/>
              <w:right w:val="single" w:sz="4" w:space="0" w:color="auto"/>
            </w:tcBorders>
            <w:shd w:val="clear" w:color="auto" w:fill="auto"/>
            <w:vAlign w:val="center"/>
            <w:hideMark/>
          </w:tcPr>
          <w:p w14:paraId="6E695127"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595B30FD"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 xml:space="preserve">10.00 </w:t>
            </w:r>
          </w:p>
        </w:tc>
      </w:tr>
      <w:tr w:rsidR="004A4793" w:rsidRPr="004A4793" w14:paraId="0888A619" w14:textId="77777777" w:rsidTr="004A4793">
        <w:trPr>
          <w:trHeight w:val="499"/>
        </w:trPr>
        <w:tc>
          <w:tcPr>
            <w:tcW w:w="3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88513" w14:textId="77777777" w:rsidR="004A4793" w:rsidRPr="004A4793" w:rsidRDefault="004A4793" w:rsidP="004A4793">
            <w:pPr>
              <w:widowControl/>
              <w:jc w:val="center"/>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总分</w:t>
            </w:r>
          </w:p>
        </w:tc>
        <w:tc>
          <w:tcPr>
            <w:tcW w:w="4639" w:type="pct"/>
            <w:gridSpan w:val="7"/>
            <w:tcBorders>
              <w:top w:val="single" w:sz="4" w:space="0" w:color="auto"/>
              <w:left w:val="nil"/>
              <w:bottom w:val="single" w:sz="4" w:space="0" w:color="auto"/>
              <w:right w:val="single" w:sz="4" w:space="0" w:color="auto"/>
            </w:tcBorders>
            <w:shd w:val="clear" w:color="auto" w:fill="auto"/>
            <w:vAlign w:val="center"/>
            <w:hideMark/>
          </w:tcPr>
          <w:p w14:paraId="71A60131"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96.55分</w:t>
            </w:r>
          </w:p>
        </w:tc>
      </w:tr>
      <w:tr w:rsidR="004A4793" w:rsidRPr="004A4793" w14:paraId="79C2346A" w14:textId="77777777" w:rsidTr="004A4793">
        <w:trPr>
          <w:trHeight w:val="1620"/>
        </w:trPr>
        <w:tc>
          <w:tcPr>
            <w:tcW w:w="15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58B2C4"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lastRenderedPageBreak/>
              <w:t>偏差大或目标未完成原因分析</w:t>
            </w:r>
          </w:p>
        </w:tc>
        <w:tc>
          <w:tcPr>
            <w:tcW w:w="3500" w:type="pct"/>
            <w:gridSpan w:val="5"/>
            <w:tcBorders>
              <w:top w:val="single" w:sz="4" w:space="0" w:color="auto"/>
              <w:left w:val="nil"/>
              <w:bottom w:val="single" w:sz="4" w:space="0" w:color="auto"/>
              <w:right w:val="single" w:sz="4" w:space="0" w:color="auto"/>
            </w:tcBorders>
            <w:shd w:val="clear" w:color="auto" w:fill="auto"/>
            <w:vAlign w:val="center"/>
            <w:hideMark/>
          </w:tcPr>
          <w:p w14:paraId="4ECF176B" w14:textId="77777777" w:rsidR="004A4793" w:rsidRPr="004A4793" w:rsidRDefault="004A4793" w:rsidP="004A4793">
            <w:pPr>
              <w:widowControl/>
              <w:jc w:val="left"/>
              <w:rPr>
                <w:rFonts w:ascii="仿宋" w:eastAsia="仿宋" w:hAnsi="仿宋" w:cs="宋体"/>
                <w:kern w:val="0"/>
                <w:sz w:val="20"/>
                <w:szCs w:val="20"/>
              </w:rPr>
            </w:pPr>
            <w:r w:rsidRPr="004A4793">
              <w:rPr>
                <w:rFonts w:ascii="仿宋" w:eastAsia="仿宋" w:hAnsi="仿宋" w:cs="宋体" w:hint="eastAsia"/>
                <w:kern w:val="0"/>
                <w:sz w:val="20"/>
                <w:szCs w:val="20"/>
              </w:rPr>
              <w:t>1.“预算执行率”指标存在偏差的原因是部分工作的资金出现结余，节约了资金；</w:t>
            </w:r>
            <w:r w:rsidRPr="004A4793">
              <w:rPr>
                <w:rFonts w:ascii="仿宋" w:eastAsia="仿宋" w:hAnsi="仿宋" w:cs="宋体" w:hint="eastAsia"/>
                <w:kern w:val="0"/>
                <w:sz w:val="20"/>
                <w:szCs w:val="20"/>
              </w:rPr>
              <w:br/>
              <w:t>2.“保障抵押及交易监管”指标存在偏差的原因是在不动产系统里面做完房产解除抵押或解除查封，在房产系统里面查询还显示在抵押或查封状态，房产已经交易过户，系统仍显示未注销，两边系统关联的问题导致群众的不理解，经常产生矛盾。</w:t>
            </w:r>
          </w:p>
        </w:tc>
      </w:tr>
      <w:tr w:rsidR="004A4793" w:rsidRPr="004A4793" w14:paraId="433F86C1" w14:textId="77777777" w:rsidTr="004A4793">
        <w:trPr>
          <w:trHeight w:val="1740"/>
        </w:trPr>
        <w:tc>
          <w:tcPr>
            <w:tcW w:w="15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61D0D4" w14:textId="77777777" w:rsidR="004A4793" w:rsidRPr="004A4793" w:rsidRDefault="004A4793" w:rsidP="004A4793">
            <w:pPr>
              <w:widowControl/>
              <w:jc w:val="center"/>
              <w:rPr>
                <w:rFonts w:ascii="仿宋" w:eastAsia="仿宋" w:hAnsi="仿宋" w:cs="宋体"/>
                <w:kern w:val="0"/>
                <w:sz w:val="20"/>
                <w:szCs w:val="20"/>
              </w:rPr>
            </w:pPr>
            <w:r w:rsidRPr="004A4793">
              <w:rPr>
                <w:rFonts w:ascii="仿宋" w:eastAsia="仿宋" w:hAnsi="仿宋" w:cs="宋体" w:hint="eastAsia"/>
                <w:kern w:val="0"/>
                <w:sz w:val="20"/>
                <w:szCs w:val="20"/>
              </w:rPr>
              <w:t>改进措施及结果应用方案</w:t>
            </w:r>
          </w:p>
        </w:tc>
        <w:tc>
          <w:tcPr>
            <w:tcW w:w="3500" w:type="pct"/>
            <w:gridSpan w:val="5"/>
            <w:tcBorders>
              <w:top w:val="single" w:sz="4" w:space="0" w:color="auto"/>
              <w:left w:val="nil"/>
              <w:bottom w:val="single" w:sz="4" w:space="0" w:color="auto"/>
              <w:right w:val="single" w:sz="4" w:space="0" w:color="auto"/>
            </w:tcBorders>
            <w:shd w:val="clear" w:color="auto" w:fill="auto"/>
            <w:vAlign w:val="center"/>
            <w:hideMark/>
          </w:tcPr>
          <w:p w14:paraId="0595147C" w14:textId="77777777" w:rsidR="004A4793" w:rsidRPr="004A4793" w:rsidRDefault="004A4793" w:rsidP="004A4793">
            <w:pPr>
              <w:widowControl/>
              <w:jc w:val="left"/>
              <w:rPr>
                <w:rFonts w:ascii="仿宋" w:eastAsia="仿宋" w:hAnsi="仿宋" w:cs="宋体"/>
                <w:kern w:val="0"/>
                <w:sz w:val="20"/>
                <w:szCs w:val="20"/>
              </w:rPr>
            </w:pPr>
            <w:r w:rsidRPr="004A4793">
              <w:rPr>
                <w:rFonts w:ascii="仿宋" w:eastAsia="仿宋" w:hAnsi="仿宋" w:cs="宋体" w:hint="eastAsia"/>
                <w:kern w:val="0"/>
                <w:sz w:val="20"/>
                <w:szCs w:val="20"/>
              </w:rPr>
              <w:t>1.针对“预算执行率”指标的改进措施是年中做好项目绩效监控，对照绩效目标检查项目工作完成情况，加快资金支付进度，针对节约资金的工作，及时进行项目预算资金调整申请手续，避免出现当年预算资金出现结余；</w:t>
            </w:r>
            <w:r w:rsidRPr="004A4793">
              <w:rPr>
                <w:rFonts w:ascii="仿宋" w:eastAsia="仿宋" w:hAnsi="仿宋" w:cs="宋体" w:hint="eastAsia"/>
                <w:kern w:val="0"/>
                <w:sz w:val="20"/>
                <w:szCs w:val="20"/>
              </w:rPr>
              <w:br/>
              <w:t>2.针对“保障抵押及交易监管”指标的改进措施是对于与不动产业务数据传输不及时问题，主动与不动产部门积极沟通协调，不让群众多跑路，对特殊情况及时上报市局信息部门，并时时跟进，力求及时解决，安抚好办事群众的情绪。</w:t>
            </w:r>
          </w:p>
        </w:tc>
      </w:tr>
      <w:tr w:rsidR="004A4793" w:rsidRPr="004A4793" w14:paraId="5844F681" w14:textId="77777777" w:rsidTr="004A4793">
        <w:trPr>
          <w:trHeight w:val="268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7216C4E" w14:textId="77777777" w:rsidR="004A4793" w:rsidRPr="004A4793" w:rsidRDefault="004A4793" w:rsidP="004A4793">
            <w:pPr>
              <w:widowControl/>
              <w:jc w:val="left"/>
              <w:rPr>
                <w:rFonts w:ascii="仿宋" w:eastAsia="仿宋" w:hAnsi="仿宋" w:cs="宋体"/>
                <w:color w:val="000000"/>
                <w:kern w:val="0"/>
                <w:sz w:val="20"/>
                <w:szCs w:val="20"/>
              </w:rPr>
            </w:pPr>
            <w:r w:rsidRPr="004A4793">
              <w:rPr>
                <w:rFonts w:ascii="仿宋" w:eastAsia="仿宋" w:hAnsi="仿宋" w:cs="宋体" w:hint="eastAsia"/>
                <w:color w:val="000000"/>
                <w:kern w:val="0"/>
                <w:sz w:val="20"/>
                <w:szCs w:val="20"/>
              </w:rPr>
              <w:t>注: 1.预算执行情况口径: 预算数为调整后财政资金总额（包括上年结余结转），执行数为资金使用单位财政资金实际支出数。</w:t>
            </w:r>
            <w:r w:rsidRPr="004A4793">
              <w:rPr>
                <w:rFonts w:ascii="仿宋" w:eastAsia="仿宋" w:hAnsi="仿宋" w:cs="宋体" w:hint="eastAsia"/>
                <w:color w:val="000000"/>
                <w:kern w:val="0"/>
                <w:sz w:val="20"/>
                <w:szCs w:val="20"/>
              </w:rPr>
              <w:br/>
              <w:t xml:space="preserve">    2.定量指标完成数汇总原则：绝对值直接累加计算，相对值按照资金额度加权平均计算。定量指标计分原则：正向指标（即目标值≥X，得分=权重*B/A），反向指标（即目标值≤X，得分=权重*A/B），得分不得突破权重总额，定量指标先汇总完成数，再计算得分。</w:t>
            </w:r>
            <w:r w:rsidRPr="004A4793">
              <w:rPr>
                <w:rFonts w:ascii="仿宋" w:eastAsia="仿宋" w:hAnsi="仿宋" w:cs="宋体" w:hint="eastAsia"/>
                <w:color w:val="000000"/>
                <w:kern w:val="0"/>
                <w:sz w:val="20"/>
                <w:szCs w:val="20"/>
              </w:rPr>
              <w:br/>
              <w:t xml:space="preserve">    3.定性指标分档原则: 分成达成预期指标、部分达成预期指标并具有一定效果、未达成预期指标且效果较差三档，分别按照该指标对应分值区间100-80%（含80%）、80-50% （含50%）、50-0% 合理确定分值。汇总时，以资金</w:t>
            </w:r>
            <w:r w:rsidRPr="004A4793">
              <w:rPr>
                <w:rFonts w:ascii="仿宋" w:eastAsia="仿宋" w:hAnsi="仿宋" w:cs="宋体" w:hint="eastAsia"/>
                <w:kern w:val="0"/>
                <w:sz w:val="20"/>
                <w:szCs w:val="20"/>
              </w:rPr>
              <w:t>额度为权重，对分值进行加权平均计算。</w:t>
            </w:r>
            <w:r w:rsidRPr="004A4793">
              <w:rPr>
                <w:rFonts w:ascii="仿宋" w:eastAsia="仿宋" w:hAnsi="仿宋" w:cs="宋体" w:hint="eastAsia"/>
                <w:kern w:val="0"/>
                <w:sz w:val="20"/>
                <w:szCs w:val="20"/>
              </w:rPr>
              <w:br/>
              <w:t xml:space="preserve">    4.基于经济性和必要性等因素考虑，满意度指标暂可不</w:t>
            </w:r>
            <w:proofErr w:type="gramStart"/>
            <w:r w:rsidRPr="004A4793">
              <w:rPr>
                <w:rFonts w:ascii="仿宋" w:eastAsia="仿宋" w:hAnsi="仿宋" w:cs="宋体" w:hint="eastAsia"/>
                <w:kern w:val="0"/>
                <w:sz w:val="20"/>
                <w:szCs w:val="20"/>
              </w:rPr>
              <w:t>作为必评指标</w:t>
            </w:r>
            <w:proofErr w:type="gramEnd"/>
            <w:r w:rsidRPr="004A4793">
              <w:rPr>
                <w:rFonts w:ascii="仿宋" w:eastAsia="仿宋" w:hAnsi="仿宋" w:cs="宋体" w:hint="eastAsia"/>
                <w:kern w:val="0"/>
                <w:sz w:val="20"/>
                <w:szCs w:val="20"/>
              </w:rPr>
              <w:t>。</w:t>
            </w:r>
          </w:p>
        </w:tc>
      </w:tr>
    </w:tbl>
    <w:p w14:paraId="39DB244A" w14:textId="77777777" w:rsidR="006761DE" w:rsidRPr="004A4793" w:rsidRDefault="006761DE" w:rsidP="006761DE">
      <w:pPr>
        <w:pStyle w:val="a3"/>
        <w:rPr>
          <w:rFonts w:eastAsia="仿宋"/>
          <w:color w:val="000000"/>
          <w:kern w:val="0"/>
          <w:sz w:val="32"/>
          <w:szCs w:val="32"/>
        </w:rPr>
      </w:pPr>
    </w:p>
    <w:p w14:paraId="270C0613" w14:textId="77777777" w:rsidR="006761DE" w:rsidRDefault="006761DE" w:rsidP="006761DE">
      <w:pPr>
        <w:rPr>
          <w:rFonts w:eastAsia="黑体"/>
          <w:b/>
          <w:sz w:val="32"/>
        </w:rPr>
      </w:pPr>
      <w:r>
        <w:rPr>
          <w:rFonts w:eastAsia="黑体" w:hint="eastAsia"/>
          <w:b/>
          <w:sz w:val="32"/>
        </w:rPr>
        <w:br w:type="page"/>
      </w:r>
    </w:p>
    <w:p w14:paraId="1351BC8E" w14:textId="77777777" w:rsidR="006761DE" w:rsidRDefault="006761DE" w:rsidP="006761DE">
      <w:pPr>
        <w:pStyle w:val="aa"/>
        <w:numPr>
          <w:ilvl w:val="0"/>
          <w:numId w:val="1"/>
        </w:numPr>
        <w:shd w:val="clear" w:color="auto" w:fill="FFFFFF" w:themeFill="background1"/>
        <w:spacing w:line="560" w:lineRule="exact"/>
        <w:ind w:firstLine="643"/>
        <w:jc w:val="both"/>
        <w:outlineLvl w:val="0"/>
        <w:rPr>
          <w:rFonts w:ascii="Times New Roman" w:eastAsia="黑体" w:hAnsi="Times New Roman"/>
          <w:b/>
          <w:sz w:val="32"/>
        </w:rPr>
      </w:pPr>
      <w:r>
        <w:rPr>
          <w:rFonts w:ascii="Times New Roman" w:eastAsia="黑体" w:hAnsi="Times New Roman" w:hint="eastAsia"/>
          <w:b/>
          <w:sz w:val="32"/>
        </w:rPr>
        <w:lastRenderedPageBreak/>
        <w:t>佐证材料</w:t>
      </w:r>
    </w:p>
    <w:p w14:paraId="41BB4929" w14:textId="77777777" w:rsidR="006761DE" w:rsidRDefault="006761DE" w:rsidP="006761DE">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（一）基本情况</w:t>
      </w:r>
    </w:p>
    <w:p w14:paraId="48F27EDD" w14:textId="77777777" w:rsidR="006761DE" w:rsidRDefault="006761DE" w:rsidP="006761DE">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项目立项目的</w:t>
      </w:r>
    </w:p>
    <w:p w14:paraId="19F9BD61"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《市房管局关于进一步做好全市房屋安全检查工作的通知》（</w:t>
      </w:r>
      <w:proofErr w:type="gramStart"/>
      <w:r>
        <w:rPr>
          <w:rFonts w:eastAsia="仿宋" w:hint="eastAsia"/>
          <w:sz w:val="32"/>
          <w:szCs w:val="32"/>
        </w:rPr>
        <w:t>武房发</w:t>
      </w:r>
      <w:proofErr w:type="gramEnd"/>
      <w:r>
        <w:rPr>
          <w:rFonts w:eastAsia="仿宋" w:hint="eastAsia"/>
          <w:sz w:val="32"/>
          <w:szCs w:val="32"/>
        </w:rPr>
        <w:t>﹝</w:t>
      </w:r>
      <w:r>
        <w:rPr>
          <w:rFonts w:eastAsia="仿宋" w:hint="eastAsia"/>
          <w:sz w:val="32"/>
          <w:szCs w:val="32"/>
        </w:rPr>
        <w:t>2018</w:t>
      </w:r>
      <w:r>
        <w:rPr>
          <w:rFonts w:eastAsia="仿宋" w:hint="eastAsia"/>
          <w:sz w:val="32"/>
          <w:szCs w:val="32"/>
        </w:rPr>
        <w:t>﹞</w:t>
      </w:r>
      <w:r>
        <w:rPr>
          <w:rFonts w:eastAsia="仿宋" w:hint="eastAsia"/>
          <w:sz w:val="32"/>
          <w:szCs w:val="32"/>
        </w:rPr>
        <w:t>5</w:t>
      </w:r>
      <w:r>
        <w:rPr>
          <w:rFonts w:eastAsia="仿宋" w:hint="eastAsia"/>
          <w:sz w:val="32"/>
          <w:szCs w:val="32"/>
        </w:rPr>
        <w:t>号）中“鼓励并倡导通过政府购买房屋安全技术服务方式，委托第三方专业单位配合做好安全检查工作，构建我市行政管理与专业技术相结合、优势互补的房屋安全监管新格局”；此外根据部门职能要求，为保障经开区</w:t>
      </w:r>
      <w:proofErr w:type="gramStart"/>
      <w:r>
        <w:rPr>
          <w:rFonts w:eastAsia="仿宋" w:hint="eastAsia"/>
          <w:sz w:val="32"/>
          <w:szCs w:val="32"/>
        </w:rPr>
        <w:t>沌</w:t>
      </w:r>
      <w:proofErr w:type="gramEnd"/>
      <w:r>
        <w:rPr>
          <w:rFonts w:eastAsia="仿宋" w:hint="eastAsia"/>
          <w:sz w:val="32"/>
          <w:szCs w:val="32"/>
        </w:rPr>
        <w:t>阳街房管所日常工作需要，接受经开区房产局业务指导，贯彻执行房地产各项政策、法规和规定，落实完成下达的各项工作，做好房产权属登记管理日常各项具体工作，设立</w:t>
      </w:r>
      <w:proofErr w:type="gramStart"/>
      <w:r>
        <w:rPr>
          <w:rFonts w:eastAsia="仿宋" w:hint="eastAsia"/>
          <w:sz w:val="32"/>
          <w:szCs w:val="32"/>
        </w:rPr>
        <w:t>沌</w:t>
      </w:r>
      <w:proofErr w:type="gramEnd"/>
      <w:r>
        <w:rPr>
          <w:rFonts w:eastAsia="仿宋" w:hint="eastAsia"/>
          <w:sz w:val="32"/>
          <w:szCs w:val="32"/>
        </w:rPr>
        <w:t>阳街房管所专项经费项目。</w:t>
      </w:r>
    </w:p>
    <w:p w14:paraId="1CE2E498" w14:textId="77777777" w:rsidR="006761DE" w:rsidRDefault="006761DE" w:rsidP="006761DE">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2. 年度绩效目标</w:t>
      </w:r>
    </w:p>
    <w:p w14:paraId="47685118"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本项目绩效目标如下：</w:t>
      </w:r>
    </w:p>
    <w:p w14:paraId="07FBD034"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产出指标：</w:t>
      </w:r>
    </w:p>
    <w:p w14:paraId="626EFD22"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数量指标，</w:t>
      </w:r>
      <w:r w:rsidRPr="00A110EB">
        <w:rPr>
          <w:rFonts w:eastAsia="仿宋" w:hint="eastAsia"/>
          <w:sz w:val="32"/>
          <w:szCs w:val="32"/>
        </w:rPr>
        <w:t>房产档案整理完成率</w:t>
      </w:r>
      <w:r>
        <w:rPr>
          <w:rFonts w:eastAsia="仿宋" w:hint="eastAsia"/>
          <w:sz w:val="32"/>
          <w:szCs w:val="32"/>
        </w:rPr>
        <w:t>，目标值为</w:t>
      </w:r>
      <w:r>
        <w:rPr>
          <w:rFonts w:eastAsia="仿宋" w:hint="eastAsia"/>
          <w:sz w:val="32"/>
          <w:szCs w:val="32"/>
        </w:rPr>
        <w:t>100%</w:t>
      </w:r>
      <w:r>
        <w:rPr>
          <w:rFonts w:eastAsia="仿宋" w:hint="eastAsia"/>
          <w:sz w:val="32"/>
          <w:szCs w:val="32"/>
        </w:rPr>
        <w:t>；</w:t>
      </w:r>
    </w:p>
    <w:p w14:paraId="56F1DB90"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数量指标，</w:t>
      </w:r>
      <w:r w:rsidRPr="00A110EB">
        <w:rPr>
          <w:rFonts w:eastAsia="仿宋" w:hint="eastAsia"/>
          <w:sz w:val="32"/>
          <w:szCs w:val="32"/>
        </w:rPr>
        <w:t>房屋安全排查工作完成率</w:t>
      </w:r>
      <w:r>
        <w:rPr>
          <w:rFonts w:eastAsia="仿宋" w:hint="eastAsia"/>
          <w:sz w:val="32"/>
          <w:szCs w:val="32"/>
        </w:rPr>
        <w:t>，目标值为</w:t>
      </w:r>
      <w:r>
        <w:rPr>
          <w:rFonts w:eastAsia="仿宋" w:hint="eastAsia"/>
          <w:sz w:val="32"/>
          <w:szCs w:val="32"/>
        </w:rPr>
        <w:t>100%</w:t>
      </w:r>
      <w:r>
        <w:rPr>
          <w:rFonts w:eastAsia="仿宋" w:hint="eastAsia"/>
          <w:sz w:val="32"/>
          <w:szCs w:val="32"/>
        </w:rPr>
        <w:t>；</w:t>
      </w:r>
    </w:p>
    <w:p w14:paraId="178117D4"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数量指标，</w:t>
      </w:r>
      <w:r w:rsidRPr="00A110EB">
        <w:rPr>
          <w:rFonts w:eastAsia="仿宋" w:hint="eastAsia"/>
          <w:sz w:val="32"/>
          <w:szCs w:val="32"/>
        </w:rPr>
        <w:t>合同备案</w:t>
      </w:r>
      <w:r w:rsidRPr="00A110EB">
        <w:rPr>
          <w:rFonts w:eastAsia="仿宋" w:hint="eastAsia"/>
          <w:sz w:val="32"/>
          <w:szCs w:val="32"/>
        </w:rPr>
        <w:t>/</w:t>
      </w:r>
      <w:proofErr w:type="gramStart"/>
      <w:r w:rsidRPr="00A110EB">
        <w:rPr>
          <w:rFonts w:eastAsia="仿宋" w:hint="eastAsia"/>
          <w:sz w:val="32"/>
          <w:szCs w:val="32"/>
        </w:rPr>
        <w:t>网签问题</w:t>
      </w:r>
      <w:proofErr w:type="gramEnd"/>
      <w:r w:rsidRPr="00A110EB">
        <w:rPr>
          <w:rFonts w:eastAsia="仿宋" w:hint="eastAsia"/>
          <w:sz w:val="32"/>
          <w:szCs w:val="32"/>
        </w:rPr>
        <w:t>处理工作完成率</w:t>
      </w:r>
      <w:r>
        <w:rPr>
          <w:rFonts w:eastAsia="仿宋" w:hint="eastAsia"/>
          <w:sz w:val="32"/>
          <w:szCs w:val="32"/>
        </w:rPr>
        <w:t>，目标值为</w:t>
      </w:r>
      <w:r>
        <w:rPr>
          <w:rFonts w:eastAsia="仿宋" w:hint="eastAsia"/>
          <w:sz w:val="32"/>
          <w:szCs w:val="32"/>
        </w:rPr>
        <w:t>100%</w:t>
      </w:r>
      <w:r>
        <w:rPr>
          <w:rFonts w:eastAsia="仿宋" w:hint="eastAsia"/>
          <w:sz w:val="32"/>
          <w:szCs w:val="32"/>
        </w:rPr>
        <w:t>；</w:t>
      </w:r>
    </w:p>
    <w:p w14:paraId="4E7BE4CD"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数量指标，</w:t>
      </w:r>
      <w:r w:rsidRPr="00A110EB">
        <w:rPr>
          <w:rFonts w:eastAsia="仿宋" w:hint="eastAsia"/>
          <w:sz w:val="32"/>
          <w:szCs w:val="32"/>
        </w:rPr>
        <w:t>在册城镇</w:t>
      </w:r>
      <w:r w:rsidRPr="00A110EB">
        <w:rPr>
          <w:rFonts w:eastAsia="仿宋" w:hint="eastAsia"/>
          <w:sz w:val="32"/>
          <w:szCs w:val="32"/>
        </w:rPr>
        <w:t>C</w:t>
      </w:r>
      <w:r w:rsidRPr="00A110EB">
        <w:rPr>
          <w:rFonts w:eastAsia="仿宋" w:hint="eastAsia"/>
          <w:sz w:val="32"/>
          <w:szCs w:val="32"/>
        </w:rPr>
        <w:t>级</w:t>
      </w:r>
      <w:proofErr w:type="gramStart"/>
      <w:r w:rsidRPr="00A110EB">
        <w:rPr>
          <w:rFonts w:eastAsia="仿宋" w:hint="eastAsia"/>
          <w:sz w:val="32"/>
          <w:szCs w:val="32"/>
        </w:rPr>
        <w:t>危房消危率</w:t>
      </w:r>
      <w:proofErr w:type="gramEnd"/>
      <w:r>
        <w:rPr>
          <w:rFonts w:eastAsia="仿宋" w:hint="eastAsia"/>
          <w:sz w:val="32"/>
          <w:szCs w:val="32"/>
        </w:rPr>
        <w:t>，目标值为</w:t>
      </w:r>
      <w:r>
        <w:rPr>
          <w:rFonts w:eastAsia="仿宋" w:hint="eastAsia"/>
          <w:sz w:val="32"/>
          <w:szCs w:val="32"/>
        </w:rPr>
        <w:t>100%</w:t>
      </w:r>
    </w:p>
    <w:p w14:paraId="02055C93"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质量指标，</w:t>
      </w:r>
      <w:r w:rsidRPr="00A110EB">
        <w:rPr>
          <w:rFonts w:eastAsia="仿宋" w:hint="eastAsia"/>
          <w:sz w:val="32"/>
          <w:szCs w:val="32"/>
        </w:rPr>
        <w:t>绩效考核达标率</w:t>
      </w:r>
      <w:r>
        <w:rPr>
          <w:rFonts w:eastAsia="仿宋" w:hint="eastAsia"/>
          <w:sz w:val="32"/>
          <w:szCs w:val="32"/>
        </w:rPr>
        <w:t>，目标值为</w:t>
      </w:r>
      <w:r>
        <w:rPr>
          <w:rFonts w:eastAsia="仿宋" w:hint="eastAsia"/>
          <w:sz w:val="32"/>
          <w:szCs w:val="32"/>
        </w:rPr>
        <w:t>100%</w:t>
      </w:r>
      <w:r>
        <w:rPr>
          <w:rFonts w:eastAsia="仿宋" w:hint="eastAsia"/>
          <w:sz w:val="32"/>
          <w:szCs w:val="32"/>
        </w:rPr>
        <w:t>；</w:t>
      </w:r>
    </w:p>
    <w:p w14:paraId="4E892BE7"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时效指标，</w:t>
      </w:r>
      <w:r w:rsidRPr="00A110EB">
        <w:rPr>
          <w:rFonts w:eastAsia="仿宋" w:hint="eastAsia"/>
          <w:sz w:val="32"/>
          <w:szCs w:val="32"/>
        </w:rPr>
        <w:t>办件及时率</w:t>
      </w:r>
      <w:r>
        <w:rPr>
          <w:rFonts w:eastAsia="仿宋" w:hint="eastAsia"/>
          <w:sz w:val="32"/>
          <w:szCs w:val="32"/>
        </w:rPr>
        <w:t>，目标值为</w:t>
      </w:r>
      <w:r>
        <w:rPr>
          <w:rFonts w:eastAsia="仿宋" w:hint="eastAsia"/>
          <w:sz w:val="32"/>
          <w:szCs w:val="32"/>
        </w:rPr>
        <w:t>100%</w:t>
      </w:r>
      <w:r>
        <w:rPr>
          <w:rFonts w:eastAsia="仿宋" w:hint="eastAsia"/>
          <w:sz w:val="32"/>
          <w:szCs w:val="32"/>
        </w:rPr>
        <w:t>；</w:t>
      </w:r>
    </w:p>
    <w:p w14:paraId="7F6617CD"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效益指标：</w:t>
      </w:r>
    </w:p>
    <w:p w14:paraId="0AAC2057"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lastRenderedPageBreak/>
        <w:t>社会效益指标，</w:t>
      </w:r>
      <w:r w:rsidRPr="00A110EB">
        <w:rPr>
          <w:rFonts w:eastAsia="仿宋" w:hint="eastAsia"/>
          <w:sz w:val="32"/>
          <w:szCs w:val="32"/>
        </w:rPr>
        <w:t>保障抵押及交易监管</w:t>
      </w:r>
      <w:r>
        <w:rPr>
          <w:rFonts w:eastAsia="仿宋" w:hint="eastAsia"/>
          <w:sz w:val="32"/>
          <w:szCs w:val="32"/>
        </w:rPr>
        <w:t>，目标值为</w:t>
      </w:r>
      <w:r w:rsidRPr="00A110EB">
        <w:rPr>
          <w:rFonts w:eastAsia="仿宋" w:hint="eastAsia"/>
          <w:sz w:val="32"/>
          <w:szCs w:val="32"/>
        </w:rPr>
        <w:t>有效保障</w:t>
      </w:r>
      <w:r>
        <w:rPr>
          <w:rFonts w:eastAsia="仿宋" w:hint="eastAsia"/>
          <w:sz w:val="32"/>
          <w:szCs w:val="32"/>
        </w:rPr>
        <w:t>；</w:t>
      </w:r>
    </w:p>
    <w:p w14:paraId="08616FAB"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社会效益指标，</w:t>
      </w:r>
      <w:r w:rsidRPr="00A110EB">
        <w:rPr>
          <w:rFonts w:eastAsia="仿宋" w:hint="eastAsia"/>
          <w:sz w:val="32"/>
          <w:szCs w:val="32"/>
        </w:rPr>
        <w:t>投诉调查处理率</w:t>
      </w:r>
      <w:r>
        <w:rPr>
          <w:rFonts w:eastAsia="仿宋" w:hint="eastAsia"/>
          <w:sz w:val="32"/>
          <w:szCs w:val="32"/>
        </w:rPr>
        <w:t>，目标值为</w:t>
      </w:r>
      <w:r>
        <w:rPr>
          <w:rFonts w:eastAsia="仿宋" w:hint="eastAsia"/>
          <w:sz w:val="32"/>
          <w:szCs w:val="32"/>
        </w:rPr>
        <w:t>100%</w:t>
      </w:r>
      <w:r>
        <w:rPr>
          <w:rFonts w:eastAsia="仿宋" w:hint="eastAsia"/>
          <w:sz w:val="32"/>
          <w:szCs w:val="32"/>
        </w:rPr>
        <w:t>；</w:t>
      </w:r>
    </w:p>
    <w:p w14:paraId="1D05A03B" w14:textId="77777777" w:rsidR="006761DE" w:rsidRPr="00A110EB" w:rsidRDefault="006761DE" w:rsidP="006761DE">
      <w:pPr>
        <w:widowControl/>
        <w:spacing w:line="560" w:lineRule="exact"/>
        <w:ind w:firstLineChars="200" w:firstLine="640"/>
        <w:rPr>
          <w:rFonts w:eastAsia="仿宋"/>
          <w:sz w:val="32"/>
          <w:szCs w:val="32"/>
        </w:rPr>
      </w:pPr>
      <w:r>
        <w:rPr>
          <w:rFonts w:eastAsia="仿宋" w:hint="eastAsia"/>
          <w:sz w:val="32"/>
          <w:szCs w:val="32"/>
        </w:rPr>
        <w:t>社会效益指标，</w:t>
      </w:r>
      <w:r w:rsidRPr="00A110EB">
        <w:rPr>
          <w:rFonts w:eastAsia="仿宋" w:hint="eastAsia"/>
          <w:sz w:val="32"/>
          <w:szCs w:val="32"/>
        </w:rPr>
        <w:t>社会公众满意度</w:t>
      </w:r>
      <w:r>
        <w:rPr>
          <w:rFonts w:eastAsia="仿宋" w:hint="eastAsia"/>
          <w:sz w:val="32"/>
          <w:szCs w:val="32"/>
        </w:rPr>
        <w:t>，目标值为</w:t>
      </w:r>
      <w:r>
        <w:rPr>
          <w:rFonts w:eastAsia="仿宋" w:hint="eastAsia"/>
          <w:sz w:val="32"/>
          <w:szCs w:val="32"/>
        </w:rPr>
        <w:t>100%</w:t>
      </w:r>
      <w:r>
        <w:rPr>
          <w:rFonts w:eastAsia="仿宋" w:hint="eastAsia"/>
          <w:sz w:val="32"/>
          <w:szCs w:val="32"/>
        </w:rPr>
        <w:t>。</w:t>
      </w:r>
    </w:p>
    <w:p w14:paraId="7BE0B83E" w14:textId="77777777" w:rsidR="006761DE" w:rsidRDefault="006761DE" w:rsidP="006761DE">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3. 项目资金情况</w:t>
      </w:r>
    </w:p>
    <w:p w14:paraId="7709274B"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t>2021</w:t>
      </w:r>
      <w:r>
        <w:rPr>
          <w:rFonts w:eastAsia="仿宋"/>
          <w:sz w:val="32"/>
          <w:szCs w:val="32"/>
        </w:rPr>
        <w:t>年度</w:t>
      </w:r>
      <w:r>
        <w:rPr>
          <w:rFonts w:eastAsia="仿宋" w:hint="eastAsia"/>
          <w:sz w:val="32"/>
          <w:szCs w:val="32"/>
        </w:rPr>
        <w:t>本项目</w:t>
      </w:r>
      <w:r>
        <w:rPr>
          <w:rFonts w:eastAsia="仿宋"/>
          <w:sz w:val="32"/>
          <w:szCs w:val="32"/>
        </w:rPr>
        <w:t>预算总额</w:t>
      </w:r>
      <w:r>
        <w:rPr>
          <w:rFonts w:eastAsia="仿宋" w:hint="eastAsia"/>
          <w:sz w:val="32"/>
          <w:szCs w:val="32"/>
        </w:rPr>
        <w:t>1,5</w:t>
      </w:r>
      <w:r>
        <w:rPr>
          <w:rFonts w:eastAsia="仿宋"/>
          <w:sz w:val="32"/>
          <w:szCs w:val="32"/>
        </w:rPr>
        <w:t>66</w:t>
      </w:r>
      <w:r>
        <w:rPr>
          <w:rFonts w:eastAsia="仿宋" w:hint="eastAsia"/>
          <w:sz w:val="32"/>
          <w:szCs w:val="32"/>
        </w:rPr>
        <w:t>.</w:t>
      </w:r>
      <w:r>
        <w:rPr>
          <w:rFonts w:eastAsia="仿宋"/>
          <w:sz w:val="32"/>
          <w:szCs w:val="32"/>
        </w:rPr>
        <w:t>00</w:t>
      </w:r>
      <w:r>
        <w:rPr>
          <w:rFonts w:eastAsia="仿宋"/>
          <w:sz w:val="32"/>
          <w:szCs w:val="32"/>
        </w:rPr>
        <w:t>万元，执行数</w:t>
      </w:r>
      <w:r>
        <w:rPr>
          <w:rFonts w:eastAsia="仿宋" w:hint="eastAsia"/>
          <w:sz w:val="32"/>
          <w:szCs w:val="32"/>
        </w:rPr>
        <w:t>1,</w:t>
      </w:r>
      <w:r>
        <w:rPr>
          <w:rFonts w:eastAsia="仿宋"/>
          <w:sz w:val="32"/>
          <w:szCs w:val="32"/>
        </w:rPr>
        <w:t>53</w:t>
      </w:r>
      <w:r>
        <w:rPr>
          <w:rFonts w:eastAsia="仿宋" w:hint="eastAsia"/>
          <w:sz w:val="32"/>
          <w:szCs w:val="32"/>
        </w:rPr>
        <w:t>0.</w:t>
      </w:r>
      <w:r>
        <w:rPr>
          <w:rFonts w:eastAsia="仿宋"/>
          <w:sz w:val="32"/>
          <w:szCs w:val="32"/>
        </w:rPr>
        <w:t>89</w:t>
      </w:r>
      <w:r>
        <w:rPr>
          <w:rFonts w:eastAsia="仿宋"/>
          <w:sz w:val="32"/>
          <w:szCs w:val="32"/>
        </w:rPr>
        <w:t>万元，预算执行率</w:t>
      </w:r>
      <w:r>
        <w:rPr>
          <w:rFonts w:eastAsia="仿宋"/>
          <w:sz w:val="32"/>
          <w:szCs w:val="32"/>
        </w:rPr>
        <w:t>97.76</w:t>
      </w:r>
      <w:r>
        <w:rPr>
          <w:rFonts w:eastAsia="仿宋" w:hint="eastAsia"/>
          <w:sz w:val="32"/>
          <w:szCs w:val="32"/>
        </w:rPr>
        <w:t>%</w:t>
      </w:r>
      <w:r>
        <w:rPr>
          <w:rFonts w:eastAsia="仿宋"/>
          <w:sz w:val="32"/>
          <w:szCs w:val="32"/>
        </w:rPr>
        <w:t>。</w:t>
      </w:r>
    </w:p>
    <w:p w14:paraId="3535635B" w14:textId="77777777" w:rsidR="006761DE" w:rsidRDefault="006761DE" w:rsidP="006761DE">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（二）部门自评工作开展情况</w:t>
      </w:r>
    </w:p>
    <w:p w14:paraId="5C315E51" w14:textId="3313466E" w:rsidR="006761DE" w:rsidRDefault="006761DE" w:rsidP="006761D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本次自评时间从</w:t>
      </w:r>
      <w:r>
        <w:rPr>
          <w:rFonts w:eastAsia="仿宋" w:hint="eastAsia"/>
          <w:color w:val="000000" w:themeColor="text1"/>
          <w:sz w:val="32"/>
          <w:szCs w:val="32"/>
        </w:rPr>
        <w:t>202</w:t>
      </w:r>
      <w:r>
        <w:rPr>
          <w:rFonts w:eastAsia="仿宋"/>
          <w:color w:val="000000" w:themeColor="text1"/>
          <w:sz w:val="32"/>
          <w:szCs w:val="32"/>
        </w:rPr>
        <w:t>2</w:t>
      </w:r>
      <w:r>
        <w:rPr>
          <w:rFonts w:eastAsia="仿宋" w:hint="eastAsia"/>
          <w:color w:val="000000" w:themeColor="text1"/>
          <w:sz w:val="32"/>
          <w:szCs w:val="32"/>
        </w:rPr>
        <w:t>年</w:t>
      </w:r>
      <w:r>
        <w:rPr>
          <w:rFonts w:eastAsia="仿宋"/>
          <w:color w:val="000000" w:themeColor="text1"/>
          <w:sz w:val="32"/>
          <w:szCs w:val="32"/>
        </w:rPr>
        <w:t>5</w:t>
      </w:r>
      <w:r>
        <w:rPr>
          <w:rFonts w:eastAsia="仿宋" w:hint="eastAsia"/>
          <w:color w:val="000000" w:themeColor="text1"/>
          <w:sz w:val="32"/>
          <w:szCs w:val="32"/>
        </w:rPr>
        <w:t>月</w:t>
      </w:r>
      <w:r>
        <w:rPr>
          <w:rFonts w:eastAsia="仿宋"/>
          <w:color w:val="000000" w:themeColor="text1"/>
          <w:sz w:val="32"/>
          <w:szCs w:val="32"/>
        </w:rPr>
        <w:t>1</w:t>
      </w:r>
      <w:r w:rsidR="004A4793">
        <w:rPr>
          <w:rFonts w:eastAsia="仿宋"/>
          <w:color w:val="000000" w:themeColor="text1"/>
          <w:sz w:val="32"/>
          <w:szCs w:val="32"/>
        </w:rPr>
        <w:t>5</w:t>
      </w:r>
      <w:r>
        <w:rPr>
          <w:rFonts w:eastAsia="仿宋" w:hint="eastAsia"/>
          <w:color w:val="000000" w:themeColor="text1"/>
          <w:sz w:val="32"/>
          <w:szCs w:val="32"/>
        </w:rPr>
        <w:t>日至</w:t>
      </w:r>
      <w:r>
        <w:rPr>
          <w:rFonts w:eastAsia="仿宋" w:hint="eastAsia"/>
          <w:color w:val="000000" w:themeColor="text1"/>
          <w:sz w:val="32"/>
          <w:szCs w:val="32"/>
        </w:rPr>
        <w:t>202</w:t>
      </w:r>
      <w:r>
        <w:rPr>
          <w:rFonts w:eastAsia="仿宋"/>
          <w:color w:val="000000" w:themeColor="text1"/>
          <w:sz w:val="32"/>
          <w:szCs w:val="32"/>
        </w:rPr>
        <w:t>2</w:t>
      </w:r>
      <w:r>
        <w:rPr>
          <w:rFonts w:eastAsia="仿宋" w:hint="eastAsia"/>
          <w:color w:val="000000" w:themeColor="text1"/>
          <w:sz w:val="32"/>
          <w:szCs w:val="32"/>
        </w:rPr>
        <w:t>年</w:t>
      </w:r>
      <w:r>
        <w:rPr>
          <w:rFonts w:eastAsia="仿宋"/>
          <w:color w:val="000000" w:themeColor="text1"/>
          <w:sz w:val="32"/>
          <w:szCs w:val="32"/>
        </w:rPr>
        <w:t>5</w:t>
      </w:r>
      <w:r>
        <w:rPr>
          <w:rFonts w:eastAsia="仿宋" w:hint="eastAsia"/>
          <w:color w:val="000000" w:themeColor="text1"/>
          <w:sz w:val="32"/>
          <w:szCs w:val="32"/>
        </w:rPr>
        <w:t>月</w:t>
      </w:r>
      <w:r w:rsidR="0069649A">
        <w:rPr>
          <w:rFonts w:eastAsia="仿宋"/>
          <w:color w:val="000000" w:themeColor="text1"/>
          <w:sz w:val="32"/>
          <w:szCs w:val="32"/>
        </w:rPr>
        <w:t>25</w:t>
      </w:r>
      <w:r>
        <w:rPr>
          <w:rFonts w:eastAsia="仿宋" w:hint="eastAsia"/>
          <w:color w:val="000000" w:themeColor="text1"/>
          <w:sz w:val="32"/>
          <w:szCs w:val="32"/>
        </w:rPr>
        <w:t>日，历时</w:t>
      </w:r>
      <w:r w:rsidR="0069649A">
        <w:rPr>
          <w:rFonts w:eastAsia="仿宋"/>
          <w:color w:val="000000" w:themeColor="text1"/>
          <w:sz w:val="32"/>
          <w:szCs w:val="32"/>
        </w:rPr>
        <w:t>1</w:t>
      </w:r>
      <w:r w:rsidR="004A4793">
        <w:rPr>
          <w:rFonts w:eastAsia="仿宋"/>
          <w:color w:val="000000" w:themeColor="text1"/>
          <w:sz w:val="32"/>
          <w:szCs w:val="32"/>
        </w:rPr>
        <w:t>1</w:t>
      </w:r>
      <w:r>
        <w:rPr>
          <w:rFonts w:eastAsia="仿宋" w:hint="eastAsia"/>
          <w:color w:val="000000" w:themeColor="text1"/>
          <w:sz w:val="32"/>
          <w:szCs w:val="32"/>
        </w:rPr>
        <w:t>天。自评工作程序如下：</w:t>
      </w:r>
    </w:p>
    <w:p w14:paraId="6CFC3578" w14:textId="77777777" w:rsidR="006761DE" w:rsidRDefault="006761DE" w:rsidP="006761DE">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制定工作方案</w:t>
      </w:r>
    </w:p>
    <w:p w14:paraId="229C39F3" w14:textId="77777777" w:rsidR="006761DE" w:rsidRDefault="006761DE" w:rsidP="006761D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部门自评工作方案由财务部门会同第三方机构共同研究制订。根据部门主要负责同志要求和武汉经济技术开发区（汉南区）财政局发布的</w:t>
      </w:r>
      <w:r w:rsidRPr="008F74D5">
        <w:rPr>
          <w:rFonts w:eastAsia="仿宋" w:hint="eastAsia"/>
          <w:sz w:val="32"/>
          <w:szCs w:val="32"/>
        </w:rPr>
        <w:t>《关于开展</w:t>
      </w:r>
      <w:r w:rsidRPr="008F74D5">
        <w:rPr>
          <w:rFonts w:eastAsia="仿宋" w:hint="eastAsia"/>
          <w:sz w:val="32"/>
          <w:szCs w:val="32"/>
        </w:rPr>
        <w:t>2022</w:t>
      </w:r>
      <w:r w:rsidRPr="008F74D5">
        <w:rPr>
          <w:rFonts w:eastAsia="仿宋" w:hint="eastAsia"/>
          <w:sz w:val="32"/>
          <w:szCs w:val="32"/>
        </w:rPr>
        <w:t>年预算绩效评价及项目支出绩效运行监控的通知》（武经开〔</w:t>
      </w:r>
      <w:r w:rsidRPr="008F74D5">
        <w:rPr>
          <w:rFonts w:eastAsia="仿宋" w:hint="eastAsia"/>
          <w:sz w:val="32"/>
          <w:szCs w:val="32"/>
        </w:rPr>
        <w:t>202</w:t>
      </w:r>
      <w:r>
        <w:rPr>
          <w:rFonts w:eastAsia="仿宋"/>
          <w:sz w:val="32"/>
          <w:szCs w:val="32"/>
        </w:rPr>
        <w:t>2</w:t>
      </w:r>
      <w:r w:rsidRPr="008F74D5">
        <w:rPr>
          <w:rFonts w:eastAsia="仿宋" w:hint="eastAsia"/>
          <w:sz w:val="32"/>
          <w:szCs w:val="32"/>
        </w:rPr>
        <w:t>〕</w:t>
      </w:r>
      <w:r>
        <w:rPr>
          <w:rFonts w:eastAsia="仿宋"/>
          <w:sz w:val="32"/>
          <w:szCs w:val="32"/>
        </w:rPr>
        <w:t>8</w:t>
      </w:r>
      <w:r w:rsidRPr="008F74D5">
        <w:rPr>
          <w:rFonts w:eastAsia="仿宋" w:hint="eastAsia"/>
          <w:sz w:val="32"/>
          <w:szCs w:val="32"/>
        </w:rPr>
        <w:t>号）</w:t>
      </w:r>
      <w:r>
        <w:rPr>
          <w:rFonts w:eastAsia="仿宋" w:hint="eastAsia"/>
          <w:color w:val="000000" w:themeColor="text1"/>
          <w:sz w:val="32"/>
          <w:szCs w:val="32"/>
        </w:rPr>
        <w:t>启动部门自评工作。</w:t>
      </w:r>
    </w:p>
    <w:p w14:paraId="5E67F4C5" w14:textId="77777777" w:rsidR="006761DE" w:rsidRDefault="006761DE" w:rsidP="006761DE">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2. 组织实施自评</w:t>
      </w:r>
    </w:p>
    <w:p w14:paraId="55260D12"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t>财务部门会同第三方机构及时成立工作组，通过调研访谈等方式收集、核实数据和信息，并对这些数据和信息进行整理分析。</w:t>
      </w:r>
    </w:p>
    <w:p w14:paraId="2FD04DC5" w14:textId="77777777" w:rsidR="006761DE" w:rsidRDefault="006761DE" w:rsidP="006761DE">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3. 撰写部门自评结果</w:t>
      </w:r>
    </w:p>
    <w:p w14:paraId="65445D6C"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t>在整理分析基础上，形成部门自评结果。</w:t>
      </w:r>
    </w:p>
    <w:p w14:paraId="0AC0F6CB" w14:textId="77777777" w:rsidR="006761DE" w:rsidRDefault="006761DE" w:rsidP="006761DE">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4. 建立部门自评档案</w:t>
      </w:r>
    </w:p>
    <w:p w14:paraId="27C87535"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t>部门自评结果按时报送财政部门备案并及时归档备查。</w:t>
      </w:r>
    </w:p>
    <w:p w14:paraId="50453337" w14:textId="77777777" w:rsidR="006761DE" w:rsidRDefault="006761DE" w:rsidP="006761DE">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lastRenderedPageBreak/>
        <w:t>（三）绩效目标完成情况分析</w:t>
      </w:r>
    </w:p>
    <w:p w14:paraId="09CAB155" w14:textId="2DB67111" w:rsidR="006761DE" w:rsidRDefault="006761DE" w:rsidP="006761DE">
      <w:pPr>
        <w:widowControl/>
        <w:spacing w:line="560" w:lineRule="exact"/>
        <w:ind w:firstLineChars="200" w:firstLine="643"/>
        <w:outlineLvl w:val="2"/>
        <w:rPr>
          <w:rFonts w:eastAsia="仿宋"/>
          <w:b/>
          <w:bCs/>
          <w:kern w:val="0"/>
          <w:sz w:val="32"/>
          <w:szCs w:val="32"/>
        </w:rPr>
      </w:pPr>
      <w:r>
        <w:rPr>
          <w:rFonts w:eastAsia="仿宋"/>
          <w:b/>
          <w:bCs/>
          <w:kern w:val="0"/>
          <w:sz w:val="32"/>
          <w:szCs w:val="32"/>
        </w:rPr>
        <w:t xml:space="preserve">1. </w:t>
      </w:r>
      <w:r>
        <w:rPr>
          <w:rFonts w:eastAsia="仿宋"/>
          <w:b/>
          <w:bCs/>
          <w:kern w:val="0"/>
          <w:sz w:val="32"/>
          <w:szCs w:val="32"/>
        </w:rPr>
        <w:t>预算执行情况分析（满分</w:t>
      </w:r>
      <w:r>
        <w:rPr>
          <w:rFonts w:eastAsia="仿宋"/>
          <w:b/>
          <w:bCs/>
          <w:kern w:val="0"/>
          <w:sz w:val="32"/>
          <w:szCs w:val="32"/>
        </w:rPr>
        <w:t>20</w:t>
      </w:r>
      <w:r>
        <w:rPr>
          <w:rFonts w:eastAsia="仿宋"/>
          <w:b/>
          <w:bCs/>
          <w:kern w:val="0"/>
          <w:sz w:val="32"/>
          <w:szCs w:val="32"/>
        </w:rPr>
        <w:t>分，得分</w:t>
      </w:r>
      <w:r>
        <w:rPr>
          <w:rFonts w:eastAsia="仿宋" w:hint="eastAsia"/>
          <w:b/>
          <w:bCs/>
          <w:kern w:val="0"/>
          <w:sz w:val="32"/>
          <w:szCs w:val="32"/>
        </w:rPr>
        <w:t>1</w:t>
      </w:r>
      <w:r>
        <w:rPr>
          <w:rFonts w:eastAsia="仿宋"/>
          <w:b/>
          <w:bCs/>
          <w:kern w:val="0"/>
          <w:sz w:val="32"/>
          <w:szCs w:val="32"/>
        </w:rPr>
        <w:t>9.</w:t>
      </w:r>
      <w:r w:rsidR="008C2459">
        <w:rPr>
          <w:rFonts w:eastAsia="仿宋"/>
          <w:b/>
          <w:bCs/>
          <w:kern w:val="0"/>
          <w:sz w:val="32"/>
          <w:szCs w:val="32"/>
        </w:rPr>
        <w:t>55</w:t>
      </w:r>
      <w:r>
        <w:rPr>
          <w:rFonts w:eastAsia="仿宋"/>
          <w:b/>
          <w:bCs/>
          <w:kern w:val="0"/>
          <w:sz w:val="32"/>
          <w:szCs w:val="32"/>
        </w:rPr>
        <w:t>分）</w:t>
      </w:r>
    </w:p>
    <w:p w14:paraId="4001B005"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t>2021</w:t>
      </w:r>
      <w:r>
        <w:rPr>
          <w:rFonts w:eastAsia="仿宋"/>
          <w:sz w:val="32"/>
          <w:szCs w:val="32"/>
        </w:rPr>
        <w:t>年度</w:t>
      </w:r>
      <w:r>
        <w:rPr>
          <w:rFonts w:eastAsia="仿宋" w:hint="eastAsia"/>
          <w:sz w:val="32"/>
          <w:szCs w:val="32"/>
        </w:rPr>
        <w:t>本项目</w:t>
      </w:r>
      <w:r>
        <w:rPr>
          <w:rFonts w:eastAsia="仿宋"/>
          <w:sz w:val="32"/>
          <w:szCs w:val="32"/>
        </w:rPr>
        <w:t>预算总额</w:t>
      </w:r>
      <w:r>
        <w:rPr>
          <w:rFonts w:eastAsia="仿宋" w:hint="eastAsia"/>
          <w:sz w:val="32"/>
          <w:szCs w:val="32"/>
        </w:rPr>
        <w:t>1,5</w:t>
      </w:r>
      <w:r>
        <w:rPr>
          <w:rFonts w:eastAsia="仿宋"/>
          <w:sz w:val="32"/>
          <w:szCs w:val="32"/>
        </w:rPr>
        <w:t>66</w:t>
      </w:r>
      <w:r>
        <w:rPr>
          <w:rFonts w:eastAsia="仿宋" w:hint="eastAsia"/>
          <w:sz w:val="32"/>
          <w:szCs w:val="32"/>
        </w:rPr>
        <w:t>.</w:t>
      </w:r>
      <w:r>
        <w:rPr>
          <w:rFonts w:eastAsia="仿宋"/>
          <w:sz w:val="32"/>
          <w:szCs w:val="32"/>
        </w:rPr>
        <w:t>00</w:t>
      </w:r>
      <w:r>
        <w:rPr>
          <w:rFonts w:eastAsia="仿宋"/>
          <w:sz w:val="32"/>
          <w:szCs w:val="32"/>
        </w:rPr>
        <w:t>万元，执行数</w:t>
      </w:r>
      <w:r>
        <w:rPr>
          <w:rFonts w:eastAsia="仿宋" w:hint="eastAsia"/>
          <w:sz w:val="32"/>
          <w:szCs w:val="32"/>
        </w:rPr>
        <w:t>1,</w:t>
      </w:r>
      <w:r>
        <w:rPr>
          <w:rFonts w:eastAsia="仿宋"/>
          <w:sz w:val="32"/>
          <w:szCs w:val="32"/>
        </w:rPr>
        <w:t>53</w:t>
      </w:r>
      <w:r>
        <w:rPr>
          <w:rFonts w:eastAsia="仿宋" w:hint="eastAsia"/>
          <w:sz w:val="32"/>
          <w:szCs w:val="32"/>
        </w:rPr>
        <w:t>0.</w:t>
      </w:r>
      <w:r>
        <w:rPr>
          <w:rFonts w:eastAsia="仿宋"/>
          <w:sz w:val="32"/>
          <w:szCs w:val="32"/>
        </w:rPr>
        <w:t>89</w:t>
      </w:r>
      <w:r>
        <w:rPr>
          <w:rFonts w:eastAsia="仿宋"/>
          <w:sz w:val="32"/>
          <w:szCs w:val="32"/>
        </w:rPr>
        <w:t>万元，预算执行率</w:t>
      </w:r>
      <w:r>
        <w:rPr>
          <w:rFonts w:eastAsia="仿宋"/>
          <w:sz w:val="32"/>
          <w:szCs w:val="32"/>
        </w:rPr>
        <w:t>97.76</w:t>
      </w:r>
      <w:r>
        <w:rPr>
          <w:rFonts w:eastAsia="仿宋" w:hint="eastAsia"/>
          <w:sz w:val="32"/>
          <w:szCs w:val="32"/>
        </w:rPr>
        <w:t>%</w:t>
      </w:r>
      <w:r>
        <w:rPr>
          <w:rFonts w:eastAsia="仿宋"/>
          <w:sz w:val="32"/>
          <w:szCs w:val="32"/>
        </w:rPr>
        <w:t>。</w:t>
      </w:r>
      <w:r>
        <w:rPr>
          <w:rFonts w:eastAsia="仿宋" w:hint="eastAsia"/>
          <w:sz w:val="32"/>
          <w:szCs w:val="32"/>
        </w:rPr>
        <w:t>部分项目节约了资金</w:t>
      </w:r>
      <w:r>
        <w:rPr>
          <w:rFonts w:eastAsia="仿宋"/>
          <w:sz w:val="32"/>
          <w:szCs w:val="32"/>
        </w:rPr>
        <w:t>。</w:t>
      </w:r>
    </w:p>
    <w:p w14:paraId="1BCA74C1" w14:textId="77777777" w:rsidR="006761DE" w:rsidRDefault="006761DE" w:rsidP="006761DE">
      <w:pPr>
        <w:widowControl/>
        <w:spacing w:line="560" w:lineRule="exact"/>
        <w:ind w:firstLineChars="200" w:firstLine="643"/>
        <w:outlineLvl w:val="2"/>
        <w:rPr>
          <w:rFonts w:eastAsia="仿宋"/>
          <w:b/>
          <w:bCs/>
          <w:kern w:val="0"/>
          <w:sz w:val="32"/>
          <w:szCs w:val="32"/>
        </w:rPr>
      </w:pPr>
      <w:r>
        <w:rPr>
          <w:rFonts w:eastAsia="仿宋" w:hint="eastAsia"/>
          <w:b/>
          <w:bCs/>
          <w:kern w:val="0"/>
          <w:sz w:val="32"/>
          <w:szCs w:val="32"/>
        </w:rPr>
        <w:t xml:space="preserve">2. </w:t>
      </w:r>
      <w:r>
        <w:rPr>
          <w:rFonts w:eastAsia="仿宋" w:hint="eastAsia"/>
          <w:b/>
          <w:bCs/>
          <w:kern w:val="0"/>
          <w:sz w:val="32"/>
          <w:szCs w:val="32"/>
        </w:rPr>
        <w:t>绩效目标完成情况分析（满分</w:t>
      </w:r>
      <w:r>
        <w:rPr>
          <w:rFonts w:eastAsia="仿宋" w:hint="eastAsia"/>
          <w:b/>
          <w:bCs/>
          <w:kern w:val="0"/>
          <w:sz w:val="32"/>
          <w:szCs w:val="32"/>
        </w:rPr>
        <w:t>80</w:t>
      </w:r>
      <w:r>
        <w:rPr>
          <w:rFonts w:eastAsia="仿宋" w:hint="eastAsia"/>
          <w:b/>
          <w:bCs/>
          <w:kern w:val="0"/>
          <w:sz w:val="32"/>
          <w:szCs w:val="32"/>
        </w:rPr>
        <w:t>分，得分</w:t>
      </w:r>
      <w:r>
        <w:rPr>
          <w:rFonts w:eastAsia="仿宋" w:hint="eastAsia"/>
          <w:b/>
          <w:bCs/>
          <w:kern w:val="0"/>
          <w:sz w:val="32"/>
          <w:szCs w:val="32"/>
        </w:rPr>
        <w:t>77.0</w:t>
      </w:r>
      <w:r>
        <w:rPr>
          <w:rFonts w:eastAsia="仿宋" w:hint="eastAsia"/>
          <w:b/>
          <w:bCs/>
          <w:kern w:val="0"/>
          <w:sz w:val="32"/>
          <w:szCs w:val="32"/>
        </w:rPr>
        <w:t>分）</w:t>
      </w:r>
    </w:p>
    <w:p w14:paraId="40EDC7C9"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w:t>
      </w:r>
      <w:r>
        <w:rPr>
          <w:rFonts w:eastAsia="仿宋" w:hint="eastAsia"/>
          <w:sz w:val="32"/>
          <w:szCs w:val="32"/>
        </w:rPr>
        <w:t>产出指标</w:t>
      </w:r>
      <w:r>
        <w:rPr>
          <w:rFonts w:eastAsia="仿宋"/>
          <w:sz w:val="32"/>
          <w:szCs w:val="32"/>
        </w:rPr>
        <w:t>完成情况分析</w:t>
      </w:r>
      <w:r>
        <w:rPr>
          <w:rFonts w:eastAsia="仿宋" w:hint="eastAsia"/>
          <w:sz w:val="32"/>
          <w:szCs w:val="32"/>
        </w:rPr>
        <w:t>（</w:t>
      </w:r>
      <w:r>
        <w:rPr>
          <w:rFonts w:eastAsia="仿宋"/>
          <w:sz w:val="32"/>
          <w:szCs w:val="32"/>
        </w:rPr>
        <w:t>满分</w:t>
      </w:r>
      <w:r>
        <w:rPr>
          <w:rFonts w:eastAsia="仿宋" w:hint="eastAsia"/>
          <w:sz w:val="32"/>
          <w:szCs w:val="32"/>
        </w:rPr>
        <w:t>40</w:t>
      </w:r>
      <w:r>
        <w:rPr>
          <w:rFonts w:eastAsia="仿宋"/>
          <w:sz w:val="32"/>
          <w:szCs w:val="32"/>
        </w:rPr>
        <w:t>分，得分</w:t>
      </w:r>
      <w:r>
        <w:rPr>
          <w:rFonts w:eastAsia="仿宋"/>
          <w:sz w:val="32"/>
          <w:szCs w:val="32"/>
        </w:rPr>
        <w:t>40</w:t>
      </w:r>
      <w:r>
        <w:rPr>
          <w:rFonts w:eastAsia="仿宋" w:hint="eastAsia"/>
          <w:sz w:val="32"/>
          <w:szCs w:val="32"/>
        </w:rPr>
        <w:t>.0</w:t>
      </w:r>
      <w:r>
        <w:rPr>
          <w:rFonts w:eastAsia="仿宋"/>
          <w:sz w:val="32"/>
          <w:szCs w:val="32"/>
        </w:rPr>
        <w:t>分</w:t>
      </w:r>
      <w:r>
        <w:rPr>
          <w:rFonts w:eastAsia="仿宋" w:hint="eastAsia"/>
          <w:sz w:val="32"/>
          <w:szCs w:val="32"/>
        </w:rPr>
        <w:t>）</w:t>
      </w:r>
    </w:p>
    <w:p w14:paraId="7D164248"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①数量指标：满分</w:t>
      </w:r>
      <w:r>
        <w:rPr>
          <w:rFonts w:eastAsia="仿宋" w:hint="eastAsia"/>
          <w:sz w:val="32"/>
          <w:szCs w:val="32"/>
        </w:rPr>
        <w:t>2</w:t>
      </w:r>
      <w:r>
        <w:rPr>
          <w:rFonts w:eastAsia="仿宋"/>
          <w:sz w:val="32"/>
          <w:szCs w:val="32"/>
        </w:rPr>
        <w:t>4</w:t>
      </w:r>
      <w:r>
        <w:rPr>
          <w:rFonts w:eastAsia="仿宋" w:hint="eastAsia"/>
          <w:sz w:val="32"/>
          <w:szCs w:val="32"/>
        </w:rPr>
        <w:t>分，得分</w:t>
      </w:r>
      <w:r>
        <w:rPr>
          <w:rFonts w:eastAsia="仿宋"/>
          <w:sz w:val="32"/>
          <w:szCs w:val="32"/>
        </w:rPr>
        <w:t>24</w:t>
      </w:r>
      <w:r>
        <w:rPr>
          <w:rFonts w:eastAsia="仿宋" w:hint="eastAsia"/>
          <w:sz w:val="32"/>
          <w:szCs w:val="32"/>
        </w:rPr>
        <w:t>分</w:t>
      </w:r>
    </w:p>
    <w:p w14:paraId="59F9C34F" w14:textId="77777777" w:rsidR="006761DE" w:rsidRDefault="006761DE" w:rsidP="006761DE">
      <w:pPr>
        <w:widowControl/>
        <w:spacing w:line="560" w:lineRule="exact"/>
        <w:ind w:firstLineChars="200" w:firstLine="640"/>
        <w:rPr>
          <w:rFonts w:eastAsia="仿宋"/>
          <w:sz w:val="32"/>
          <w:szCs w:val="32"/>
        </w:rPr>
      </w:pPr>
      <w:r w:rsidRPr="00D25DFA">
        <w:rPr>
          <w:rFonts w:eastAsia="仿宋" w:hint="eastAsia"/>
          <w:sz w:val="32"/>
          <w:szCs w:val="32"/>
        </w:rPr>
        <w:t>房产档案整理完成率</w:t>
      </w:r>
      <w:r>
        <w:rPr>
          <w:rFonts w:eastAsia="仿宋" w:hint="eastAsia"/>
          <w:sz w:val="32"/>
          <w:szCs w:val="32"/>
        </w:rPr>
        <w:t>：满分</w:t>
      </w:r>
      <w:r>
        <w:rPr>
          <w:rFonts w:eastAsia="仿宋"/>
          <w:sz w:val="32"/>
          <w:szCs w:val="32"/>
        </w:rPr>
        <w:t>6</w:t>
      </w:r>
      <w:r>
        <w:rPr>
          <w:rFonts w:eastAsia="仿宋" w:hint="eastAsia"/>
          <w:sz w:val="32"/>
          <w:szCs w:val="32"/>
        </w:rPr>
        <w:t>分，得分</w:t>
      </w:r>
      <w:r>
        <w:rPr>
          <w:rFonts w:eastAsia="仿宋"/>
          <w:sz w:val="32"/>
          <w:szCs w:val="32"/>
        </w:rPr>
        <w:t>6</w:t>
      </w:r>
      <w:r>
        <w:rPr>
          <w:rFonts w:eastAsia="仿宋" w:hint="eastAsia"/>
          <w:sz w:val="32"/>
          <w:szCs w:val="32"/>
        </w:rPr>
        <w:t>分</w:t>
      </w:r>
    </w:p>
    <w:p w14:paraId="5DC690FA"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目标为</w:t>
      </w:r>
      <w:r w:rsidRPr="00D25DFA">
        <w:rPr>
          <w:rFonts w:eastAsia="仿宋" w:hint="eastAsia"/>
          <w:sz w:val="32"/>
          <w:szCs w:val="32"/>
        </w:rPr>
        <w:t>房产档案整理完成率</w:t>
      </w:r>
      <w:r>
        <w:rPr>
          <w:rFonts w:eastAsia="仿宋" w:hint="eastAsia"/>
          <w:sz w:val="32"/>
          <w:szCs w:val="32"/>
        </w:rPr>
        <w:t>100%</w:t>
      </w:r>
      <w:r>
        <w:rPr>
          <w:rFonts w:eastAsia="仿宋" w:hint="eastAsia"/>
          <w:sz w:val="32"/>
          <w:szCs w:val="32"/>
        </w:rPr>
        <w:t>。</w:t>
      </w:r>
      <w:r>
        <w:rPr>
          <w:rFonts w:eastAsia="仿宋" w:hint="eastAsia"/>
          <w:sz w:val="32"/>
          <w:szCs w:val="32"/>
        </w:rPr>
        <w:t>2021</w:t>
      </w:r>
      <w:r>
        <w:rPr>
          <w:rFonts w:eastAsia="仿宋" w:hint="eastAsia"/>
          <w:sz w:val="32"/>
          <w:szCs w:val="32"/>
        </w:rPr>
        <w:t>年</w:t>
      </w:r>
      <w:r w:rsidRPr="00D25DFA">
        <w:rPr>
          <w:rFonts w:eastAsia="仿宋" w:hint="eastAsia"/>
          <w:sz w:val="32"/>
          <w:szCs w:val="32"/>
        </w:rPr>
        <w:t>完成新增档案扫描</w:t>
      </w:r>
      <w:r w:rsidRPr="00D25DFA">
        <w:rPr>
          <w:rFonts w:eastAsia="仿宋" w:hint="eastAsia"/>
          <w:sz w:val="32"/>
          <w:szCs w:val="32"/>
        </w:rPr>
        <w:t xml:space="preserve"> 2 </w:t>
      </w:r>
      <w:r w:rsidRPr="00D25DFA">
        <w:rPr>
          <w:rFonts w:eastAsia="仿宋" w:hint="eastAsia"/>
          <w:sz w:val="32"/>
          <w:szCs w:val="32"/>
        </w:rPr>
        <w:t>份，其中抵押档案</w:t>
      </w:r>
      <w:r w:rsidRPr="00D25DFA">
        <w:rPr>
          <w:rFonts w:eastAsia="仿宋" w:hint="eastAsia"/>
          <w:sz w:val="32"/>
          <w:szCs w:val="32"/>
        </w:rPr>
        <w:t>1</w:t>
      </w:r>
      <w:r w:rsidRPr="00D25DFA">
        <w:rPr>
          <w:rFonts w:eastAsia="仿宋" w:hint="eastAsia"/>
          <w:sz w:val="32"/>
          <w:szCs w:val="32"/>
        </w:rPr>
        <w:t>份，产权登记</w:t>
      </w:r>
      <w:r w:rsidRPr="00D25DFA">
        <w:rPr>
          <w:rFonts w:eastAsia="仿宋" w:hint="eastAsia"/>
          <w:sz w:val="32"/>
          <w:szCs w:val="32"/>
        </w:rPr>
        <w:t>1</w:t>
      </w:r>
      <w:r w:rsidRPr="00D25DFA">
        <w:rPr>
          <w:rFonts w:eastAsia="仿宋" w:hint="eastAsia"/>
          <w:sz w:val="32"/>
          <w:szCs w:val="32"/>
        </w:rPr>
        <w:t>份，现已全部整理归档。积极配合参与区历史遗留</w:t>
      </w:r>
      <w:proofErr w:type="gramStart"/>
      <w:r w:rsidRPr="00D25DFA">
        <w:rPr>
          <w:rFonts w:eastAsia="仿宋" w:hint="eastAsia"/>
          <w:sz w:val="32"/>
          <w:szCs w:val="32"/>
        </w:rPr>
        <w:t>问题房</w:t>
      </w:r>
      <w:proofErr w:type="gramEnd"/>
      <w:r w:rsidRPr="00D25DFA">
        <w:rPr>
          <w:rFonts w:eastAsia="仿宋" w:hint="eastAsia"/>
          <w:sz w:val="32"/>
          <w:szCs w:val="32"/>
        </w:rPr>
        <w:t>登记办证工作，协助辖区内历史遗留</w:t>
      </w:r>
      <w:proofErr w:type="gramStart"/>
      <w:r w:rsidRPr="00D25DFA">
        <w:rPr>
          <w:rFonts w:eastAsia="仿宋" w:hint="eastAsia"/>
          <w:sz w:val="32"/>
          <w:szCs w:val="32"/>
        </w:rPr>
        <w:t>问题房</w:t>
      </w:r>
      <w:proofErr w:type="gramEnd"/>
      <w:r w:rsidRPr="00D25DFA">
        <w:rPr>
          <w:rFonts w:eastAsia="仿宋" w:hint="eastAsia"/>
          <w:sz w:val="32"/>
          <w:szCs w:val="32"/>
        </w:rPr>
        <w:t>项目的</w:t>
      </w:r>
      <w:proofErr w:type="gramStart"/>
      <w:r w:rsidRPr="00D25DFA">
        <w:rPr>
          <w:rFonts w:eastAsia="仿宋" w:hint="eastAsia"/>
          <w:sz w:val="32"/>
          <w:szCs w:val="32"/>
        </w:rPr>
        <w:t>楼盘表建盘</w:t>
      </w:r>
      <w:proofErr w:type="gramEnd"/>
      <w:r w:rsidRPr="00D25DFA">
        <w:rPr>
          <w:rFonts w:eastAsia="仿宋" w:hint="eastAsia"/>
          <w:sz w:val="32"/>
          <w:szCs w:val="32"/>
        </w:rPr>
        <w:t>工作</w:t>
      </w:r>
      <w:r>
        <w:rPr>
          <w:rFonts w:eastAsia="仿宋" w:hint="eastAsia"/>
          <w:sz w:val="32"/>
          <w:szCs w:val="32"/>
        </w:rPr>
        <w:t>，完成目标。</w:t>
      </w:r>
    </w:p>
    <w:p w14:paraId="25B4BA83" w14:textId="77777777" w:rsidR="006761DE" w:rsidRDefault="006761DE" w:rsidP="006761DE">
      <w:pPr>
        <w:widowControl/>
        <w:spacing w:line="560" w:lineRule="exact"/>
        <w:ind w:firstLineChars="200" w:firstLine="640"/>
        <w:rPr>
          <w:rFonts w:eastAsia="仿宋"/>
          <w:sz w:val="32"/>
          <w:szCs w:val="32"/>
        </w:rPr>
      </w:pPr>
      <w:r w:rsidRPr="00D25DFA">
        <w:rPr>
          <w:rFonts w:eastAsia="仿宋" w:hint="eastAsia"/>
          <w:sz w:val="32"/>
          <w:szCs w:val="32"/>
        </w:rPr>
        <w:t>房屋安全排查工作完成率</w:t>
      </w:r>
      <w:r>
        <w:rPr>
          <w:rFonts w:eastAsia="仿宋" w:hint="eastAsia"/>
          <w:sz w:val="32"/>
          <w:szCs w:val="32"/>
        </w:rPr>
        <w:t>：满分</w:t>
      </w:r>
      <w:r>
        <w:rPr>
          <w:rFonts w:eastAsia="仿宋"/>
          <w:sz w:val="32"/>
          <w:szCs w:val="32"/>
        </w:rPr>
        <w:t>6</w:t>
      </w:r>
      <w:r>
        <w:rPr>
          <w:rFonts w:eastAsia="仿宋" w:hint="eastAsia"/>
          <w:sz w:val="32"/>
          <w:szCs w:val="32"/>
        </w:rPr>
        <w:t>分，得分</w:t>
      </w:r>
      <w:r>
        <w:rPr>
          <w:rFonts w:eastAsia="仿宋"/>
          <w:sz w:val="32"/>
          <w:szCs w:val="32"/>
        </w:rPr>
        <w:t>6</w:t>
      </w:r>
      <w:r>
        <w:rPr>
          <w:rFonts w:eastAsia="仿宋" w:hint="eastAsia"/>
          <w:sz w:val="32"/>
          <w:szCs w:val="32"/>
        </w:rPr>
        <w:t>分</w:t>
      </w:r>
    </w:p>
    <w:p w14:paraId="2163F873"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目标为</w:t>
      </w:r>
      <w:r w:rsidRPr="00D25DFA">
        <w:rPr>
          <w:rFonts w:eastAsia="仿宋" w:hint="eastAsia"/>
          <w:sz w:val="32"/>
          <w:szCs w:val="32"/>
        </w:rPr>
        <w:t>房屋安全排查工作完成率</w:t>
      </w:r>
      <w:r>
        <w:rPr>
          <w:rFonts w:eastAsia="仿宋" w:hint="eastAsia"/>
          <w:sz w:val="32"/>
          <w:szCs w:val="32"/>
        </w:rPr>
        <w:t>100%</w:t>
      </w:r>
      <w:r>
        <w:rPr>
          <w:rFonts w:eastAsia="仿宋" w:hint="eastAsia"/>
          <w:sz w:val="32"/>
          <w:szCs w:val="32"/>
        </w:rPr>
        <w:t>。</w:t>
      </w:r>
      <w:r>
        <w:rPr>
          <w:rFonts w:eastAsia="仿宋" w:hint="eastAsia"/>
          <w:sz w:val="32"/>
          <w:szCs w:val="32"/>
        </w:rPr>
        <w:t>2021</w:t>
      </w:r>
      <w:r>
        <w:rPr>
          <w:rFonts w:eastAsia="仿宋" w:hint="eastAsia"/>
          <w:sz w:val="32"/>
          <w:szCs w:val="32"/>
        </w:rPr>
        <w:t>年</w:t>
      </w:r>
      <w:r w:rsidRPr="00295C1F">
        <w:rPr>
          <w:rFonts w:eastAsia="仿宋" w:hint="eastAsia"/>
          <w:sz w:val="32"/>
          <w:szCs w:val="32"/>
        </w:rPr>
        <w:t>为加强危险房屋监控，落实危房巡查制度，确保不发生塌房伤人事故，按照</w:t>
      </w:r>
      <w:r w:rsidRPr="00295C1F">
        <w:rPr>
          <w:rFonts w:eastAsia="仿宋" w:hint="eastAsia"/>
          <w:sz w:val="32"/>
          <w:szCs w:val="32"/>
        </w:rPr>
        <w:t>B</w:t>
      </w:r>
      <w:r w:rsidRPr="00295C1F">
        <w:rPr>
          <w:rFonts w:eastAsia="仿宋" w:hint="eastAsia"/>
          <w:sz w:val="32"/>
          <w:szCs w:val="32"/>
        </w:rPr>
        <w:t>级危房及闲置</w:t>
      </w:r>
      <w:r w:rsidRPr="00295C1F">
        <w:rPr>
          <w:rFonts w:eastAsia="仿宋" w:hint="eastAsia"/>
          <w:sz w:val="32"/>
          <w:szCs w:val="32"/>
        </w:rPr>
        <w:t>C</w:t>
      </w:r>
      <w:r w:rsidRPr="00295C1F">
        <w:rPr>
          <w:rFonts w:eastAsia="仿宋" w:hint="eastAsia"/>
          <w:sz w:val="32"/>
          <w:szCs w:val="32"/>
        </w:rPr>
        <w:t>、</w:t>
      </w:r>
      <w:r w:rsidRPr="00295C1F">
        <w:rPr>
          <w:rFonts w:eastAsia="仿宋" w:hint="eastAsia"/>
          <w:sz w:val="32"/>
          <w:szCs w:val="32"/>
        </w:rPr>
        <w:t>D</w:t>
      </w:r>
      <w:r w:rsidRPr="00295C1F">
        <w:rPr>
          <w:rFonts w:eastAsia="仿宋" w:hint="eastAsia"/>
          <w:sz w:val="32"/>
          <w:szCs w:val="32"/>
        </w:rPr>
        <w:t>级危房，每季度巡查一次；仍居住使用</w:t>
      </w:r>
      <w:r w:rsidRPr="00295C1F">
        <w:rPr>
          <w:rFonts w:eastAsia="仿宋" w:hint="eastAsia"/>
          <w:sz w:val="32"/>
          <w:szCs w:val="32"/>
        </w:rPr>
        <w:t>C</w:t>
      </w:r>
      <w:r w:rsidRPr="00295C1F">
        <w:rPr>
          <w:rFonts w:eastAsia="仿宋" w:hint="eastAsia"/>
          <w:sz w:val="32"/>
          <w:szCs w:val="32"/>
        </w:rPr>
        <w:t>、</w:t>
      </w:r>
      <w:r w:rsidRPr="00295C1F">
        <w:rPr>
          <w:rFonts w:eastAsia="仿宋" w:hint="eastAsia"/>
          <w:sz w:val="32"/>
          <w:szCs w:val="32"/>
        </w:rPr>
        <w:t>D</w:t>
      </w:r>
      <w:r w:rsidRPr="00295C1F">
        <w:rPr>
          <w:rFonts w:eastAsia="仿宋" w:hint="eastAsia"/>
          <w:sz w:val="32"/>
          <w:szCs w:val="32"/>
        </w:rPr>
        <w:t>级危房每月巡查一次；恶劣天气及节假日根据实际情况增加巡查频次进行危房巡查监控，截止日前巡查</w:t>
      </w:r>
      <w:r w:rsidRPr="00295C1F">
        <w:rPr>
          <w:rFonts w:eastAsia="仿宋" w:hint="eastAsia"/>
          <w:sz w:val="32"/>
          <w:szCs w:val="32"/>
        </w:rPr>
        <w:t>590</w:t>
      </w:r>
      <w:r w:rsidRPr="00295C1F">
        <w:rPr>
          <w:rFonts w:eastAsia="仿宋" w:hint="eastAsia"/>
          <w:sz w:val="32"/>
          <w:szCs w:val="32"/>
        </w:rPr>
        <w:t>栋次</w:t>
      </w:r>
      <w:r>
        <w:rPr>
          <w:rFonts w:eastAsia="仿宋" w:hint="eastAsia"/>
          <w:sz w:val="32"/>
          <w:szCs w:val="32"/>
        </w:rPr>
        <w:t>，完成目标。</w:t>
      </w:r>
    </w:p>
    <w:p w14:paraId="133F2AD9" w14:textId="77777777" w:rsidR="006761DE" w:rsidRDefault="006761DE" w:rsidP="006761DE">
      <w:pPr>
        <w:widowControl/>
        <w:spacing w:line="560" w:lineRule="exact"/>
        <w:ind w:firstLineChars="200" w:firstLine="640"/>
        <w:rPr>
          <w:rFonts w:eastAsia="仿宋"/>
          <w:sz w:val="32"/>
          <w:szCs w:val="32"/>
        </w:rPr>
      </w:pPr>
      <w:r w:rsidRPr="00EB196B">
        <w:rPr>
          <w:rFonts w:eastAsia="仿宋" w:hint="eastAsia"/>
          <w:sz w:val="32"/>
          <w:szCs w:val="32"/>
        </w:rPr>
        <w:t>合同备案</w:t>
      </w:r>
      <w:r w:rsidRPr="00EB196B">
        <w:rPr>
          <w:rFonts w:eastAsia="仿宋" w:hint="eastAsia"/>
          <w:sz w:val="32"/>
          <w:szCs w:val="32"/>
        </w:rPr>
        <w:t>/</w:t>
      </w:r>
      <w:proofErr w:type="gramStart"/>
      <w:r w:rsidRPr="00EB196B">
        <w:rPr>
          <w:rFonts w:eastAsia="仿宋" w:hint="eastAsia"/>
          <w:sz w:val="32"/>
          <w:szCs w:val="32"/>
        </w:rPr>
        <w:t>网签问题</w:t>
      </w:r>
      <w:proofErr w:type="gramEnd"/>
      <w:r w:rsidRPr="00EB196B">
        <w:rPr>
          <w:rFonts w:eastAsia="仿宋" w:hint="eastAsia"/>
          <w:sz w:val="32"/>
          <w:szCs w:val="32"/>
        </w:rPr>
        <w:t>处理工作完成率</w:t>
      </w:r>
      <w:r>
        <w:rPr>
          <w:rFonts w:eastAsia="仿宋" w:hint="eastAsia"/>
          <w:sz w:val="32"/>
          <w:szCs w:val="32"/>
        </w:rPr>
        <w:t>：满分</w:t>
      </w:r>
      <w:r>
        <w:rPr>
          <w:rFonts w:eastAsia="仿宋"/>
          <w:sz w:val="32"/>
          <w:szCs w:val="32"/>
        </w:rPr>
        <w:t>6</w:t>
      </w:r>
      <w:r>
        <w:rPr>
          <w:rFonts w:eastAsia="仿宋" w:hint="eastAsia"/>
          <w:sz w:val="32"/>
          <w:szCs w:val="32"/>
        </w:rPr>
        <w:t>分，得分</w:t>
      </w:r>
      <w:r>
        <w:rPr>
          <w:rFonts w:eastAsia="仿宋"/>
          <w:sz w:val="32"/>
          <w:szCs w:val="32"/>
        </w:rPr>
        <w:t>6</w:t>
      </w:r>
      <w:r>
        <w:rPr>
          <w:rFonts w:eastAsia="仿宋" w:hint="eastAsia"/>
          <w:sz w:val="32"/>
          <w:szCs w:val="32"/>
        </w:rPr>
        <w:t>分</w:t>
      </w:r>
    </w:p>
    <w:p w14:paraId="795B7CDA" w14:textId="77777777" w:rsidR="006761DE" w:rsidRDefault="006761DE" w:rsidP="006761DE">
      <w:pPr>
        <w:pStyle w:val="a3"/>
        <w:spacing w:after="0" w:line="560" w:lineRule="exact"/>
        <w:ind w:firstLineChars="200" w:firstLine="640"/>
        <w:rPr>
          <w:rFonts w:eastAsia="仿宋"/>
          <w:sz w:val="32"/>
          <w:szCs w:val="32"/>
        </w:rPr>
      </w:pPr>
      <w:r>
        <w:rPr>
          <w:rFonts w:eastAsia="仿宋" w:hint="eastAsia"/>
          <w:sz w:val="32"/>
          <w:szCs w:val="32"/>
        </w:rPr>
        <w:t>目标为</w:t>
      </w:r>
      <w:r w:rsidRPr="00EB196B">
        <w:rPr>
          <w:rFonts w:eastAsia="仿宋" w:hint="eastAsia"/>
          <w:sz w:val="32"/>
          <w:szCs w:val="32"/>
        </w:rPr>
        <w:t>合同备案</w:t>
      </w:r>
      <w:r w:rsidRPr="00EB196B">
        <w:rPr>
          <w:rFonts w:eastAsia="仿宋" w:hint="eastAsia"/>
          <w:sz w:val="32"/>
          <w:szCs w:val="32"/>
        </w:rPr>
        <w:t>/</w:t>
      </w:r>
      <w:proofErr w:type="gramStart"/>
      <w:r w:rsidRPr="00EB196B">
        <w:rPr>
          <w:rFonts w:eastAsia="仿宋" w:hint="eastAsia"/>
          <w:sz w:val="32"/>
          <w:szCs w:val="32"/>
        </w:rPr>
        <w:t>网签问题</w:t>
      </w:r>
      <w:proofErr w:type="gramEnd"/>
      <w:r w:rsidRPr="00EB196B">
        <w:rPr>
          <w:rFonts w:eastAsia="仿宋" w:hint="eastAsia"/>
          <w:sz w:val="32"/>
          <w:szCs w:val="32"/>
        </w:rPr>
        <w:t>处理工作完成率</w:t>
      </w:r>
      <w:r>
        <w:rPr>
          <w:rFonts w:eastAsia="仿宋" w:hint="eastAsia"/>
          <w:sz w:val="32"/>
          <w:szCs w:val="32"/>
        </w:rPr>
        <w:t>100%</w:t>
      </w:r>
      <w:r>
        <w:rPr>
          <w:rFonts w:eastAsia="仿宋" w:hint="eastAsia"/>
          <w:sz w:val="32"/>
          <w:szCs w:val="32"/>
        </w:rPr>
        <w:t>。</w:t>
      </w:r>
      <w:r>
        <w:rPr>
          <w:rFonts w:eastAsia="仿宋" w:hint="eastAsia"/>
          <w:sz w:val="32"/>
          <w:szCs w:val="32"/>
        </w:rPr>
        <w:t>2021</w:t>
      </w:r>
      <w:r>
        <w:rPr>
          <w:rFonts w:eastAsia="仿宋" w:hint="eastAsia"/>
          <w:sz w:val="32"/>
          <w:szCs w:val="32"/>
        </w:rPr>
        <w:t>年，</w:t>
      </w:r>
      <w:r w:rsidRPr="00EB196B">
        <w:rPr>
          <w:rFonts w:eastAsia="仿宋" w:hint="eastAsia"/>
          <w:sz w:val="32"/>
          <w:szCs w:val="32"/>
        </w:rPr>
        <w:t>存量</w:t>
      </w:r>
      <w:proofErr w:type="gramStart"/>
      <w:r w:rsidRPr="00EB196B">
        <w:rPr>
          <w:rFonts w:eastAsia="仿宋" w:hint="eastAsia"/>
          <w:sz w:val="32"/>
          <w:szCs w:val="32"/>
        </w:rPr>
        <w:t>房网签</w:t>
      </w:r>
      <w:proofErr w:type="gramEnd"/>
      <w:r w:rsidRPr="00EB196B">
        <w:rPr>
          <w:rFonts w:eastAsia="仿宋" w:hint="eastAsia"/>
          <w:sz w:val="32"/>
          <w:szCs w:val="32"/>
        </w:rPr>
        <w:t>合同备案</w:t>
      </w:r>
      <w:r w:rsidRPr="00EB196B">
        <w:rPr>
          <w:rFonts w:eastAsia="仿宋" w:hint="eastAsia"/>
          <w:sz w:val="32"/>
          <w:szCs w:val="32"/>
        </w:rPr>
        <w:t xml:space="preserve"> 3770</w:t>
      </w:r>
      <w:r w:rsidRPr="00EB196B">
        <w:rPr>
          <w:rFonts w:eastAsia="仿宋" w:hint="eastAsia"/>
          <w:sz w:val="32"/>
          <w:szCs w:val="32"/>
        </w:rPr>
        <w:t>起，</w:t>
      </w:r>
      <w:proofErr w:type="gramStart"/>
      <w:r w:rsidRPr="00EB196B">
        <w:rPr>
          <w:rFonts w:eastAsia="仿宋" w:hint="eastAsia"/>
          <w:sz w:val="32"/>
          <w:szCs w:val="32"/>
        </w:rPr>
        <w:t>商品房网签合同</w:t>
      </w:r>
      <w:proofErr w:type="gramEnd"/>
      <w:r w:rsidRPr="00EB196B">
        <w:rPr>
          <w:rFonts w:eastAsia="仿宋" w:hint="eastAsia"/>
          <w:sz w:val="32"/>
          <w:szCs w:val="32"/>
        </w:rPr>
        <w:t>异动</w:t>
      </w:r>
      <w:r w:rsidRPr="00EB196B">
        <w:rPr>
          <w:rFonts w:eastAsia="仿宋" w:hint="eastAsia"/>
          <w:sz w:val="32"/>
          <w:szCs w:val="32"/>
        </w:rPr>
        <w:t>1406</w:t>
      </w:r>
      <w:r w:rsidRPr="00EB196B">
        <w:rPr>
          <w:rFonts w:eastAsia="仿宋" w:hint="eastAsia"/>
          <w:sz w:val="32"/>
          <w:szCs w:val="32"/>
        </w:rPr>
        <w:t>起</w:t>
      </w:r>
      <w:r>
        <w:rPr>
          <w:rFonts w:eastAsia="仿宋" w:hint="eastAsia"/>
          <w:sz w:val="32"/>
          <w:szCs w:val="32"/>
        </w:rPr>
        <w:t>，均已处理，完成目标。</w:t>
      </w:r>
    </w:p>
    <w:p w14:paraId="45D1B5F9" w14:textId="77777777" w:rsidR="006761DE" w:rsidRDefault="006761DE" w:rsidP="006761DE">
      <w:pPr>
        <w:widowControl/>
        <w:spacing w:line="560" w:lineRule="exact"/>
        <w:ind w:firstLineChars="200" w:firstLine="640"/>
        <w:rPr>
          <w:rFonts w:eastAsia="仿宋"/>
          <w:sz w:val="32"/>
          <w:szCs w:val="32"/>
        </w:rPr>
      </w:pPr>
      <w:r w:rsidRPr="00295C1F">
        <w:rPr>
          <w:rFonts w:eastAsia="仿宋" w:hint="eastAsia"/>
          <w:sz w:val="32"/>
          <w:szCs w:val="32"/>
        </w:rPr>
        <w:lastRenderedPageBreak/>
        <w:t>在册城镇</w:t>
      </w:r>
      <w:r w:rsidRPr="00295C1F">
        <w:rPr>
          <w:rFonts w:eastAsia="仿宋" w:hint="eastAsia"/>
          <w:sz w:val="32"/>
          <w:szCs w:val="32"/>
        </w:rPr>
        <w:t>C</w:t>
      </w:r>
      <w:r w:rsidRPr="00295C1F">
        <w:rPr>
          <w:rFonts w:eastAsia="仿宋" w:hint="eastAsia"/>
          <w:sz w:val="32"/>
          <w:szCs w:val="32"/>
        </w:rPr>
        <w:t>级</w:t>
      </w:r>
      <w:proofErr w:type="gramStart"/>
      <w:r w:rsidRPr="00295C1F">
        <w:rPr>
          <w:rFonts w:eastAsia="仿宋" w:hint="eastAsia"/>
          <w:sz w:val="32"/>
          <w:szCs w:val="32"/>
        </w:rPr>
        <w:t>危房消危率</w:t>
      </w:r>
      <w:proofErr w:type="gramEnd"/>
      <w:r>
        <w:rPr>
          <w:rFonts w:eastAsia="仿宋" w:hint="eastAsia"/>
          <w:sz w:val="32"/>
          <w:szCs w:val="32"/>
        </w:rPr>
        <w:t>：满分</w:t>
      </w:r>
      <w:r>
        <w:rPr>
          <w:rFonts w:eastAsia="仿宋"/>
          <w:sz w:val="32"/>
          <w:szCs w:val="32"/>
        </w:rPr>
        <w:t>6</w:t>
      </w:r>
      <w:r>
        <w:rPr>
          <w:rFonts w:eastAsia="仿宋" w:hint="eastAsia"/>
          <w:sz w:val="32"/>
          <w:szCs w:val="32"/>
        </w:rPr>
        <w:t>分，得分</w:t>
      </w:r>
      <w:r>
        <w:rPr>
          <w:rFonts w:eastAsia="仿宋"/>
          <w:sz w:val="32"/>
          <w:szCs w:val="32"/>
        </w:rPr>
        <w:t>6</w:t>
      </w:r>
      <w:r>
        <w:rPr>
          <w:rFonts w:eastAsia="仿宋" w:hint="eastAsia"/>
          <w:sz w:val="32"/>
          <w:szCs w:val="32"/>
        </w:rPr>
        <w:t>分</w:t>
      </w:r>
    </w:p>
    <w:p w14:paraId="193EF830" w14:textId="77777777" w:rsidR="006761DE" w:rsidRDefault="006761DE" w:rsidP="006761DE">
      <w:pPr>
        <w:pStyle w:val="a3"/>
        <w:spacing w:after="0" w:line="560" w:lineRule="exact"/>
        <w:ind w:firstLineChars="200" w:firstLine="640"/>
        <w:rPr>
          <w:rFonts w:eastAsia="仿宋"/>
          <w:sz w:val="32"/>
          <w:szCs w:val="32"/>
        </w:rPr>
      </w:pPr>
      <w:r>
        <w:rPr>
          <w:rFonts w:eastAsia="仿宋" w:hint="eastAsia"/>
          <w:sz w:val="32"/>
          <w:szCs w:val="32"/>
        </w:rPr>
        <w:t>目标为</w:t>
      </w:r>
      <w:r w:rsidRPr="00295C1F">
        <w:rPr>
          <w:rFonts w:eastAsia="仿宋" w:hint="eastAsia"/>
          <w:sz w:val="32"/>
          <w:szCs w:val="32"/>
        </w:rPr>
        <w:t>在册城镇</w:t>
      </w:r>
      <w:r w:rsidRPr="00295C1F">
        <w:rPr>
          <w:rFonts w:eastAsia="仿宋" w:hint="eastAsia"/>
          <w:sz w:val="32"/>
          <w:szCs w:val="32"/>
        </w:rPr>
        <w:t>C</w:t>
      </w:r>
      <w:r w:rsidRPr="00295C1F">
        <w:rPr>
          <w:rFonts w:eastAsia="仿宋" w:hint="eastAsia"/>
          <w:sz w:val="32"/>
          <w:szCs w:val="32"/>
        </w:rPr>
        <w:t>级危房</w:t>
      </w:r>
      <w:proofErr w:type="gramStart"/>
      <w:r w:rsidRPr="00295C1F">
        <w:rPr>
          <w:rFonts w:eastAsia="仿宋" w:hint="eastAsia"/>
          <w:sz w:val="32"/>
          <w:szCs w:val="32"/>
        </w:rPr>
        <w:t>消危率</w:t>
      </w:r>
      <w:proofErr w:type="gramEnd"/>
      <w:r>
        <w:rPr>
          <w:rFonts w:eastAsia="仿宋" w:hint="eastAsia"/>
          <w:sz w:val="32"/>
          <w:szCs w:val="32"/>
        </w:rPr>
        <w:t>100%</w:t>
      </w:r>
      <w:r>
        <w:rPr>
          <w:rFonts w:eastAsia="仿宋" w:hint="eastAsia"/>
          <w:sz w:val="32"/>
          <w:szCs w:val="32"/>
        </w:rPr>
        <w:t>。</w:t>
      </w:r>
      <w:r>
        <w:rPr>
          <w:rFonts w:eastAsia="仿宋" w:hint="eastAsia"/>
          <w:sz w:val="32"/>
          <w:szCs w:val="32"/>
        </w:rPr>
        <w:t>2021</w:t>
      </w:r>
      <w:r>
        <w:rPr>
          <w:rFonts w:eastAsia="仿宋" w:hint="eastAsia"/>
          <w:sz w:val="32"/>
          <w:szCs w:val="32"/>
        </w:rPr>
        <w:t>年</w:t>
      </w:r>
      <w:r w:rsidRPr="00510E1D">
        <w:rPr>
          <w:rFonts w:eastAsia="仿宋" w:hint="eastAsia"/>
          <w:sz w:val="32"/>
          <w:szCs w:val="32"/>
        </w:rPr>
        <w:t>向</w:t>
      </w:r>
      <w:r w:rsidRPr="00510E1D">
        <w:rPr>
          <w:rFonts w:eastAsia="仿宋" w:hint="eastAsia"/>
          <w:sz w:val="32"/>
          <w:szCs w:val="32"/>
        </w:rPr>
        <w:t>C</w:t>
      </w:r>
      <w:r w:rsidRPr="00510E1D">
        <w:rPr>
          <w:rFonts w:eastAsia="仿宋" w:hint="eastAsia"/>
          <w:sz w:val="32"/>
          <w:szCs w:val="32"/>
        </w:rPr>
        <w:t>、</w:t>
      </w:r>
      <w:r w:rsidRPr="00510E1D">
        <w:rPr>
          <w:rFonts w:eastAsia="仿宋" w:hint="eastAsia"/>
          <w:sz w:val="32"/>
          <w:szCs w:val="32"/>
        </w:rPr>
        <w:t>D</w:t>
      </w:r>
      <w:r w:rsidRPr="00510E1D">
        <w:rPr>
          <w:rFonts w:eastAsia="仿宋" w:hint="eastAsia"/>
          <w:sz w:val="32"/>
          <w:szCs w:val="32"/>
        </w:rPr>
        <w:t>级危房户下达《危房治理通知书》</w:t>
      </w:r>
      <w:r w:rsidRPr="00510E1D">
        <w:rPr>
          <w:rFonts w:eastAsia="仿宋" w:hint="eastAsia"/>
          <w:sz w:val="32"/>
          <w:szCs w:val="32"/>
        </w:rPr>
        <w:t>20</w:t>
      </w:r>
      <w:r w:rsidRPr="00510E1D">
        <w:rPr>
          <w:rFonts w:eastAsia="仿宋" w:hint="eastAsia"/>
          <w:sz w:val="32"/>
          <w:szCs w:val="32"/>
        </w:rPr>
        <w:t>份，督促产权人及时采取有效措施及时治理排危</w:t>
      </w:r>
      <w:r w:rsidRPr="00510E1D">
        <w:rPr>
          <w:rFonts w:eastAsia="仿宋" w:hint="eastAsia"/>
          <w:sz w:val="32"/>
          <w:szCs w:val="32"/>
        </w:rPr>
        <w:t>;6</w:t>
      </w:r>
      <w:r w:rsidRPr="00510E1D">
        <w:rPr>
          <w:rFonts w:eastAsia="仿宋" w:hint="eastAsia"/>
          <w:sz w:val="32"/>
          <w:szCs w:val="32"/>
        </w:rPr>
        <w:t>月</w:t>
      </w:r>
      <w:r w:rsidRPr="00510E1D">
        <w:rPr>
          <w:rFonts w:eastAsia="仿宋" w:hint="eastAsia"/>
          <w:sz w:val="32"/>
          <w:szCs w:val="32"/>
        </w:rPr>
        <w:t>27</w:t>
      </w:r>
      <w:r w:rsidRPr="00510E1D">
        <w:rPr>
          <w:rFonts w:eastAsia="仿宋" w:hint="eastAsia"/>
          <w:sz w:val="32"/>
          <w:szCs w:val="32"/>
        </w:rPr>
        <w:t>日，</w:t>
      </w:r>
      <w:r w:rsidRPr="00510E1D">
        <w:rPr>
          <w:rFonts w:eastAsia="仿宋" w:hint="eastAsia"/>
          <w:sz w:val="32"/>
          <w:szCs w:val="32"/>
        </w:rPr>
        <w:t>7</w:t>
      </w:r>
      <w:r w:rsidRPr="00510E1D">
        <w:rPr>
          <w:rFonts w:eastAsia="仿宋" w:hint="eastAsia"/>
          <w:sz w:val="32"/>
          <w:szCs w:val="32"/>
        </w:rPr>
        <w:t>月</w:t>
      </w:r>
      <w:r w:rsidRPr="00510E1D">
        <w:rPr>
          <w:rFonts w:eastAsia="仿宋" w:hint="eastAsia"/>
          <w:sz w:val="32"/>
          <w:szCs w:val="32"/>
        </w:rPr>
        <w:t>17</w:t>
      </w:r>
      <w:r w:rsidRPr="00510E1D">
        <w:rPr>
          <w:rFonts w:eastAsia="仿宋" w:hint="eastAsia"/>
          <w:sz w:val="32"/>
          <w:szCs w:val="32"/>
        </w:rPr>
        <w:t>日，</w:t>
      </w:r>
      <w:r w:rsidRPr="00510E1D">
        <w:rPr>
          <w:rFonts w:eastAsia="仿宋" w:hint="eastAsia"/>
          <w:sz w:val="32"/>
          <w:szCs w:val="32"/>
        </w:rPr>
        <w:t>8</w:t>
      </w:r>
      <w:r w:rsidRPr="00510E1D">
        <w:rPr>
          <w:rFonts w:eastAsia="仿宋" w:hint="eastAsia"/>
          <w:sz w:val="32"/>
          <w:szCs w:val="32"/>
        </w:rPr>
        <w:t>月</w:t>
      </w:r>
      <w:r w:rsidRPr="00510E1D">
        <w:rPr>
          <w:rFonts w:eastAsia="仿宋" w:hint="eastAsia"/>
          <w:sz w:val="32"/>
          <w:szCs w:val="32"/>
        </w:rPr>
        <w:t>11</w:t>
      </w:r>
      <w:r w:rsidRPr="00510E1D">
        <w:rPr>
          <w:rFonts w:eastAsia="仿宋" w:hint="eastAsia"/>
          <w:sz w:val="32"/>
          <w:szCs w:val="32"/>
        </w:rPr>
        <w:t>日、</w:t>
      </w:r>
      <w:r w:rsidRPr="00510E1D">
        <w:rPr>
          <w:rFonts w:eastAsia="仿宋" w:hint="eastAsia"/>
          <w:sz w:val="32"/>
          <w:szCs w:val="32"/>
        </w:rPr>
        <w:t>8</w:t>
      </w:r>
      <w:r w:rsidRPr="00510E1D">
        <w:rPr>
          <w:rFonts w:eastAsia="仿宋" w:hint="eastAsia"/>
          <w:sz w:val="32"/>
          <w:szCs w:val="32"/>
        </w:rPr>
        <w:t>月</w:t>
      </w:r>
      <w:r w:rsidRPr="00510E1D">
        <w:rPr>
          <w:rFonts w:eastAsia="仿宋" w:hint="eastAsia"/>
          <w:sz w:val="32"/>
          <w:szCs w:val="32"/>
        </w:rPr>
        <w:t>16</w:t>
      </w:r>
      <w:r w:rsidRPr="00510E1D">
        <w:rPr>
          <w:rFonts w:eastAsia="仿宋" w:hint="eastAsia"/>
          <w:sz w:val="32"/>
          <w:szCs w:val="32"/>
        </w:rPr>
        <w:t>日、</w:t>
      </w:r>
      <w:r w:rsidRPr="00510E1D">
        <w:rPr>
          <w:rFonts w:eastAsia="仿宋" w:hint="eastAsia"/>
          <w:sz w:val="32"/>
          <w:szCs w:val="32"/>
        </w:rPr>
        <w:t>8</w:t>
      </w:r>
      <w:r w:rsidRPr="00510E1D">
        <w:rPr>
          <w:rFonts w:eastAsia="仿宋" w:hint="eastAsia"/>
          <w:sz w:val="32"/>
          <w:szCs w:val="32"/>
        </w:rPr>
        <w:t>月</w:t>
      </w:r>
      <w:r w:rsidRPr="00510E1D">
        <w:rPr>
          <w:rFonts w:eastAsia="仿宋" w:hint="eastAsia"/>
          <w:sz w:val="32"/>
          <w:szCs w:val="32"/>
        </w:rPr>
        <w:t>20</w:t>
      </w:r>
      <w:r w:rsidRPr="00510E1D">
        <w:rPr>
          <w:rFonts w:eastAsia="仿宋" w:hint="eastAsia"/>
          <w:sz w:val="32"/>
          <w:szCs w:val="32"/>
        </w:rPr>
        <w:t>日，</w:t>
      </w:r>
      <w:r w:rsidRPr="00510E1D">
        <w:rPr>
          <w:rFonts w:eastAsia="仿宋" w:hint="eastAsia"/>
          <w:sz w:val="32"/>
          <w:szCs w:val="32"/>
        </w:rPr>
        <w:t>8</w:t>
      </w:r>
      <w:r w:rsidRPr="00510E1D">
        <w:rPr>
          <w:rFonts w:eastAsia="仿宋" w:hint="eastAsia"/>
          <w:sz w:val="32"/>
          <w:szCs w:val="32"/>
        </w:rPr>
        <w:t>月</w:t>
      </w:r>
      <w:r w:rsidRPr="00510E1D">
        <w:rPr>
          <w:rFonts w:eastAsia="仿宋" w:hint="eastAsia"/>
          <w:sz w:val="32"/>
          <w:szCs w:val="32"/>
        </w:rPr>
        <w:t>23</w:t>
      </w:r>
      <w:r w:rsidRPr="00510E1D">
        <w:rPr>
          <w:rFonts w:eastAsia="仿宋" w:hint="eastAsia"/>
          <w:sz w:val="32"/>
          <w:szCs w:val="32"/>
        </w:rPr>
        <w:t>日，</w:t>
      </w:r>
      <w:r w:rsidRPr="00510E1D">
        <w:rPr>
          <w:rFonts w:eastAsia="仿宋" w:hint="eastAsia"/>
          <w:sz w:val="32"/>
          <w:szCs w:val="32"/>
        </w:rPr>
        <w:t>9</w:t>
      </w:r>
      <w:r w:rsidRPr="00510E1D">
        <w:rPr>
          <w:rFonts w:eastAsia="仿宋" w:hint="eastAsia"/>
          <w:sz w:val="32"/>
          <w:szCs w:val="32"/>
        </w:rPr>
        <w:t>月</w:t>
      </w:r>
      <w:r w:rsidRPr="00510E1D">
        <w:rPr>
          <w:rFonts w:eastAsia="仿宋" w:hint="eastAsia"/>
          <w:sz w:val="32"/>
          <w:szCs w:val="32"/>
        </w:rPr>
        <w:t>18</w:t>
      </w:r>
      <w:r w:rsidRPr="00510E1D">
        <w:rPr>
          <w:rFonts w:eastAsia="仿宋" w:hint="eastAsia"/>
          <w:sz w:val="32"/>
          <w:szCs w:val="32"/>
        </w:rPr>
        <w:t>日，</w:t>
      </w:r>
      <w:r w:rsidRPr="00510E1D">
        <w:rPr>
          <w:rFonts w:eastAsia="仿宋" w:hint="eastAsia"/>
          <w:sz w:val="32"/>
          <w:szCs w:val="32"/>
        </w:rPr>
        <w:t>9</w:t>
      </w:r>
      <w:r w:rsidRPr="00510E1D">
        <w:rPr>
          <w:rFonts w:eastAsia="仿宋" w:hint="eastAsia"/>
          <w:sz w:val="32"/>
          <w:szCs w:val="32"/>
        </w:rPr>
        <w:t>月</w:t>
      </w:r>
      <w:r w:rsidRPr="00510E1D">
        <w:rPr>
          <w:rFonts w:eastAsia="仿宋" w:hint="eastAsia"/>
          <w:sz w:val="32"/>
          <w:szCs w:val="32"/>
        </w:rPr>
        <w:t>28</w:t>
      </w:r>
      <w:r w:rsidRPr="00510E1D">
        <w:rPr>
          <w:rFonts w:eastAsia="仿宋" w:hint="eastAsia"/>
          <w:sz w:val="32"/>
          <w:szCs w:val="32"/>
        </w:rPr>
        <w:t>日，</w:t>
      </w:r>
      <w:r w:rsidRPr="00510E1D">
        <w:rPr>
          <w:rFonts w:eastAsia="仿宋" w:hint="eastAsia"/>
          <w:sz w:val="32"/>
          <w:szCs w:val="32"/>
        </w:rPr>
        <w:t>11</w:t>
      </w:r>
      <w:r w:rsidRPr="00510E1D">
        <w:rPr>
          <w:rFonts w:eastAsia="仿宋" w:hint="eastAsia"/>
          <w:sz w:val="32"/>
          <w:szCs w:val="32"/>
        </w:rPr>
        <w:t>月</w:t>
      </w:r>
      <w:r w:rsidRPr="00510E1D">
        <w:rPr>
          <w:rFonts w:eastAsia="仿宋" w:hint="eastAsia"/>
          <w:sz w:val="32"/>
          <w:szCs w:val="32"/>
        </w:rPr>
        <w:t>6</w:t>
      </w:r>
      <w:r w:rsidRPr="00510E1D">
        <w:rPr>
          <w:rFonts w:eastAsia="仿宋" w:hint="eastAsia"/>
          <w:sz w:val="32"/>
          <w:szCs w:val="32"/>
        </w:rPr>
        <w:t>日收到恶劣天气预警，开展预警巡查防范，提醒危房户提前做好安全防范，对</w:t>
      </w:r>
      <w:r w:rsidRPr="00510E1D">
        <w:rPr>
          <w:rFonts w:eastAsia="仿宋" w:hint="eastAsia"/>
          <w:sz w:val="32"/>
          <w:szCs w:val="32"/>
        </w:rPr>
        <w:t>C</w:t>
      </w:r>
      <w:r w:rsidRPr="00510E1D">
        <w:rPr>
          <w:rFonts w:eastAsia="仿宋" w:hint="eastAsia"/>
          <w:sz w:val="32"/>
          <w:szCs w:val="32"/>
        </w:rPr>
        <w:t>级危房户进行劝离，确保不发生责任性塌房伤人事故</w:t>
      </w:r>
      <w:r>
        <w:rPr>
          <w:rFonts w:eastAsia="仿宋" w:hint="eastAsia"/>
          <w:sz w:val="32"/>
          <w:szCs w:val="32"/>
        </w:rPr>
        <w:t>；</w:t>
      </w:r>
      <w:r w:rsidRPr="00510E1D">
        <w:rPr>
          <w:rFonts w:eastAsia="仿宋" w:hint="eastAsia"/>
          <w:sz w:val="32"/>
          <w:szCs w:val="32"/>
        </w:rPr>
        <w:t>对郭徐岭周湾</w:t>
      </w:r>
      <w:r w:rsidRPr="00510E1D">
        <w:rPr>
          <w:rFonts w:eastAsia="仿宋" w:hint="eastAsia"/>
          <w:sz w:val="32"/>
          <w:szCs w:val="32"/>
        </w:rPr>
        <w:t>26</w:t>
      </w:r>
      <w:r w:rsidRPr="00510E1D">
        <w:rPr>
          <w:rFonts w:eastAsia="仿宋" w:hint="eastAsia"/>
          <w:sz w:val="32"/>
          <w:szCs w:val="32"/>
        </w:rPr>
        <w:t>号</w:t>
      </w:r>
      <w:r w:rsidRPr="00510E1D">
        <w:rPr>
          <w:rFonts w:eastAsia="仿宋" w:hint="eastAsia"/>
          <w:sz w:val="32"/>
          <w:szCs w:val="32"/>
        </w:rPr>
        <w:t>D</w:t>
      </w:r>
      <w:r w:rsidRPr="00510E1D">
        <w:rPr>
          <w:rFonts w:eastAsia="仿宋" w:hint="eastAsia"/>
          <w:sz w:val="32"/>
          <w:szCs w:val="32"/>
        </w:rPr>
        <w:t>级</w:t>
      </w:r>
      <w:proofErr w:type="gramStart"/>
      <w:r w:rsidRPr="00510E1D">
        <w:rPr>
          <w:rFonts w:eastAsia="仿宋" w:hint="eastAsia"/>
          <w:sz w:val="32"/>
          <w:szCs w:val="32"/>
        </w:rPr>
        <w:t>危房消危处理</w:t>
      </w:r>
      <w:proofErr w:type="gramEnd"/>
      <w:r w:rsidRPr="00510E1D">
        <w:rPr>
          <w:rFonts w:eastAsia="仿宋" w:hint="eastAsia"/>
          <w:sz w:val="32"/>
          <w:szCs w:val="32"/>
        </w:rPr>
        <w:t>（腾退封门处理）</w:t>
      </w:r>
      <w:r>
        <w:rPr>
          <w:rFonts w:eastAsia="仿宋" w:hint="eastAsia"/>
          <w:sz w:val="32"/>
          <w:szCs w:val="32"/>
        </w:rPr>
        <w:t>，完成目标。</w:t>
      </w:r>
    </w:p>
    <w:p w14:paraId="1FC3FE0A" w14:textId="4E99B58A"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②质量指标：满分</w:t>
      </w:r>
      <w:r w:rsidR="00067B71">
        <w:rPr>
          <w:rFonts w:eastAsia="仿宋"/>
          <w:sz w:val="32"/>
          <w:szCs w:val="32"/>
        </w:rPr>
        <w:t>6</w:t>
      </w:r>
      <w:r>
        <w:rPr>
          <w:rFonts w:eastAsia="仿宋" w:hint="eastAsia"/>
          <w:sz w:val="32"/>
          <w:szCs w:val="32"/>
        </w:rPr>
        <w:t>分，得分</w:t>
      </w:r>
      <w:r w:rsidR="00067B71">
        <w:rPr>
          <w:rFonts w:eastAsia="仿宋"/>
          <w:sz w:val="32"/>
          <w:szCs w:val="32"/>
        </w:rPr>
        <w:t>6</w:t>
      </w:r>
      <w:r>
        <w:rPr>
          <w:rFonts w:eastAsia="仿宋" w:hint="eastAsia"/>
          <w:sz w:val="32"/>
          <w:szCs w:val="32"/>
        </w:rPr>
        <w:t>分</w:t>
      </w:r>
    </w:p>
    <w:p w14:paraId="3CF58CBE" w14:textId="77777777" w:rsidR="006761DE" w:rsidRDefault="006761DE" w:rsidP="006761DE">
      <w:pPr>
        <w:widowControl/>
        <w:spacing w:line="560" w:lineRule="exact"/>
        <w:ind w:firstLineChars="200" w:firstLine="640"/>
        <w:rPr>
          <w:rFonts w:eastAsia="仿宋"/>
          <w:sz w:val="32"/>
          <w:szCs w:val="32"/>
        </w:rPr>
      </w:pPr>
      <w:r w:rsidRPr="000444BA">
        <w:rPr>
          <w:rFonts w:eastAsia="仿宋" w:hint="eastAsia"/>
          <w:sz w:val="32"/>
          <w:szCs w:val="32"/>
        </w:rPr>
        <w:t>绩效考核达标率</w:t>
      </w:r>
      <w:r>
        <w:rPr>
          <w:rFonts w:eastAsia="仿宋"/>
          <w:sz w:val="32"/>
          <w:szCs w:val="32"/>
        </w:rPr>
        <w:t>：满分</w:t>
      </w:r>
      <w:r>
        <w:rPr>
          <w:rFonts w:eastAsia="仿宋" w:hint="eastAsia"/>
          <w:sz w:val="32"/>
          <w:szCs w:val="32"/>
        </w:rPr>
        <w:t>6</w:t>
      </w:r>
      <w:r>
        <w:rPr>
          <w:rFonts w:eastAsia="仿宋"/>
          <w:sz w:val="32"/>
          <w:szCs w:val="32"/>
        </w:rPr>
        <w:t>分，得分</w:t>
      </w:r>
      <w:r>
        <w:rPr>
          <w:rFonts w:eastAsia="仿宋" w:hint="eastAsia"/>
          <w:sz w:val="32"/>
          <w:szCs w:val="32"/>
        </w:rPr>
        <w:t>6</w:t>
      </w:r>
      <w:r>
        <w:rPr>
          <w:rFonts w:eastAsia="仿宋"/>
          <w:sz w:val="32"/>
          <w:szCs w:val="32"/>
        </w:rPr>
        <w:t>分</w:t>
      </w:r>
    </w:p>
    <w:p w14:paraId="332516F6" w14:textId="77777777" w:rsidR="006761DE" w:rsidRDefault="006761DE" w:rsidP="006761DE">
      <w:pPr>
        <w:pStyle w:val="a3"/>
        <w:spacing w:after="0" w:line="560" w:lineRule="exact"/>
        <w:ind w:firstLineChars="200" w:firstLine="640"/>
        <w:rPr>
          <w:rFonts w:eastAsia="仿宋"/>
          <w:sz w:val="32"/>
          <w:szCs w:val="32"/>
        </w:rPr>
      </w:pPr>
      <w:r>
        <w:rPr>
          <w:rFonts w:eastAsia="仿宋" w:hint="eastAsia"/>
          <w:sz w:val="32"/>
          <w:szCs w:val="32"/>
        </w:rPr>
        <w:t>目标为</w:t>
      </w:r>
      <w:r w:rsidRPr="000444BA">
        <w:rPr>
          <w:rFonts w:eastAsia="仿宋" w:hint="eastAsia"/>
          <w:sz w:val="32"/>
          <w:szCs w:val="32"/>
        </w:rPr>
        <w:t>绩效考核达标率</w:t>
      </w:r>
      <w:r>
        <w:rPr>
          <w:rFonts w:eastAsia="仿宋" w:hint="eastAsia"/>
          <w:sz w:val="32"/>
          <w:szCs w:val="32"/>
        </w:rPr>
        <w:t>100%</w:t>
      </w:r>
      <w:r>
        <w:rPr>
          <w:rFonts w:eastAsia="仿宋" w:hint="eastAsia"/>
          <w:sz w:val="32"/>
          <w:szCs w:val="32"/>
        </w:rPr>
        <w:t>。</w:t>
      </w:r>
      <w:r>
        <w:rPr>
          <w:rFonts w:eastAsia="仿宋" w:hint="eastAsia"/>
          <w:sz w:val="32"/>
          <w:szCs w:val="32"/>
        </w:rPr>
        <w:t>2021</w:t>
      </w:r>
      <w:r>
        <w:rPr>
          <w:rFonts w:eastAsia="仿宋" w:hint="eastAsia"/>
          <w:sz w:val="32"/>
          <w:szCs w:val="32"/>
        </w:rPr>
        <w:t>年</w:t>
      </w:r>
      <w:r w:rsidRPr="000444BA">
        <w:rPr>
          <w:rFonts w:eastAsia="仿宋" w:hint="eastAsia"/>
          <w:sz w:val="32"/>
          <w:szCs w:val="32"/>
        </w:rPr>
        <w:t>绩效考核全部达标。</w:t>
      </w:r>
      <w:r>
        <w:rPr>
          <w:rFonts w:eastAsia="仿宋" w:hint="eastAsia"/>
          <w:sz w:val="32"/>
          <w:szCs w:val="32"/>
        </w:rPr>
        <w:t>为</w:t>
      </w:r>
      <w:r w:rsidRPr="000444BA">
        <w:rPr>
          <w:rFonts w:eastAsia="仿宋" w:hint="eastAsia"/>
          <w:sz w:val="32"/>
          <w:szCs w:val="32"/>
        </w:rPr>
        <w:t>加强引导办事群众对窗口服务进行评议，通过多种方式联系开发企业，请企业提出合理化建议，通过反馈，及时改进工作作风、方法，简化办事程序，强化服务意识，找准矛盾因素，使窗口工作作风及办事效率得到进一步提升</w:t>
      </w:r>
      <w:r>
        <w:rPr>
          <w:rFonts w:eastAsia="仿宋" w:hint="eastAsia"/>
          <w:sz w:val="32"/>
          <w:szCs w:val="32"/>
        </w:rPr>
        <w:t>；</w:t>
      </w:r>
      <w:r w:rsidRPr="000444BA">
        <w:rPr>
          <w:rFonts w:eastAsia="仿宋" w:hint="eastAsia"/>
          <w:sz w:val="32"/>
          <w:szCs w:val="32"/>
        </w:rPr>
        <w:t>利用工作之余时间开展廉政教育学习</w:t>
      </w:r>
      <w:r>
        <w:rPr>
          <w:rFonts w:eastAsia="仿宋" w:hint="eastAsia"/>
          <w:sz w:val="32"/>
          <w:szCs w:val="32"/>
        </w:rPr>
        <w:t>；</w:t>
      </w:r>
      <w:r w:rsidRPr="000444BA">
        <w:rPr>
          <w:rFonts w:eastAsia="仿宋" w:hint="eastAsia"/>
          <w:sz w:val="32"/>
          <w:szCs w:val="32"/>
        </w:rPr>
        <w:t>加强警示教育，发放相关文件资料等多种形式，强化防范意识</w:t>
      </w:r>
      <w:r>
        <w:rPr>
          <w:rFonts w:eastAsia="仿宋" w:hint="eastAsia"/>
          <w:sz w:val="32"/>
          <w:szCs w:val="32"/>
        </w:rPr>
        <w:t>，完成目标。</w:t>
      </w:r>
    </w:p>
    <w:p w14:paraId="173E1D6B" w14:textId="3B1BB94E" w:rsidR="006761DE" w:rsidRDefault="00782889" w:rsidP="006761DE">
      <w:pPr>
        <w:widowControl/>
        <w:spacing w:line="560" w:lineRule="exact"/>
        <w:ind w:firstLineChars="200" w:firstLine="640"/>
        <w:rPr>
          <w:rFonts w:eastAsia="仿宋"/>
          <w:sz w:val="32"/>
          <w:szCs w:val="32"/>
        </w:rPr>
      </w:pPr>
      <w:r>
        <w:rPr>
          <w:rFonts w:ascii="仿宋" w:eastAsia="仿宋" w:hAnsi="仿宋" w:hint="eastAsia"/>
          <w:sz w:val="32"/>
          <w:szCs w:val="32"/>
        </w:rPr>
        <w:t>③</w:t>
      </w:r>
      <w:r w:rsidR="006761DE">
        <w:rPr>
          <w:rFonts w:eastAsia="仿宋" w:hint="eastAsia"/>
          <w:sz w:val="32"/>
          <w:szCs w:val="32"/>
        </w:rPr>
        <w:t>时效指标：</w:t>
      </w:r>
      <w:r w:rsidR="006761DE">
        <w:rPr>
          <w:rFonts w:eastAsia="仿宋"/>
          <w:sz w:val="32"/>
          <w:szCs w:val="32"/>
        </w:rPr>
        <w:t>满分</w:t>
      </w:r>
      <w:r w:rsidR="006761DE">
        <w:rPr>
          <w:rFonts w:eastAsia="仿宋"/>
          <w:sz w:val="32"/>
          <w:szCs w:val="32"/>
        </w:rPr>
        <w:t>5</w:t>
      </w:r>
      <w:r w:rsidR="006761DE">
        <w:rPr>
          <w:rFonts w:eastAsia="仿宋"/>
          <w:sz w:val="32"/>
          <w:szCs w:val="32"/>
        </w:rPr>
        <w:t>分，得分</w:t>
      </w:r>
      <w:r w:rsidR="006761DE">
        <w:rPr>
          <w:rFonts w:eastAsia="仿宋"/>
          <w:sz w:val="32"/>
          <w:szCs w:val="32"/>
        </w:rPr>
        <w:t>5</w:t>
      </w:r>
      <w:r w:rsidR="006761DE">
        <w:rPr>
          <w:rFonts w:eastAsia="仿宋"/>
          <w:sz w:val="32"/>
          <w:szCs w:val="32"/>
        </w:rPr>
        <w:t>分</w:t>
      </w:r>
    </w:p>
    <w:p w14:paraId="44FB4473" w14:textId="77777777" w:rsidR="006761DE" w:rsidRDefault="006761DE" w:rsidP="006761DE">
      <w:pPr>
        <w:widowControl/>
        <w:spacing w:line="560" w:lineRule="exact"/>
        <w:ind w:firstLineChars="200" w:firstLine="640"/>
        <w:rPr>
          <w:rFonts w:eastAsia="仿宋"/>
          <w:sz w:val="32"/>
          <w:szCs w:val="32"/>
        </w:rPr>
      </w:pPr>
      <w:r w:rsidRPr="008330AC">
        <w:rPr>
          <w:rFonts w:eastAsia="仿宋" w:hint="eastAsia"/>
          <w:sz w:val="32"/>
          <w:szCs w:val="32"/>
        </w:rPr>
        <w:t>办件及时率</w:t>
      </w:r>
      <w:r>
        <w:rPr>
          <w:rFonts w:eastAsia="仿宋"/>
          <w:sz w:val="32"/>
          <w:szCs w:val="32"/>
        </w:rPr>
        <w:t>：满分</w:t>
      </w:r>
      <w:r>
        <w:rPr>
          <w:rFonts w:eastAsia="仿宋"/>
          <w:sz w:val="32"/>
          <w:szCs w:val="32"/>
        </w:rPr>
        <w:t>5</w:t>
      </w:r>
      <w:r>
        <w:rPr>
          <w:rFonts w:eastAsia="仿宋"/>
          <w:sz w:val="32"/>
          <w:szCs w:val="32"/>
        </w:rPr>
        <w:t>分，得分</w:t>
      </w:r>
      <w:r>
        <w:rPr>
          <w:rFonts w:eastAsia="仿宋"/>
          <w:sz w:val="32"/>
          <w:szCs w:val="32"/>
        </w:rPr>
        <w:t>5</w:t>
      </w:r>
      <w:r>
        <w:rPr>
          <w:rFonts w:eastAsia="仿宋"/>
          <w:sz w:val="32"/>
          <w:szCs w:val="32"/>
        </w:rPr>
        <w:t>分</w:t>
      </w:r>
    </w:p>
    <w:p w14:paraId="767DBA8E" w14:textId="77777777" w:rsidR="006761DE" w:rsidRDefault="006761DE" w:rsidP="006761DE">
      <w:pPr>
        <w:pStyle w:val="a3"/>
        <w:spacing w:after="0" w:line="560" w:lineRule="exact"/>
        <w:ind w:firstLineChars="200" w:firstLine="640"/>
        <w:rPr>
          <w:rFonts w:eastAsia="仿宋"/>
          <w:sz w:val="32"/>
          <w:szCs w:val="32"/>
        </w:rPr>
      </w:pPr>
      <w:r>
        <w:rPr>
          <w:rFonts w:eastAsia="仿宋" w:hint="eastAsia"/>
          <w:sz w:val="32"/>
          <w:szCs w:val="32"/>
        </w:rPr>
        <w:t>目标为</w:t>
      </w:r>
      <w:r w:rsidRPr="008330AC">
        <w:rPr>
          <w:rFonts w:eastAsia="仿宋" w:hint="eastAsia"/>
          <w:sz w:val="32"/>
          <w:szCs w:val="32"/>
        </w:rPr>
        <w:t>办件及时率</w:t>
      </w:r>
      <w:r>
        <w:rPr>
          <w:rFonts w:eastAsia="仿宋" w:hint="eastAsia"/>
          <w:sz w:val="32"/>
          <w:szCs w:val="32"/>
        </w:rPr>
        <w:t>100%</w:t>
      </w:r>
      <w:r>
        <w:rPr>
          <w:rFonts w:eastAsia="仿宋" w:hint="eastAsia"/>
          <w:sz w:val="32"/>
          <w:szCs w:val="32"/>
        </w:rPr>
        <w:t>。</w:t>
      </w:r>
      <w:r>
        <w:rPr>
          <w:rFonts w:eastAsia="仿宋" w:hint="eastAsia"/>
          <w:sz w:val="32"/>
          <w:szCs w:val="32"/>
        </w:rPr>
        <w:t>2021</w:t>
      </w:r>
      <w:r>
        <w:rPr>
          <w:rFonts w:eastAsia="仿宋" w:hint="eastAsia"/>
          <w:sz w:val="32"/>
          <w:szCs w:val="32"/>
        </w:rPr>
        <w:t>年</w:t>
      </w:r>
      <w:r w:rsidRPr="008330AC">
        <w:rPr>
          <w:rFonts w:eastAsia="仿宋" w:hint="eastAsia"/>
          <w:sz w:val="32"/>
          <w:szCs w:val="32"/>
        </w:rPr>
        <w:t>在窗口严格实行一次告知制，限时办结制，首问负责制。对各项业务环节，形成优化办事</w:t>
      </w:r>
      <w:r w:rsidRPr="008330AC">
        <w:rPr>
          <w:rFonts w:eastAsia="仿宋" w:hint="eastAsia"/>
          <w:sz w:val="32"/>
          <w:szCs w:val="32"/>
        </w:rPr>
        <w:lastRenderedPageBreak/>
        <w:t>方案，对必要件，办事时限根据依法办事，简便快捷的原则，加快办理时限</w:t>
      </w:r>
      <w:r>
        <w:rPr>
          <w:rFonts w:eastAsia="仿宋" w:hint="eastAsia"/>
          <w:sz w:val="32"/>
          <w:szCs w:val="32"/>
        </w:rPr>
        <w:t>，</w:t>
      </w:r>
      <w:r w:rsidRPr="008330AC">
        <w:rPr>
          <w:rFonts w:eastAsia="仿宋" w:hint="eastAsia"/>
          <w:sz w:val="32"/>
          <w:szCs w:val="32"/>
        </w:rPr>
        <w:t>办件及时率</w:t>
      </w:r>
      <w:r>
        <w:rPr>
          <w:rFonts w:eastAsia="仿宋" w:hint="eastAsia"/>
          <w:sz w:val="32"/>
          <w:szCs w:val="32"/>
        </w:rPr>
        <w:t>100%</w:t>
      </w:r>
      <w:r>
        <w:rPr>
          <w:rFonts w:eastAsia="仿宋" w:hint="eastAsia"/>
          <w:sz w:val="32"/>
          <w:szCs w:val="32"/>
        </w:rPr>
        <w:t>，完成目标。</w:t>
      </w:r>
    </w:p>
    <w:p w14:paraId="506ABE10"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w:t>
      </w:r>
      <w:r>
        <w:rPr>
          <w:rFonts w:eastAsia="仿宋" w:hint="eastAsia"/>
          <w:sz w:val="32"/>
          <w:szCs w:val="32"/>
        </w:rPr>
        <w:t>效益</w:t>
      </w:r>
      <w:r>
        <w:rPr>
          <w:rFonts w:eastAsia="仿宋"/>
          <w:sz w:val="32"/>
          <w:szCs w:val="32"/>
        </w:rPr>
        <w:t>指标完成情况分析（满分</w:t>
      </w:r>
      <w:r>
        <w:rPr>
          <w:rFonts w:eastAsia="仿宋" w:hint="eastAsia"/>
          <w:sz w:val="32"/>
          <w:szCs w:val="32"/>
        </w:rPr>
        <w:t>40</w:t>
      </w:r>
      <w:r>
        <w:rPr>
          <w:rFonts w:eastAsia="仿宋"/>
          <w:sz w:val="32"/>
          <w:szCs w:val="32"/>
        </w:rPr>
        <w:t>分，得分</w:t>
      </w:r>
      <w:r>
        <w:rPr>
          <w:rFonts w:eastAsia="仿宋"/>
          <w:sz w:val="32"/>
          <w:szCs w:val="32"/>
        </w:rPr>
        <w:t>37</w:t>
      </w:r>
      <w:r>
        <w:rPr>
          <w:rFonts w:eastAsia="仿宋"/>
          <w:sz w:val="32"/>
          <w:szCs w:val="32"/>
        </w:rPr>
        <w:t>分）</w:t>
      </w:r>
    </w:p>
    <w:p w14:paraId="2A0A5BFB"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①社会效益指标：</w:t>
      </w:r>
      <w:r>
        <w:rPr>
          <w:rFonts w:eastAsia="仿宋"/>
          <w:sz w:val="32"/>
          <w:szCs w:val="32"/>
        </w:rPr>
        <w:t>满分</w:t>
      </w:r>
      <w:r>
        <w:rPr>
          <w:rFonts w:eastAsia="仿宋" w:hint="eastAsia"/>
          <w:sz w:val="32"/>
          <w:szCs w:val="32"/>
        </w:rPr>
        <w:t>40</w:t>
      </w:r>
      <w:r>
        <w:rPr>
          <w:rFonts w:eastAsia="仿宋"/>
          <w:sz w:val="32"/>
          <w:szCs w:val="32"/>
        </w:rPr>
        <w:t>分，得分</w:t>
      </w:r>
      <w:r>
        <w:rPr>
          <w:rFonts w:eastAsia="仿宋"/>
          <w:sz w:val="32"/>
          <w:szCs w:val="32"/>
        </w:rPr>
        <w:t>37</w:t>
      </w:r>
      <w:r>
        <w:rPr>
          <w:rFonts w:eastAsia="仿宋"/>
          <w:sz w:val="32"/>
          <w:szCs w:val="32"/>
        </w:rPr>
        <w:t>分</w:t>
      </w:r>
    </w:p>
    <w:p w14:paraId="6A7782CC" w14:textId="77777777" w:rsidR="006761DE" w:rsidRDefault="006761DE" w:rsidP="006761DE">
      <w:pPr>
        <w:widowControl/>
        <w:spacing w:line="560" w:lineRule="exact"/>
        <w:ind w:firstLineChars="200" w:firstLine="640"/>
        <w:rPr>
          <w:rFonts w:eastAsia="仿宋"/>
          <w:sz w:val="32"/>
          <w:szCs w:val="32"/>
        </w:rPr>
      </w:pPr>
      <w:r w:rsidRPr="00202E7D">
        <w:rPr>
          <w:rFonts w:eastAsia="仿宋" w:hint="eastAsia"/>
          <w:sz w:val="32"/>
          <w:szCs w:val="32"/>
        </w:rPr>
        <w:t>保障抵押及交易监管</w:t>
      </w:r>
      <w:r>
        <w:rPr>
          <w:rFonts w:eastAsia="仿宋"/>
          <w:sz w:val="32"/>
          <w:szCs w:val="32"/>
        </w:rPr>
        <w:t>：满分</w:t>
      </w:r>
      <w:r>
        <w:rPr>
          <w:rFonts w:eastAsia="仿宋" w:hint="eastAsia"/>
          <w:sz w:val="32"/>
          <w:szCs w:val="32"/>
        </w:rPr>
        <w:t>1</w:t>
      </w:r>
      <w:r>
        <w:rPr>
          <w:rFonts w:eastAsia="仿宋"/>
          <w:sz w:val="32"/>
          <w:szCs w:val="32"/>
        </w:rPr>
        <w:t>5</w:t>
      </w:r>
      <w:r>
        <w:rPr>
          <w:rFonts w:eastAsia="仿宋"/>
          <w:sz w:val="32"/>
          <w:szCs w:val="32"/>
        </w:rPr>
        <w:t>分，得分</w:t>
      </w:r>
      <w:r>
        <w:rPr>
          <w:rFonts w:eastAsia="仿宋" w:hint="eastAsia"/>
          <w:sz w:val="32"/>
          <w:szCs w:val="32"/>
        </w:rPr>
        <w:t>1</w:t>
      </w:r>
      <w:r>
        <w:rPr>
          <w:rFonts w:eastAsia="仿宋"/>
          <w:sz w:val="32"/>
          <w:szCs w:val="32"/>
        </w:rPr>
        <w:t>2</w:t>
      </w:r>
      <w:r>
        <w:rPr>
          <w:rFonts w:eastAsia="仿宋"/>
          <w:sz w:val="32"/>
          <w:szCs w:val="32"/>
        </w:rPr>
        <w:t>分</w:t>
      </w:r>
    </w:p>
    <w:p w14:paraId="05E1CB6B"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目标为</w:t>
      </w:r>
      <w:r w:rsidRPr="00202E7D">
        <w:rPr>
          <w:rFonts w:eastAsia="仿宋" w:hint="eastAsia"/>
          <w:sz w:val="32"/>
          <w:szCs w:val="32"/>
        </w:rPr>
        <w:t>有效保障抵押及交易监管</w:t>
      </w:r>
      <w:r>
        <w:rPr>
          <w:rFonts w:eastAsia="仿宋" w:hint="eastAsia"/>
          <w:sz w:val="32"/>
          <w:szCs w:val="32"/>
        </w:rPr>
        <w:t>。</w:t>
      </w:r>
      <w:r w:rsidRPr="00202E7D">
        <w:rPr>
          <w:rFonts w:eastAsia="仿宋" w:hint="eastAsia"/>
          <w:sz w:val="32"/>
          <w:szCs w:val="32"/>
        </w:rPr>
        <w:t>2021</w:t>
      </w:r>
      <w:r w:rsidRPr="00202E7D">
        <w:rPr>
          <w:rFonts w:eastAsia="仿宋" w:hint="eastAsia"/>
          <w:sz w:val="32"/>
          <w:szCs w:val="32"/>
        </w:rPr>
        <w:t>年在建工程抵押监管</w:t>
      </w:r>
      <w:r w:rsidRPr="00202E7D">
        <w:rPr>
          <w:rFonts w:eastAsia="仿宋" w:hint="eastAsia"/>
          <w:sz w:val="32"/>
          <w:szCs w:val="32"/>
        </w:rPr>
        <w:t>100</w:t>
      </w:r>
      <w:r w:rsidRPr="00202E7D">
        <w:rPr>
          <w:rFonts w:eastAsia="仿宋" w:hint="eastAsia"/>
          <w:sz w:val="32"/>
          <w:szCs w:val="32"/>
        </w:rPr>
        <w:t>件，</w:t>
      </w:r>
      <w:r w:rsidRPr="00202E7D">
        <w:rPr>
          <w:rFonts w:eastAsia="仿宋" w:hint="eastAsia"/>
          <w:sz w:val="32"/>
          <w:szCs w:val="32"/>
        </w:rPr>
        <w:t>13506</w:t>
      </w:r>
      <w:r w:rsidRPr="00202E7D">
        <w:rPr>
          <w:rFonts w:eastAsia="仿宋" w:hint="eastAsia"/>
          <w:sz w:val="32"/>
          <w:szCs w:val="32"/>
        </w:rPr>
        <w:t>套</w:t>
      </w:r>
      <w:r>
        <w:rPr>
          <w:rFonts w:eastAsia="仿宋" w:hint="eastAsia"/>
          <w:sz w:val="32"/>
          <w:szCs w:val="32"/>
        </w:rPr>
        <w:t>；</w:t>
      </w:r>
      <w:r w:rsidRPr="00202E7D">
        <w:rPr>
          <w:rFonts w:eastAsia="仿宋" w:hint="eastAsia"/>
          <w:sz w:val="32"/>
          <w:szCs w:val="32"/>
        </w:rPr>
        <w:t>抵押注销</w:t>
      </w:r>
      <w:r w:rsidRPr="00202E7D">
        <w:rPr>
          <w:rFonts w:eastAsia="仿宋" w:hint="eastAsia"/>
          <w:sz w:val="32"/>
          <w:szCs w:val="32"/>
        </w:rPr>
        <w:t>5166</w:t>
      </w:r>
      <w:r w:rsidRPr="00202E7D">
        <w:rPr>
          <w:rFonts w:eastAsia="仿宋" w:hint="eastAsia"/>
          <w:sz w:val="32"/>
          <w:szCs w:val="32"/>
        </w:rPr>
        <w:t>起。</w:t>
      </w:r>
      <w:r>
        <w:rPr>
          <w:rFonts w:eastAsia="仿宋" w:hint="eastAsia"/>
          <w:sz w:val="32"/>
          <w:szCs w:val="32"/>
        </w:rPr>
        <w:t>但</w:t>
      </w:r>
      <w:r w:rsidRPr="00202E7D">
        <w:rPr>
          <w:rFonts w:eastAsia="仿宋" w:hint="eastAsia"/>
          <w:sz w:val="32"/>
          <w:szCs w:val="32"/>
        </w:rPr>
        <w:t>在不动产系统里面做完房产解除抵押或解除查封，在房产系统里面查询还显示在抵押或查封状态，房产已经交易过户，系统仍显示未注销，两边系统关联的问题导致群众的不理解，经常产生矛盾</w:t>
      </w:r>
      <w:r>
        <w:rPr>
          <w:rFonts w:eastAsia="仿宋" w:hint="eastAsia"/>
          <w:sz w:val="32"/>
          <w:szCs w:val="32"/>
        </w:rPr>
        <w:t>，部分完成目标。</w:t>
      </w:r>
    </w:p>
    <w:p w14:paraId="42456C49" w14:textId="77777777" w:rsidR="006761DE" w:rsidRDefault="006761DE" w:rsidP="006761DE">
      <w:pPr>
        <w:widowControl/>
        <w:spacing w:line="560" w:lineRule="exact"/>
        <w:ind w:firstLineChars="200" w:firstLine="640"/>
        <w:rPr>
          <w:rFonts w:eastAsia="仿宋"/>
          <w:sz w:val="32"/>
          <w:szCs w:val="32"/>
        </w:rPr>
      </w:pPr>
      <w:r w:rsidRPr="001F51F5">
        <w:rPr>
          <w:rFonts w:eastAsia="仿宋" w:hint="eastAsia"/>
          <w:sz w:val="32"/>
          <w:szCs w:val="32"/>
        </w:rPr>
        <w:t>投诉调查处理率</w:t>
      </w:r>
      <w:r>
        <w:rPr>
          <w:rFonts w:eastAsia="仿宋"/>
          <w:sz w:val="32"/>
          <w:szCs w:val="32"/>
        </w:rPr>
        <w:t>：满分</w:t>
      </w:r>
      <w:r>
        <w:rPr>
          <w:rFonts w:eastAsia="仿宋" w:hint="eastAsia"/>
          <w:sz w:val="32"/>
          <w:szCs w:val="32"/>
        </w:rPr>
        <w:t>15</w:t>
      </w:r>
      <w:r>
        <w:rPr>
          <w:rFonts w:eastAsia="仿宋"/>
          <w:sz w:val="32"/>
          <w:szCs w:val="32"/>
        </w:rPr>
        <w:t>分，得分</w:t>
      </w:r>
      <w:r>
        <w:rPr>
          <w:rFonts w:eastAsia="仿宋" w:hint="eastAsia"/>
          <w:sz w:val="32"/>
          <w:szCs w:val="32"/>
        </w:rPr>
        <w:t>15</w:t>
      </w:r>
      <w:r>
        <w:rPr>
          <w:rFonts w:eastAsia="仿宋"/>
          <w:sz w:val="32"/>
          <w:szCs w:val="32"/>
        </w:rPr>
        <w:t>分</w:t>
      </w:r>
    </w:p>
    <w:p w14:paraId="7C5810FF"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目标为</w:t>
      </w:r>
      <w:r w:rsidRPr="001F51F5">
        <w:rPr>
          <w:rFonts w:eastAsia="仿宋" w:hint="eastAsia"/>
          <w:sz w:val="32"/>
          <w:szCs w:val="32"/>
        </w:rPr>
        <w:t>投诉调查处理率</w:t>
      </w:r>
      <w:r>
        <w:rPr>
          <w:rFonts w:eastAsia="仿宋" w:hint="eastAsia"/>
          <w:sz w:val="32"/>
          <w:szCs w:val="32"/>
        </w:rPr>
        <w:t>100%</w:t>
      </w:r>
      <w:r>
        <w:rPr>
          <w:rFonts w:eastAsia="仿宋" w:hint="eastAsia"/>
          <w:sz w:val="32"/>
          <w:szCs w:val="32"/>
        </w:rPr>
        <w:t>。</w:t>
      </w:r>
      <w:r>
        <w:rPr>
          <w:rFonts w:eastAsia="仿宋" w:hint="eastAsia"/>
          <w:sz w:val="32"/>
          <w:szCs w:val="32"/>
        </w:rPr>
        <w:t>2021</w:t>
      </w:r>
      <w:r>
        <w:rPr>
          <w:rFonts w:eastAsia="仿宋" w:hint="eastAsia"/>
          <w:sz w:val="32"/>
          <w:szCs w:val="32"/>
        </w:rPr>
        <w:t>年房产窗口</w:t>
      </w:r>
      <w:r w:rsidRPr="001F51F5">
        <w:rPr>
          <w:rFonts w:eastAsia="仿宋" w:hint="eastAsia"/>
          <w:sz w:val="32"/>
          <w:szCs w:val="32"/>
        </w:rPr>
        <w:t>共受理各类投诉诉求</w:t>
      </w:r>
      <w:r w:rsidRPr="001F51F5">
        <w:rPr>
          <w:rFonts w:eastAsia="仿宋" w:hint="eastAsia"/>
          <w:sz w:val="32"/>
          <w:szCs w:val="32"/>
        </w:rPr>
        <w:t>32</w:t>
      </w:r>
      <w:r w:rsidRPr="001F51F5">
        <w:rPr>
          <w:rFonts w:eastAsia="仿宋" w:hint="eastAsia"/>
          <w:sz w:val="32"/>
          <w:szCs w:val="32"/>
        </w:rPr>
        <w:t>件，办结率为</w:t>
      </w:r>
      <w:r w:rsidRPr="001F51F5">
        <w:rPr>
          <w:rFonts w:eastAsia="仿宋" w:hint="eastAsia"/>
          <w:sz w:val="32"/>
          <w:szCs w:val="32"/>
        </w:rPr>
        <w:t>100%</w:t>
      </w:r>
      <w:r>
        <w:rPr>
          <w:rFonts w:eastAsia="仿宋" w:hint="eastAsia"/>
          <w:sz w:val="32"/>
          <w:szCs w:val="32"/>
        </w:rPr>
        <w:t>，完成目标。</w:t>
      </w:r>
    </w:p>
    <w:p w14:paraId="5990F6BA" w14:textId="77777777" w:rsidR="006761DE" w:rsidRDefault="006761DE" w:rsidP="006761DE">
      <w:pPr>
        <w:widowControl/>
        <w:spacing w:line="560" w:lineRule="exact"/>
        <w:ind w:firstLineChars="200" w:firstLine="640"/>
        <w:rPr>
          <w:rFonts w:eastAsia="仿宋"/>
          <w:sz w:val="32"/>
          <w:szCs w:val="32"/>
        </w:rPr>
      </w:pPr>
      <w:r w:rsidRPr="001F51F5">
        <w:rPr>
          <w:rFonts w:eastAsia="仿宋" w:hint="eastAsia"/>
          <w:sz w:val="32"/>
          <w:szCs w:val="32"/>
        </w:rPr>
        <w:t>社会公众满意度</w:t>
      </w:r>
      <w:r>
        <w:rPr>
          <w:rFonts w:eastAsia="仿宋"/>
          <w:sz w:val="32"/>
          <w:szCs w:val="32"/>
        </w:rPr>
        <w:t>：满分</w:t>
      </w:r>
      <w:r>
        <w:rPr>
          <w:rFonts w:eastAsia="仿宋" w:hint="eastAsia"/>
          <w:sz w:val="32"/>
          <w:szCs w:val="32"/>
        </w:rPr>
        <w:t>1</w:t>
      </w:r>
      <w:r>
        <w:rPr>
          <w:rFonts w:eastAsia="仿宋"/>
          <w:sz w:val="32"/>
          <w:szCs w:val="32"/>
        </w:rPr>
        <w:t>0</w:t>
      </w:r>
      <w:r>
        <w:rPr>
          <w:rFonts w:eastAsia="仿宋"/>
          <w:sz w:val="32"/>
          <w:szCs w:val="32"/>
        </w:rPr>
        <w:t>分，得分</w:t>
      </w:r>
      <w:r>
        <w:rPr>
          <w:rFonts w:eastAsia="仿宋" w:hint="eastAsia"/>
          <w:sz w:val="32"/>
          <w:szCs w:val="32"/>
        </w:rPr>
        <w:t>1</w:t>
      </w:r>
      <w:r>
        <w:rPr>
          <w:rFonts w:eastAsia="仿宋"/>
          <w:sz w:val="32"/>
          <w:szCs w:val="32"/>
        </w:rPr>
        <w:t>0</w:t>
      </w:r>
      <w:r>
        <w:rPr>
          <w:rFonts w:eastAsia="仿宋"/>
          <w:sz w:val="32"/>
          <w:szCs w:val="32"/>
        </w:rPr>
        <w:t>分</w:t>
      </w:r>
    </w:p>
    <w:p w14:paraId="29563396"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目标为</w:t>
      </w:r>
      <w:r w:rsidRPr="001F51F5">
        <w:rPr>
          <w:rFonts w:eastAsia="仿宋" w:hint="eastAsia"/>
          <w:sz w:val="32"/>
          <w:szCs w:val="32"/>
        </w:rPr>
        <w:t>社会公众满意度≧</w:t>
      </w:r>
      <w:r w:rsidRPr="001F51F5">
        <w:rPr>
          <w:rFonts w:eastAsia="仿宋" w:hint="eastAsia"/>
          <w:sz w:val="32"/>
          <w:szCs w:val="32"/>
        </w:rPr>
        <w:t>90%</w:t>
      </w:r>
      <w:r>
        <w:rPr>
          <w:rFonts w:eastAsia="仿宋" w:hint="eastAsia"/>
          <w:sz w:val="32"/>
          <w:szCs w:val="32"/>
        </w:rPr>
        <w:t>。</w:t>
      </w:r>
      <w:r>
        <w:rPr>
          <w:rFonts w:eastAsia="仿宋" w:hint="eastAsia"/>
          <w:sz w:val="32"/>
          <w:szCs w:val="32"/>
        </w:rPr>
        <w:t>2021</w:t>
      </w:r>
      <w:r>
        <w:rPr>
          <w:rFonts w:eastAsia="仿宋" w:hint="eastAsia"/>
          <w:sz w:val="32"/>
          <w:szCs w:val="32"/>
        </w:rPr>
        <w:t>年房产窗口</w:t>
      </w:r>
      <w:r w:rsidRPr="001F51F5">
        <w:rPr>
          <w:rFonts w:eastAsia="仿宋" w:hint="eastAsia"/>
          <w:sz w:val="32"/>
          <w:szCs w:val="32"/>
        </w:rPr>
        <w:t>共受理各类投诉诉求</w:t>
      </w:r>
      <w:r w:rsidRPr="001F51F5">
        <w:rPr>
          <w:rFonts w:eastAsia="仿宋" w:hint="eastAsia"/>
          <w:sz w:val="32"/>
          <w:szCs w:val="32"/>
        </w:rPr>
        <w:t>32</w:t>
      </w:r>
      <w:r w:rsidRPr="001F51F5">
        <w:rPr>
          <w:rFonts w:eastAsia="仿宋" w:hint="eastAsia"/>
          <w:sz w:val="32"/>
          <w:szCs w:val="32"/>
        </w:rPr>
        <w:t>件，群众对办理结果满意率为</w:t>
      </w:r>
      <w:r w:rsidRPr="001F51F5">
        <w:rPr>
          <w:rFonts w:eastAsia="仿宋" w:hint="eastAsia"/>
          <w:sz w:val="32"/>
          <w:szCs w:val="32"/>
        </w:rPr>
        <w:t>100%</w:t>
      </w:r>
      <w:r w:rsidRPr="001F51F5">
        <w:rPr>
          <w:rFonts w:eastAsia="仿宋" w:hint="eastAsia"/>
          <w:sz w:val="32"/>
          <w:szCs w:val="32"/>
        </w:rPr>
        <w:t>，对服务态度满意率为</w:t>
      </w:r>
      <w:r w:rsidRPr="001F51F5">
        <w:rPr>
          <w:rFonts w:eastAsia="仿宋" w:hint="eastAsia"/>
          <w:sz w:val="32"/>
          <w:szCs w:val="32"/>
        </w:rPr>
        <w:t>100%</w:t>
      </w:r>
      <w:r>
        <w:rPr>
          <w:rFonts w:eastAsia="仿宋" w:hint="eastAsia"/>
          <w:sz w:val="32"/>
          <w:szCs w:val="32"/>
        </w:rPr>
        <w:t>，完成目标。</w:t>
      </w:r>
    </w:p>
    <w:p w14:paraId="6B05B830" w14:textId="77777777" w:rsidR="006761DE" w:rsidRDefault="006761DE" w:rsidP="006761DE">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（四）上年度部门自评结果应用情况</w:t>
      </w:r>
    </w:p>
    <w:p w14:paraId="5577FA34" w14:textId="77777777" w:rsidR="006761DE" w:rsidRDefault="006761DE" w:rsidP="006761DE">
      <w:pPr>
        <w:widowControl/>
        <w:spacing w:line="560" w:lineRule="exact"/>
        <w:ind w:firstLineChars="200" w:firstLine="640"/>
        <w:rPr>
          <w:rFonts w:eastAsia="仿宋"/>
          <w:sz w:val="32"/>
          <w:szCs w:val="32"/>
        </w:rPr>
      </w:pPr>
      <w:r>
        <w:rPr>
          <w:rFonts w:eastAsia="仿宋" w:hint="eastAsia"/>
          <w:sz w:val="32"/>
          <w:szCs w:val="32"/>
        </w:rPr>
        <w:t>本项目上年度已开展项目绩效自评，上年度项目完成情况良好。</w:t>
      </w:r>
    </w:p>
    <w:p w14:paraId="76C684F7" w14:textId="77777777" w:rsidR="006761DE" w:rsidRDefault="006761DE" w:rsidP="006761DE">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（五）其他佐证材料</w:t>
      </w:r>
    </w:p>
    <w:p w14:paraId="38E7DD09" w14:textId="77777777" w:rsidR="006761DE" w:rsidRDefault="006761DE" w:rsidP="006761DE">
      <w:pPr>
        <w:widowControl/>
        <w:spacing w:line="560" w:lineRule="exact"/>
        <w:ind w:firstLineChars="200" w:firstLine="640"/>
        <w:rPr>
          <w:rFonts w:eastAsia="仿宋"/>
          <w:sz w:val="32"/>
          <w:szCs w:val="32"/>
        </w:rPr>
      </w:pPr>
      <w:r>
        <w:rPr>
          <w:rFonts w:eastAsia="仿宋"/>
          <w:sz w:val="32"/>
          <w:szCs w:val="32"/>
        </w:rPr>
        <w:t>无。</w:t>
      </w:r>
    </w:p>
    <w:p w14:paraId="32176BED" w14:textId="77777777" w:rsidR="006761DE" w:rsidRDefault="006761DE" w:rsidP="006761DE">
      <w:pPr>
        <w:widowControl/>
        <w:spacing w:line="560" w:lineRule="exact"/>
        <w:ind w:firstLineChars="200" w:firstLine="640"/>
        <w:rPr>
          <w:rFonts w:eastAsia="仿宋"/>
          <w:sz w:val="32"/>
          <w:szCs w:val="32"/>
        </w:rPr>
      </w:pPr>
    </w:p>
    <w:p w14:paraId="47942BC7" w14:textId="77777777" w:rsidR="006761DE" w:rsidRDefault="006761DE" w:rsidP="006761DE">
      <w:pPr>
        <w:widowControl/>
        <w:spacing w:line="560" w:lineRule="exact"/>
        <w:ind w:firstLineChars="200" w:firstLine="640"/>
        <w:rPr>
          <w:rFonts w:eastAsia="仿宋"/>
          <w:sz w:val="32"/>
          <w:szCs w:val="32"/>
        </w:rPr>
      </w:pPr>
    </w:p>
    <w:p w14:paraId="1A60527A" w14:textId="77777777" w:rsidR="006761DE" w:rsidRDefault="006761DE" w:rsidP="006761DE">
      <w:pPr>
        <w:widowControl/>
        <w:spacing w:line="560" w:lineRule="exact"/>
        <w:ind w:firstLineChars="200" w:firstLine="640"/>
        <w:rPr>
          <w:rFonts w:eastAsia="仿宋"/>
          <w:sz w:val="32"/>
          <w:szCs w:val="32"/>
        </w:rPr>
      </w:pPr>
    </w:p>
    <w:p w14:paraId="7C48DC59" w14:textId="77777777" w:rsidR="006761DE" w:rsidRDefault="006761DE" w:rsidP="006761DE">
      <w:pPr>
        <w:widowControl/>
        <w:spacing w:line="560" w:lineRule="exact"/>
        <w:ind w:firstLineChars="200" w:firstLine="640"/>
        <w:rPr>
          <w:rFonts w:eastAsia="仿宋"/>
          <w:sz w:val="32"/>
          <w:szCs w:val="32"/>
        </w:rPr>
      </w:pPr>
    </w:p>
    <w:p w14:paraId="123A2DDB" w14:textId="77777777" w:rsidR="006761DE" w:rsidRDefault="006761DE" w:rsidP="006761DE">
      <w:pPr>
        <w:widowControl/>
        <w:spacing w:line="560" w:lineRule="exact"/>
        <w:ind w:firstLineChars="200" w:firstLine="480"/>
        <w:jc w:val="right"/>
        <w:rPr>
          <w:rFonts w:eastAsia="仿宋"/>
          <w:sz w:val="32"/>
          <w:szCs w:val="32"/>
        </w:rPr>
      </w:pPr>
      <w:r>
        <w:rPr>
          <w:rFonts w:eastAsia="宋体"/>
          <w:color w:val="000000"/>
          <w:kern w:val="0"/>
          <w:sz w:val="24"/>
        </w:rPr>
        <w:t xml:space="preserve">　</w:t>
      </w:r>
      <w:r>
        <w:rPr>
          <w:rFonts w:eastAsia="宋体"/>
          <w:color w:val="000000"/>
          <w:kern w:val="0"/>
          <w:sz w:val="24"/>
        </w:rPr>
        <w:t xml:space="preserve">         </w:t>
      </w:r>
      <w:r>
        <w:rPr>
          <w:rFonts w:eastAsia="仿宋" w:hint="eastAsia"/>
          <w:sz w:val="32"/>
          <w:szCs w:val="32"/>
        </w:rPr>
        <w:t>武汉经济技术开发区（汉南区）住房和城乡建设局</w:t>
      </w:r>
    </w:p>
    <w:p w14:paraId="5CFDF735" w14:textId="393E821E" w:rsidR="006761DE" w:rsidRDefault="006761DE" w:rsidP="006761DE">
      <w:pPr>
        <w:widowControl/>
        <w:wordWrap w:val="0"/>
        <w:spacing w:line="560" w:lineRule="exact"/>
        <w:ind w:firstLineChars="1600" w:firstLine="5120"/>
        <w:jc w:val="right"/>
        <w:rPr>
          <w:rFonts w:eastAsia="仿宋"/>
          <w:sz w:val="32"/>
          <w:szCs w:val="32"/>
        </w:rPr>
      </w:pPr>
      <w:r>
        <w:rPr>
          <w:rFonts w:eastAsia="仿宋" w:hint="eastAsia"/>
          <w:color w:val="000000" w:themeColor="text1"/>
          <w:sz w:val="32"/>
          <w:szCs w:val="32"/>
        </w:rPr>
        <w:t>202</w:t>
      </w:r>
      <w:r>
        <w:rPr>
          <w:rFonts w:eastAsia="仿宋"/>
          <w:color w:val="000000" w:themeColor="text1"/>
          <w:sz w:val="32"/>
          <w:szCs w:val="32"/>
        </w:rPr>
        <w:t>2</w:t>
      </w:r>
      <w:r>
        <w:rPr>
          <w:rFonts w:eastAsia="仿宋" w:hint="eastAsia"/>
          <w:color w:val="000000" w:themeColor="text1"/>
          <w:sz w:val="32"/>
          <w:szCs w:val="32"/>
        </w:rPr>
        <w:t>年</w:t>
      </w:r>
      <w:r>
        <w:rPr>
          <w:rFonts w:eastAsia="仿宋"/>
          <w:color w:val="000000" w:themeColor="text1"/>
          <w:sz w:val="32"/>
          <w:szCs w:val="32"/>
        </w:rPr>
        <w:t>5</w:t>
      </w:r>
      <w:r>
        <w:rPr>
          <w:rFonts w:eastAsia="仿宋" w:hint="eastAsia"/>
          <w:color w:val="000000" w:themeColor="text1"/>
          <w:sz w:val="32"/>
          <w:szCs w:val="32"/>
        </w:rPr>
        <w:t>月</w:t>
      </w:r>
      <w:r w:rsidR="008D1487">
        <w:rPr>
          <w:rFonts w:eastAsia="仿宋"/>
          <w:color w:val="000000" w:themeColor="text1"/>
          <w:sz w:val="32"/>
          <w:szCs w:val="32"/>
        </w:rPr>
        <w:t>25</w:t>
      </w:r>
      <w:r>
        <w:rPr>
          <w:rFonts w:eastAsia="仿宋" w:hint="eastAsia"/>
          <w:color w:val="000000" w:themeColor="text1"/>
          <w:sz w:val="32"/>
          <w:szCs w:val="32"/>
        </w:rPr>
        <w:t>日</w:t>
      </w:r>
      <w:r>
        <w:rPr>
          <w:rFonts w:eastAsia="仿宋" w:hint="eastAsia"/>
          <w:sz w:val="32"/>
          <w:szCs w:val="32"/>
        </w:rPr>
        <w:t xml:space="preserve">                   </w:t>
      </w:r>
    </w:p>
    <w:p w14:paraId="1601A57E" w14:textId="77777777" w:rsidR="006761DE" w:rsidRDefault="006761DE" w:rsidP="006761DE">
      <w:pPr>
        <w:widowControl/>
        <w:spacing w:after="240" w:line="432" w:lineRule="atLeast"/>
        <w:jc w:val="left"/>
        <w:rPr>
          <w:rFonts w:eastAsia="宋体"/>
          <w:color w:val="000000"/>
          <w:kern w:val="0"/>
          <w:sz w:val="24"/>
        </w:rPr>
      </w:pPr>
    </w:p>
    <w:p w14:paraId="438B5195" w14:textId="78A71F78" w:rsidR="003E7DD9" w:rsidRDefault="003E7DD9">
      <w:pPr>
        <w:pStyle w:val="aa"/>
        <w:shd w:val="clear" w:color="auto" w:fill="FFFFFF" w:themeFill="background1"/>
        <w:spacing w:line="560" w:lineRule="exact"/>
        <w:ind w:firstLineChars="0" w:firstLine="0"/>
        <w:jc w:val="center"/>
        <w:outlineLvl w:val="9"/>
        <w:rPr>
          <w:rFonts w:ascii="楷体" w:eastAsia="楷体" w:hAnsi="楷体" w:cs="楷体"/>
          <w:b/>
          <w:sz w:val="32"/>
        </w:rPr>
      </w:pPr>
    </w:p>
    <w:sectPr w:rsidR="003E7DD9">
      <w:footerReference w:type="default" r:id="rId8"/>
      <w:pgSz w:w="11906" w:h="16838"/>
      <w:pgMar w:top="2098" w:right="1474" w:bottom="198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FF36B" w14:textId="77777777" w:rsidR="00B44BF3" w:rsidRDefault="00B44BF3">
      <w:r>
        <w:separator/>
      </w:r>
    </w:p>
  </w:endnote>
  <w:endnote w:type="continuationSeparator" w:id="0">
    <w:p w14:paraId="7B32A3C1" w14:textId="77777777" w:rsidR="00B44BF3" w:rsidRDefault="00B4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105C" w14:textId="77777777" w:rsidR="003E7DD9" w:rsidRDefault="003A4F56">
    <w:pPr>
      <w:pStyle w:val="a6"/>
      <w:jc w:val="center"/>
    </w:pPr>
    <w:r>
      <w:fldChar w:fldCharType="begin"/>
    </w:r>
    <w:r>
      <w:instrText xml:space="preserve"> PAGE   \* MERGEFORMAT </w:instrText>
    </w:r>
    <w:r>
      <w:fldChar w:fldCharType="separate"/>
    </w:r>
    <w:r>
      <w:rPr>
        <w:lang w:val="zh-CN"/>
      </w:rPr>
      <w:t>10</w:t>
    </w:r>
    <w:r>
      <w:rPr>
        <w:lang w:val="zh-CN"/>
      </w:rPr>
      <w:fldChar w:fldCharType="end"/>
    </w:r>
  </w:p>
  <w:p w14:paraId="30597416" w14:textId="77777777" w:rsidR="003E7DD9" w:rsidRDefault="003E7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02082" w14:textId="77777777" w:rsidR="00B44BF3" w:rsidRDefault="00B44BF3">
      <w:r>
        <w:separator/>
      </w:r>
    </w:p>
  </w:footnote>
  <w:footnote w:type="continuationSeparator" w:id="0">
    <w:p w14:paraId="359EF2F8" w14:textId="77777777" w:rsidR="00B44BF3" w:rsidRDefault="00B44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0E357"/>
    <w:multiLevelType w:val="singleLevel"/>
    <w:tmpl w:val="DEE0E357"/>
    <w:lvl w:ilvl="0">
      <w:start w:val="2"/>
      <w:numFmt w:val="chineseCounting"/>
      <w:suff w:val="nothing"/>
      <w:lvlText w:val="%1、"/>
      <w:lvlJc w:val="left"/>
      <w:rPr>
        <w:rFonts w:hint="eastAsia"/>
      </w:rPr>
    </w:lvl>
  </w:abstractNum>
  <w:num w:numId="1" w16cid:durableId="53159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revisionView w:inkAnnotations="0"/>
  <w:defaultTabStop w:val="420"/>
  <w:drawingGridHorizontalSpacing w:val="150"/>
  <w:drawingGridVerticalSpacing w:val="581"/>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01E1"/>
    <w:rsid w:val="00020084"/>
    <w:rsid w:val="00057FFB"/>
    <w:rsid w:val="00067B71"/>
    <w:rsid w:val="000732DA"/>
    <w:rsid w:val="00075CDC"/>
    <w:rsid w:val="000B1E8F"/>
    <w:rsid w:val="00103D16"/>
    <w:rsid w:val="00164D84"/>
    <w:rsid w:val="00172A27"/>
    <w:rsid w:val="001C5A40"/>
    <w:rsid w:val="001D628A"/>
    <w:rsid w:val="00203D57"/>
    <w:rsid w:val="00250053"/>
    <w:rsid w:val="00287C3C"/>
    <w:rsid w:val="00332F8B"/>
    <w:rsid w:val="0039432D"/>
    <w:rsid w:val="003A26A2"/>
    <w:rsid w:val="003A4F56"/>
    <w:rsid w:val="003C6374"/>
    <w:rsid w:val="003E7DD9"/>
    <w:rsid w:val="00415F7C"/>
    <w:rsid w:val="004531B5"/>
    <w:rsid w:val="004A4793"/>
    <w:rsid w:val="005A4A8A"/>
    <w:rsid w:val="005D07CE"/>
    <w:rsid w:val="006761DE"/>
    <w:rsid w:val="0069649A"/>
    <w:rsid w:val="006A453E"/>
    <w:rsid w:val="006B653B"/>
    <w:rsid w:val="007553C7"/>
    <w:rsid w:val="00782889"/>
    <w:rsid w:val="00785AF7"/>
    <w:rsid w:val="007A1DC2"/>
    <w:rsid w:val="007D7B7E"/>
    <w:rsid w:val="00867343"/>
    <w:rsid w:val="008A20F2"/>
    <w:rsid w:val="008B50FA"/>
    <w:rsid w:val="008C2459"/>
    <w:rsid w:val="008D1487"/>
    <w:rsid w:val="008D71BF"/>
    <w:rsid w:val="009F652F"/>
    <w:rsid w:val="00A72CA8"/>
    <w:rsid w:val="00AA2B82"/>
    <w:rsid w:val="00AC315F"/>
    <w:rsid w:val="00B44BF3"/>
    <w:rsid w:val="00CC152C"/>
    <w:rsid w:val="00D63908"/>
    <w:rsid w:val="00DD09A2"/>
    <w:rsid w:val="00DD16E3"/>
    <w:rsid w:val="00E02E05"/>
    <w:rsid w:val="00E54B40"/>
    <w:rsid w:val="00ED6D53"/>
    <w:rsid w:val="00EE6F1A"/>
    <w:rsid w:val="00F10473"/>
    <w:rsid w:val="00F437B4"/>
    <w:rsid w:val="00F57F82"/>
    <w:rsid w:val="00F75963"/>
    <w:rsid w:val="00FA357A"/>
    <w:rsid w:val="01745D0A"/>
    <w:rsid w:val="02C86339"/>
    <w:rsid w:val="03623055"/>
    <w:rsid w:val="037D0BC8"/>
    <w:rsid w:val="065D1221"/>
    <w:rsid w:val="06F022F4"/>
    <w:rsid w:val="0845082D"/>
    <w:rsid w:val="094115EA"/>
    <w:rsid w:val="096A663E"/>
    <w:rsid w:val="09E965F2"/>
    <w:rsid w:val="0A87714B"/>
    <w:rsid w:val="0CBF575D"/>
    <w:rsid w:val="0D660F6F"/>
    <w:rsid w:val="0EBA438E"/>
    <w:rsid w:val="10426B40"/>
    <w:rsid w:val="10793D4A"/>
    <w:rsid w:val="11D7196B"/>
    <w:rsid w:val="122A5159"/>
    <w:rsid w:val="13511532"/>
    <w:rsid w:val="139840D3"/>
    <w:rsid w:val="143E091F"/>
    <w:rsid w:val="14865FC8"/>
    <w:rsid w:val="150C2DB0"/>
    <w:rsid w:val="17416920"/>
    <w:rsid w:val="17C34C75"/>
    <w:rsid w:val="1A8E0BC2"/>
    <w:rsid w:val="1B515EE3"/>
    <w:rsid w:val="1BB80B76"/>
    <w:rsid w:val="1C125FA5"/>
    <w:rsid w:val="1CD14DDA"/>
    <w:rsid w:val="1CE94882"/>
    <w:rsid w:val="1DC23B9F"/>
    <w:rsid w:val="1E761F05"/>
    <w:rsid w:val="1FC7205C"/>
    <w:rsid w:val="20522F58"/>
    <w:rsid w:val="211537CA"/>
    <w:rsid w:val="21167BF2"/>
    <w:rsid w:val="21D87A6A"/>
    <w:rsid w:val="228B3D05"/>
    <w:rsid w:val="24E4263B"/>
    <w:rsid w:val="27125C45"/>
    <w:rsid w:val="276E7926"/>
    <w:rsid w:val="277D45E9"/>
    <w:rsid w:val="286D5E37"/>
    <w:rsid w:val="28A61929"/>
    <w:rsid w:val="2AC72633"/>
    <w:rsid w:val="2B195812"/>
    <w:rsid w:val="2D9849BF"/>
    <w:rsid w:val="2DF34CC0"/>
    <w:rsid w:val="2F426F69"/>
    <w:rsid w:val="2FD80396"/>
    <w:rsid w:val="2FE17116"/>
    <w:rsid w:val="313A5BF2"/>
    <w:rsid w:val="31EC0BC7"/>
    <w:rsid w:val="365D35A7"/>
    <w:rsid w:val="37604735"/>
    <w:rsid w:val="37C25012"/>
    <w:rsid w:val="37C877E9"/>
    <w:rsid w:val="38EF7AD8"/>
    <w:rsid w:val="391179DE"/>
    <w:rsid w:val="3AC26D8D"/>
    <w:rsid w:val="3AD60F72"/>
    <w:rsid w:val="3DD6679A"/>
    <w:rsid w:val="3E06382C"/>
    <w:rsid w:val="3E1672E6"/>
    <w:rsid w:val="3E185929"/>
    <w:rsid w:val="3E427927"/>
    <w:rsid w:val="3E612FB7"/>
    <w:rsid w:val="3EE947C1"/>
    <w:rsid w:val="40931DD7"/>
    <w:rsid w:val="415F08D8"/>
    <w:rsid w:val="42B46536"/>
    <w:rsid w:val="433B52D2"/>
    <w:rsid w:val="434010BE"/>
    <w:rsid w:val="44A95196"/>
    <w:rsid w:val="44DC6F9E"/>
    <w:rsid w:val="44E2230F"/>
    <w:rsid w:val="4549266A"/>
    <w:rsid w:val="46F9107C"/>
    <w:rsid w:val="48B51347"/>
    <w:rsid w:val="4A55216A"/>
    <w:rsid w:val="4AAE000A"/>
    <w:rsid w:val="4B3509A2"/>
    <w:rsid w:val="4D4F4973"/>
    <w:rsid w:val="4F7E7282"/>
    <w:rsid w:val="4FE0696A"/>
    <w:rsid w:val="506D60DB"/>
    <w:rsid w:val="51FD19E1"/>
    <w:rsid w:val="52C0009F"/>
    <w:rsid w:val="5408455A"/>
    <w:rsid w:val="543B5F7F"/>
    <w:rsid w:val="54B70621"/>
    <w:rsid w:val="55673508"/>
    <w:rsid w:val="55D05801"/>
    <w:rsid w:val="56005A12"/>
    <w:rsid w:val="58587667"/>
    <w:rsid w:val="59595A6F"/>
    <w:rsid w:val="599330CA"/>
    <w:rsid w:val="5A4C3EF6"/>
    <w:rsid w:val="5A7023CC"/>
    <w:rsid w:val="5A8958C0"/>
    <w:rsid w:val="5B0D23FC"/>
    <w:rsid w:val="5B547084"/>
    <w:rsid w:val="5C314A66"/>
    <w:rsid w:val="5DB076C2"/>
    <w:rsid w:val="5E367F56"/>
    <w:rsid w:val="5EED033A"/>
    <w:rsid w:val="5F4015DE"/>
    <w:rsid w:val="60D5009F"/>
    <w:rsid w:val="627C1D92"/>
    <w:rsid w:val="63DF1591"/>
    <w:rsid w:val="65D630D8"/>
    <w:rsid w:val="660721C9"/>
    <w:rsid w:val="661E6C75"/>
    <w:rsid w:val="674F40F4"/>
    <w:rsid w:val="67C06E04"/>
    <w:rsid w:val="67F75FF5"/>
    <w:rsid w:val="68156C35"/>
    <w:rsid w:val="681D4831"/>
    <w:rsid w:val="692E4B19"/>
    <w:rsid w:val="69513EF7"/>
    <w:rsid w:val="69BE2A6F"/>
    <w:rsid w:val="6A3413E5"/>
    <w:rsid w:val="6BF3256F"/>
    <w:rsid w:val="6CE7018A"/>
    <w:rsid w:val="6E3E3F2D"/>
    <w:rsid w:val="715B2F02"/>
    <w:rsid w:val="7281713A"/>
    <w:rsid w:val="74292DBE"/>
    <w:rsid w:val="74AB21C0"/>
    <w:rsid w:val="75251171"/>
    <w:rsid w:val="76834D9A"/>
    <w:rsid w:val="76A548F2"/>
    <w:rsid w:val="7765772E"/>
    <w:rsid w:val="77867685"/>
    <w:rsid w:val="77F04540"/>
    <w:rsid w:val="781F36B6"/>
    <w:rsid w:val="7820224C"/>
    <w:rsid w:val="78976937"/>
    <w:rsid w:val="790627AD"/>
    <w:rsid w:val="7A5069D3"/>
    <w:rsid w:val="7ADC59FA"/>
    <w:rsid w:val="7B5E0429"/>
    <w:rsid w:val="7BDC27DF"/>
    <w:rsid w:val="7DDD794F"/>
    <w:rsid w:val="7F32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49E75"/>
  <w15:docId w15:val="{C8F32D94-79AB-45B9-8466-61EA06AFD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30"/>
      <w:szCs w:val="24"/>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qFormat/>
    <w:pPr>
      <w:keepNext/>
      <w:outlineLvl w:val="4"/>
    </w:pPr>
    <w:rPr>
      <w:rFonts w:ascii="宋体" w:hAnsi="宋体" w:cs="宋体"/>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style>
  <w:style w:type="paragraph" w:styleId="a4">
    <w:name w:val="Balloon Text"/>
    <w:basedOn w:val="a"/>
    <w:link w:val="a5"/>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Title"/>
    <w:basedOn w:val="a"/>
    <w:next w:val="a"/>
    <w:uiPriority w:val="10"/>
    <w:qFormat/>
    <w:pPr>
      <w:spacing w:line="360" w:lineRule="auto"/>
      <w:ind w:firstLineChars="200" w:firstLine="200"/>
      <w:jc w:val="left"/>
      <w:outlineLvl w:val="3"/>
    </w:pPr>
    <w:rPr>
      <w:rFonts w:ascii="Cambria" w:hAnsi="Cambria"/>
      <w:bCs/>
      <w:sz w:val="24"/>
      <w:szCs w:val="32"/>
    </w:rPr>
  </w:style>
  <w:style w:type="character" w:styleId="ab">
    <w:name w:val="page number"/>
    <w:basedOn w:val="a0"/>
    <w:qFormat/>
  </w:style>
  <w:style w:type="character" w:customStyle="1" w:styleId="a7">
    <w:name w:val="页脚 字符"/>
    <w:basedOn w:val="a0"/>
    <w:link w:val="a6"/>
    <w:uiPriority w:val="99"/>
    <w:qFormat/>
    <w:rPr>
      <w:rFonts w:eastAsia="仿宋_GB2312"/>
      <w:kern w:val="2"/>
      <w:sz w:val="18"/>
      <w:szCs w:val="18"/>
    </w:rPr>
  </w:style>
  <w:style w:type="character" w:customStyle="1" w:styleId="a9">
    <w:name w:val="页眉 字符"/>
    <w:basedOn w:val="a0"/>
    <w:link w:val="a8"/>
    <w:qFormat/>
    <w:rPr>
      <w:rFonts w:eastAsia="仿宋_GB2312"/>
      <w:kern w:val="2"/>
      <w:sz w:val="18"/>
      <w:szCs w:val="18"/>
    </w:rPr>
  </w:style>
  <w:style w:type="character" w:customStyle="1" w:styleId="a5">
    <w:name w:val="批注框文本 字符"/>
    <w:basedOn w:val="a0"/>
    <w:link w:val="a4"/>
    <w:qFormat/>
    <w:rPr>
      <w:rFonts w:eastAsia="仿宋_GB2312"/>
      <w:kern w:val="2"/>
      <w:sz w:val="18"/>
      <w:szCs w:val="18"/>
    </w:rPr>
  </w:style>
  <w:style w:type="paragraph" w:styleId="ac">
    <w:name w:val="List Paragraph"/>
    <w:basedOn w:val="a"/>
    <w:uiPriority w:val="99"/>
    <w:qFormat/>
    <w:pPr>
      <w:ind w:firstLineChars="200" w:firstLine="420"/>
    </w:pPr>
  </w:style>
  <w:style w:type="character" w:customStyle="1" w:styleId="font11">
    <w:name w:val="font11"/>
    <w:basedOn w:val="a0"/>
    <w:qFormat/>
    <w:rPr>
      <w:rFonts w:ascii="Wingdings" w:hAnsi="Wingdings" w:cs="Wingdings"/>
      <w:color w:val="000000"/>
      <w:sz w:val="20"/>
      <w:szCs w:val="20"/>
      <w:u w:val="none"/>
    </w:rPr>
  </w:style>
  <w:style w:type="character" w:customStyle="1" w:styleId="font31">
    <w:name w:val="font31"/>
    <w:basedOn w:val="a0"/>
    <w:qFormat/>
    <w:rPr>
      <w:rFonts w:ascii="仿宋" w:eastAsia="仿宋" w:hAnsi="仿宋" w:cs="仿宋" w:hint="default"/>
      <w:color w:val="000000"/>
      <w:sz w:val="20"/>
      <w:szCs w:val="20"/>
      <w:u w:val="none"/>
    </w:rPr>
  </w:style>
  <w:style w:type="character" w:customStyle="1" w:styleId="font51">
    <w:name w:val="font51"/>
    <w:basedOn w:val="a0"/>
    <w:qFormat/>
    <w:rPr>
      <w:rFonts w:ascii="Wingdings" w:hAnsi="Wingdings" w:cs="Wingdings"/>
      <w:color w:val="000000"/>
      <w:sz w:val="20"/>
      <w:szCs w:val="20"/>
      <w:u w:val="none"/>
    </w:rPr>
  </w:style>
  <w:style w:type="character" w:customStyle="1" w:styleId="font41">
    <w:name w:val="font41"/>
    <w:basedOn w:val="a0"/>
    <w:qFormat/>
    <w:rPr>
      <w:rFonts w:ascii="仿宋" w:eastAsia="仿宋" w:hAnsi="仿宋" w:cs="仿宋" w:hint="default"/>
      <w:color w:val="000000"/>
      <w:sz w:val="20"/>
      <w:szCs w:val="20"/>
      <w:u w:val="none"/>
    </w:rPr>
  </w:style>
  <w:style w:type="character" w:customStyle="1" w:styleId="font01">
    <w:name w:val="font01"/>
    <w:basedOn w:val="a0"/>
    <w:qFormat/>
    <w:rPr>
      <w:rFonts w:ascii="Wingdings" w:hAnsi="Wingdings" w:cs="Wingdings" w:hint="default"/>
      <w:color w:val="000000"/>
      <w:sz w:val="20"/>
      <w:szCs w:val="20"/>
      <w:u w:val="none"/>
    </w:rPr>
  </w:style>
  <w:style w:type="character" w:customStyle="1" w:styleId="font61">
    <w:name w:val="font61"/>
    <w:basedOn w:val="a0"/>
    <w:qFormat/>
    <w:rPr>
      <w:rFonts w:ascii="Wingdings" w:hAnsi="Wingdings" w:cs="Wingdings"/>
      <w:color w:val="000000"/>
      <w:sz w:val="20"/>
      <w:szCs w:val="20"/>
      <w:u w:val="none"/>
    </w:rPr>
  </w:style>
  <w:style w:type="character" w:customStyle="1" w:styleId="font71">
    <w:name w:val="font71"/>
    <w:basedOn w:val="a0"/>
    <w:qFormat/>
    <w:rPr>
      <w:rFonts w:ascii="仿宋" w:eastAsia="仿宋" w:hAnsi="仿宋" w:cs="仿宋" w:hint="eastAsia"/>
      <w:color w:val="000000"/>
      <w:sz w:val="20"/>
      <w:szCs w:val="20"/>
      <w:u w:val="none"/>
    </w:rPr>
  </w:style>
  <w:style w:type="character" w:customStyle="1" w:styleId="font81">
    <w:name w:val="font81"/>
    <w:basedOn w:val="a0"/>
    <w:qFormat/>
    <w:rPr>
      <w:rFonts w:ascii="Wingdings" w:hAnsi="Wingdings" w:cs="Wingdings"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094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4193</Words>
  <Characters>949</Characters>
  <Application>Microsoft Office Word</Application>
  <DocSecurity>0</DocSecurity>
  <Lines>7</Lines>
  <Paragraphs>10</Paragraphs>
  <ScaleCrop>false</ScaleCrop>
  <Company>Microsoft</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Xu</cp:lastModifiedBy>
  <cp:revision>11</cp:revision>
  <cp:lastPrinted>2020-12-04T01:52:00Z</cp:lastPrinted>
  <dcterms:created xsi:type="dcterms:W3CDTF">2021-02-26T14:13:00Z</dcterms:created>
  <dcterms:modified xsi:type="dcterms:W3CDTF">2022-05-27T06:42:00Z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FECA4DC1E6CD4428AFC7CE1B0B8A6FEF</vt:lpwstr>
  </property>
</Properties>
</file>