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4.xml" ContentType="application/vnd.openxmlformats-officedocument.wordprocessingml.header+xml"/>
  <Override PartName="/word/footer4.xml" ContentType="application/vnd.openxmlformats-officedocument.wordprocessingml.footer+xml"/>
  <Override PartName="/word/charts/chart2.xml" ContentType="application/vnd.openxmlformats-officedocument.drawingml.chart+xml"/>
  <Override PartName="/word/charts/chart3.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style3.xml" ContentType="application/vnd.ms-office.chartstyle+xml"/>
  <Override PartName="/word/charts/colors3.xml" ContentType="application/vnd.ms-office.chartcolorstyle+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3702D" w:rsidRDefault="00F3702D">
      <w:pPr>
        <w:ind w:firstLineChars="0" w:firstLine="0"/>
        <w:rPr>
          <w:rFonts w:ascii="仿宋_GB2312" w:hAnsi="宋体"/>
          <w:b/>
          <w:color w:val="000000" w:themeColor="text1"/>
          <w:sz w:val="32"/>
          <w:szCs w:val="32"/>
        </w:rPr>
      </w:pPr>
      <w:bookmarkStart w:id="0" w:name="_Hlk484115553"/>
      <w:bookmarkEnd w:id="0"/>
    </w:p>
    <w:p w:rsidR="00F3702D" w:rsidRDefault="00F3702D">
      <w:pPr>
        <w:ind w:firstLine="653"/>
        <w:jc w:val="center"/>
        <w:rPr>
          <w:rFonts w:ascii="仿宋_GB2312" w:hAnsi="宋体"/>
          <w:b/>
          <w:color w:val="000000" w:themeColor="text1"/>
          <w:sz w:val="32"/>
          <w:szCs w:val="32"/>
        </w:rPr>
      </w:pPr>
    </w:p>
    <w:p w:rsidR="00F3702D" w:rsidRDefault="00F3702D">
      <w:pPr>
        <w:widowControl/>
        <w:spacing w:line="480" w:lineRule="auto"/>
        <w:ind w:leftChars="330" w:left="2750" w:rightChars="-80" w:right="-192" w:hangingChars="600" w:hanging="1958"/>
        <w:jc w:val="left"/>
        <w:rPr>
          <w:b/>
          <w:bCs/>
          <w:color w:val="000000" w:themeColor="text1"/>
          <w:kern w:val="32"/>
          <w:sz w:val="32"/>
          <w:lang w:bidi="he-IL"/>
        </w:rPr>
      </w:pPr>
    </w:p>
    <w:p w:rsidR="00F3702D" w:rsidRDefault="00000000">
      <w:pPr>
        <w:ind w:firstLineChars="0" w:firstLine="0"/>
        <w:jc w:val="center"/>
        <w:rPr>
          <w:rFonts w:ascii="Arial Narrow" w:hAnsi="Arial Narrow" w:cs="Arial Narrow"/>
          <w:b/>
          <w:bCs/>
          <w:color w:val="000000"/>
          <w:kern w:val="32"/>
          <w:sz w:val="44"/>
          <w:szCs w:val="44"/>
          <w:lang w:bidi="he-IL"/>
        </w:rPr>
      </w:pPr>
      <w:r>
        <w:rPr>
          <w:rFonts w:ascii="Arial Narrow" w:hAnsi="Arial Narrow" w:cs="Arial Narrow" w:hint="eastAsia"/>
          <w:b/>
          <w:bCs/>
          <w:color w:val="000000"/>
          <w:kern w:val="32"/>
          <w:sz w:val="44"/>
          <w:szCs w:val="44"/>
          <w:lang w:bidi="he-IL"/>
        </w:rPr>
        <w:t>武汉经济技术开发区（汉南区）城乡建设局</w:t>
      </w:r>
    </w:p>
    <w:p w:rsidR="00F3702D" w:rsidRDefault="00000000">
      <w:pPr>
        <w:ind w:firstLineChars="0" w:firstLine="0"/>
        <w:jc w:val="center"/>
        <w:rPr>
          <w:rFonts w:ascii="Arial Narrow" w:hAnsi="Arial Narrow" w:cs="Arial Narrow"/>
          <w:b/>
          <w:bCs/>
          <w:color w:val="000000"/>
          <w:kern w:val="32"/>
          <w:sz w:val="44"/>
          <w:szCs w:val="44"/>
          <w:lang w:bidi="he-IL"/>
        </w:rPr>
      </w:pPr>
      <w:r>
        <w:rPr>
          <w:rFonts w:ascii="Arial Narrow" w:hAnsi="Arial Narrow" w:cs="Arial Narrow" w:hint="eastAsia"/>
          <w:b/>
          <w:bCs/>
          <w:color w:val="000000"/>
          <w:kern w:val="32"/>
          <w:sz w:val="44"/>
          <w:szCs w:val="44"/>
          <w:lang w:bidi="he-IL"/>
        </w:rPr>
        <w:t>人防（防震减灾）工作经费项目</w:t>
      </w:r>
    </w:p>
    <w:p w:rsidR="00F3702D" w:rsidRDefault="00000000">
      <w:pPr>
        <w:ind w:firstLineChars="0" w:firstLine="0"/>
        <w:jc w:val="center"/>
        <w:rPr>
          <w:rFonts w:ascii="Arial Narrow" w:hAnsi="Arial Narrow" w:cs="Arial Narrow"/>
          <w:b/>
          <w:bCs/>
          <w:color w:val="000000"/>
          <w:kern w:val="32"/>
          <w:sz w:val="44"/>
          <w:szCs w:val="44"/>
          <w:lang w:bidi="he-IL"/>
        </w:rPr>
      </w:pPr>
      <w:r>
        <w:rPr>
          <w:rFonts w:ascii="Arial Narrow" w:hAnsi="Arial Narrow" w:cs="Arial Narrow" w:hint="eastAsia"/>
          <w:b/>
          <w:bCs/>
          <w:color w:val="000000"/>
          <w:kern w:val="32"/>
          <w:sz w:val="44"/>
          <w:szCs w:val="44"/>
          <w:lang w:bidi="he-IL"/>
        </w:rPr>
        <w:t>2018</w:t>
      </w:r>
      <w:r>
        <w:rPr>
          <w:rFonts w:ascii="Arial Narrow" w:hAnsi="Arial Narrow" w:cs="Arial Narrow" w:hint="eastAsia"/>
          <w:b/>
          <w:bCs/>
          <w:color w:val="000000"/>
          <w:kern w:val="32"/>
          <w:sz w:val="44"/>
          <w:szCs w:val="44"/>
          <w:lang w:bidi="he-IL"/>
        </w:rPr>
        <w:t>年度绩效评价报告</w:t>
      </w:r>
    </w:p>
    <w:p w:rsidR="00F3702D" w:rsidRDefault="00F3702D">
      <w:pPr>
        <w:ind w:firstLine="480"/>
        <w:rPr>
          <w:color w:val="000000" w:themeColor="text1"/>
        </w:rPr>
      </w:pPr>
    </w:p>
    <w:p w:rsidR="00F3702D" w:rsidRDefault="00F3702D">
      <w:pPr>
        <w:ind w:firstLine="480"/>
        <w:rPr>
          <w:color w:val="000000" w:themeColor="text1"/>
        </w:rPr>
      </w:pPr>
    </w:p>
    <w:p w:rsidR="00F3702D" w:rsidRDefault="00F3702D">
      <w:pPr>
        <w:ind w:firstLine="480"/>
        <w:rPr>
          <w:color w:val="000000" w:themeColor="text1"/>
        </w:rPr>
      </w:pPr>
    </w:p>
    <w:p w:rsidR="00F3702D" w:rsidRDefault="00F3702D">
      <w:pPr>
        <w:ind w:firstLine="480"/>
        <w:rPr>
          <w:color w:val="000000" w:themeColor="text1"/>
        </w:rPr>
      </w:pPr>
    </w:p>
    <w:p w:rsidR="00F3702D" w:rsidRDefault="00F3702D">
      <w:pPr>
        <w:ind w:firstLine="480"/>
        <w:rPr>
          <w:color w:val="000000" w:themeColor="text1"/>
        </w:rPr>
      </w:pPr>
    </w:p>
    <w:p w:rsidR="00F3702D" w:rsidRDefault="00F3702D">
      <w:pPr>
        <w:widowControl/>
        <w:spacing w:line="480" w:lineRule="auto"/>
        <w:ind w:leftChars="100" w:left="240" w:firstLine="653"/>
        <w:jc w:val="left"/>
        <w:rPr>
          <w:b/>
          <w:bCs/>
          <w:color w:val="000000" w:themeColor="text1"/>
          <w:kern w:val="32"/>
          <w:sz w:val="32"/>
          <w:lang w:bidi="he-IL"/>
        </w:rPr>
      </w:pPr>
    </w:p>
    <w:p w:rsidR="00F3702D" w:rsidRDefault="00F3702D">
      <w:pPr>
        <w:widowControl/>
        <w:spacing w:line="480" w:lineRule="auto"/>
        <w:ind w:leftChars="100" w:left="240" w:firstLine="653"/>
        <w:rPr>
          <w:b/>
          <w:bCs/>
          <w:color w:val="000000" w:themeColor="text1"/>
          <w:kern w:val="32"/>
          <w:sz w:val="32"/>
          <w:lang w:bidi="he-IL"/>
        </w:rPr>
      </w:pPr>
    </w:p>
    <w:p w:rsidR="00F3702D" w:rsidRDefault="00000000">
      <w:pPr>
        <w:widowControl/>
        <w:spacing w:line="800" w:lineRule="exact"/>
        <w:ind w:rightChars="-80" w:right="-192" w:firstLineChars="132" w:firstLine="431"/>
        <w:jc w:val="left"/>
        <w:rPr>
          <w:rFonts w:ascii="Arial Narrow" w:hAnsi="Arial Narrow" w:cs="Arial Narrow"/>
          <w:b/>
          <w:bCs/>
          <w:kern w:val="32"/>
          <w:sz w:val="32"/>
          <w:lang w:bidi="he-IL"/>
        </w:rPr>
      </w:pPr>
      <w:r>
        <w:rPr>
          <w:rFonts w:ascii="Arial Narrow" w:hAnsi="Arial Narrow" w:cs="Arial Narrow"/>
          <w:b/>
          <w:bCs/>
          <w:kern w:val="32"/>
          <w:sz w:val="32"/>
          <w:lang w:bidi="he-IL"/>
        </w:rPr>
        <w:t>项目名称：</w:t>
      </w:r>
      <w:r>
        <w:rPr>
          <w:rFonts w:hint="eastAsia"/>
          <w:b/>
          <w:bCs/>
          <w:color w:val="000000" w:themeColor="text1"/>
          <w:kern w:val="32"/>
          <w:sz w:val="32"/>
          <w:lang w:bidi="he-IL"/>
        </w:rPr>
        <w:t>人防（防震减灾）工作经费项目</w:t>
      </w:r>
    </w:p>
    <w:p w:rsidR="00F3702D" w:rsidRDefault="00000000">
      <w:pPr>
        <w:widowControl/>
        <w:spacing w:line="800" w:lineRule="exact"/>
        <w:ind w:rightChars="-80" w:right="-192" w:firstLineChars="132" w:firstLine="431"/>
        <w:jc w:val="left"/>
        <w:rPr>
          <w:rFonts w:ascii="Arial Narrow" w:hAnsi="Arial Narrow" w:cs="Arial Narrow"/>
          <w:b/>
          <w:bCs/>
          <w:kern w:val="32"/>
          <w:sz w:val="32"/>
          <w:lang w:bidi="he-IL"/>
        </w:rPr>
      </w:pPr>
      <w:r>
        <w:rPr>
          <w:rFonts w:ascii="Arial Narrow" w:hAnsi="Arial Narrow" w:cs="Arial Narrow"/>
          <w:b/>
          <w:bCs/>
          <w:kern w:val="32"/>
          <w:sz w:val="32"/>
          <w:lang w:bidi="he-IL"/>
        </w:rPr>
        <w:t>项目单位：</w:t>
      </w:r>
      <w:r>
        <w:rPr>
          <w:rFonts w:ascii="Arial Narrow" w:hAnsi="Arial Narrow" w:cs="Arial Narrow" w:hint="eastAsia"/>
          <w:b/>
          <w:bCs/>
          <w:kern w:val="32"/>
          <w:sz w:val="32"/>
          <w:lang w:bidi="he-IL"/>
        </w:rPr>
        <w:t>武汉经济技术开发区（汉南区）城乡建设局</w:t>
      </w:r>
    </w:p>
    <w:p w:rsidR="00F3702D" w:rsidRDefault="00000000">
      <w:pPr>
        <w:widowControl/>
        <w:spacing w:line="800" w:lineRule="exact"/>
        <w:ind w:rightChars="-80" w:right="-192" w:firstLineChars="132" w:firstLine="431"/>
        <w:jc w:val="left"/>
        <w:rPr>
          <w:rFonts w:ascii="Arial Narrow" w:hAnsi="Arial Narrow" w:cs="Arial Narrow"/>
          <w:b/>
          <w:bCs/>
          <w:kern w:val="32"/>
          <w:sz w:val="32"/>
          <w:lang w:bidi="he-IL"/>
        </w:rPr>
      </w:pPr>
      <w:r>
        <w:rPr>
          <w:rFonts w:ascii="Arial Narrow" w:hAnsi="Arial Narrow" w:cs="Arial Narrow"/>
          <w:b/>
          <w:bCs/>
          <w:kern w:val="32"/>
          <w:sz w:val="32"/>
          <w:lang w:bidi="he-IL"/>
        </w:rPr>
        <w:t>主管部门：</w:t>
      </w:r>
      <w:r>
        <w:rPr>
          <w:rFonts w:ascii="Arial Narrow" w:hAnsi="Arial Narrow" w:cs="Arial Narrow" w:hint="eastAsia"/>
          <w:b/>
          <w:bCs/>
          <w:kern w:val="32"/>
          <w:sz w:val="32"/>
          <w:lang w:bidi="he-IL"/>
        </w:rPr>
        <w:t>武汉经济技术开发区（汉南区）城乡建设局</w:t>
      </w:r>
    </w:p>
    <w:p w:rsidR="00F3702D" w:rsidRDefault="00000000">
      <w:pPr>
        <w:widowControl/>
        <w:spacing w:line="800" w:lineRule="exact"/>
        <w:ind w:rightChars="-80" w:right="-192" w:firstLineChars="132" w:firstLine="431"/>
        <w:jc w:val="left"/>
        <w:rPr>
          <w:rFonts w:ascii="Arial Narrow" w:hAnsi="Arial Narrow" w:cs="Arial Narrow"/>
          <w:b/>
          <w:bCs/>
          <w:kern w:val="32"/>
          <w:sz w:val="32"/>
          <w:lang w:bidi="he-IL"/>
        </w:rPr>
      </w:pPr>
      <w:r>
        <w:rPr>
          <w:rFonts w:ascii="Arial Narrow" w:hAnsi="Arial Narrow" w:cs="Arial Narrow"/>
          <w:b/>
          <w:bCs/>
          <w:kern w:val="32"/>
          <w:sz w:val="32"/>
          <w:lang w:bidi="he-IL"/>
        </w:rPr>
        <w:t>评价机构：致同会计师事务所（特殊普通合伙）武汉分所</w:t>
      </w:r>
    </w:p>
    <w:p w:rsidR="00F3702D" w:rsidRDefault="00F3702D">
      <w:pPr>
        <w:spacing w:line="800" w:lineRule="exact"/>
        <w:ind w:firstLineChars="0" w:firstLine="0"/>
        <w:jc w:val="left"/>
        <w:rPr>
          <w:b/>
          <w:bCs/>
          <w:color w:val="000000" w:themeColor="text1"/>
          <w:sz w:val="32"/>
          <w:szCs w:val="32"/>
        </w:rPr>
      </w:pPr>
    </w:p>
    <w:p w:rsidR="00F3702D" w:rsidRDefault="00000000">
      <w:pPr>
        <w:spacing w:line="800" w:lineRule="exact"/>
        <w:ind w:firstLineChars="0" w:firstLine="0"/>
        <w:jc w:val="center"/>
        <w:rPr>
          <w:b/>
          <w:bCs/>
          <w:color w:val="000000" w:themeColor="text1"/>
          <w:sz w:val="32"/>
          <w:szCs w:val="32"/>
        </w:rPr>
      </w:pPr>
      <w:r>
        <w:rPr>
          <w:b/>
          <w:bCs/>
          <w:color w:val="000000" w:themeColor="text1"/>
          <w:sz w:val="32"/>
          <w:szCs w:val="32"/>
        </w:rPr>
        <w:t>二〇</w:t>
      </w:r>
      <w:r>
        <w:rPr>
          <w:rFonts w:hint="eastAsia"/>
          <w:b/>
          <w:bCs/>
          <w:color w:val="000000" w:themeColor="text1"/>
          <w:sz w:val="32"/>
          <w:szCs w:val="32"/>
        </w:rPr>
        <w:t>一九</w:t>
      </w:r>
      <w:r>
        <w:rPr>
          <w:b/>
          <w:bCs/>
          <w:color w:val="000000" w:themeColor="text1"/>
          <w:sz w:val="32"/>
          <w:szCs w:val="32"/>
        </w:rPr>
        <w:t>年</w:t>
      </w:r>
      <w:r>
        <w:rPr>
          <w:rFonts w:hint="eastAsia"/>
          <w:b/>
          <w:bCs/>
          <w:color w:val="000000" w:themeColor="text1"/>
          <w:sz w:val="32"/>
          <w:szCs w:val="32"/>
        </w:rPr>
        <w:t>七</w:t>
      </w:r>
      <w:r>
        <w:rPr>
          <w:b/>
          <w:bCs/>
          <w:color w:val="000000" w:themeColor="text1"/>
          <w:sz w:val="32"/>
          <w:szCs w:val="32"/>
        </w:rPr>
        <w:t>月</w:t>
      </w:r>
    </w:p>
    <w:p w:rsidR="00F3702D" w:rsidRDefault="00000000">
      <w:pPr>
        <w:ind w:firstLine="653"/>
        <w:rPr>
          <w:rFonts w:ascii="Arial Narrow" w:hAnsi="Arial Narrow" w:cs="Arial Narrow"/>
          <w:b/>
          <w:color w:val="000000" w:themeColor="text1"/>
          <w:sz w:val="32"/>
          <w:szCs w:val="32"/>
        </w:rPr>
      </w:pPr>
      <w:r>
        <w:rPr>
          <w:rFonts w:ascii="Arial Narrow" w:hAnsi="Arial Narrow" w:cs="Arial Narrow"/>
          <w:b/>
          <w:color w:val="000000" w:themeColor="text1"/>
          <w:sz w:val="32"/>
          <w:szCs w:val="32"/>
        </w:rPr>
        <w:br w:type="page"/>
      </w:r>
      <w:r>
        <w:rPr>
          <w:rFonts w:ascii="Arial Narrow" w:hAnsi="Arial Narrow" w:cs="Arial Narrow"/>
          <w:b/>
          <w:color w:val="000000" w:themeColor="text1"/>
          <w:sz w:val="32"/>
          <w:szCs w:val="32"/>
        </w:rPr>
        <w:lastRenderedPageBreak/>
        <w:br w:type="page"/>
      </w:r>
    </w:p>
    <w:p w:rsidR="00F3702D" w:rsidRDefault="00F3702D">
      <w:pPr>
        <w:ind w:firstLine="653"/>
        <w:rPr>
          <w:rFonts w:ascii="Arial Narrow" w:hAnsi="Arial Narrow" w:cs="Arial Narrow"/>
          <w:b/>
          <w:color w:val="000000" w:themeColor="text1"/>
          <w:sz w:val="32"/>
          <w:szCs w:val="32"/>
        </w:rPr>
      </w:pPr>
    </w:p>
    <w:p w:rsidR="00F3702D" w:rsidRDefault="00F3702D">
      <w:pPr>
        <w:spacing w:line="800" w:lineRule="exact"/>
        <w:ind w:firstLineChars="0" w:firstLine="0"/>
        <w:rPr>
          <w:rFonts w:ascii="Arial Narrow" w:hAnsi="Arial Narrow" w:cs="Arial Narrow"/>
          <w:b/>
          <w:color w:val="000000" w:themeColor="text1"/>
          <w:sz w:val="32"/>
          <w:szCs w:val="32"/>
        </w:rPr>
      </w:pPr>
    </w:p>
    <w:p w:rsidR="00F3702D" w:rsidRDefault="00000000">
      <w:pPr>
        <w:spacing w:line="800" w:lineRule="exact"/>
        <w:ind w:firstLineChars="0" w:firstLine="0"/>
        <w:jc w:val="center"/>
        <w:rPr>
          <w:rFonts w:ascii="Arial Narrow" w:hAnsi="Arial Narrow" w:cs="Arial Narrow"/>
          <w:b/>
          <w:color w:val="000000" w:themeColor="text1"/>
          <w:sz w:val="32"/>
          <w:szCs w:val="32"/>
        </w:rPr>
      </w:pPr>
      <w:r>
        <w:rPr>
          <w:rFonts w:ascii="Arial Narrow" w:hAnsi="Arial Narrow" w:cs="Arial Narrow"/>
          <w:b/>
          <w:color w:val="000000" w:themeColor="text1"/>
          <w:sz w:val="32"/>
          <w:szCs w:val="32"/>
        </w:rPr>
        <w:t>本次绩效评价结果</w:t>
      </w:r>
    </w:p>
    <w:p w:rsidR="00F3702D" w:rsidRDefault="00F3702D">
      <w:pPr>
        <w:spacing w:line="800" w:lineRule="exact"/>
        <w:ind w:firstLineChars="0" w:firstLine="0"/>
        <w:jc w:val="center"/>
        <w:rPr>
          <w:rFonts w:ascii="Arial Narrow" w:hAnsi="Arial Narrow" w:cs="Arial Narrow"/>
          <w:b/>
          <w:color w:val="000000" w:themeColor="text1"/>
          <w:sz w:val="32"/>
          <w:szCs w:val="32"/>
        </w:rPr>
      </w:pPr>
    </w:p>
    <w:tbl>
      <w:tblPr>
        <w:tblW w:w="8680" w:type="dxa"/>
        <w:tblInd w:w="108" w:type="dxa"/>
        <w:tblLayout w:type="fixed"/>
        <w:tblLook w:val="04A0" w:firstRow="1" w:lastRow="0" w:firstColumn="1" w:lastColumn="0" w:noHBand="0" w:noVBand="1"/>
      </w:tblPr>
      <w:tblGrid>
        <w:gridCol w:w="2170"/>
        <w:gridCol w:w="2170"/>
        <w:gridCol w:w="2170"/>
        <w:gridCol w:w="2170"/>
      </w:tblGrid>
      <w:tr w:rsidR="00F3702D">
        <w:trPr>
          <w:trHeight w:val="709"/>
        </w:trPr>
        <w:tc>
          <w:tcPr>
            <w:tcW w:w="2170" w:type="dxa"/>
            <w:tcBorders>
              <w:top w:val="single" w:sz="8" w:space="0" w:color="auto"/>
              <w:left w:val="single" w:sz="8" w:space="0" w:color="auto"/>
              <w:bottom w:val="single" w:sz="8" w:space="0" w:color="008000"/>
              <w:right w:val="single" w:sz="8" w:space="0" w:color="auto"/>
            </w:tcBorders>
            <w:shd w:val="clear" w:color="auto" w:fill="auto"/>
            <w:vAlign w:val="center"/>
          </w:tcPr>
          <w:p w:rsidR="00F3702D"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评价准则</w:t>
            </w:r>
          </w:p>
        </w:tc>
        <w:tc>
          <w:tcPr>
            <w:tcW w:w="2170" w:type="dxa"/>
            <w:tcBorders>
              <w:top w:val="single" w:sz="8" w:space="0" w:color="auto"/>
              <w:left w:val="nil"/>
              <w:bottom w:val="single" w:sz="8" w:space="0" w:color="008000"/>
              <w:right w:val="single" w:sz="8" w:space="0" w:color="auto"/>
            </w:tcBorders>
            <w:shd w:val="clear" w:color="auto" w:fill="auto"/>
            <w:vAlign w:val="center"/>
          </w:tcPr>
          <w:p w:rsidR="00F3702D"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权重</w:t>
            </w:r>
          </w:p>
        </w:tc>
        <w:tc>
          <w:tcPr>
            <w:tcW w:w="2170" w:type="dxa"/>
            <w:tcBorders>
              <w:top w:val="single" w:sz="8" w:space="0" w:color="auto"/>
              <w:left w:val="nil"/>
              <w:bottom w:val="single" w:sz="8" w:space="0" w:color="008000"/>
              <w:right w:val="single" w:sz="8" w:space="0" w:color="auto"/>
            </w:tcBorders>
            <w:shd w:val="clear" w:color="auto" w:fill="auto"/>
            <w:vAlign w:val="center"/>
          </w:tcPr>
          <w:p w:rsidR="00F3702D"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评价得分</w:t>
            </w:r>
          </w:p>
        </w:tc>
        <w:tc>
          <w:tcPr>
            <w:tcW w:w="2170" w:type="dxa"/>
            <w:tcBorders>
              <w:top w:val="single" w:sz="8" w:space="0" w:color="auto"/>
              <w:left w:val="nil"/>
              <w:bottom w:val="single" w:sz="8" w:space="0" w:color="008000"/>
              <w:right w:val="single" w:sz="8" w:space="0" w:color="auto"/>
            </w:tcBorders>
            <w:shd w:val="clear" w:color="auto" w:fill="auto"/>
            <w:vAlign w:val="center"/>
          </w:tcPr>
          <w:p w:rsidR="00F3702D"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评价等级</w:t>
            </w:r>
          </w:p>
        </w:tc>
      </w:tr>
      <w:tr w:rsidR="00F3702D">
        <w:trPr>
          <w:trHeight w:val="709"/>
        </w:trPr>
        <w:tc>
          <w:tcPr>
            <w:tcW w:w="2170" w:type="dxa"/>
            <w:tcBorders>
              <w:top w:val="nil"/>
              <w:left w:val="single" w:sz="8" w:space="0" w:color="auto"/>
              <w:bottom w:val="single" w:sz="8" w:space="0" w:color="auto"/>
              <w:right w:val="single" w:sz="8" w:space="0" w:color="auto"/>
            </w:tcBorders>
            <w:shd w:val="clear" w:color="auto" w:fill="auto"/>
            <w:vAlign w:val="center"/>
          </w:tcPr>
          <w:p w:rsidR="00F3702D"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投入</w:t>
            </w:r>
          </w:p>
        </w:tc>
        <w:tc>
          <w:tcPr>
            <w:tcW w:w="2170" w:type="dxa"/>
            <w:tcBorders>
              <w:top w:val="nil"/>
              <w:left w:val="nil"/>
              <w:bottom w:val="single" w:sz="8" w:space="0" w:color="auto"/>
              <w:right w:val="single" w:sz="8" w:space="0" w:color="auto"/>
            </w:tcBorders>
            <w:shd w:val="clear" w:color="auto" w:fill="auto"/>
            <w:vAlign w:val="center"/>
          </w:tcPr>
          <w:p w:rsidR="00F3702D"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16</w:t>
            </w:r>
          </w:p>
        </w:tc>
        <w:tc>
          <w:tcPr>
            <w:tcW w:w="2170" w:type="dxa"/>
            <w:tcBorders>
              <w:top w:val="nil"/>
              <w:left w:val="nil"/>
              <w:bottom w:val="single" w:sz="8" w:space="0" w:color="auto"/>
              <w:right w:val="single" w:sz="8" w:space="0" w:color="auto"/>
            </w:tcBorders>
            <w:shd w:val="clear" w:color="auto" w:fill="auto"/>
            <w:vAlign w:val="center"/>
          </w:tcPr>
          <w:p w:rsidR="00F3702D"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1</w:t>
            </w:r>
            <w:r>
              <w:rPr>
                <w:rFonts w:ascii="Arial Narrow" w:hAnsi="Arial Narrow" w:cs="Arial Narrow" w:hint="eastAsia"/>
                <w:sz w:val="28"/>
                <w:szCs w:val="28"/>
              </w:rPr>
              <w:t>3</w:t>
            </w:r>
          </w:p>
        </w:tc>
        <w:tc>
          <w:tcPr>
            <w:tcW w:w="2170" w:type="dxa"/>
            <w:tcBorders>
              <w:top w:val="nil"/>
              <w:left w:val="nil"/>
              <w:bottom w:val="single" w:sz="8" w:space="0" w:color="auto"/>
              <w:right w:val="single" w:sz="8" w:space="0" w:color="auto"/>
            </w:tcBorders>
            <w:shd w:val="clear" w:color="auto" w:fill="auto"/>
            <w:vAlign w:val="center"/>
          </w:tcPr>
          <w:p w:rsidR="00F3702D"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hint="eastAsia"/>
                <w:sz w:val="28"/>
                <w:szCs w:val="28"/>
              </w:rPr>
              <w:t>良</w:t>
            </w:r>
          </w:p>
        </w:tc>
      </w:tr>
      <w:tr w:rsidR="00F3702D">
        <w:trPr>
          <w:trHeight w:val="709"/>
        </w:trPr>
        <w:tc>
          <w:tcPr>
            <w:tcW w:w="2170" w:type="dxa"/>
            <w:tcBorders>
              <w:top w:val="nil"/>
              <w:left w:val="single" w:sz="8" w:space="0" w:color="auto"/>
              <w:bottom w:val="single" w:sz="8" w:space="0" w:color="auto"/>
              <w:right w:val="single" w:sz="8" w:space="0" w:color="auto"/>
            </w:tcBorders>
            <w:shd w:val="clear" w:color="auto" w:fill="auto"/>
            <w:vAlign w:val="center"/>
          </w:tcPr>
          <w:p w:rsidR="00F3702D"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过程</w:t>
            </w:r>
          </w:p>
        </w:tc>
        <w:tc>
          <w:tcPr>
            <w:tcW w:w="2170" w:type="dxa"/>
            <w:tcBorders>
              <w:top w:val="nil"/>
              <w:left w:val="nil"/>
              <w:bottom w:val="single" w:sz="8" w:space="0" w:color="auto"/>
              <w:right w:val="single" w:sz="8" w:space="0" w:color="auto"/>
            </w:tcBorders>
            <w:shd w:val="clear" w:color="auto" w:fill="auto"/>
            <w:vAlign w:val="center"/>
          </w:tcPr>
          <w:p w:rsidR="00F3702D"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24</w:t>
            </w:r>
          </w:p>
        </w:tc>
        <w:tc>
          <w:tcPr>
            <w:tcW w:w="2170" w:type="dxa"/>
            <w:tcBorders>
              <w:top w:val="nil"/>
              <w:left w:val="nil"/>
              <w:bottom w:val="single" w:sz="8" w:space="0" w:color="auto"/>
              <w:right w:val="single" w:sz="8" w:space="0" w:color="auto"/>
            </w:tcBorders>
            <w:shd w:val="clear" w:color="auto" w:fill="auto"/>
            <w:vAlign w:val="center"/>
          </w:tcPr>
          <w:p w:rsidR="00F3702D"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2</w:t>
            </w:r>
            <w:r>
              <w:rPr>
                <w:rFonts w:ascii="Arial Narrow" w:hAnsi="Arial Narrow" w:cs="Arial Narrow" w:hint="eastAsia"/>
                <w:sz w:val="28"/>
                <w:szCs w:val="28"/>
              </w:rPr>
              <w:t>2</w:t>
            </w:r>
          </w:p>
        </w:tc>
        <w:tc>
          <w:tcPr>
            <w:tcW w:w="2170" w:type="dxa"/>
            <w:tcBorders>
              <w:top w:val="nil"/>
              <w:left w:val="nil"/>
              <w:bottom w:val="single" w:sz="8" w:space="0" w:color="auto"/>
              <w:right w:val="single" w:sz="8" w:space="0" w:color="auto"/>
            </w:tcBorders>
            <w:shd w:val="clear" w:color="auto" w:fill="auto"/>
            <w:vAlign w:val="center"/>
          </w:tcPr>
          <w:p w:rsidR="00F3702D"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优</w:t>
            </w:r>
          </w:p>
        </w:tc>
      </w:tr>
      <w:tr w:rsidR="00F3702D">
        <w:trPr>
          <w:trHeight w:val="709"/>
        </w:trPr>
        <w:tc>
          <w:tcPr>
            <w:tcW w:w="2170" w:type="dxa"/>
            <w:tcBorders>
              <w:top w:val="nil"/>
              <w:left w:val="single" w:sz="8" w:space="0" w:color="auto"/>
              <w:bottom w:val="single" w:sz="8" w:space="0" w:color="auto"/>
              <w:right w:val="single" w:sz="8" w:space="0" w:color="auto"/>
            </w:tcBorders>
            <w:shd w:val="clear" w:color="auto" w:fill="auto"/>
            <w:vAlign w:val="center"/>
          </w:tcPr>
          <w:p w:rsidR="00F3702D"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产出</w:t>
            </w:r>
          </w:p>
        </w:tc>
        <w:tc>
          <w:tcPr>
            <w:tcW w:w="2170" w:type="dxa"/>
            <w:tcBorders>
              <w:top w:val="nil"/>
              <w:left w:val="nil"/>
              <w:bottom w:val="single" w:sz="8" w:space="0" w:color="auto"/>
              <w:right w:val="single" w:sz="8" w:space="0" w:color="auto"/>
            </w:tcBorders>
            <w:shd w:val="clear" w:color="auto" w:fill="auto"/>
            <w:vAlign w:val="center"/>
          </w:tcPr>
          <w:p w:rsidR="00F3702D"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hint="eastAsia"/>
                <w:sz w:val="28"/>
                <w:szCs w:val="28"/>
              </w:rPr>
              <w:t>27</w:t>
            </w:r>
          </w:p>
        </w:tc>
        <w:tc>
          <w:tcPr>
            <w:tcW w:w="2170" w:type="dxa"/>
            <w:tcBorders>
              <w:top w:val="nil"/>
              <w:left w:val="nil"/>
              <w:bottom w:val="single" w:sz="8" w:space="0" w:color="auto"/>
              <w:right w:val="single" w:sz="8" w:space="0" w:color="auto"/>
            </w:tcBorders>
            <w:shd w:val="clear" w:color="auto" w:fill="auto"/>
            <w:vAlign w:val="center"/>
          </w:tcPr>
          <w:p w:rsidR="00F3702D"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24</w:t>
            </w:r>
          </w:p>
        </w:tc>
        <w:tc>
          <w:tcPr>
            <w:tcW w:w="2170" w:type="dxa"/>
            <w:tcBorders>
              <w:top w:val="nil"/>
              <w:left w:val="nil"/>
              <w:bottom w:val="single" w:sz="8" w:space="0" w:color="auto"/>
              <w:right w:val="single" w:sz="8" w:space="0" w:color="auto"/>
            </w:tcBorders>
            <w:shd w:val="clear" w:color="auto" w:fill="auto"/>
          </w:tcPr>
          <w:p w:rsidR="00F3702D"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良</w:t>
            </w:r>
          </w:p>
        </w:tc>
      </w:tr>
      <w:tr w:rsidR="00F3702D">
        <w:trPr>
          <w:trHeight w:val="709"/>
        </w:trPr>
        <w:tc>
          <w:tcPr>
            <w:tcW w:w="2170" w:type="dxa"/>
            <w:tcBorders>
              <w:top w:val="nil"/>
              <w:left w:val="single" w:sz="8" w:space="0" w:color="auto"/>
              <w:bottom w:val="single" w:sz="8" w:space="0" w:color="auto"/>
              <w:right w:val="single" w:sz="8" w:space="0" w:color="auto"/>
            </w:tcBorders>
            <w:shd w:val="clear" w:color="auto" w:fill="auto"/>
            <w:vAlign w:val="center"/>
          </w:tcPr>
          <w:p w:rsidR="00F3702D"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效果</w:t>
            </w:r>
          </w:p>
        </w:tc>
        <w:tc>
          <w:tcPr>
            <w:tcW w:w="2170" w:type="dxa"/>
            <w:tcBorders>
              <w:top w:val="nil"/>
              <w:left w:val="nil"/>
              <w:bottom w:val="single" w:sz="8" w:space="0" w:color="auto"/>
              <w:right w:val="single" w:sz="8" w:space="0" w:color="auto"/>
            </w:tcBorders>
            <w:shd w:val="clear" w:color="auto" w:fill="auto"/>
            <w:vAlign w:val="center"/>
          </w:tcPr>
          <w:p w:rsidR="00F3702D"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3</w:t>
            </w:r>
            <w:r>
              <w:rPr>
                <w:rFonts w:ascii="Arial Narrow" w:hAnsi="Arial Narrow" w:cs="Arial Narrow" w:hint="eastAsia"/>
                <w:sz w:val="28"/>
                <w:szCs w:val="28"/>
              </w:rPr>
              <w:t>3</w:t>
            </w:r>
          </w:p>
        </w:tc>
        <w:tc>
          <w:tcPr>
            <w:tcW w:w="2170" w:type="dxa"/>
            <w:tcBorders>
              <w:top w:val="nil"/>
              <w:left w:val="nil"/>
              <w:bottom w:val="single" w:sz="8" w:space="0" w:color="auto"/>
              <w:right w:val="single" w:sz="8" w:space="0" w:color="auto"/>
            </w:tcBorders>
            <w:shd w:val="clear" w:color="auto" w:fill="auto"/>
            <w:vAlign w:val="center"/>
          </w:tcPr>
          <w:p w:rsidR="00F3702D"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3</w:t>
            </w:r>
            <w:r>
              <w:rPr>
                <w:rFonts w:ascii="Arial Narrow" w:hAnsi="Arial Narrow" w:cs="Arial Narrow" w:hint="eastAsia"/>
                <w:sz w:val="28"/>
                <w:szCs w:val="28"/>
              </w:rPr>
              <w:t>3</w:t>
            </w:r>
          </w:p>
        </w:tc>
        <w:tc>
          <w:tcPr>
            <w:tcW w:w="2170" w:type="dxa"/>
            <w:tcBorders>
              <w:top w:val="nil"/>
              <w:left w:val="nil"/>
              <w:bottom w:val="single" w:sz="8" w:space="0" w:color="auto"/>
              <w:right w:val="single" w:sz="8" w:space="0" w:color="auto"/>
            </w:tcBorders>
            <w:shd w:val="clear" w:color="auto" w:fill="auto"/>
          </w:tcPr>
          <w:p w:rsidR="00F3702D"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优</w:t>
            </w:r>
          </w:p>
        </w:tc>
      </w:tr>
      <w:tr w:rsidR="00F3702D">
        <w:trPr>
          <w:trHeight w:val="709"/>
        </w:trPr>
        <w:tc>
          <w:tcPr>
            <w:tcW w:w="2170" w:type="dxa"/>
            <w:tcBorders>
              <w:top w:val="nil"/>
              <w:left w:val="single" w:sz="8" w:space="0" w:color="auto"/>
              <w:bottom w:val="single" w:sz="8" w:space="0" w:color="auto"/>
              <w:right w:val="single" w:sz="8" w:space="0" w:color="auto"/>
            </w:tcBorders>
            <w:shd w:val="clear" w:color="auto" w:fill="auto"/>
            <w:vAlign w:val="center"/>
          </w:tcPr>
          <w:p w:rsidR="00F3702D"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综合绩效</w:t>
            </w:r>
          </w:p>
        </w:tc>
        <w:tc>
          <w:tcPr>
            <w:tcW w:w="2170" w:type="dxa"/>
            <w:tcBorders>
              <w:top w:val="nil"/>
              <w:left w:val="nil"/>
              <w:bottom w:val="single" w:sz="8" w:space="0" w:color="auto"/>
              <w:right w:val="single" w:sz="8" w:space="0" w:color="auto"/>
            </w:tcBorders>
            <w:shd w:val="clear" w:color="auto" w:fill="auto"/>
            <w:vAlign w:val="center"/>
          </w:tcPr>
          <w:p w:rsidR="00F3702D"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100</w:t>
            </w:r>
          </w:p>
        </w:tc>
        <w:tc>
          <w:tcPr>
            <w:tcW w:w="2170" w:type="dxa"/>
            <w:tcBorders>
              <w:top w:val="nil"/>
              <w:left w:val="nil"/>
              <w:bottom w:val="single" w:sz="8" w:space="0" w:color="auto"/>
              <w:right w:val="single" w:sz="8" w:space="0" w:color="auto"/>
            </w:tcBorders>
            <w:shd w:val="clear" w:color="auto" w:fill="auto"/>
            <w:vAlign w:val="center"/>
          </w:tcPr>
          <w:p w:rsidR="00F3702D"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9</w:t>
            </w:r>
            <w:r>
              <w:rPr>
                <w:rFonts w:ascii="Arial Narrow" w:hAnsi="Arial Narrow" w:cs="Arial Narrow" w:hint="eastAsia"/>
                <w:sz w:val="28"/>
                <w:szCs w:val="28"/>
              </w:rPr>
              <w:t>2</w:t>
            </w:r>
          </w:p>
        </w:tc>
        <w:tc>
          <w:tcPr>
            <w:tcW w:w="2170" w:type="dxa"/>
            <w:tcBorders>
              <w:top w:val="nil"/>
              <w:left w:val="nil"/>
              <w:bottom w:val="single" w:sz="8" w:space="0" w:color="auto"/>
              <w:right w:val="single" w:sz="8" w:space="0" w:color="auto"/>
            </w:tcBorders>
            <w:shd w:val="clear" w:color="auto" w:fill="auto"/>
            <w:vAlign w:val="center"/>
          </w:tcPr>
          <w:p w:rsidR="00F3702D"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优</w:t>
            </w:r>
          </w:p>
        </w:tc>
      </w:tr>
    </w:tbl>
    <w:p w:rsidR="00F3702D" w:rsidRDefault="00F3702D">
      <w:pPr>
        <w:spacing w:line="240" w:lineRule="auto"/>
        <w:ind w:firstLineChars="0" w:firstLine="480"/>
        <w:rPr>
          <w:rFonts w:ascii="Arial Narrow" w:hAnsi="Arial Narrow" w:cs="Arial Narrow"/>
          <w:color w:val="000000" w:themeColor="text1"/>
          <w:sz w:val="28"/>
          <w:szCs w:val="28"/>
        </w:rPr>
      </w:pPr>
    </w:p>
    <w:tbl>
      <w:tblPr>
        <w:tblW w:w="8339" w:type="dxa"/>
        <w:tblInd w:w="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9"/>
      </w:tblGrid>
      <w:tr w:rsidR="00F3702D">
        <w:trPr>
          <w:trHeight w:val="898"/>
        </w:trPr>
        <w:tc>
          <w:tcPr>
            <w:tcW w:w="8339" w:type="dxa"/>
            <w:vAlign w:val="center"/>
          </w:tcPr>
          <w:p w:rsidR="00F3702D" w:rsidRDefault="00000000">
            <w:pPr>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w w:val="90"/>
                <w:kern w:val="0"/>
                <w:sz w:val="28"/>
                <w:szCs w:val="28"/>
              </w:rPr>
              <w:t>绩效评价工作组与项目实施无直接利益冲</w:t>
            </w:r>
            <w:r>
              <w:rPr>
                <w:rFonts w:ascii="Arial Narrow" w:hAnsi="Arial Narrow" w:cs="Arial Narrow"/>
                <w:color w:val="000000" w:themeColor="text1"/>
                <w:spacing w:val="10"/>
                <w:w w:val="90"/>
                <w:kern w:val="0"/>
                <w:sz w:val="28"/>
                <w:szCs w:val="28"/>
              </w:rPr>
              <w:t>突</w:t>
            </w:r>
          </w:p>
        </w:tc>
      </w:tr>
    </w:tbl>
    <w:p w:rsidR="00F3702D" w:rsidRDefault="00F3702D">
      <w:pPr>
        <w:spacing w:line="240" w:lineRule="auto"/>
        <w:ind w:firstLineChars="0" w:firstLine="482"/>
        <w:jc w:val="center"/>
        <w:rPr>
          <w:rFonts w:ascii="Arial Narrow" w:hAnsi="Arial Narrow" w:cs="Arial Narrow"/>
          <w:b/>
          <w:color w:val="000000" w:themeColor="text1"/>
          <w:sz w:val="28"/>
          <w:szCs w:val="28"/>
        </w:rPr>
      </w:pPr>
    </w:p>
    <w:p w:rsidR="00F3702D" w:rsidRDefault="00F3702D">
      <w:pPr>
        <w:spacing w:line="240" w:lineRule="auto"/>
        <w:ind w:firstLineChars="0" w:firstLine="482"/>
        <w:jc w:val="center"/>
        <w:rPr>
          <w:rFonts w:ascii="Arial Narrow" w:hAnsi="Arial Narrow" w:cs="Arial Narrow"/>
          <w:b/>
          <w:color w:val="000000" w:themeColor="text1"/>
          <w:sz w:val="28"/>
          <w:szCs w:val="28"/>
        </w:rPr>
      </w:pPr>
    </w:p>
    <w:p w:rsidR="00F3702D" w:rsidRDefault="00F3702D">
      <w:pPr>
        <w:spacing w:line="240" w:lineRule="auto"/>
        <w:ind w:firstLineChars="0" w:firstLine="482"/>
        <w:jc w:val="center"/>
        <w:rPr>
          <w:rFonts w:ascii="Arial Narrow" w:hAnsi="Arial Narrow" w:cs="Arial Narrow"/>
          <w:b/>
          <w:color w:val="000000" w:themeColor="text1"/>
          <w:sz w:val="28"/>
          <w:szCs w:val="28"/>
        </w:rPr>
      </w:pPr>
    </w:p>
    <w:p w:rsidR="00F3702D" w:rsidRDefault="00F3702D">
      <w:pPr>
        <w:spacing w:line="240" w:lineRule="auto"/>
        <w:ind w:firstLineChars="0" w:firstLine="0"/>
        <w:rPr>
          <w:rFonts w:ascii="Arial Narrow" w:hAnsi="Arial Narrow" w:cs="Arial Narrow"/>
          <w:b/>
          <w:color w:val="000000" w:themeColor="text1"/>
          <w:sz w:val="28"/>
          <w:szCs w:val="28"/>
        </w:rPr>
      </w:pPr>
    </w:p>
    <w:p w:rsidR="00F3702D" w:rsidRDefault="00000000">
      <w:pPr>
        <w:spacing w:line="240" w:lineRule="auto"/>
        <w:ind w:firstLineChars="0" w:firstLine="482"/>
        <w:rPr>
          <w:rFonts w:ascii="Arial Narrow" w:hAnsi="Arial Narrow" w:cs="Arial Narrow"/>
          <w:b/>
          <w:color w:val="000000" w:themeColor="text1"/>
          <w:sz w:val="32"/>
          <w:szCs w:val="32"/>
        </w:rPr>
      </w:pPr>
      <w:r>
        <w:rPr>
          <w:rFonts w:ascii="Arial Narrow" w:hAnsi="Arial Narrow" w:cs="Arial Narrow"/>
          <w:b/>
          <w:color w:val="000000" w:themeColor="text1"/>
          <w:sz w:val="32"/>
          <w:szCs w:val="32"/>
        </w:rPr>
        <w:t>评价工作组</w:t>
      </w:r>
    </w:p>
    <w:p w:rsidR="00F3702D" w:rsidRDefault="00000000">
      <w:pPr>
        <w:spacing w:line="240" w:lineRule="auto"/>
        <w:ind w:firstLineChars="0" w:firstLine="480"/>
        <w:rPr>
          <w:rFonts w:ascii="Arial Narrow" w:hAnsi="Arial Narrow" w:cs="Arial Narrow"/>
          <w:color w:val="000000" w:themeColor="text1"/>
          <w:sz w:val="28"/>
          <w:szCs w:val="28"/>
        </w:rPr>
      </w:pPr>
      <w:r>
        <w:rPr>
          <w:rFonts w:ascii="Arial Narrow" w:hAnsi="Arial Narrow" w:cs="Arial Narrow"/>
          <w:color w:val="000000" w:themeColor="text1"/>
          <w:sz w:val="28"/>
          <w:szCs w:val="28"/>
        </w:rPr>
        <w:t>组长：</w:t>
      </w:r>
      <w:r>
        <w:rPr>
          <w:rFonts w:ascii="Arial Narrow" w:hAnsi="Arial Narrow" w:cs="Arial Narrow" w:hint="eastAsia"/>
          <w:color w:val="000000" w:themeColor="text1"/>
          <w:sz w:val="28"/>
          <w:szCs w:val="28"/>
        </w:rPr>
        <w:t>蒋中友、吴孟魁</w:t>
      </w:r>
    </w:p>
    <w:p w:rsidR="00F3702D" w:rsidRDefault="00000000">
      <w:pPr>
        <w:spacing w:line="240" w:lineRule="auto"/>
        <w:ind w:firstLineChars="0" w:firstLine="480"/>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lastRenderedPageBreak/>
        <w:t>绩效评价专家：李海京</w:t>
      </w:r>
    </w:p>
    <w:p w:rsidR="00F3702D" w:rsidRDefault="00000000">
      <w:pPr>
        <w:spacing w:line="240" w:lineRule="auto"/>
        <w:ind w:firstLineChars="0" w:firstLine="480"/>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绩效评价现场负责人</w:t>
      </w:r>
      <w:r>
        <w:rPr>
          <w:rFonts w:ascii="Arial Narrow" w:hAnsi="Arial Narrow" w:cs="Arial Narrow"/>
          <w:color w:val="000000" w:themeColor="text1"/>
          <w:sz w:val="28"/>
          <w:szCs w:val="28"/>
        </w:rPr>
        <w:t>：</w:t>
      </w:r>
      <w:r>
        <w:rPr>
          <w:rFonts w:ascii="Arial Narrow" w:hAnsi="Arial Narrow" w:cs="Arial Narrow" w:hint="eastAsia"/>
          <w:color w:val="000000" w:themeColor="text1"/>
          <w:sz w:val="28"/>
          <w:szCs w:val="28"/>
        </w:rPr>
        <w:t>陈卓</w:t>
      </w:r>
    </w:p>
    <w:p w:rsidR="00F3702D" w:rsidRDefault="00000000">
      <w:pPr>
        <w:spacing w:line="240" w:lineRule="auto"/>
        <w:ind w:firstLineChars="0" w:firstLine="480"/>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绩效评价小组成员：吴怡、关静婷、彭雪梅</w:t>
      </w:r>
    </w:p>
    <w:p w:rsidR="00F3702D" w:rsidRDefault="00000000">
      <w:pPr>
        <w:ind w:firstLine="560"/>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br w:type="page"/>
      </w:r>
    </w:p>
    <w:p w:rsidR="00F3702D" w:rsidRDefault="00F3702D">
      <w:pPr>
        <w:spacing w:line="240" w:lineRule="auto"/>
        <w:ind w:firstLineChars="0" w:firstLine="480"/>
        <w:rPr>
          <w:rFonts w:ascii="Arial Narrow" w:hAnsi="Arial Narrow" w:cs="Arial Narrow"/>
          <w:color w:val="000000" w:themeColor="text1"/>
          <w:sz w:val="28"/>
          <w:szCs w:val="28"/>
        </w:rPr>
      </w:pPr>
    </w:p>
    <w:p w:rsidR="00F3702D" w:rsidRDefault="00000000">
      <w:pPr>
        <w:spacing w:line="240" w:lineRule="auto"/>
        <w:ind w:firstLineChars="0" w:firstLine="0"/>
        <w:jc w:val="center"/>
        <w:rPr>
          <w:color w:val="000000" w:themeColor="text1"/>
        </w:rPr>
      </w:pPr>
      <w:r>
        <w:rPr>
          <w:rFonts w:ascii="Arial Narrow" w:hAnsi="Arial Narrow" w:cs="Arial Narrow"/>
          <w:color w:val="000000" w:themeColor="text1"/>
          <w:sz w:val="28"/>
          <w:szCs w:val="28"/>
        </w:rPr>
        <w:br w:type="page"/>
      </w:r>
      <w:r>
        <w:rPr>
          <w:b/>
          <w:bCs/>
          <w:color w:val="000000" w:themeColor="text1"/>
          <w:sz w:val="28"/>
          <w:szCs w:val="28"/>
          <w:lang w:val="zh-CN"/>
        </w:rPr>
        <w:lastRenderedPageBreak/>
        <w:t>目</w:t>
      </w:r>
      <w:r>
        <w:rPr>
          <w:rFonts w:hint="eastAsia"/>
          <w:b/>
          <w:bCs/>
          <w:color w:val="000000" w:themeColor="text1"/>
          <w:sz w:val="28"/>
          <w:szCs w:val="28"/>
        </w:rPr>
        <w:t xml:space="preserve">   </w:t>
      </w:r>
      <w:r>
        <w:rPr>
          <w:b/>
          <w:bCs/>
          <w:color w:val="000000" w:themeColor="text1"/>
          <w:sz w:val="28"/>
          <w:szCs w:val="28"/>
          <w:lang w:val="zh-CN"/>
        </w:rPr>
        <w:t>录</w:t>
      </w:r>
    </w:p>
    <w:p w:rsidR="00F3702D" w:rsidRDefault="00000000">
      <w:pPr>
        <w:pStyle w:val="TOC1"/>
        <w:tabs>
          <w:tab w:val="right" w:leader="dot" w:pos="8306"/>
        </w:tabs>
        <w:ind w:firstLine="480"/>
      </w:pPr>
      <w:r>
        <w:rPr>
          <w:color w:val="000000" w:themeColor="text1"/>
        </w:rPr>
        <w:fldChar w:fldCharType="begin"/>
      </w:r>
      <w:r>
        <w:rPr>
          <w:color w:val="000000" w:themeColor="text1"/>
        </w:rPr>
        <w:instrText xml:space="preserve"> TOC \o "1-3" \h \z \u </w:instrText>
      </w:r>
      <w:r>
        <w:rPr>
          <w:color w:val="000000" w:themeColor="text1"/>
        </w:rPr>
        <w:fldChar w:fldCharType="separate"/>
      </w:r>
      <w:hyperlink w:anchor="_Toc25832" w:history="1">
        <w:r w:rsidR="00F3702D">
          <w:rPr>
            <w:rFonts w:ascii="Arial Narrow" w:hAnsi="Arial Narrow" w:cs="Arial Narrow"/>
          </w:rPr>
          <w:t>一、摘要</w:t>
        </w:r>
        <w:r w:rsidR="00F3702D">
          <w:tab/>
        </w:r>
        <w:fldSimple w:instr=" PAGEREF _Toc25832 ">
          <w:r w:rsidR="00F3702D">
            <w:t>1</w:t>
          </w:r>
        </w:fldSimple>
      </w:hyperlink>
    </w:p>
    <w:p w:rsidR="00F3702D" w:rsidRDefault="00F3702D">
      <w:pPr>
        <w:pStyle w:val="TOC2"/>
        <w:tabs>
          <w:tab w:val="right" w:leader="dot" w:pos="8306"/>
        </w:tabs>
        <w:ind w:left="480" w:firstLine="480"/>
      </w:pPr>
      <w:hyperlink w:anchor="_Toc15713" w:history="1">
        <w:r>
          <w:rPr>
            <w:rFonts w:ascii="Arial Narrow" w:hAnsi="Arial Narrow" w:cs="Arial Narrow"/>
          </w:rPr>
          <w:t>（一）基本情况</w:t>
        </w:r>
        <w:r>
          <w:tab/>
        </w:r>
        <w:fldSimple w:instr=" PAGEREF _Toc15713 ">
          <w:r>
            <w:t>1</w:t>
          </w:r>
        </w:fldSimple>
      </w:hyperlink>
    </w:p>
    <w:p w:rsidR="00F3702D" w:rsidRDefault="00F3702D">
      <w:pPr>
        <w:pStyle w:val="TOC2"/>
        <w:tabs>
          <w:tab w:val="right" w:leader="dot" w:pos="8306"/>
        </w:tabs>
        <w:ind w:left="480" w:firstLine="480"/>
      </w:pPr>
      <w:hyperlink w:anchor="_Toc2600" w:history="1">
        <w:r>
          <w:rPr>
            <w:rFonts w:ascii="Arial Narrow" w:hAnsi="Arial Narrow" w:cs="Arial Narrow"/>
          </w:rPr>
          <w:t>（二）绩效评价结论</w:t>
        </w:r>
        <w:r>
          <w:tab/>
        </w:r>
        <w:fldSimple w:instr=" PAGEREF _Toc2600 ">
          <w:r>
            <w:t>1</w:t>
          </w:r>
        </w:fldSimple>
      </w:hyperlink>
    </w:p>
    <w:p w:rsidR="00F3702D" w:rsidRDefault="00F3702D">
      <w:pPr>
        <w:pStyle w:val="TOC2"/>
        <w:tabs>
          <w:tab w:val="right" w:leader="dot" w:pos="8306"/>
        </w:tabs>
        <w:ind w:left="480" w:firstLine="480"/>
      </w:pPr>
      <w:hyperlink w:anchor="_Toc11564" w:history="1">
        <w:r>
          <w:rPr>
            <w:rFonts w:ascii="Arial Narrow" w:hAnsi="Arial Narrow" w:cs="Arial Narrow"/>
          </w:rPr>
          <w:t>（三）项目的经验与问题</w:t>
        </w:r>
        <w:r>
          <w:tab/>
        </w:r>
        <w:fldSimple w:instr=" PAGEREF _Toc11564 ">
          <w:r>
            <w:t>3</w:t>
          </w:r>
        </w:fldSimple>
      </w:hyperlink>
    </w:p>
    <w:p w:rsidR="00F3702D" w:rsidRDefault="00F3702D">
      <w:pPr>
        <w:pStyle w:val="TOC2"/>
        <w:tabs>
          <w:tab w:val="right" w:leader="dot" w:pos="8306"/>
        </w:tabs>
        <w:ind w:left="480" w:firstLine="480"/>
      </w:pPr>
      <w:hyperlink w:anchor="_Toc17476" w:history="1">
        <w:r>
          <w:rPr>
            <w:rFonts w:ascii="Arial Narrow" w:hAnsi="Arial Narrow" w:cs="Arial Narrow" w:hint="eastAsia"/>
          </w:rPr>
          <w:t>（四）建议</w:t>
        </w:r>
        <w:r>
          <w:tab/>
        </w:r>
        <w:fldSimple w:instr=" PAGEREF _Toc17476 ">
          <w:r>
            <w:t>4</w:t>
          </w:r>
        </w:fldSimple>
      </w:hyperlink>
    </w:p>
    <w:p w:rsidR="00F3702D" w:rsidRDefault="00F3702D">
      <w:pPr>
        <w:pStyle w:val="TOC1"/>
        <w:tabs>
          <w:tab w:val="right" w:leader="dot" w:pos="8306"/>
        </w:tabs>
        <w:ind w:firstLine="480"/>
      </w:pPr>
      <w:hyperlink w:anchor="_Toc27137" w:history="1">
        <w:r>
          <w:rPr>
            <w:rFonts w:ascii="仿宋_GB2312" w:hAnsi="仿宋_GB2312" w:cs="仿宋_GB2312" w:hint="eastAsia"/>
          </w:rPr>
          <w:t>二、正文</w:t>
        </w:r>
        <w:r>
          <w:tab/>
        </w:r>
        <w:fldSimple w:instr=" PAGEREF _Toc27137 ">
          <w:r>
            <w:t>5</w:t>
          </w:r>
        </w:fldSimple>
      </w:hyperlink>
    </w:p>
    <w:p w:rsidR="00F3702D" w:rsidRDefault="00F3702D">
      <w:pPr>
        <w:pStyle w:val="TOC2"/>
        <w:tabs>
          <w:tab w:val="right" w:leader="dot" w:pos="8306"/>
        </w:tabs>
        <w:ind w:left="480" w:firstLine="480"/>
      </w:pPr>
      <w:hyperlink w:anchor="_Toc13680" w:history="1">
        <w:r>
          <w:rPr>
            <w:rFonts w:ascii="Arial Narrow" w:hAnsi="Arial Narrow" w:cs="Arial Narrow"/>
            <w:bCs/>
          </w:rPr>
          <w:t>（一）项目基本情况</w:t>
        </w:r>
        <w:r>
          <w:tab/>
        </w:r>
        <w:fldSimple w:instr=" PAGEREF _Toc13680 ">
          <w:r>
            <w:t>5</w:t>
          </w:r>
        </w:fldSimple>
      </w:hyperlink>
    </w:p>
    <w:p w:rsidR="00F3702D" w:rsidRDefault="00F3702D">
      <w:pPr>
        <w:pStyle w:val="TOC3"/>
        <w:tabs>
          <w:tab w:val="right" w:leader="dot" w:pos="8306"/>
        </w:tabs>
        <w:ind w:left="960" w:firstLine="480"/>
      </w:pPr>
      <w:hyperlink w:anchor="_Toc25635" w:history="1">
        <w:r>
          <w:rPr>
            <w:rFonts w:ascii="Arial Narrow" w:hAnsi="Arial Narrow" w:cs="Arial Narrow"/>
          </w:rPr>
          <w:t>1</w:t>
        </w:r>
        <w:r>
          <w:rPr>
            <w:rFonts w:ascii="Arial Narrow" w:hAnsi="Arial Narrow" w:cs="Arial Narrow" w:hint="eastAsia"/>
          </w:rPr>
          <w:t>、项目立项背景和依据</w:t>
        </w:r>
        <w:r>
          <w:tab/>
        </w:r>
        <w:fldSimple w:instr=" PAGEREF _Toc25635 ">
          <w:r>
            <w:t>5</w:t>
          </w:r>
        </w:fldSimple>
      </w:hyperlink>
    </w:p>
    <w:p w:rsidR="00F3702D" w:rsidRDefault="00F3702D">
      <w:pPr>
        <w:pStyle w:val="TOC3"/>
        <w:tabs>
          <w:tab w:val="right" w:leader="dot" w:pos="8306"/>
        </w:tabs>
        <w:ind w:left="960" w:firstLine="480"/>
      </w:pPr>
      <w:hyperlink w:anchor="_Toc4151" w:history="1">
        <w:r>
          <w:rPr>
            <w:rFonts w:ascii="Arial Narrow" w:hAnsi="Arial Narrow"/>
          </w:rPr>
          <w:t>2</w:t>
        </w:r>
        <w:r>
          <w:rPr>
            <w:rFonts w:ascii="Arial Narrow" w:hAnsi="Arial Narrow"/>
          </w:rPr>
          <w:t>、</w:t>
        </w:r>
        <w:r>
          <w:rPr>
            <w:rFonts w:hint="eastAsia"/>
          </w:rPr>
          <w:t>项目绩效目标</w:t>
        </w:r>
        <w:r>
          <w:tab/>
        </w:r>
        <w:fldSimple w:instr=" PAGEREF _Toc4151 ">
          <w:r>
            <w:t>5</w:t>
          </w:r>
        </w:fldSimple>
      </w:hyperlink>
    </w:p>
    <w:p w:rsidR="00F3702D" w:rsidRDefault="00F3702D">
      <w:pPr>
        <w:pStyle w:val="TOC3"/>
        <w:tabs>
          <w:tab w:val="right" w:leader="dot" w:pos="8306"/>
        </w:tabs>
        <w:ind w:left="960" w:firstLine="480"/>
      </w:pPr>
      <w:hyperlink w:anchor="_Toc25061" w:history="1">
        <w:r>
          <w:rPr>
            <w:rFonts w:ascii="Arial Narrow" w:hAnsi="Arial Narrow"/>
          </w:rPr>
          <w:t>3</w:t>
        </w:r>
        <w:r>
          <w:rPr>
            <w:rFonts w:ascii="Arial Narrow" w:hAnsi="Arial Narrow"/>
          </w:rPr>
          <w:t>、</w:t>
        </w:r>
        <w:r>
          <w:rPr>
            <w:rFonts w:hint="eastAsia"/>
          </w:rPr>
          <w:t>项目经费来源和使用情况</w:t>
        </w:r>
        <w:r>
          <w:tab/>
        </w:r>
        <w:fldSimple w:instr=" PAGEREF _Toc25061 ">
          <w:r>
            <w:t>6</w:t>
          </w:r>
        </w:fldSimple>
      </w:hyperlink>
    </w:p>
    <w:p w:rsidR="00F3702D" w:rsidRDefault="00F3702D">
      <w:pPr>
        <w:pStyle w:val="TOC3"/>
        <w:tabs>
          <w:tab w:val="right" w:leader="dot" w:pos="8306"/>
        </w:tabs>
        <w:ind w:left="960" w:firstLine="480"/>
      </w:pPr>
      <w:hyperlink w:anchor="_Toc12238" w:history="1">
        <w:r>
          <w:rPr>
            <w:rFonts w:ascii="Arial Narrow" w:hAnsi="Arial Narrow"/>
          </w:rPr>
          <w:t>4</w:t>
        </w:r>
        <w:r>
          <w:rPr>
            <w:rFonts w:hint="eastAsia"/>
          </w:rPr>
          <w:t>、项目实施情况</w:t>
        </w:r>
        <w:r>
          <w:tab/>
        </w:r>
        <w:fldSimple w:instr=" PAGEREF _Toc12238 ">
          <w:r>
            <w:t>7</w:t>
          </w:r>
        </w:fldSimple>
      </w:hyperlink>
    </w:p>
    <w:p w:rsidR="00F3702D" w:rsidRDefault="00F3702D">
      <w:pPr>
        <w:pStyle w:val="TOC2"/>
        <w:tabs>
          <w:tab w:val="right" w:leader="dot" w:pos="8306"/>
        </w:tabs>
        <w:ind w:left="480" w:firstLine="480"/>
      </w:pPr>
      <w:hyperlink w:anchor="_Toc28456" w:history="1">
        <w:r>
          <w:rPr>
            <w:rFonts w:ascii="Arial Narrow" w:hAnsi="Arial Narrow" w:cs="Arial Narrow" w:hint="eastAsia"/>
            <w:bCs/>
          </w:rPr>
          <w:t>（二）绩效评价工作情况</w:t>
        </w:r>
        <w:r>
          <w:tab/>
        </w:r>
        <w:fldSimple w:instr=" PAGEREF _Toc28456 ">
          <w:r>
            <w:t>7</w:t>
          </w:r>
        </w:fldSimple>
      </w:hyperlink>
    </w:p>
    <w:p w:rsidR="00F3702D" w:rsidRDefault="00F3702D">
      <w:pPr>
        <w:pStyle w:val="TOC3"/>
        <w:tabs>
          <w:tab w:val="right" w:leader="dot" w:pos="8306"/>
        </w:tabs>
        <w:ind w:left="960" w:firstLine="480"/>
      </w:pPr>
      <w:hyperlink w:anchor="_Toc8202" w:history="1">
        <w:r>
          <w:rPr>
            <w:rFonts w:ascii="Arial Narrow" w:hAnsi="Arial Narrow" w:cs="Arial Narrow"/>
          </w:rPr>
          <w:t>1</w:t>
        </w:r>
        <w:r>
          <w:rPr>
            <w:rFonts w:ascii="Arial Narrow" w:hAnsi="Arial Narrow" w:cs="Arial Narrow"/>
          </w:rPr>
          <w:t>、</w:t>
        </w:r>
        <w:r>
          <w:rPr>
            <w:rFonts w:ascii="Arial Narrow" w:hAnsi="Arial Narrow" w:cs="Arial Narrow"/>
          </w:rPr>
          <w:t xml:space="preserve"> </w:t>
        </w:r>
        <w:r>
          <w:rPr>
            <w:rFonts w:ascii="Arial Narrow" w:hAnsi="Arial Narrow" w:cs="Arial Narrow" w:hint="eastAsia"/>
          </w:rPr>
          <w:t>绩效评价目的</w:t>
        </w:r>
        <w:r>
          <w:tab/>
        </w:r>
        <w:fldSimple w:instr=" PAGEREF _Toc8202 ">
          <w:r>
            <w:t>7</w:t>
          </w:r>
        </w:fldSimple>
      </w:hyperlink>
    </w:p>
    <w:p w:rsidR="00F3702D" w:rsidRDefault="00F3702D">
      <w:pPr>
        <w:pStyle w:val="TOC3"/>
        <w:tabs>
          <w:tab w:val="right" w:leader="dot" w:pos="8306"/>
        </w:tabs>
        <w:ind w:left="960" w:firstLine="480"/>
      </w:pPr>
      <w:hyperlink w:anchor="_Toc16895" w:history="1">
        <w:r>
          <w:rPr>
            <w:rFonts w:ascii="Arial Narrow" w:hAnsi="Arial Narrow" w:cs="Arial Narrow"/>
          </w:rPr>
          <w:t>2</w:t>
        </w:r>
        <w:r>
          <w:rPr>
            <w:rFonts w:ascii="Arial Narrow" w:hAnsi="Arial Narrow" w:cs="Arial Narrow"/>
          </w:rPr>
          <w:t>、</w:t>
        </w:r>
        <w:r>
          <w:rPr>
            <w:rFonts w:ascii="Arial Narrow" w:hAnsi="Arial Narrow" w:cs="Arial Narrow"/>
          </w:rPr>
          <w:t xml:space="preserve"> </w:t>
        </w:r>
        <w:r>
          <w:rPr>
            <w:rFonts w:ascii="Arial Narrow" w:hAnsi="Arial Narrow" w:cs="Arial Narrow" w:hint="eastAsia"/>
          </w:rPr>
          <w:t>绩效评价框架</w:t>
        </w:r>
        <w:r>
          <w:tab/>
        </w:r>
        <w:fldSimple w:instr=" PAGEREF _Toc16895 ">
          <w:r>
            <w:t>8</w:t>
          </w:r>
        </w:fldSimple>
      </w:hyperlink>
    </w:p>
    <w:p w:rsidR="00F3702D" w:rsidRDefault="00F3702D">
      <w:pPr>
        <w:pStyle w:val="TOC2"/>
        <w:tabs>
          <w:tab w:val="right" w:leader="dot" w:pos="8306"/>
        </w:tabs>
        <w:ind w:left="480" w:firstLine="480"/>
      </w:pPr>
      <w:hyperlink w:anchor="_Toc31232" w:history="1">
        <w:r>
          <w:rPr>
            <w:rFonts w:ascii="Arial Narrow" w:hAnsi="Arial Narrow" w:cs="Arial Narrow" w:hint="eastAsia"/>
            <w:bCs/>
          </w:rPr>
          <w:t>（三）绩效分析及评价结论</w:t>
        </w:r>
        <w:r>
          <w:tab/>
        </w:r>
        <w:fldSimple w:instr=" PAGEREF _Toc31232 ">
          <w:r>
            <w:t>17</w:t>
          </w:r>
        </w:fldSimple>
      </w:hyperlink>
    </w:p>
    <w:p w:rsidR="00F3702D" w:rsidRDefault="00F3702D">
      <w:pPr>
        <w:pStyle w:val="TOC3"/>
        <w:tabs>
          <w:tab w:val="right" w:leader="dot" w:pos="8306"/>
        </w:tabs>
        <w:ind w:left="960" w:firstLine="480"/>
      </w:pPr>
      <w:hyperlink w:anchor="_Toc1362" w:history="1">
        <w:r>
          <w:rPr>
            <w:rFonts w:ascii="Arial Narrow" w:hAnsi="Arial Narrow" w:cs="Arial Narrow" w:hint="eastAsia"/>
            <w:bCs/>
          </w:rPr>
          <w:t>1</w:t>
        </w:r>
        <w:r>
          <w:rPr>
            <w:rFonts w:ascii="Arial Narrow" w:hAnsi="Arial Narrow" w:cs="Arial Narrow" w:hint="eastAsia"/>
            <w:bCs/>
          </w:rPr>
          <w:t>、</w:t>
        </w:r>
        <w:r>
          <w:rPr>
            <w:rFonts w:ascii="Arial Narrow" w:hAnsi="Arial Narrow" w:cs="Arial Narrow"/>
            <w:bCs/>
          </w:rPr>
          <w:t>绩效分析</w:t>
        </w:r>
        <w:r>
          <w:tab/>
        </w:r>
        <w:fldSimple w:instr=" PAGEREF _Toc1362 ">
          <w:r>
            <w:t>17</w:t>
          </w:r>
        </w:fldSimple>
      </w:hyperlink>
    </w:p>
    <w:p w:rsidR="00F3702D" w:rsidRDefault="00F3702D">
      <w:pPr>
        <w:pStyle w:val="TOC3"/>
        <w:tabs>
          <w:tab w:val="right" w:leader="dot" w:pos="8306"/>
        </w:tabs>
        <w:ind w:left="960" w:firstLine="480"/>
      </w:pPr>
      <w:hyperlink w:anchor="_Toc25230" w:history="1">
        <w:r>
          <w:rPr>
            <w:rFonts w:ascii="Arial Narrow" w:hAnsi="Arial Narrow" w:cs="Arial Narrow" w:hint="eastAsia"/>
            <w:bCs/>
          </w:rPr>
          <w:t>2</w:t>
        </w:r>
        <w:r>
          <w:rPr>
            <w:rFonts w:ascii="Arial Narrow" w:hAnsi="Arial Narrow" w:cs="Arial Narrow" w:hint="eastAsia"/>
            <w:bCs/>
          </w:rPr>
          <w:t>、</w:t>
        </w:r>
        <w:r>
          <w:rPr>
            <w:rFonts w:ascii="Arial Narrow" w:hAnsi="Arial Narrow" w:cs="Arial Narrow"/>
            <w:bCs/>
          </w:rPr>
          <w:t>评价结论</w:t>
        </w:r>
        <w:r>
          <w:tab/>
        </w:r>
        <w:fldSimple w:instr=" PAGEREF _Toc25230 ">
          <w:r>
            <w:t>26</w:t>
          </w:r>
        </w:fldSimple>
      </w:hyperlink>
    </w:p>
    <w:p w:rsidR="00F3702D" w:rsidRDefault="00F3702D">
      <w:pPr>
        <w:pStyle w:val="TOC2"/>
        <w:tabs>
          <w:tab w:val="right" w:leader="dot" w:pos="8306"/>
        </w:tabs>
        <w:ind w:left="480" w:firstLine="480"/>
      </w:pPr>
      <w:hyperlink w:anchor="_Toc16818" w:history="1">
        <w:r>
          <w:rPr>
            <w:rFonts w:ascii="Arial Narrow" w:hAnsi="Arial Narrow" w:cs="Arial Narrow" w:hint="eastAsia"/>
          </w:rPr>
          <w:t>（四）</w:t>
        </w:r>
        <w:r>
          <w:rPr>
            <w:rFonts w:ascii="Arial Narrow" w:hAnsi="Arial Narrow" w:cs="Arial Narrow"/>
          </w:rPr>
          <w:t>主要</w:t>
        </w:r>
        <w:r>
          <w:rPr>
            <w:rFonts w:ascii="Arial Narrow" w:hAnsi="Arial Narrow" w:cs="Arial Narrow" w:hint="eastAsia"/>
          </w:rPr>
          <w:t>经验</w:t>
        </w:r>
        <w:r>
          <w:rPr>
            <w:rFonts w:ascii="Arial Narrow" w:hAnsi="Arial Narrow" w:cs="Arial Narrow"/>
          </w:rPr>
          <w:t>及做法、存在的问题和建议</w:t>
        </w:r>
        <w:r>
          <w:tab/>
        </w:r>
        <w:fldSimple w:instr=" PAGEREF _Toc16818 ">
          <w:r>
            <w:t>28</w:t>
          </w:r>
        </w:fldSimple>
      </w:hyperlink>
    </w:p>
    <w:p w:rsidR="00F3702D" w:rsidRDefault="00F3702D">
      <w:pPr>
        <w:pStyle w:val="TOC3"/>
        <w:tabs>
          <w:tab w:val="right" w:leader="dot" w:pos="8306"/>
        </w:tabs>
        <w:ind w:left="960" w:firstLine="480"/>
      </w:pPr>
      <w:hyperlink w:anchor="_Toc8810" w:history="1">
        <w:r>
          <w:rPr>
            <w:rFonts w:ascii="Arial Narrow" w:hAnsi="Arial Narrow" w:cs="Arial Narrow" w:hint="eastAsia"/>
            <w:bCs/>
          </w:rPr>
          <w:t>1</w:t>
        </w:r>
        <w:r>
          <w:rPr>
            <w:rFonts w:ascii="Arial Narrow" w:hAnsi="Arial Narrow" w:cs="Arial Narrow" w:hint="eastAsia"/>
            <w:bCs/>
          </w:rPr>
          <w:t>、</w:t>
        </w:r>
        <w:r>
          <w:rPr>
            <w:rFonts w:ascii="Arial Narrow" w:hAnsi="Arial Narrow" w:cs="Arial Narrow"/>
            <w:bCs/>
          </w:rPr>
          <w:t>主要经验及做法</w:t>
        </w:r>
        <w:r>
          <w:tab/>
        </w:r>
        <w:fldSimple w:instr=" PAGEREF _Toc8810 ">
          <w:r>
            <w:t>28</w:t>
          </w:r>
        </w:fldSimple>
      </w:hyperlink>
    </w:p>
    <w:p w:rsidR="00F3702D" w:rsidRDefault="00F3702D">
      <w:pPr>
        <w:pStyle w:val="TOC3"/>
        <w:tabs>
          <w:tab w:val="right" w:leader="dot" w:pos="8306"/>
        </w:tabs>
        <w:ind w:left="960" w:firstLine="480"/>
      </w:pPr>
      <w:hyperlink w:anchor="_Toc7619" w:history="1">
        <w:r>
          <w:rPr>
            <w:rFonts w:ascii="Arial Narrow" w:hAnsi="Arial Narrow" w:cs="Arial Narrow" w:hint="eastAsia"/>
            <w:bCs/>
          </w:rPr>
          <w:t>2</w:t>
        </w:r>
        <w:r>
          <w:rPr>
            <w:rFonts w:ascii="Arial Narrow" w:hAnsi="Arial Narrow" w:cs="Arial Narrow" w:hint="eastAsia"/>
            <w:bCs/>
          </w:rPr>
          <w:t>、存在的问题及原因分析</w:t>
        </w:r>
        <w:r>
          <w:tab/>
        </w:r>
        <w:fldSimple w:instr=" PAGEREF _Toc7619 ">
          <w:r>
            <w:t>29</w:t>
          </w:r>
        </w:fldSimple>
      </w:hyperlink>
    </w:p>
    <w:p w:rsidR="00F3702D" w:rsidRDefault="00F3702D">
      <w:pPr>
        <w:pStyle w:val="TOC3"/>
        <w:tabs>
          <w:tab w:val="right" w:leader="dot" w:pos="8306"/>
        </w:tabs>
        <w:ind w:left="960" w:firstLine="480"/>
      </w:pPr>
      <w:hyperlink w:anchor="_Toc19304" w:history="1">
        <w:r>
          <w:rPr>
            <w:rFonts w:ascii="Arial Narrow" w:hAnsi="Arial Narrow" w:cs="Arial Narrow" w:hint="eastAsia"/>
            <w:bCs/>
          </w:rPr>
          <w:t>3</w:t>
        </w:r>
        <w:r>
          <w:rPr>
            <w:rFonts w:ascii="Arial Narrow" w:hAnsi="Arial Narrow" w:cs="Arial Narrow" w:hint="eastAsia"/>
            <w:bCs/>
          </w:rPr>
          <w:t>、建议和改进措施</w:t>
        </w:r>
        <w:r>
          <w:tab/>
        </w:r>
        <w:fldSimple w:instr=" PAGEREF _Toc19304 ">
          <w:r>
            <w:t>29</w:t>
          </w:r>
        </w:fldSimple>
      </w:hyperlink>
    </w:p>
    <w:p w:rsidR="00F3702D" w:rsidRDefault="00F3702D">
      <w:pPr>
        <w:pStyle w:val="TOC2"/>
        <w:tabs>
          <w:tab w:val="right" w:leader="dot" w:pos="8306"/>
        </w:tabs>
        <w:ind w:left="480" w:firstLine="480"/>
      </w:pPr>
      <w:hyperlink w:anchor="_Toc15067" w:history="1">
        <w:r>
          <w:rPr>
            <w:rFonts w:ascii="Arial Narrow" w:hAnsi="Arial Narrow" w:cs="Arial Narrow" w:hint="eastAsia"/>
          </w:rPr>
          <w:t>（五）其他需说明的问题</w:t>
        </w:r>
        <w:r>
          <w:tab/>
        </w:r>
        <w:fldSimple w:instr=" PAGEREF _Toc15067 ">
          <w:r>
            <w:t>29</w:t>
          </w:r>
        </w:fldSimple>
      </w:hyperlink>
    </w:p>
    <w:p w:rsidR="00F3702D" w:rsidRDefault="00F3702D">
      <w:pPr>
        <w:pStyle w:val="TOC3"/>
        <w:tabs>
          <w:tab w:val="right" w:leader="dot" w:pos="8306"/>
        </w:tabs>
        <w:ind w:left="960" w:firstLine="480"/>
      </w:pPr>
      <w:hyperlink w:anchor="_Toc15628" w:history="1">
        <w:r>
          <w:rPr>
            <w:rFonts w:ascii="Arial Narrow" w:hAnsi="Arial Narrow" w:cs="Arial Narrow" w:hint="eastAsia"/>
            <w:bCs/>
          </w:rPr>
          <w:t>1</w:t>
        </w:r>
        <w:r>
          <w:rPr>
            <w:rFonts w:ascii="Arial Narrow" w:hAnsi="Arial Narrow" w:cs="Arial Narrow" w:hint="eastAsia"/>
            <w:bCs/>
          </w:rPr>
          <w:t>、关于评价责任的说明</w:t>
        </w:r>
        <w:r>
          <w:tab/>
        </w:r>
        <w:fldSimple w:instr=" PAGEREF _Toc15628 ">
          <w:r>
            <w:t>29</w:t>
          </w:r>
        </w:fldSimple>
      </w:hyperlink>
    </w:p>
    <w:p w:rsidR="00F3702D" w:rsidRDefault="00F3702D">
      <w:pPr>
        <w:pStyle w:val="TOC3"/>
        <w:tabs>
          <w:tab w:val="right" w:leader="dot" w:pos="8306"/>
        </w:tabs>
        <w:ind w:left="960" w:firstLine="480"/>
      </w:pPr>
      <w:hyperlink w:anchor="_Toc22480" w:history="1">
        <w:r>
          <w:rPr>
            <w:rFonts w:ascii="Arial Narrow" w:hAnsi="Arial Narrow" w:cs="Arial Narrow" w:hint="eastAsia"/>
            <w:bCs/>
          </w:rPr>
          <w:t>2</w:t>
        </w:r>
        <w:r>
          <w:rPr>
            <w:rFonts w:ascii="Arial Narrow" w:hAnsi="Arial Narrow" w:cs="Arial Narrow" w:hint="eastAsia"/>
            <w:bCs/>
          </w:rPr>
          <w:t>、关于本项目评价中局限性的说明</w:t>
        </w:r>
        <w:r>
          <w:tab/>
        </w:r>
        <w:fldSimple w:instr=" PAGEREF _Toc22480 ">
          <w:r>
            <w:t>29</w:t>
          </w:r>
        </w:fldSimple>
      </w:hyperlink>
    </w:p>
    <w:p w:rsidR="00F3702D" w:rsidRDefault="00000000">
      <w:pPr>
        <w:ind w:firstLineChars="0" w:firstLine="0"/>
        <w:rPr>
          <w:color w:val="000000" w:themeColor="text1"/>
        </w:rPr>
      </w:pPr>
      <w:r>
        <w:rPr>
          <w:color w:val="000000" w:themeColor="text1"/>
        </w:rPr>
        <w:fldChar w:fldCharType="end"/>
      </w:r>
      <w:r>
        <w:rPr>
          <w:rFonts w:hint="eastAsia"/>
          <w:color w:val="000000" w:themeColor="text1"/>
        </w:rPr>
        <w:t xml:space="preserve">          </w:t>
      </w:r>
      <w:r>
        <w:rPr>
          <w:rFonts w:hint="eastAsia"/>
          <w:color w:val="000000" w:themeColor="text1"/>
        </w:rPr>
        <w:t>附件</w:t>
      </w:r>
    </w:p>
    <w:p w:rsidR="00F3702D" w:rsidRDefault="00000000">
      <w:pPr>
        <w:ind w:firstLine="480"/>
        <w:rPr>
          <w:color w:val="000000" w:themeColor="text1"/>
        </w:rPr>
      </w:pPr>
      <w:r>
        <w:rPr>
          <w:rFonts w:hint="eastAsia"/>
          <w:color w:val="000000" w:themeColor="text1"/>
        </w:rPr>
        <w:br w:type="page"/>
      </w:r>
    </w:p>
    <w:p w:rsidR="00F3702D" w:rsidRDefault="00F3702D">
      <w:pPr>
        <w:ind w:firstLineChars="0" w:firstLine="0"/>
        <w:rPr>
          <w:color w:val="000000" w:themeColor="text1"/>
        </w:rPr>
        <w:sectPr w:rsidR="00F3702D">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794" w:footer="992" w:gutter="0"/>
          <w:cols w:space="0"/>
          <w:docGrid w:type="lines" w:linePitch="326"/>
        </w:sectPr>
      </w:pPr>
    </w:p>
    <w:p w:rsidR="00F3702D" w:rsidRDefault="00000000">
      <w:pPr>
        <w:keepNext/>
        <w:spacing w:line="520" w:lineRule="exact"/>
        <w:ind w:firstLineChars="0" w:firstLine="0"/>
        <w:outlineLvl w:val="0"/>
        <w:rPr>
          <w:rFonts w:ascii="Arial Narrow" w:hAnsi="Arial Narrow" w:cs="Arial Narrow"/>
          <w:b/>
          <w:color w:val="000000" w:themeColor="text1"/>
        </w:rPr>
      </w:pPr>
      <w:bookmarkStart w:id="1" w:name="_Toc481590347"/>
      <w:bookmarkStart w:id="2" w:name="_Toc25832"/>
      <w:r>
        <w:rPr>
          <w:rFonts w:ascii="Arial Narrow" w:hAnsi="Arial Narrow" w:cs="Arial Narrow"/>
          <w:b/>
          <w:color w:val="000000" w:themeColor="text1"/>
        </w:rPr>
        <w:lastRenderedPageBreak/>
        <w:t>一、摘要</w:t>
      </w:r>
      <w:bookmarkEnd w:id="1"/>
      <w:bookmarkEnd w:id="2"/>
    </w:p>
    <w:p w:rsidR="00F3702D" w:rsidRDefault="00000000">
      <w:pPr>
        <w:spacing w:line="520" w:lineRule="exact"/>
        <w:ind w:firstLine="489"/>
        <w:outlineLvl w:val="1"/>
        <w:rPr>
          <w:rFonts w:ascii="Arial Narrow" w:hAnsi="Arial Narrow" w:cs="Arial Narrow"/>
          <w:b/>
          <w:color w:val="000000" w:themeColor="text1"/>
        </w:rPr>
      </w:pPr>
      <w:bookmarkStart w:id="3" w:name="_Toc481590348"/>
      <w:bookmarkStart w:id="4" w:name="_Toc15713"/>
      <w:r>
        <w:rPr>
          <w:rFonts w:ascii="Arial Narrow" w:hAnsi="Arial Narrow" w:cs="Arial Narrow"/>
          <w:b/>
          <w:color w:val="000000" w:themeColor="text1"/>
        </w:rPr>
        <w:t>（一）基本情况</w:t>
      </w:r>
      <w:bookmarkEnd w:id="3"/>
      <w:bookmarkEnd w:id="4"/>
    </w:p>
    <w:p w:rsidR="00F3702D" w:rsidRDefault="00000000">
      <w:pPr>
        <w:ind w:firstLineChars="0" w:firstLine="0"/>
        <w:rPr>
          <w:rFonts w:ascii="Arial Narrow" w:hAnsi="Arial Narrow" w:cs="Arial Narrow"/>
          <w:color w:val="000000" w:themeColor="text1"/>
        </w:rPr>
      </w:pPr>
      <w:r>
        <w:rPr>
          <w:rFonts w:ascii="Arial Narrow" w:hAnsi="Arial Narrow" w:cs="Arial Narrow" w:hint="eastAsia"/>
          <w:color w:val="000000" w:themeColor="text1"/>
        </w:rPr>
        <w:t xml:space="preserve">     1</w:t>
      </w:r>
      <w:r>
        <w:rPr>
          <w:rFonts w:ascii="Arial Narrow" w:hAnsi="Arial Narrow" w:cs="Arial Narrow" w:hint="eastAsia"/>
          <w:color w:val="000000" w:themeColor="text1"/>
        </w:rPr>
        <w:t>、</w:t>
      </w:r>
      <w:r>
        <w:rPr>
          <w:rFonts w:ascii="Arial Narrow" w:hAnsi="Arial Narrow" w:cs="Arial Narrow"/>
          <w:color w:val="000000" w:themeColor="text1"/>
        </w:rPr>
        <w:t>项目基本情况</w:t>
      </w:r>
    </w:p>
    <w:p w:rsidR="00F3702D" w:rsidRDefault="00000000">
      <w:pPr>
        <w:ind w:firstLine="480"/>
        <w:rPr>
          <w:rFonts w:ascii="Arial Narrow" w:hAnsi="Arial Narrow" w:cs="Arial Narrow"/>
          <w:color w:val="000000" w:themeColor="text1"/>
        </w:rPr>
      </w:pPr>
      <w:r>
        <w:rPr>
          <w:rFonts w:ascii="Arial Narrow" w:hAnsi="Arial Narrow" w:cs="Arial Narrow" w:hint="eastAsia"/>
          <w:color w:val="000000" w:themeColor="text1"/>
        </w:rPr>
        <w:t>为深入学习贯彻党的十九大精神、第七次全国人民防空会议和《国务院、中央军委关于进一步推进人民防空事业发展的若干意见》精神，根据《中华人民共和国人民防空法》、《湖北省人民防空工程管理规定》等文件要求，开展相关专项工作，深入贯彻落实科学发展观，以新时期军事斗争人防应急准备为牵行和地震工作新标准，努力推动武汉经济技术开发区（汉南区）人民防空事业和地震工作稳步发展。</w:t>
      </w:r>
    </w:p>
    <w:p w:rsidR="00F3702D" w:rsidRDefault="00000000">
      <w:pPr>
        <w:ind w:firstLine="480"/>
        <w:rPr>
          <w:rFonts w:ascii="Arial Narrow" w:hAnsi="Arial Narrow" w:cs="Arial Narrow"/>
          <w:color w:val="000000" w:themeColor="text1"/>
          <w:highlight w:val="yellow"/>
        </w:rPr>
      </w:pPr>
      <w:r>
        <w:rPr>
          <w:rFonts w:ascii="Arial Narrow" w:hAnsi="Arial Narrow" w:cs="Arial Narrow" w:hint="eastAsia"/>
          <w:color w:val="000000" w:themeColor="text1"/>
        </w:rPr>
        <w:t>项目预算资金是经武汉经济技术开发区（汉南区）财政局批复的</w:t>
      </w:r>
      <w:r>
        <w:rPr>
          <w:rFonts w:ascii="Arial Narrow" w:hAnsi="Arial Narrow" w:cs="Arial Narrow" w:hint="eastAsia"/>
          <w:color w:val="000000" w:themeColor="text1"/>
        </w:rPr>
        <w:t>80.00</w:t>
      </w:r>
      <w:r>
        <w:rPr>
          <w:rFonts w:ascii="Arial Narrow" w:hAnsi="Arial Narrow" w:cs="Arial Narrow" w:hint="eastAsia"/>
          <w:color w:val="000000" w:themeColor="text1"/>
        </w:rPr>
        <w:t>万元，截止至</w:t>
      </w:r>
      <w:r>
        <w:rPr>
          <w:rFonts w:ascii="Arial Narrow" w:hAnsi="Arial Narrow" w:cs="Arial Narrow" w:hint="eastAsia"/>
          <w:color w:val="000000" w:themeColor="text1"/>
        </w:rPr>
        <w:t>2018</w:t>
      </w:r>
      <w:r>
        <w:rPr>
          <w:rFonts w:ascii="Arial Narrow" w:hAnsi="Arial Narrow" w:cs="Arial Narrow" w:hint="eastAsia"/>
          <w:color w:val="000000" w:themeColor="text1"/>
        </w:rPr>
        <w:t>年</w:t>
      </w:r>
      <w:r>
        <w:rPr>
          <w:rFonts w:ascii="Arial Narrow" w:hAnsi="Arial Narrow" w:cs="Arial Narrow" w:hint="eastAsia"/>
          <w:color w:val="000000" w:themeColor="text1"/>
        </w:rPr>
        <w:t>12</w:t>
      </w:r>
      <w:r>
        <w:rPr>
          <w:rFonts w:ascii="Arial Narrow" w:hAnsi="Arial Narrow" w:cs="Arial Narrow" w:hint="eastAsia"/>
          <w:color w:val="000000" w:themeColor="text1"/>
        </w:rPr>
        <w:t>月</w:t>
      </w:r>
      <w:r>
        <w:rPr>
          <w:rFonts w:ascii="Arial Narrow" w:hAnsi="Arial Narrow" w:cs="Arial Narrow" w:hint="eastAsia"/>
          <w:color w:val="000000" w:themeColor="text1"/>
        </w:rPr>
        <w:t>31</w:t>
      </w:r>
      <w:r>
        <w:rPr>
          <w:rFonts w:ascii="Arial Narrow" w:hAnsi="Arial Narrow" w:cs="Arial Narrow" w:hint="eastAsia"/>
          <w:color w:val="000000" w:themeColor="text1"/>
        </w:rPr>
        <w:t>日，实际支出</w:t>
      </w:r>
      <w:r>
        <w:rPr>
          <w:rFonts w:ascii="Arial Narrow" w:hAnsi="Arial Narrow" w:cs="Arial Narrow" w:hint="eastAsia"/>
          <w:color w:val="000000" w:themeColor="text1"/>
        </w:rPr>
        <w:t>55.35</w:t>
      </w:r>
      <w:r>
        <w:rPr>
          <w:rFonts w:ascii="Arial Narrow" w:hAnsi="Arial Narrow" w:cs="Arial Narrow" w:hint="eastAsia"/>
          <w:color w:val="000000" w:themeColor="text1"/>
        </w:rPr>
        <w:t>万元，资金使用率为</w:t>
      </w:r>
      <w:r>
        <w:rPr>
          <w:rFonts w:ascii="Arial Narrow" w:hAnsi="Arial Narrow" w:cs="Arial Narrow" w:hint="eastAsia"/>
          <w:color w:val="000000" w:themeColor="text1"/>
        </w:rPr>
        <w:t>69.19%</w:t>
      </w:r>
      <w:r>
        <w:rPr>
          <w:rFonts w:ascii="Arial Narrow" w:hAnsi="Arial Narrow" w:cs="Arial Narrow" w:hint="eastAsia"/>
          <w:color w:val="000000" w:themeColor="text1"/>
        </w:rPr>
        <w:t>。</w:t>
      </w:r>
    </w:p>
    <w:p w:rsidR="00F3702D" w:rsidRDefault="00000000">
      <w:pPr>
        <w:tabs>
          <w:tab w:val="left" w:pos="6128"/>
        </w:tabs>
        <w:ind w:firstLineChars="0" w:firstLine="0"/>
        <w:rPr>
          <w:rFonts w:ascii="Arial Narrow" w:hAnsi="Arial Narrow" w:cs="Arial Narrow"/>
          <w:color w:val="000000" w:themeColor="text1"/>
        </w:rPr>
      </w:pPr>
      <w:r>
        <w:rPr>
          <w:rFonts w:ascii="Arial Narrow" w:hAnsi="Arial Narrow" w:cs="Arial Narrow"/>
          <w:color w:val="000000" w:themeColor="text1"/>
        </w:rPr>
        <w:t xml:space="preserve">    </w:t>
      </w:r>
      <w:r>
        <w:rPr>
          <w:rFonts w:ascii="Arial Narrow" w:hAnsi="Arial Narrow" w:cs="Arial Narrow" w:hint="eastAsia"/>
          <w:color w:val="000000" w:themeColor="text1"/>
        </w:rPr>
        <w:t>2</w:t>
      </w:r>
      <w:r>
        <w:rPr>
          <w:rFonts w:ascii="Arial Narrow" w:hAnsi="Arial Narrow" w:cs="Arial Narrow" w:hint="eastAsia"/>
          <w:color w:val="000000" w:themeColor="text1"/>
        </w:rPr>
        <w:t>、</w:t>
      </w:r>
      <w:r>
        <w:rPr>
          <w:rFonts w:ascii="Arial Narrow" w:hAnsi="Arial Narrow" w:cs="Arial Narrow"/>
          <w:color w:val="000000" w:themeColor="text1"/>
        </w:rPr>
        <w:t>绩效评价工作情况</w:t>
      </w:r>
      <w:r>
        <w:rPr>
          <w:rFonts w:ascii="Arial Narrow" w:hAnsi="Arial Narrow" w:cs="Arial Narrow" w:hint="eastAsia"/>
          <w:color w:val="000000" w:themeColor="text1"/>
        </w:rPr>
        <w:tab/>
      </w:r>
    </w:p>
    <w:p w:rsidR="00F3702D" w:rsidRDefault="00000000">
      <w:pPr>
        <w:ind w:firstLine="480"/>
        <w:rPr>
          <w:rFonts w:ascii="Arial Narrow" w:hAnsi="Arial Narrow" w:cs="Arial Narrow"/>
          <w:color w:val="000000" w:themeColor="text1"/>
        </w:rPr>
      </w:pPr>
      <w:r>
        <w:rPr>
          <w:rFonts w:ascii="Arial Narrow" w:hAnsi="Arial Narrow" w:cs="Arial Narrow" w:hint="eastAsia"/>
          <w:color w:val="000000" w:themeColor="text1"/>
        </w:rPr>
        <w:t>致同会计师事务所（特殊普通合伙）武汉分所接受武汉经济技术开发区（汉南区）城乡建设局委托，从</w:t>
      </w:r>
      <w:r>
        <w:rPr>
          <w:rFonts w:ascii="Arial Narrow" w:hAnsi="Arial Narrow" w:cs="Arial Narrow" w:hint="eastAsia"/>
          <w:color w:val="000000" w:themeColor="text1"/>
        </w:rPr>
        <w:t>7</w:t>
      </w:r>
      <w:r>
        <w:rPr>
          <w:rFonts w:ascii="Arial Narrow" w:hAnsi="Arial Narrow" w:cs="Arial Narrow" w:hint="eastAsia"/>
          <w:color w:val="000000" w:themeColor="text1"/>
        </w:rPr>
        <w:t>月</w:t>
      </w:r>
      <w:r>
        <w:rPr>
          <w:rFonts w:ascii="Arial Narrow" w:hAnsi="Arial Narrow" w:cs="Arial Narrow" w:hint="eastAsia"/>
          <w:color w:val="000000" w:themeColor="text1"/>
        </w:rPr>
        <w:t>10</w:t>
      </w:r>
      <w:r>
        <w:rPr>
          <w:rFonts w:ascii="Arial Narrow" w:hAnsi="Arial Narrow" w:cs="Arial Narrow" w:hint="eastAsia"/>
          <w:color w:val="000000" w:themeColor="text1"/>
        </w:rPr>
        <w:t>日—</w:t>
      </w:r>
      <w:r>
        <w:rPr>
          <w:rFonts w:ascii="Arial Narrow" w:hAnsi="Arial Narrow" w:cs="Arial Narrow" w:hint="eastAsia"/>
          <w:color w:val="000000" w:themeColor="text1"/>
        </w:rPr>
        <w:t>7</w:t>
      </w:r>
      <w:r>
        <w:rPr>
          <w:rFonts w:ascii="Arial Narrow" w:hAnsi="Arial Narrow" w:cs="Arial Narrow" w:hint="eastAsia"/>
          <w:color w:val="000000" w:themeColor="text1"/>
        </w:rPr>
        <w:t>月</w:t>
      </w:r>
      <w:r>
        <w:rPr>
          <w:rFonts w:ascii="Arial Narrow" w:hAnsi="Arial Narrow" w:cs="Arial Narrow" w:hint="eastAsia"/>
          <w:color w:val="000000" w:themeColor="text1"/>
        </w:rPr>
        <w:t>26</w:t>
      </w:r>
      <w:r>
        <w:rPr>
          <w:rFonts w:ascii="Arial Narrow" w:hAnsi="Arial Narrow" w:cs="Arial Narrow" w:hint="eastAsia"/>
          <w:color w:val="000000" w:themeColor="text1"/>
        </w:rPr>
        <w:t>日，历时</w:t>
      </w:r>
      <w:r>
        <w:rPr>
          <w:rFonts w:ascii="Arial Narrow" w:hAnsi="Arial Narrow" w:cs="Arial Narrow" w:hint="eastAsia"/>
          <w:color w:val="000000" w:themeColor="text1"/>
        </w:rPr>
        <w:t>17</w:t>
      </w:r>
      <w:r>
        <w:rPr>
          <w:rFonts w:ascii="Arial Narrow" w:hAnsi="Arial Narrow" w:cs="Arial Narrow" w:hint="eastAsia"/>
          <w:color w:val="000000" w:themeColor="text1"/>
        </w:rPr>
        <w:t>天，投入</w:t>
      </w:r>
      <w:r>
        <w:rPr>
          <w:rFonts w:ascii="Arial Narrow" w:hAnsi="Arial Narrow" w:cs="Arial Narrow" w:hint="eastAsia"/>
          <w:color w:val="000000" w:themeColor="text1"/>
        </w:rPr>
        <w:t>7</w:t>
      </w:r>
      <w:r>
        <w:rPr>
          <w:rFonts w:ascii="Arial Narrow" w:hAnsi="Arial Narrow" w:cs="Arial Narrow" w:hint="eastAsia"/>
          <w:color w:val="000000" w:themeColor="text1"/>
        </w:rPr>
        <w:t>人，根据</w:t>
      </w:r>
      <w:r>
        <w:rPr>
          <w:rFonts w:ascii="Arial Narrow" w:hAnsi="Arial Narrow" w:cs="Arial Narrow"/>
        </w:rPr>
        <w:t>《区财政局关于</w:t>
      </w:r>
      <w:r>
        <w:rPr>
          <w:rFonts w:ascii="Arial Narrow" w:hAnsi="Arial Narrow" w:cs="Arial Narrow"/>
        </w:rPr>
        <w:t>2019</w:t>
      </w:r>
      <w:r>
        <w:rPr>
          <w:rFonts w:ascii="Arial Narrow" w:hAnsi="Arial Narrow" w:cs="Arial Narrow"/>
        </w:rPr>
        <w:t>年开展预算绩效评价工作的通知》（武经开财〔</w:t>
      </w:r>
      <w:r>
        <w:rPr>
          <w:rFonts w:ascii="Arial Narrow" w:hAnsi="Arial Narrow" w:cs="Arial Narrow"/>
        </w:rPr>
        <w:t>2019</w:t>
      </w:r>
      <w:r>
        <w:rPr>
          <w:rFonts w:ascii="Arial Narrow" w:hAnsi="Arial Narrow" w:cs="Arial Narrow"/>
        </w:rPr>
        <w:t>〕</w:t>
      </w:r>
      <w:r>
        <w:rPr>
          <w:rFonts w:ascii="Arial Narrow" w:hAnsi="Arial Narrow" w:cs="Arial Narrow"/>
        </w:rPr>
        <w:t>29</w:t>
      </w:r>
      <w:r>
        <w:rPr>
          <w:rFonts w:hint="eastAsia"/>
        </w:rPr>
        <w:t>号）</w:t>
      </w:r>
      <w:r>
        <w:rPr>
          <w:rFonts w:ascii="Arial Narrow" w:hAnsi="Arial Narrow" w:cs="Arial Narrow" w:hint="eastAsia"/>
          <w:color w:val="000000" w:themeColor="text1"/>
        </w:rPr>
        <w:t>开展现场评价工作，项目由省财政厅专家库成员李海京提供指导。</w:t>
      </w:r>
    </w:p>
    <w:p w:rsidR="00F3702D" w:rsidRDefault="00000000">
      <w:pPr>
        <w:ind w:firstLine="489"/>
        <w:outlineLvl w:val="1"/>
        <w:rPr>
          <w:rFonts w:ascii="Arial Narrow" w:hAnsi="Arial Narrow" w:cs="Arial Narrow"/>
          <w:b/>
          <w:color w:val="000000" w:themeColor="text1"/>
        </w:rPr>
      </w:pPr>
      <w:bookmarkStart w:id="5" w:name="_Toc2600"/>
      <w:bookmarkStart w:id="6" w:name="_Toc481590349"/>
      <w:r>
        <w:rPr>
          <w:rFonts w:ascii="Arial Narrow" w:hAnsi="Arial Narrow" w:cs="Arial Narrow"/>
          <w:b/>
          <w:color w:val="000000" w:themeColor="text1"/>
        </w:rPr>
        <w:t>（二）绩效评价结论</w:t>
      </w:r>
      <w:bookmarkEnd w:id="5"/>
      <w:bookmarkEnd w:id="6"/>
    </w:p>
    <w:p w:rsidR="00F3702D" w:rsidRDefault="00000000">
      <w:pPr>
        <w:snapToGrid w:val="0"/>
        <w:ind w:firstLine="480"/>
        <w:rPr>
          <w:rFonts w:ascii="Arial Narrow" w:hAnsi="Arial Narrow" w:cs="Arial Narrow"/>
          <w:color w:val="000000"/>
        </w:rPr>
      </w:pPr>
      <w:bookmarkStart w:id="7" w:name="_Toc481590350"/>
      <w:r>
        <w:rPr>
          <w:rFonts w:ascii="Arial Narrow" w:hAnsi="Arial Narrow" w:cs="Arial Narrow" w:hint="eastAsia"/>
          <w:color w:val="000000"/>
        </w:rPr>
        <w:t>人防（防震减灾）工作经费项目绩效评价得分为</w:t>
      </w:r>
      <w:r>
        <w:rPr>
          <w:rFonts w:ascii="Arial Narrow" w:hAnsi="Arial Narrow" w:cs="Arial Narrow" w:hint="eastAsia"/>
          <w:color w:val="000000"/>
        </w:rPr>
        <w:t>92</w:t>
      </w:r>
      <w:r>
        <w:rPr>
          <w:rFonts w:ascii="Arial Narrow" w:hAnsi="Arial Narrow" w:cs="Arial Narrow" w:hint="eastAsia"/>
          <w:color w:val="000000"/>
        </w:rPr>
        <w:t>分，评价结果为优。其中投入得分</w:t>
      </w:r>
      <w:r>
        <w:rPr>
          <w:rFonts w:ascii="Arial Narrow" w:hAnsi="Arial Narrow" w:cs="Arial Narrow" w:hint="eastAsia"/>
          <w:color w:val="000000"/>
        </w:rPr>
        <w:t>13</w:t>
      </w:r>
      <w:r>
        <w:rPr>
          <w:rFonts w:ascii="Arial Narrow" w:hAnsi="Arial Narrow" w:cs="Arial Narrow" w:hint="eastAsia"/>
          <w:color w:val="000000"/>
        </w:rPr>
        <w:t>分，过程得分</w:t>
      </w:r>
      <w:r>
        <w:rPr>
          <w:rFonts w:ascii="Arial Narrow" w:hAnsi="Arial Narrow" w:cs="Arial Narrow" w:hint="eastAsia"/>
          <w:color w:val="000000"/>
        </w:rPr>
        <w:t>22</w:t>
      </w:r>
      <w:r>
        <w:rPr>
          <w:rFonts w:ascii="Arial Narrow" w:hAnsi="Arial Narrow" w:cs="Arial Narrow" w:hint="eastAsia"/>
          <w:color w:val="000000"/>
        </w:rPr>
        <w:t>分，产出得分</w:t>
      </w:r>
      <w:r>
        <w:rPr>
          <w:rFonts w:ascii="Arial Narrow" w:hAnsi="Arial Narrow" w:cs="Arial Narrow" w:hint="eastAsia"/>
          <w:color w:val="000000"/>
        </w:rPr>
        <w:t>24</w:t>
      </w:r>
      <w:r>
        <w:rPr>
          <w:rFonts w:ascii="Arial Narrow" w:hAnsi="Arial Narrow" w:cs="Arial Narrow" w:hint="eastAsia"/>
          <w:color w:val="000000"/>
        </w:rPr>
        <w:t>分，效果得分</w:t>
      </w:r>
      <w:r>
        <w:rPr>
          <w:rFonts w:ascii="Arial Narrow" w:hAnsi="Arial Narrow" w:cs="Arial Narrow" w:hint="eastAsia"/>
          <w:color w:val="000000"/>
        </w:rPr>
        <w:t>33</w:t>
      </w:r>
      <w:r>
        <w:rPr>
          <w:rFonts w:ascii="Arial Narrow" w:hAnsi="Arial Narrow" w:cs="Arial Narrow" w:hint="eastAsia"/>
          <w:color w:val="000000"/>
        </w:rPr>
        <w:t>分。下图为各指标得分情况：</w:t>
      </w:r>
    </w:p>
    <w:p w:rsidR="00F3702D" w:rsidRDefault="00000000">
      <w:pPr>
        <w:snapToGrid w:val="0"/>
        <w:ind w:firstLine="480"/>
        <w:jc w:val="center"/>
        <w:rPr>
          <w:rFonts w:ascii="Arial Narrow" w:hAnsi="Arial Narrow" w:cs="Arial Narrow"/>
          <w:color w:val="000000"/>
        </w:rPr>
      </w:pPr>
      <w:r>
        <w:rPr>
          <w:noProof/>
        </w:rPr>
        <w:lastRenderedPageBreak/>
        <w:drawing>
          <wp:inline distT="0" distB="0" distL="114300" distR="114300">
            <wp:extent cx="4572000" cy="3032125"/>
            <wp:effectExtent l="4445" t="4445" r="10795" b="11430"/>
            <wp:docPr id="9"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F3702D" w:rsidRDefault="00000000">
      <w:pPr>
        <w:ind w:firstLine="480"/>
        <w:rPr>
          <w:rFonts w:ascii="Arial Narrow" w:hAnsi="Arial Narrow" w:cs="Arial Narrow"/>
          <w:color w:val="000000"/>
        </w:rPr>
      </w:pPr>
      <w:r>
        <w:rPr>
          <w:rFonts w:ascii="Arial Narrow" w:hAnsi="Arial Narrow" w:cs="Arial Narrow" w:hint="eastAsia"/>
          <w:color w:val="000000"/>
        </w:rPr>
        <w:t>1</w:t>
      </w:r>
      <w:r>
        <w:rPr>
          <w:rFonts w:ascii="Arial Narrow" w:hAnsi="Arial Narrow" w:cs="Arial Narrow" w:hint="eastAsia"/>
          <w:color w:val="000000"/>
        </w:rPr>
        <w:t>、投入。项目投入评价得分为</w:t>
      </w:r>
      <w:r>
        <w:rPr>
          <w:rFonts w:ascii="Arial Narrow" w:hAnsi="Arial Narrow" w:cs="Arial Narrow" w:hint="eastAsia"/>
          <w:color w:val="000000"/>
        </w:rPr>
        <w:t>13</w:t>
      </w:r>
      <w:r>
        <w:rPr>
          <w:rFonts w:ascii="Arial Narrow" w:hAnsi="Arial Narrow" w:cs="Arial Narrow" w:hint="eastAsia"/>
          <w:color w:val="000000"/>
        </w:rPr>
        <w:t>分，评价等级为良。项目的申请、设立过程符合规定，项目实施过程中无重大调整；项目设立了相应的绩效目标和绩效安排明细，但未设定长期目标，且该项目事前未上党组会进行集体决策，仍存在部分绩效指标的指标值设置不合理，指标可测性不高。</w:t>
      </w:r>
    </w:p>
    <w:p w:rsidR="00F3702D" w:rsidRDefault="00000000">
      <w:pPr>
        <w:snapToGrid w:val="0"/>
        <w:ind w:firstLine="480"/>
        <w:jc w:val="left"/>
        <w:rPr>
          <w:rFonts w:ascii="Arial Narrow" w:hAnsi="Arial Narrow" w:cs="Arial Narrow"/>
          <w:color w:val="000000"/>
        </w:rPr>
      </w:pPr>
      <w:r>
        <w:rPr>
          <w:rFonts w:ascii="Arial Narrow" w:hAnsi="Arial Narrow" w:cs="Arial Narrow" w:hint="eastAsia"/>
          <w:color w:val="000000"/>
        </w:rPr>
        <w:t>2</w:t>
      </w:r>
      <w:r>
        <w:rPr>
          <w:rFonts w:ascii="Arial Narrow" w:hAnsi="Arial Narrow" w:cs="Arial Narrow" w:hint="eastAsia"/>
          <w:color w:val="000000"/>
        </w:rPr>
        <w:t>、过程。项目过程评价得分为</w:t>
      </w:r>
      <w:r>
        <w:rPr>
          <w:rFonts w:ascii="Arial Narrow" w:hAnsi="Arial Narrow" w:cs="Arial Narrow" w:hint="eastAsia"/>
          <w:color w:val="000000"/>
        </w:rPr>
        <w:t>22</w:t>
      </w:r>
      <w:r>
        <w:rPr>
          <w:rFonts w:ascii="Arial Narrow" w:hAnsi="Arial Narrow" w:cs="Arial Narrow" w:hint="eastAsia"/>
          <w:color w:val="000000"/>
        </w:rPr>
        <w:t>分，评价等级为优。项目过程分为项目管理、财务管理两个方面。在项目管理方面，项目单位制定了项目管理制度和工作方案，各项制度完整合规；项目执行符合工作方案的要求；财务管理方面，项目单位按照财务管理规定执行，符合国家财经法规和财务管理制度，通过抽查项目单位的凭证及附件，未发现项目支出存在截留、挤占、挪用、虚列支出等情况，但项目未采用其他的财务检查等必要手段对财务支出情况进行监控。</w:t>
      </w:r>
    </w:p>
    <w:p w:rsidR="00F3702D" w:rsidRDefault="00000000">
      <w:pPr>
        <w:snapToGrid w:val="0"/>
        <w:ind w:firstLine="480"/>
        <w:jc w:val="left"/>
        <w:rPr>
          <w:rFonts w:ascii="Arial Narrow" w:hAnsi="Arial Narrow" w:cs="Arial Narrow"/>
          <w:color w:val="000000"/>
        </w:rPr>
      </w:pPr>
      <w:r>
        <w:rPr>
          <w:rFonts w:ascii="Arial Narrow" w:hAnsi="Arial Narrow" w:cs="Arial Narrow" w:hint="eastAsia"/>
          <w:color w:val="000000"/>
        </w:rPr>
        <w:t>3</w:t>
      </w:r>
      <w:r>
        <w:rPr>
          <w:rFonts w:ascii="Arial Narrow" w:hAnsi="Arial Narrow" w:cs="Arial Narrow" w:hint="eastAsia"/>
          <w:color w:val="000000"/>
        </w:rPr>
        <w:t>、产出。项目产出评价得分为</w:t>
      </w:r>
      <w:r>
        <w:rPr>
          <w:rFonts w:ascii="Arial Narrow" w:hAnsi="Arial Narrow" w:cs="Arial Narrow" w:hint="eastAsia"/>
          <w:color w:val="000000"/>
        </w:rPr>
        <w:t>24</w:t>
      </w:r>
      <w:r>
        <w:rPr>
          <w:rFonts w:ascii="Arial Narrow" w:hAnsi="Arial Narrow" w:cs="Arial Narrow" w:hint="eastAsia"/>
          <w:color w:val="000000"/>
        </w:rPr>
        <w:t>分，评价等级为良。项目单位依法进行了“</w:t>
      </w:r>
      <w:r>
        <w:rPr>
          <w:rFonts w:ascii="Arial Narrow" w:hAnsi="Arial Narrow" w:cs="Arial Narrow" w:hint="eastAsia"/>
          <w:color w:val="000000"/>
        </w:rPr>
        <w:t>10</w:t>
      </w:r>
      <w:r>
        <w:rPr>
          <w:rFonts w:ascii="Arial Narrow" w:hAnsi="Arial Narrow" w:cs="Arial Narrow"/>
        </w:rPr>
        <w:t>•</w:t>
      </w:r>
      <w:r>
        <w:rPr>
          <w:rFonts w:ascii="Arial Narrow" w:hAnsi="Arial Narrow" w:cs="Arial Narrow" w:hint="eastAsia"/>
          <w:color w:val="000000"/>
        </w:rPr>
        <w:t>25</w:t>
      </w:r>
      <w:r>
        <w:rPr>
          <w:rFonts w:ascii="Arial Narrow" w:hAnsi="Arial Narrow" w:cs="Arial Narrow" w:hint="eastAsia"/>
          <w:color w:val="000000"/>
        </w:rPr>
        <w:t>”警报试鸣活动；开展了“楚越”、“楚天”训练演练及市办组织的各种训练、演练；组织进行了“三网一员”培训工作；项目相关防震减灾、人民防空演练及宣传教育工作完成情况较好；对指挥大厅设备进行了维护工作，设备维</w:t>
      </w:r>
      <w:r>
        <w:rPr>
          <w:rFonts w:ascii="Arial Narrow" w:hAnsi="Arial Narrow" w:cs="Arial Narrow" w:hint="eastAsia"/>
          <w:color w:val="000000"/>
        </w:rPr>
        <w:lastRenderedPageBreak/>
        <w:t>护验收合格率</w:t>
      </w:r>
      <w:r>
        <w:rPr>
          <w:rFonts w:ascii="Arial Narrow" w:hAnsi="Arial Narrow" w:cs="Arial Narrow" w:hint="eastAsia"/>
          <w:color w:val="000000"/>
        </w:rPr>
        <w:t>100.00%</w:t>
      </w:r>
      <w:r>
        <w:rPr>
          <w:rFonts w:ascii="Arial Narrow" w:hAnsi="Arial Narrow" w:cs="Arial Narrow" w:hint="eastAsia"/>
          <w:color w:val="000000"/>
        </w:rPr>
        <w:t>；农民抗震调查补助经费到位率</w:t>
      </w:r>
      <w:r>
        <w:rPr>
          <w:rFonts w:ascii="Arial Narrow" w:hAnsi="Arial Narrow" w:cs="Arial Narrow" w:hint="eastAsia"/>
          <w:color w:val="000000"/>
        </w:rPr>
        <w:t>100.00%</w:t>
      </w:r>
      <w:r>
        <w:rPr>
          <w:rFonts w:ascii="Arial Narrow" w:hAnsi="Arial Narrow" w:cs="Arial Narrow" w:hint="eastAsia"/>
          <w:color w:val="000000"/>
        </w:rPr>
        <w:t>；但资金使用率较低，仅</w:t>
      </w:r>
      <w:r>
        <w:rPr>
          <w:rFonts w:ascii="Arial Narrow" w:hAnsi="Arial Narrow" w:cs="Arial Narrow" w:hint="eastAsia"/>
          <w:color w:val="000000"/>
        </w:rPr>
        <w:t>69.19%</w:t>
      </w:r>
      <w:r>
        <w:rPr>
          <w:rFonts w:ascii="Arial Narrow" w:hAnsi="Arial Narrow" w:cs="Arial Narrow" w:hint="eastAsia"/>
          <w:color w:val="000000"/>
        </w:rPr>
        <w:t>，资金使用效率还需进一步提高。</w:t>
      </w:r>
    </w:p>
    <w:p w:rsidR="00F3702D" w:rsidRDefault="00000000">
      <w:pPr>
        <w:ind w:firstLine="480"/>
        <w:rPr>
          <w:rFonts w:ascii="Arial Narrow" w:hAnsi="Arial Narrow" w:cs="Arial Narrow"/>
          <w:color w:val="000000"/>
        </w:rPr>
      </w:pPr>
      <w:r>
        <w:rPr>
          <w:rFonts w:ascii="Arial Narrow" w:hAnsi="Arial Narrow" w:cs="Arial Narrow" w:hint="eastAsia"/>
          <w:color w:val="000000"/>
        </w:rPr>
        <w:t>4</w:t>
      </w:r>
      <w:r>
        <w:rPr>
          <w:rFonts w:ascii="Arial Narrow" w:hAnsi="Arial Narrow" w:cs="Arial Narrow" w:hint="eastAsia"/>
          <w:color w:val="000000"/>
        </w:rPr>
        <w:t>、效果。项目效果评价得分为</w:t>
      </w:r>
      <w:r>
        <w:rPr>
          <w:rFonts w:ascii="Arial Narrow" w:hAnsi="Arial Narrow" w:cs="Arial Narrow" w:hint="eastAsia"/>
          <w:color w:val="000000"/>
        </w:rPr>
        <w:t>33</w:t>
      </w:r>
      <w:r>
        <w:rPr>
          <w:rFonts w:ascii="Arial Narrow" w:hAnsi="Arial Narrow" w:cs="Arial Narrow" w:hint="eastAsia"/>
          <w:color w:val="000000"/>
        </w:rPr>
        <w:t>分，评价等级为优。项目单位通过联合中小学开展防震减灾知识大赛、各种疏散演练普及了防震减灾知识；完成了地震宏观观测台建设；对人民防空知识进行宣传；对全区</w:t>
      </w:r>
      <w:r>
        <w:rPr>
          <w:rFonts w:ascii="Arial Narrow" w:hAnsi="Arial Narrow" w:cs="Arial Narrow" w:hint="eastAsia"/>
          <w:color w:val="000000"/>
        </w:rPr>
        <w:t>103</w:t>
      </w:r>
      <w:r>
        <w:rPr>
          <w:rFonts w:ascii="Arial Narrow" w:hAnsi="Arial Narrow" w:cs="Arial Narrow" w:hint="eastAsia"/>
          <w:color w:val="000000"/>
        </w:rPr>
        <w:t>个人防地下室进行了</w:t>
      </w:r>
      <w:r>
        <w:rPr>
          <w:rFonts w:ascii="Arial Narrow" w:hAnsi="Arial Narrow" w:cs="Arial Narrow" w:hint="eastAsia"/>
          <w:color w:val="000000"/>
        </w:rPr>
        <w:t>2</w:t>
      </w:r>
      <w:r>
        <w:rPr>
          <w:rFonts w:ascii="Arial Narrow" w:hAnsi="Arial Narrow" w:cs="Arial Narrow" w:hint="eastAsia"/>
          <w:color w:val="000000"/>
        </w:rPr>
        <w:t>次安全检查并建立档案，对区内</w:t>
      </w:r>
      <w:r>
        <w:rPr>
          <w:rFonts w:ascii="Arial Narrow" w:hAnsi="Arial Narrow" w:cs="Arial Narrow" w:hint="eastAsia"/>
          <w:color w:val="000000"/>
        </w:rPr>
        <w:t>31</w:t>
      </w:r>
      <w:r>
        <w:rPr>
          <w:rFonts w:ascii="Arial Narrow" w:hAnsi="Arial Narrow" w:cs="Arial Narrow" w:hint="eastAsia"/>
          <w:color w:val="000000"/>
        </w:rPr>
        <w:t>台固定防空警报器进行了检查，人防安全检查覆盖率</w:t>
      </w:r>
      <w:r>
        <w:rPr>
          <w:rFonts w:ascii="Arial Narrow" w:hAnsi="Arial Narrow" w:cs="Arial Narrow" w:hint="eastAsia"/>
          <w:color w:val="000000"/>
        </w:rPr>
        <w:t>100.00%</w:t>
      </w:r>
      <w:r>
        <w:rPr>
          <w:rFonts w:ascii="Arial Narrow" w:hAnsi="Arial Narrow" w:cs="Arial Narrow" w:hint="eastAsia"/>
          <w:color w:val="000000"/>
        </w:rPr>
        <w:t>；按计划完成了摸清辖区内重要经济目标底数，最终确认辖区内重要经济目标为</w:t>
      </w:r>
      <w:r>
        <w:rPr>
          <w:rFonts w:ascii="Arial Narrow" w:hAnsi="Arial Narrow" w:cs="Arial Narrow" w:hint="eastAsia"/>
          <w:color w:val="000000"/>
        </w:rPr>
        <w:t>8</w:t>
      </w:r>
      <w:r>
        <w:rPr>
          <w:rFonts w:ascii="Arial Narrow" w:hAnsi="Arial Narrow" w:cs="Arial Narrow" w:hint="eastAsia"/>
          <w:color w:val="000000"/>
        </w:rPr>
        <w:t>个，重要经济目标目录化管理工作完成率</w:t>
      </w:r>
      <w:r>
        <w:rPr>
          <w:rFonts w:ascii="Arial Narrow" w:hAnsi="Arial Narrow" w:cs="Arial Narrow" w:hint="eastAsia"/>
          <w:color w:val="000000"/>
        </w:rPr>
        <w:t>100.00%</w:t>
      </w:r>
      <w:r>
        <w:rPr>
          <w:rFonts w:ascii="Arial Narrow" w:hAnsi="Arial Narrow" w:cs="Arial Narrow" w:hint="eastAsia"/>
          <w:color w:val="000000"/>
        </w:rPr>
        <w:t>，单位人员较为充足，职责分工较为明确。</w:t>
      </w:r>
    </w:p>
    <w:p w:rsidR="00F3702D" w:rsidRDefault="00000000">
      <w:pPr>
        <w:ind w:firstLineChars="0" w:firstLine="0"/>
        <w:outlineLvl w:val="1"/>
        <w:rPr>
          <w:rFonts w:ascii="Arial Narrow" w:hAnsi="Arial Narrow" w:cs="Arial Narrow"/>
          <w:b/>
          <w:color w:val="000000" w:themeColor="text1"/>
        </w:rPr>
      </w:pPr>
      <w:bookmarkStart w:id="8" w:name="_Toc11564"/>
      <w:r>
        <w:rPr>
          <w:rFonts w:ascii="Arial Narrow" w:hAnsi="Arial Narrow" w:cs="Arial Narrow"/>
          <w:b/>
          <w:color w:val="000000" w:themeColor="text1"/>
        </w:rPr>
        <w:t>（三）项目的经验与问题</w:t>
      </w:r>
      <w:bookmarkEnd w:id="7"/>
      <w:bookmarkEnd w:id="8"/>
    </w:p>
    <w:p w:rsidR="00F3702D" w:rsidRDefault="00000000">
      <w:pPr>
        <w:ind w:firstLine="480"/>
        <w:rPr>
          <w:rFonts w:ascii="Arial Narrow" w:hAnsi="Arial Narrow" w:cs="Arial Narrow"/>
          <w:color w:val="000000" w:themeColor="text1"/>
        </w:rPr>
      </w:pPr>
      <w:r>
        <w:rPr>
          <w:rFonts w:ascii="Arial Narrow" w:hAnsi="Arial Narrow" w:cs="Arial Narrow" w:hint="eastAsia"/>
          <w:color w:val="000000" w:themeColor="text1"/>
        </w:rPr>
        <w:t>1</w:t>
      </w:r>
      <w:r>
        <w:rPr>
          <w:rFonts w:ascii="Arial Narrow" w:hAnsi="Arial Narrow" w:cs="Arial Narrow" w:hint="eastAsia"/>
          <w:color w:val="000000" w:themeColor="text1"/>
        </w:rPr>
        <w:t>、</w:t>
      </w:r>
      <w:r>
        <w:rPr>
          <w:rFonts w:ascii="Arial Narrow" w:hAnsi="Arial Narrow" w:cs="Arial Narrow"/>
          <w:color w:val="000000" w:themeColor="text1"/>
        </w:rPr>
        <w:t>经验</w:t>
      </w:r>
    </w:p>
    <w:p w:rsidR="00F3702D" w:rsidRDefault="00000000">
      <w:pPr>
        <w:ind w:firstLine="480"/>
        <w:rPr>
          <w:rFonts w:ascii="Arial Narrow" w:hAnsi="Arial Narrow" w:cs="Arial Narrow"/>
          <w:color w:val="000000"/>
        </w:rPr>
      </w:pPr>
      <w:r>
        <w:rPr>
          <w:rFonts w:ascii="Arial Narrow" w:hAnsi="Arial Narrow" w:cs="Arial Narrow" w:hint="eastAsia"/>
          <w:color w:val="000000"/>
        </w:rPr>
        <w:t>（</w:t>
      </w:r>
      <w:r>
        <w:rPr>
          <w:rFonts w:ascii="Arial Narrow" w:hAnsi="Arial Narrow" w:cs="Arial Narrow" w:hint="eastAsia"/>
          <w:color w:val="000000"/>
        </w:rPr>
        <w:t>1</w:t>
      </w:r>
      <w:r>
        <w:rPr>
          <w:rFonts w:ascii="Arial Narrow" w:hAnsi="Arial Narrow" w:cs="Arial Narrow" w:hint="eastAsia"/>
          <w:color w:val="000000"/>
        </w:rPr>
        <w:t>）宣传方式多种多样。为了进一步宣传普及人民防空级防震减灾知识，提高广大社会公众的人民防空意识和防灾避险能力，逐步提高人防在防灾减灾中的地位和作用，项目单位采用了多种多样的方式进行宣传，主要通过开展疏散演练活动、防空警报试鸣、开展民防知识讲座、开展防震减灾知识大赛、开</w:t>
      </w:r>
      <w:r>
        <w:rPr>
          <w:rFonts w:ascii="Arial Narrow" w:hAnsi="Arial Narrow" w:cs="Arial Narrow"/>
          <w:color w:val="000000"/>
        </w:rPr>
        <w:t>展</w:t>
      </w:r>
      <w:r>
        <w:rPr>
          <w:rFonts w:ascii="Arial Narrow" w:hAnsi="Arial Narrow" w:cs="Arial Narrow"/>
          <w:color w:val="000000"/>
        </w:rPr>
        <w:t>5</w:t>
      </w:r>
      <w:r>
        <w:rPr>
          <w:rFonts w:ascii="Arial Narrow" w:hAnsi="Arial Narrow" w:cs="Arial Narrow"/>
        </w:rPr>
        <w:t>•</w:t>
      </w:r>
      <w:r>
        <w:rPr>
          <w:rFonts w:ascii="Arial Narrow" w:hAnsi="Arial Narrow" w:cs="Arial Narrow"/>
          <w:color w:val="000000"/>
        </w:rPr>
        <w:t>12</w:t>
      </w:r>
      <w:r>
        <w:rPr>
          <w:rFonts w:ascii="Arial Narrow" w:hAnsi="Arial Narrow" w:cs="Arial Narrow" w:hint="eastAsia"/>
          <w:color w:val="000000"/>
        </w:rPr>
        <w:t>防震防灾日主题队会、发放应急包等方式进行宣传普及。</w:t>
      </w:r>
    </w:p>
    <w:p w:rsidR="00F3702D" w:rsidRDefault="00000000">
      <w:pPr>
        <w:ind w:firstLine="480"/>
        <w:rPr>
          <w:rFonts w:ascii="Arial Narrow" w:hAnsi="Arial Narrow" w:cs="Arial Narrow"/>
          <w:color w:val="000000"/>
        </w:rPr>
      </w:pPr>
      <w:r>
        <w:rPr>
          <w:rFonts w:ascii="Arial Narrow" w:hAnsi="Arial Narrow" w:cs="Arial Narrow" w:hint="eastAsia"/>
          <w:color w:val="000000"/>
        </w:rPr>
        <w:t>（</w:t>
      </w:r>
      <w:r>
        <w:rPr>
          <w:rFonts w:ascii="Arial Narrow" w:hAnsi="Arial Narrow" w:cs="Arial Narrow" w:hint="eastAsia"/>
          <w:color w:val="000000"/>
        </w:rPr>
        <w:t>2</w:t>
      </w:r>
      <w:r>
        <w:rPr>
          <w:rFonts w:ascii="Arial Narrow" w:hAnsi="Arial Narrow" w:cs="Arial Narrow" w:hint="eastAsia"/>
          <w:color w:val="000000"/>
        </w:rPr>
        <w:t>）人防安全检查工作落实情况较好。项目单位对人防安全进行了积极地检查，开展了人防地下室质量执法监督检查工作，项目实施单位对全区</w:t>
      </w:r>
      <w:r>
        <w:rPr>
          <w:rFonts w:ascii="Arial Narrow" w:hAnsi="Arial Narrow" w:cs="Arial Narrow" w:hint="eastAsia"/>
          <w:color w:val="000000"/>
        </w:rPr>
        <w:t>103</w:t>
      </w:r>
      <w:r>
        <w:rPr>
          <w:rFonts w:ascii="Arial Narrow" w:hAnsi="Arial Narrow" w:cs="Arial Narrow" w:hint="eastAsia"/>
          <w:color w:val="000000"/>
        </w:rPr>
        <w:t>个人防地下室进行了</w:t>
      </w:r>
      <w:r>
        <w:rPr>
          <w:rFonts w:ascii="Arial Narrow" w:hAnsi="Arial Narrow" w:cs="Arial Narrow" w:hint="eastAsia"/>
          <w:color w:val="000000"/>
        </w:rPr>
        <w:t>2</w:t>
      </w:r>
      <w:r>
        <w:rPr>
          <w:rFonts w:ascii="Arial Narrow" w:hAnsi="Arial Narrow" w:cs="Arial Narrow" w:hint="eastAsia"/>
          <w:color w:val="000000"/>
        </w:rPr>
        <w:t>次安全检查并建立档案，完善了人防使用单位、人防使用面积、停车位数量、出入口部、安全使用制度牌等档案信息，全年查处</w:t>
      </w:r>
      <w:r>
        <w:rPr>
          <w:rFonts w:ascii="Arial Narrow" w:hAnsi="Arial Narrow" w:cs="Arial Narrow" w:hint="eastAsia"/>
          <w:color w:val="000000"/>
        </w:rPr>
        <w:t>29</w:t>
      </w:r>
      <w:r>
        <w:rPr>
          <w:rFonts w:ascii="Arial Narrow" w:hAnsi="Arial Narrow" w:cs="Arial Narrow" w:hint="eastAsia"/>
          <w:color w:val="000000"/>
        </w:rPr>
        <w:t>处安全隐患，并及时下达整改通知书</w:t>
      </w:r>
      <w:r>
        <w:rPr>
          <w:rFonts w:ascii="Arial Narrow" w:hAnsi="Arial Narrow" w:cs="Arial Narrow" w:hint="eastAsia"/>
          <w:color w:val="000000"/>
        </w:rPr>
        <w:t>15</w:t>
      </w:r>
      <w:r>
        <w:rPr>
          <w:rFonts w:ascii="Arial Narrow" w:hAnsi="Arial Narrow" w:cs="Arial Narrow" w:hint="eastAsia"/>
          <w:color w:val="000000"/>
        </w:rPr>
        <w:t>份，要求积极整改到位；对区内</w:t>
      </w:r>
      <w:r>
        <w:rPr>
          <w:rFonts w:ascii="Arial Narrow" w:hAnsi="Arial Narrow" w:cs="Arial Narrow" w:hint="eastAsia"/>
          <w:color w:val="000000"/>
        </w:rPr>
        <w:t>31</w:t>
      </w:r>
      <w:r>
        <w:rPr>
          <w:rFonts w:ascii="Arial Narrow" w:hAnsi="Arial Narrow" w:cs="Arial Narrow" w:hint="eastAsia"/>
          <w:color w:val="000000"/>
        </w:rPr>
        <w:t>台固定防空警报器进行了检查，并指派专人维护与保养，确保防空警报器处于正常的工作状态。</w:t>
      </w:r>
    </w:p>
    <w:p w:rsidR="00F3702D" w:rsidRDefault="00000000">
      <w:pPr>
        <w:ind w:firstLine="480"/>
        <w:rPr>
          <w:rFonts w:ascii="Arial Narrow" w:hAnsi="Arial Narrow" w:cs="Arial Narrow"/>
          <w:color w:val="000000"/>
        </w:rPr>
      </w:pPr>
      <w:r>
        <w:rPr>
          <w:rFonts w:ascii="Arial Narrow" w:hAnsi="Arial Narrow" w:cs="Arial Narrow" w:hint="eastAsia"/>
          <w:color w:val="000000"/>
        </w:rPr>
        <w:t>（</w:t>
      </w:r>
      <w:r>
        <w:rPr>
          <w:rFonts w:ascii="Arial Narrow" w:hAnsi="Arial Narrow" w:cs="Arial Narrow" w:hint="eastAsia"/>
          <w:color w:val="000000"/>
        </w:rPr>
        <w:t>3</w:t>
      </w:r>
      <w:r>
        <w:rPr>
          <w:rFonts w:ascii="Arial Narrow" w:hAnsi="Arial Narrow" w:cs="Arial Narrow" w:hint="eastAsia"/>
          <w:color w:val="000000"/>
        </w:rPr>
        <w:t>）地震应急工作完成较好。加强了地震应急预案系统建设，完成区政府、</w:t>
      </w:r>
      <w:r>
        <w:rPr>
          <w:rFonts w:ascii="Arial Narrow" w:hAnsi="Arial Narrow" w:cs="Arial Narrow" w:hint="eastAsia"/>
          <w:color w:val="000000"/>
        </w:rPr>
        <w:lastRenderedPageBreak/>
        <w:t>部门、街道地震应急预案修订工作；开展居民抗震能力基础信息收集工作，排查地震隐患；同时，配合学校和社区完成了地震疏散演练工作；多次进行电台联络工作，确保通信的正常及操作的熟练，遇到灾情第一时间发挥应急通信的作用；新建地震宏观观测站，及时为全区居民播报反映全国地震信息。</w:t>
      </w:r>
    </w:p>
    <w:p w:rsidR="00F3702D" w:rsidRDefault="00000000">
      <w:pPr>
        <w:ind w:firstLineChars="0" w:firstLine="0"/>
        <w:rPr>
          <w:rFonts w:ascii="Arial Narrow" w:hAnsi="Arial Narrow" w:cs="Arial Narrow"/>
          <w:color w:val="000000" w:themeColor="text1"/>
        </w:rPr>
      </w:pPr>
      <w:r>
        <w:rPr>
          <w:rFonts w:ascii="Arial Narrow" w:hAnsi="Arial Narrow" w:cs="Arial Narrow"/>
          <w:color w:val="000000" w:themeColor="text1"/>
        </w:rPr>
        <w:t xml:space="preserve">    2</w:t>
      </w:r>
      <w:r>
        <w:rPr>
          <w:rFonts w:ascii="Arial Narrow" w:hAnsi="Arial Narrow" w:cs="Arial Narrow"/>
          <w:color w:val="000000" w:themeColor="text1"/>
        </w:rPr>
        <w:t>、问题</w:t>
      </w:r>
    </w:p>
    <w:p w:rsidR="00F3702D" w:rsidRDefault="00000000">
      <w:pPr>
        <w:pStyle w:val="a5"/>
        <w:ind w:firstLine="480"/>
        <w:rPr>
          <w:rFonts w:ascii="Arial Narrow" w:hAnsi="Arial Narrow" w:cs="Arial Narrow"/>
          <w:color w:val="000000"/>
        </w:rPr>
      </w:pPr>
      <w:bookmarkStart w:id="9" w:name="_Toc481590351"/>
      <w:r>
        <w:rPr>
          <w:rFonts w:ascii="Arial Narrow" w:hAnsi="Arial Narrow" w:cs="Arial Narrow"/>
          <w:color w:val="000000"/>
        </w:rPr>
        <w:t>（</w:t>
      </w:r>
      <w:r>
        <w:rPr>
          <w:rFonts w:ascii="Arial Narrow" w:hAnsi="Arial Narrow" w:cs="Arial Narrow"/>
          <w:color w:val="000000"/>
        </w:rPr>
        <w:t>1</w:t>
      </w:r>
      <w:r>
        <w:rPr>
          <w:rFonts w:ascii="Arial Narrow" w:hAnsi="Arial Narrow" w:cs="Arial Narrow"/>
          <w:color w:val="000000"/>
        </w:rPr>
        <w:t>）</w:t>
      </w:r>
      <w:r>
        <w:rPr>
          <w:rFonts w:ascii="Arial Narrow" w:hAnsi="Arial Narrow" w:cs="Arial Narrow"/>
          <w:color w:val="000000" w:themeColor="text1"/>
        </w:rPr>
        <w:t>部分绩效指标设置不太合理、可测性不高。部分绩效指标难以衡量，项目在效益方面的考核指标不够量化、可测。</w:t>
      </w:r>
      <w:r>
        <w:rPr>
          <w:rFonts w:ascii="Arial Narrow" w:hAnsi="Arial Narrow" w:cs="Arial Narrow" w:hint="eastAsia"/>
          <w:color w:val="000000"/>
        </w:rPr>
        <w:t>如在年度主要工作安排中制定了人防工程维护维修、建成</w:t>
      </w:r>
      <w:r>
        <w:rPr>
          <w:rFonts w:ascii="Arial Narrow" w:hAnsi="Arial Narrow" w:cs="Arial Narrow" w:hint="eastAsia"/>
          <w:color w:val="000000"/>
        </w:rPr>
        <w:t>1</w:t>
      </w:r>
      <w:r>
        <w:rPr>
          <w:rFonts w:ascii="Arial Narrow" w:hAnsi="Arial Narrow" w:cs="Arial Narrow" w:hint="eastAsia"/>
          <w:color w:val="000000"/>
        </w:rPr>
        <w:t>个地震宏观观测点、摸清辖区内重要经济目标底数，推进重要经济目标目录化管理工作，仅说明需要完成及如何开展，并未设定相应的绩效指标及具体的指标值。</w:t>
      </w:r>
    </w:p>
    <w:p w:rsidR="00F3702D" w:rsidRDefault="00000000">
      <w:pPr>
        <w:snapToGrid w:val="0"/>
        <w:ind w:firstLine="480"/>
        <w:rPr>
          <w:highlight w:val="yellow"/>
        </w:rPr>
      </w:pPr>
      <w:r>
        <w:rPr>
          <w:rFonts w:ascii="Arial Narrow" w:hAnsi="Arial Narrow" w:cs="Arial Narrow" w:hint="eastAsia"/>
          <w:color w:val="000000"/>
        </w:rPr>
        <w:t>（</w:t>
      </w:r>
      <w:r>
        <w:rPr>
          <w:rFonts w:ascii="Arial Narrow" w:hAnsi="Arial Narrow" w:cs="Arial Narrow" w:hint="eastAsia"/>
          <w:color w:val="000000"/>
        </w:rPr>
        <w:t>2</w:t>
      </w:r>
      <w:r>
        <w:rPr>
          <w:rFonts w:ascii="Arial Narrow" w:hAnsi="Arial Narrow" w:cs="Arial Narrow" w:hint="eastAsia"/>
          <w:color w:val="000000"/>
        </w:rPr>
        <w:t>）资金使用率偏低。项目到位资金</w:t>
      </w:r>
      <w:r>
        <w:rPr>
          <w:rFonts w:ascii="Arial Narrow" w:hAnsi="Arial Narrow" w:cs="Arial Narrow" w:hint="eastAsia"/>
          <w:color w:val="000000"/>
        </w:rPr>
        <w:t>80.00</w:t>
      </w:r>
      <w:r>
        <w:rPr>
          <w:rFonts w:ascii="Arial Narrow" w:hAnsi="Arial Narrow" w:cs="Arial Narrow" w:hint="eastAsia"/>
          <w:color w:val="000000"/>
        </w:rPr>
        <w:t>万元，实际支出</w:t>
      </w:r>
      <w:r>
        <w:rPr>
          <w:rFonts w:ascii="Arial Narrow" w:hAnsi="Arial Narrow" w:cs="Arial Narrow" w:hint="eastAsia"/>
          <w:color w:val="000000"/>
        </w:rPr>
        <w:t>55.35</w:t>
      </w:r>
      <w:r>
        <w:rPr>
          <w:rFonts w:ascii="Arial Narrow" w:hAnsi="Arial Narrow" w:cs="Arial Narrow" w:hint="eastAsia"/>
          <w:color w:val="000000"/>
        </w:rPr>
        <w:t>万元，资金使用率仅</w:t>
      </w:r>
      <w:r>
        <w:rPr>
          <w:rFonts w:ascii="Arial Narrow" w:hAnsi="Arial Narrow" w:cs="Arial Narrow" w:hint="eastAsia"/>
          <w:color w:val="000000"/>
        </w:rPr>
        <w:t>69.19%</w:t>
      </w:r>
      <w:r>
        <w:rPr>
          <w:rFonts w:ascii="Arial Narrow" w:hAnsi="Arial Narrow" w:cs="Arial Narrow" w:hint="eastAsia"/>
          <w:color w:val="000000"/>
        </w:rPr>
        <w:t>。主要因为武汉市对武汉经济技术开发区（汉南区）下达了人防专项经费，项目前期开展主要使用市级资金。</w:t>
      </w:r>
    </w:p>
    <w:p w:rsidR="00F3702D" w:rsidRDefault="00000000">
      <w:pPr>
        <w:ind w:firstLineChars="0" w:firstLine="0"/>
        <w:outlineLvl w:val="1"/>
        <w:rPr>
          <w:rFonts w:ascii="Arial Narrow" w:hAnsi="Arial Narrow" w:cs="Arial Narrow"/>
          <w:b/>
          <w:color w:val="000000" w:themeColor="text1"/>
        </w:rPr>
      </w:pPr>
      <w:bookmarkStart w:id="10" w:name="_Toc17476"/>
      <w:r>
        <w:rPr>
          <w:rFonts w:ascii="Arial Narrow" w:hAnsi="Arial Narrow" w:cs="Arial Narrow" w:hint="eastAsia"/>
          <w:b/>
          <w:color w:val="000000" w:themeColor="text1"/>
        </w:rPr>
        <w:t>（四）建议</w:t>
      </w:r>
      <w:bookmarkEnd w:id="9"/>
      <w:bookmarkEnd w:id="10"/>
    </w:p>
    <w:p w:rsidR="00F3702D" w:rsidRDefault="00000000">
      <w:pPr>
        <w:snapToGrid w:val="0"/>
        <w:ind w:firstLineChars="0" w:firstLine="490"/>
        <w:rPr>
          <w:rFonts w:ascii="Arial Narrow" w:hAnsi="Arial Narrow" w:cs="Arial Narrow"/>
          <w:color w:val="000000" w:themeColor="text1"/>
        </w:rPr>
      </w:pPr>
      <w:r>
        <w:rPr>
          <w:rFonts w:ascii="Arial Narrow" w:hAnsi="Arial Narrow" w:cs="Arial Narrow" w:hint="eastAsia"/>
          <w:color w:val="000000" w:themeColor="text1"/>
        </w:rPr>
        <w:t>1</w:t>
      </w:r>
      <w:r>
        <w:rPr>
          <w:rFonts w:ascii="Arial Narrow" w:hAnsi="Arial Narrow" w:cs="Arial Narrow" w:hint="eastAsia"/>
          <w:color w:val="000000" w:themeColor="text1"/>
        </w:rPr>
        <w:t>、</w:t>
      </w:r>
      <w:r>
        <w:rPr>
          <w:rFonts w:ascii="Arial Narrow" w:hAnsi="Arial Narrow" w:cs="Arial Narrow"/>
        </w:rPr>
        <w:t>不断完善绩效指标体系。项目属于常年性项目，在进行绩效指标设计时，建议可参考以前年度绩效评价项目的指标框架，结合项目具体情况设计具体、可衡量的绩效指标。同时根据绩效目标或预算支出明细制定符合客观、实际的指标值，以规范绩效考核工作</w:t>
      </w:r>
      <w:r>
        <w:rPr>
          <w:rFonts w:ascii="Arial Narrow" w:hAnsi="Arial Narrow" w:cs="Arial Narrow" w:hint="eastAsia"/>
        </w:rPr>
        <w:t>。</w:t>
      </w:r>
    </w:p>
    <w:p w:rsidR="00F3702D" w:rsidRDefault="00000000">
      <w:pPr>
        <w:snapToGrid w:val="0"/>
        <w:ind w:firstLine="480"/>
        <w:rPr>
          <w:rFonts w:ascii="Arial Narrow" w:hAnsi="Arial Narrow" w:cs="Arial Narrow"/>
          <w:color w:val="000000" w:themeColor="text1"/>
        </w:rPr>
        <w:sectPr w:rsidR="00F3702D">
          <w:headerReference w:type="default" r:id="rId16"/>
          <w:footerReference w:type="default" r:id="rId17"/>
          <w:pgSz w:w="11906" w:h="16838"/>
          <w:pgMar w:top="2835" w:right="1800" w:bottom="1440" w:left="1800" w:header="1757" w:footer="992" w:gutter="0"/>
          <w:pgNumType w:start="1"/>
          <w:cols w:space="720"/>
          <w:docGrid w:type="lines" w:linePitch="326"/>
        </w:sectPr>
      </w:pPr>
      <w:r>
        <w:rPr>
          <w:rFonts w:ascii="Arial Narrow" w:hAnsi="Arial Narrow" w:cs="Arial Narrow" w:hint="eastAsia"/>
          <w:color w:val="000000" w:themeColor="text1"/>
        </w:rPr>
        <w:t>2</w:t>
      </w:r>
      <w:r>
        <w:rPr>
          <w:rFonts w:ascii="Arial Narrow" w:hAnsi="Arial Narrow" w:cs="Arial Narrow" w:hint="eastAsia"/>
          <w:color w:val="000000" w:themeColor="text1"/>
        </w:rPr>
        <w:t>、合理编制预算，加强预算执行的日常控制与监督。编制预算前，项目实施单位应根据项目实际情况，事前针对项目进行预算资金测算，将市办下达资金纳入预算范围，防止预算资金过高，确保预算编制合理，强化预算执行、监督的力度，实现对项目资金全方位、全过程的控制。</w:t>
      </w:r>
    </w:p>
    <w:p w:rsidR="00F3702D" w:rsidRDefault="00000000">
      <w:pPr>
        <w:spacing w:line="520" w:lineRule="exact"/>
        <w:ind w:firstLineChars="0" w:firstLine="0"/>
        <w:outlineLvl w:val="0"/>
        <w:rPr>
          <w:rFonts w:ascii="仿宋_GB2312" w:hAnsi="仿宋_GB2312" w:cs="仿宋_GB2312"/>
          <w:b/>
          <w:color w:val="000000" w:themeColor="text1"/>
        </w:rPr>
      </w:pPr>
      <w:bookmarkStart w:id="11" w:name="_Toc27137"/>
      <w:bookmarkStart w:id="12" w:name="_Toc481590352"/>
      <w:r>
        <w:rPr>
          <w:rFonts w:ascii="仿宋_GB2312" w:hAnsi="仿宋_GB2312" w:cs="仿宋_GB2312" w:hint="eastAsia"/>
          <w:b/>
          <w:color w:val="000000" w:themeColor="text1"/>
        </w:rPr>
        <w:lastRenderedPageBreak/>
        <w:t>二、正文</w:t>
      </w:r>
      <w:bookmarkEnd w:id="11"/>
      <w:bookmarkEnd w:id="12"/>
    </w:p>
    <w:p w:rsidR="00F3702D" w:rsidRDefault="00000000">
      <w:pPr>
        <w:ind w:firstLine="489"/>
        <w:outlineLvl w:val="1"/>
        <w:rPr>
          <w:rFonts w:ascii="Arial Narrow" w:hAnsi="Arial Narrow" w:cs="Arial Narrow"/>
          <w:b/>
          <w:bCs/>
          <w:color w:val="000000" w:themeColor="text1"/>
        </w:rPr>
      </w:pPr>
      <w:bookmarkStart w:id="13" w:name="_Toc13680"/>
      <w:bookmarkStart w:id="14" w:name="_Toc481590353"/>
      <w:r>
        <w:rPr>
          <w:rFonts w:ascii="Arial Narrow" w:hAnsi="Arial Narrow" w:cs="Arial Narrow"/>
          <w:b/>
          <w:bCs/>
          <w:color w:val="000000" w:themeColor="text1"/>
        </w:rPr>
        <w:t>（一）项目基本情况</w:t>
      </w:r>
      <w:bookmarkEnd w:id="13"/>
      <w:bookmarkEnd w:id="14"/>
    </w:p>
    <w:p w:rsidR="00F3702D" w:rsidRDefault="00000000">
      <w:pPr>
        <w:snapToGrid w:val="0"/>
        <w:ind w:firstLine="480"/>
        <w:outlineLvl w:val="2"/>
        <w:rPr>
          <w:rFonts w:ascii="Arial Narrow" w:hAnsi="Arial Narrow" w:cs="Arial Narrow"/>
          <w:color w:val="000000" w:themeColor="text1"/>
        </w:rPr>
      </w:pPr>
      <w:bookmarkStart w:id="15" w:name="_Toc481590354"/>
      <w:bookmarkStart w:id="16" w:name="_Toc25635"/>
      <w:r>
        <w:rPr>
          <w:rFonts w:ascii="Arial Narrow" w:hAnsi="Arial Narrow" w:cs="Arial Narrow"/>
          <w:color w:val="000000" w:themeColor="text1"/>
        </w:rPr>
        <w:t>1</w:t>
      </w:r>
      <w:r>
        <w:rPr>
          <w:rFonts w:ascii="Arial Narrow" w:hAnsi="Arial Narrow" w:cs="Arial Narrow" w:hint="eastAsia"/>
          <w:color w:val="000000" w:themeColor="text1"/>
        </w:rPr>
        <w:t>、项目立项背景和依据</w:t>
      </w:r>
      <w:bookmarkEnd w:id="15"/>
      <w:bookmarkEnd w:id="16"/>
    </w:p>
    <w:p w:rsidR="00F3702D" w:rsidRDefault="00000000">
      <w:pPr>
        <w:snapToGrid w:val="0"/>
        <w:ind w:firstLineChars="0" w:firstLine="0"/>
        <w:rPr>
          <w:rFonts w:ascii="Arial Narrow" w:hAnsi="Arial Narrow" w:cs="Arial Narrow"/>
          <w:color w:val="000000" w:themeColor="text1"/>
        </w:rPr>
      </w:pPr>
      <w:r>
        <w:rPr>
          <w:rFonts w:ascii="Arial Narrow" w:hAnsi="Arial Narrow" w:cs="Arial Narrow" w:hint="eastAsia"/>
          <w:color w:val="000000" w:themeColor="text1"/>
        </w:rPr>
        <w:t xml:space="preserve">     1.1 </w:t>
      </w:r>
      <w:r>
        <w:rPr>
          <w:rFonts w:ascii="Arial Narrow" w:hAnsi="Arial Narrow" w:cs="Arial Narrow" w:hint="eastAsia"/>
          <w:color w:val="000000" w:themeColor="text1"/>
        </w:rPr>
        <w:t>项目立项背景及依据</w:t>
      </w:r>
    </w:p>
    <w:p w:rsidR="00F3702D" w:rsidRDefault="00000000">
      <w:pPr>
        <w:snapToGrid w:val="0"/>
        <w:ind w:firstLine="480"/>
        <w:rPr>
          <w:rFonts w:ascii="Arial Narrow" w:hAnsi="Arial Narrow" w:cs="Arial Narrow"/>
          <w:color w:val="000000" w:themeColor="text1"/>
        </w:rPr>
      </w:pPr>
      <w:r>
        <w:rPr>
          <w:rFonts w:ascii="Arial Narrow" w:hAnsi="Arial Narrow" w:cs="Arial Narrow" w:hint="eastAsia"/>
          <w:color w:val="000000" w:themeColor="text1"/>
        </w:rPr>
        <w:t>为深入学习贯彻党的十九大精神、第七次全国人民防空会议和《国务院、中央军委关于进一步推进人民防空事业发展的若干意见》精神，根据《中华人民共和国人民防空法》、《湖北省人民防空工程管理规定》、《鄂财行发</w:t>
      </w:r>
      <w:r>
        <w:rPr>
          <w:rFonts w:ascii="Arial Narrow" w:hAnsi="Arial Narrow" w:cs="Arial Narrow" w:hint="eastAsia"/>
          <w:color w:val="000000" w:themeColor="text1"/>
        </w:rPr>
        <w:t>[2009]9</w:t>
      </w:r>
      <w:r>
        <w:rPr>
          <w:rFonts w:ascii="Arial Narrow" w:hAnsi="Arial Narrow" w:cs="Arial Narrow" w:hint="eastAsia"/>
          <w:color w:val="000000" w:themeColor="text1"/>
        </w:rPr>
        <w:t>号》，《中华人民共和国防震减灾法》、《湖北省防震减灾条例》（鄂财教发</w:t>
      </w:r>
      <w:r>
        <w:rPr>
          <w:rFonts w:ascii="Arial Narrow" w:hAnsi="Arial Narrow" w:cs="Arial Narrow" w:hint="eastAsia"/>
          <w:color w:val="000000" w:themeColor="text1"/>
        </w:rPr>
        <w:t>[2007]80</w:t>
      </w:r>
      <w:r>
        <w:rPr>
          <w:rFonts w:ascii="Arial Narrow" w:hAnsi="Arial Narrow" w:cs="Arial Narrow" w:hint="eastAsia"/>
          <w:color w:val="000000" w:themeColor="text1"/>
        </w:rPr>
        <w:t>号）以及市民防办（地震办）下达各项工作绩效目标，开展相关专项工作；深入贯彻落实科学发展观，以新时期军事斗争人防应急准备为牵行和地震工作新标准，努力推动武汉经济技术开发区（汉南区）人民防空事业和地震工作稳步发展。</w:t>
      </w:r>
    </w:p>
    <w:p w:rsidR="00F3702D" w:rsidRDefault="00000000">
      <w:pPr>
        <w:snapToGrid w:val="0"/>
        <w:ind w:firstLine="480"/>
        <w:rPr>
          <w:rFonts w:ascii="Arial Narrow" w:hAnsi="Arial Narrow" w:cs="Arial Narrow"/>
          <w:color w:val="000000" w:themeColor="text1"/>
        </w:rPr>
      </w:pPr>
      <w:r>
        <w:rPr>
          <w:rFonts w:ascii="Arial Narrow" w:hAnsi="Arial Narrow" w:cs="Arial Narrow" w:hint="eastAsia"/>
          <w:color w:val="000000" w:themeColor="text1"/>
        </w:rPr>
        <w:t xml:space="preserve">1.2 </w:t>
      </w:r>
      <w:r>
        <w:rPr>
          <w:rFonts w:ascii="Arial Narrow" w:hAnsi="Arial Narrow" w:cs="Arial Narrow" w:hint="eastAsia"/>
          <w:color w:val="000000" w:themeColor="text1"/>
        </w:rPr>
        <w:t>项目所属领域</w:t>
      </w:r>
    </w:p>
    <w:p w:rsidR="00F3702D" w:rsidRDefault="00000000">
      <w:pPr>
        <w:snapToGrid w:val="0"/>
        <w:ind w:firstLine="480"/>
        <w:rPr>
          <w:rFonts w:ascii="Arial Narrow" w:hAnsi="Arial Narrow" w:cs="Arial Narrow"/>
          <w:color w:val="000000" w:themeColor="text1"/>
        </w:rPr>
      </w:pPr>
      <w:r>
        <w:rPr>
          <w:rFonts w:ascii="Arial Narrow" w:hAnsi="Arial Narrow" w:cs="Arial Narrow" w:hint="eastAsia"/>
          <w:color w:val="000000" w:themeColor="text1"/>
        </w:rPr>
        <w:t>人民防空是国防的重要组成部分，是国民经济和社会发展的重要方面，加强人民防空建设是一项长期的战略任务。</w:t>
      </w:r>
    </w:p>
    <w:p w:rsidR="00F3702D" w:rsidRDefault="00000000">
      <w:pPr>
        <w:snapToGrid w:val="0"/>
        <w:ind w:firstLine="480"/>
        <w:rPr>
          <w:rFonts w:ascii="Arial Narrow" w:hAnsi="Arial Narrow" w:cs="Arial Narrow"/>
          <w:color w:val="000000" w:themeColor="text1"/>
        </w:rPr>
      </w:pPr>
      <w:r>
        <w:rPr>
          <w:rFonts w:ascii="Arial Narrow" w:hAnsi="Arial Narrow" w:cs="Arial Narrow" w:hint="eastAsia"/>
          <w:color w:val="000000" w:themeColor="text1"/>
        </w:rPr>
        <w:t xml:space="preserve">1.3 </w:t>
      </w:r>
      <w:r>
        <w:rPr>
          <w:rFonts w:ascii="Arial Narrow" w:hAnsi="Arial Narrow" w:cs="Arial Narrow" w:hint="eastAsia"/>
          <w:color w:val="000000" w:themeColor="text1"/>
        </w:rPr>
        <w:t>项目性质与特点</w:t>
      </w:r>
    </w:p>
    <w:p w:rsidR="00F3702D" w:rsidRDefault="00000000">
      <w:pPr>
        <w:snapToGrid w:val="0"/>
        <w:ind w:firstLine="480"/>
        <w:rPr>
          <w:rFonts w:ascii="Arial Narrow" w:hAnsi="Arial Narrow" w:cs="Arial Narrow"/>
          <w:color w:val="000000" w:themeColor="text1"/>
        </w:rPr>
      </w:pPr>
      <w:r>
        <w:rPr>
          <w:rFonts w:ascii="Arial Narrow" w:hAnsi="Arial Narrow" w:cs="Arial Narrow" w:hint="eastAsia"/>
          <w:color w:val="000000" w:themeColor="text1"/>
        </w:rPr>
        <w:t>人防（防震减灾）工作经费项目，是属于财政预算拨款，属性为经常性项目。该项目主要是坚持“预防为主、防御和救助相结合”的防震减灾工作方针，围绕中心，服务大局，牢固梳理人民防空意识和震情意识，加强防震减灾三大体系建设，提高社会公众对人民防空、防震减灾的意识建设。</w:t>
      </w:r>
    </w:p>
    <w:p w:rsidR="00F3702D"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 xml:space="preserve">1.4 </w:t>
      </w:r>
      <w:r>
        <w:rPr>
          <w:rFonts w:ascii="Arial Narrow" w:hAnsi="Arial Narrow" w:cs="Arial Narrow"/>
          <w:color w:val="000000" w:themeColor="text1"/>
        </w:rPr>
        <w:t>项目立项时所属领域状况</w:t>
      </w:r>
    </w:p>
    <w:p w:rsidR="00F3702D" w:rsidRDefault="00000000">
      <w:pPr>
        <w:snapToGrid w:val="0"/>
        <w:ind w:firstLine="480"/>
        <w:rPr>
          <w:rFonts w:ascii="Arial Narrow" w:hAnsi="Arial Narrow" w:cs="Arial Narrow"/>
          <w:color w:val="000000" w:themeColor="text1"/>
          <w:highlight w:val="yellow"/>
        </w:rPr>
      </w:pPr>
      <w:r>
        <w:rPr>
          <w:rFonts w:ascii="Arial Narrow" w:hAnsi="Arial Narrow" w:cs="Arial Narrow" w:hint="eastAsia"/>
          <w:color w:val="000000" w:themeColor="text1"/>
        </w:rPr>
        <w:t>近年来，我国人民防空事业取得了长足发展，但人民防空体制机制和法制还不健全，在一些方面还不适应信息化战争的要求，不适应国家经济社会发展的新形势。为进一步推进人民防空事业的发展，加快构建战时能力强、平时作为大的</w:t>
      </w:r>
      <w:r>
        <w:rPr>
          <w:rFonts w:ascii="Arial Narrow" w:hAnsi="Arial Narrow" w:cs="Arial Narrow" w:hint="eastAsia"/>
          <w:color w:val="000000" w:themeColor="text1"/>
        </w:rPr>
        <w:lastRenderedPageBreak/>
        <w:t>现代人民防空体系。</w:t>
      </w:r>
    </w:p>
    <w:p w:rsidR="00F3702D" w:rsidRDefault="00000000">
      <w:pPr>
        <w:snapToGrid w:val="0"/>
        <w:ind w:firstLine="480"/>
        <w:outlineLvl w:val="2"/>
        <w:rPr>
          <w:color w:val="000000" w:themeColor="text1"/>
        </w:rPr>
      </w:pPr>
      <w:bookmarkStart w:id="17" w:name="_Toc481590355"/>
      <w:bookmarkStart w:id="18" w:name="_Toc4151"/>
      <w:r>
        <w:rPr>
          <w:rFonts w:ascii="Arial Narrow" w:hAnsi="Arial Narrow"/>
          <w:color w:val="000000" w:themeColor="text1"/>
        </w:rPr>
        <w:t>2</w:t>
      </w:r>
      <w:r>
        <w:rPr>
          <w:rFonts w:ascii="Arial Narrow" w:hAnsi="Arial Narrow"/>
          <w:color w:val="000000" w:themeColor="text1"/>
        </w:rPr>
        <w:t>、</w:t>
      </w:r>
      <w:r>
        <w:rPr>
          <w:rFonts w:hint="eastAsia"/>
          <w:color w:val="000000" w:themeColor="text1"/>
        </w:rPr>
        <w:t>项目绩效目标</w:t>
      </w:r>
      <w:bookmarkEnd w:id="17"/>
      <w:bookmarkEnd w:id="18"/>
    </w:p>
    <w:p w:rsidR="00F3702D" w:rsidRDefault="00000000">
      <w:pPr>
        <w:ind w:firstLineChars="183" w:firstLine="439"/>
        <w:rPr>
          <w:color w:val="000000" w:themeColor="text1"/>
        </w:rPr>
      </w:pPr>
      <w:r>
        <w:rPr>
          <w:rFonts w:hint="eastAsia"/>
          <w:color w:val="000000" w:themeColor="text1"/>
        </w:rPr>
        <w:t>（</w:t>
      </w:r>
      <w:r>
        <w:rPr>
          <w:rFonts w:ascii="Arial Narrow" w:hAnsi="Arial Narrow"/>
          <w:color w:val="000000" w:themeColor="text1"/>
        </w:rPr>
        <w:t>1</w:t>
      </w:r>
      <w:r>
        <w:rPr>
          <w:rFonts w:hint="eastAsia"/>
          <w:color w:val="000000" w:themeColor="text1"/>
        </w:rPr>
        <w:t>）项目立项设定绩效目标</w:t>
      </w:r>
    </w:p>
    <w:p w:rsidR="00F3702D" w:rsidRDefault="00000000">
      <w:pPr>
        <w:snapToGrid w:val="0"/>
        <w:ind w:firstLine="480"/>
        <w:rPr>
          <w:rFonts w:ascii="Arial Narrow" w:hAnsi="Arial Narrow" w:cs="Arial Narrow"/>
          <w:color w:val="000000" w:themeColor="text1"/>
        </w:rPr>
      </w:pPr>
      <w:r>
        <w:rPr>
          <w:rFonts w:ascii="Arial Narrow" w:hAnsi="Arial Narrow" w:cs="Arial Narrow" w:hint="eastAsia"/>
          <w:color w:val="000000" w:themeColor="text1"/>
        </w:rPr>
        <w:t>开发区城乡建设机关未对该项目设定长期绩效目标，仅设立年度目标：积极参加市办组织的各种训练、演练及专业培训、开展“</w:t>
      </w:r>
      <w:r>
        <w:rPr>
          <w:rFonts w:ascii="Arial Narrow" w:hAnsi="Arial Narrow" w:cs="Arial Narrow" w:hint="eastAsia"/>
          <w:color w:val="000000" w:themeColor="text1"/>
        </w:rPr>
        <w:t>5</w:t>
      </w:r>
      <w:r>
        <w:rPr>
          <w:rFonts w:ascii="Arial" w:hAnsi="Arial" w:cs="Arial"/>
        </w:rPr>
        <w:t>·</w:t>
      </w:r>
      <w:r>
        <w:rPr>
          <w:rFonts w:ascii="Arial Narrow" w:hAnsi="Arial Narrow" w:cs="Arial Narrow" w:hint="eastAsia"/>
          <w:color w:val="000000" w:themeColor="text1"/>
        </w:rPr>
        <w:t>12</w:t>
      </w:r>
      <w:r>
        <w:rPr>
          <w:rFonts w:ascii="Arial Narrow" w:hAnsi="Arial Narrow" w:cs="Arial Narrow" w:hint="eastAsia"/>
          <w:color w:val="000000" w:themeColor="text1"/>
        </w:rPr>
        <w:t>”防震减灾宣传周活动；组织对“三网一员”开展</w:t>
      </w:r>
      <w:r>
        <w:rPr>
          <w:rFonts w:ascii="Arial Narrow" w:hAnsi="Arial Narrow" w:cs="Arial Narrow" w:hint="eastAsia"/>
          <w:color w:val="000000" w:themeColor="text1"/>
        </w:rPr>
        <w:t>1</w:t>
      </w:r>
      <w:r>
        <w:rPr>
          <w:rFonts w:ascii="Arial Narrow" w:hAnsi="Arial Narrow" w:cs="Arial Narrow" w:hint="eastAsia"/>
          <w:color w:val="000000" w:themeColor="text1"/>
        </w:rPr>
        <w:t>次以上教育培训、落实视频会议、单边带电台和小型机动指挥车联络制度、建成</w:t>
      </w:r>
      <w:r>
        <w:rPr>
          <w:rFonts w:ascii="Arial Narrow" w:hAnsi="Arial Narrow" w:cs="Arial Narrow" w:hint="eastAsia"/>
          <w:color w:val="000000" w:themeColor="text1"/>
        </w:rPr>
        <w:t>1</w:t>
      </w:r>
      <w:r>
        <w:rPr>
          <w:rFonts w:ascii="Arial Narrow" w:hAnsi="Arial Narrow" w:cs="Arial Narrow" w:hint="eastAsia"/>
          <w:color w:val="000000" w:themeColor="text1"/>
        </w:rPr>
        <w:t>个地震宏观观测点、完成人防地下室质量执法监督检查工作、模清辖区内重要经济目标底数，推进重要经济目录目录化管理，同时贯彻执行省、市各项政策、法规和规定，落实完成下达的各项工作。</w:t>
      </w:r>
    </w:p>
    <w:p w:rsidR="00F3702D" w:rsidRDefault="00000000">
      <w:pPr>
        <w:ind w:firstLineChars="183" w:firstLine="439"/>
        <w:rPr>
          <w:color w:val="000000" w:themeColor="text1"/>
        </w:rPr>
      </w:pPr>
      <w:r>
        <w:rPr>
          <w:rFonts w:hint="eastAsia"/>
          <w:color w:val="000000" w:themeColor="text1"/>
        </w:rPr>
        <w:t>（</w:t>
      </w:r>
      <w:r>
        <w:rPr>
          <w:rFonts w:ascii="Arial Narrow" w:hAnsi="Arial Narrow"/>
          <w:color w:val="000000" w:themeColor="text1"/>
        </w:rPr>
        <w:t>2</w:t>
      </w:r>
      <w:r>
        <w:rPr>
          <w:rFonts w:hint="eastAsia"/>
          <w:color w:val="000000" w:themeColor="text1"/>
        </w:rPr>
        <w:t>）绩效目标完成情况</w:t>
      </w:r>
    </w:p>
    <w:p w:rsidR="00F3702D" w:rsidRDefault="00000000">
      <w:pPr>
        <w:ind w:firstLineChars="0" w:firstLine="482"/>
        <w:rPr>
          <w:rFonts w:ascii="Arial Narrow" w:hAnsi="Arial Narrow" w:cs="Arial Narrow"/>
          <w:color w:val="000000" w:themeColor="text1"/>
        </w:rPr>
      </w:pPr>
      <w:bookmarkStart w:id="19" w:name="_Toc481590356"/>
      <w:r>
        <w:rPr>
          <w:rFonts w:ascii="Arial Narrow" w:hAnsi="Arial Narrow" w:cs="Arial Narrow" w:hint="eastAsia"/>
          <w:color w:val="000000" w:themeColor="text1"/>
        </w:rPr>
        <w:t>项目实施单位</w:t>
      </w:r>
      <w:r>
        <w:rPr>
          <w:rFonts w:ascii="Arial Narrow" w:hAnsi="Arial Narrow" w:cs="Arial Narrow"/>
          <w:color w:val="000000" w:themeColor="text1"/>
        </w:rPr>
        <w:t>成功开展了</w:t>
      </w:r>
      <w:r>
        <w:rPr>
          <w:rFonts w:ascii="Arial Narrow" w:hAnsi="Arial Narrow" w:cs="Arial Narrow"/>
          <w:color w:val="000000" w:themeColor="text1"/>
        </w:rPr>
        <w:t>“5</w:t>
      </w:r>
      <w:r>
        <w:rPr>
          <w:rFonts w:ascii="Arial" w:hAnsi="Arial" w:cs="Arial"/>
        </w:rPr>
        <w:t>·</w:t>
      </w:r>
      <w:r>
        <w:rPr>
          <w:rFonts w:ascii="Arial Narrow" w:hAnsi="Arial Narrow" w:cs="Arial Narrow"/>
          <w:color w:val="000000" w:themeColor="text1"/>
        </w:rPr>
        <w:t>12”</w:t>
      </w:r>
      <w:r>
        <w:rPr>
          <w:rFonts w:ascii="Arial Narrow" w:hAnsi="Arial Narrow" w:cs="Arial Narrow"/>
          <w:color w:val="000000" w:themeColor="text1"/>
        </w:rPr>
        <w:t>、</w:t>
      </w:r>
      <w:r>
        <w:rPr>
          <w:rFonts w:ascii="Arial Narrow" w:hAnsi="Arial Narrow" w:cs="Arial Narrow"/>
          <w:color w:val="000000" w:themeColor="text1"/>
        </w:rPr>
        <w:t>“10</w:t>
      </w:r>
      <w:r>
        <w:rPr>
          <w:rFonts w:ascii="Arial" w:hAnsi="Arial" w:cs="Arial"/>
        </w:rPr>
        <w:t>·</w:t>
      </w:r>
      <w:r>
        <w:rPr>
          <w:rFonts w:ascii="Arial Narrow" w:hAnsi="Arial Narrow" w:cs="Arial Narrow"/>
          <w:color w:val="000000" w:themeColor="text1"/>
        </w:rPr>
        <w:t>25”</w:t>
      </w:r>
      <w:r>
        <w:rPr>
          <w:rFonts w:ascii="Arial Narrow" w:hAnsi="Arial Narrow" w:cs="Arial Narrow"/>
          <w:color w:val="000000" w:themeColor="text1"/>
        </w:rPr>
        <w:t>等多项宣传普及工作，联合区内中小学及社区开展了疏散演练活动</w:t>
      </w:r>
      <w:r>
        <w:rPr>
          <w:rFonts w:ascii="Arial Narrow" w:hAnsi="Arial Narrow" w:cs="Arial Narrow" w:hint="eastAsia"/>
          <w:color w:val="000000" w:themeColor="text1"/>
        </w:rPr>
        <w:t>；组织开展了“三网一员”培训工作；按计划落实视频会议、单边带电台和小型机动指挥车联络制度；完成了地震宏观观测站建设工作；</w:t>
      </w:r>
      <w:r>
        <w:rPr>
          <w:rFonts w:ascii="Arial Narrow" w:hAnsi="Arial Narrow" w:cs="Arial Narrow" w:hint="eastAsia"/>
          <w:color w:val="000000" w:themeColor="text1"/>
        </w:rPr>
        <w:t>2018</w:t>
      </w:r>
      <w:r>
        <w:rPr>
          <w:rFonts w:ascii="Arial Narrow" w:hAnsi="Arial Narrow" w:cs="Arial Narrow" w:hint="eastAsia"/>
          <w:color w:val="000000" w:themeColor="text1"/>
        </w:rPr>
        <w:t>年</w:t>
      </w:r>
      <w:r>
        <w:rPr>
          <w:rFonts w:ascii="Arial Narrow" w:hAnsi="Arial Narrow" w:cs="Arial Narrow"/>
          <w:color w:val="000000" w:themeColor="text1"/>
        </w:rPr>
        <w:t>开展了人防地下室质量执法监督检查工作</w:t>
      </w:r>
      <w:r>
        <w:rPr>
          <w:rFonts w:ascii="Arial Narrow" w:hAnsi="Arial Narrow" w:cs="Arial Narrow" w:hint="eastAsia"/>
          <w:color w:val="000000" w:themeColor="text1"/>
        </w:rPr>
        <w:t>，对全区</w:t>
      </w:r>
      <w:r>
        <w:rPr>
          <w:rFonts w:ascii="Arial Narrow" w:hAnsi="Arial Narrow" w:cs="Arial Narrow" w:hint="eastAsia"/>
          <w:color w:val="000000" w:themeColor="text1"/>
        </w:rPr>
        <w:t>103</w:t>
      </w:r>
      <w:r>
        <w:rPr>
          <w:rFonts w:ascii="Arial Narrow" w:hAnsi="Arial Narrow" w:cs="Arial Narrow" w:hint="eastAsia"/>
          <w:color w:val="000000" w:themeColor="text1"/>
        </w:rPr>
        <w:t>个人防地下室进行了</w:t>
      </w:r>
      <w:r>
        <w:rPr>
          <w:rFonts w:ascii="Arial Narrow" w:hAnsi="Arial Narrow" w:cs="Arial Narrow" w:hint="eastAsia"/>
          <w:color w:val="000000" w:themeColor="text1"/>
        </w:rPr>
        <w:t>2</w:t>
      </w:r>
      <w:r>
        <w:rPr>
          <w:rFonts w:ascii="Arial Narrow" w:hAnsi="Arial Narrow" w:cs="Arial Narrow" w:hint="eastAsia"/>
          <w:color w:val="000000" w:themeColor="text1"/>
        </w:rPr>
        <w:t>次安全检查，对检查发现的设备使用情况及消防安全问题逐一建档并附图片，全年查处一般隐患</w:t>
      </w:r>
      <w:r>
        <w:rPr>
          <w:rFonts w:ascii="Arial Narrow" w:hAnsi="Arial Narrow" w:cs="Arial Narrow" w:hint="eastAsia"/>
          <w:color w:val="000000" w:themeColor="text1"/>
        </w:rPr>
        <w:t>29</w:t>
      </w:r>
      <w:r>
        <w:rPr>
          <w:rFonts w:ascii="Arial Narrow" w:hAnsi="Arial Narrow" w:cs="Arial Narrow" w:hint="eastAsia"/>
          <w:color w:val="000000" w:themeColor="text1"/>
        </w:rPr>
        <w:t>处，下达整改通知书</w:t>
      </w:r>
      <w:r>
        <w:rPr>
          <w:rFonts w:ascii="Arial Narrow" w:hAnsi="Arial Narrow" w:cs="Arial Narrow" w:hint="eastAsia"/>
          <w:color w:val="000000" w:themeColor="text1"/>
        </w:rPr>
        <w:t>15</w:t>
      </w:r>
      <w:r>
        <w:rPr>
          <w:rFonts w:ascii="Arial Narrow" w:hAnsi="Arial Narrow" w:cs="Arial Narrow" w:hint="eastAsia"/>
          <w:color w:val="000000" w:themeColor="text1"/>
        </w:rPr>
        <w:t>份，全部整改到位</w:t>
      </w:r>
      <w:r>
        <w:rPr>
          <w:rFonts w:ascii="Arial Narrow" w:hAnsi="Arial Narrow" w:cs="Arial Narrow"/>
          <w:color w:val="000000" w:themeColor="text1"/>
        </w:rPr>
        <w:t>；</w:t>
      </w:r>
      <w:r>
        <w:rPr>
          <w:rFonts w:ascii="Arial Narrow" w:hAnsi="Arial Narrow" w:cs="Arial Narrow" w:hint="eastAsia"/>
          <w:color w:val="000000" w:themeColor="text1"/>
        </w:rPr>
        <w:t>按计划完成了摸清辖区内重要经济目标底数，最终确认辖区内重要经济目标为</w:t>
      </w:r>
      <w:r>
        <w:rPr>
          <w:rFonts w:ascii="Arial Narrow" w:hAnsi="Arial Narrow" w:cs="Arial Narrow" w:hint="eastAsia"/>
          <w:color w:val="000000" w:themeColor="text1"/>
        </w:rPr>
        <w:t>8</w:t>
      </w:r>
      <w:r>
        <w:rPr>
          <w:rFonts w:ascii="Arial Narrow" w:hAnsi="Arial Narrow" w:cs="Arial Narrow" w:hint="eastAsia"/>
          <w:color w:val="000000" w:themeColor="text1"/>
        </w:rPr>
        <w:t>个，并将《重要经济目标摸底普查表》填写完整上报市办指挥通信处。</w:t>
      </w:r>
    </w:p>
    <w:p w:rsidR="00F3702D" w:rsidRDefault="00000000">
      <w:pPr>
        <w:ind w:firstLineChars="0" w:firstLine="482"/>
        <w:outlineLvl w:val="2"/>
        <w:rPr>
          <w:color w:val="000000" w:themeColor="text1"/>
        </w:rPr>
      </w:pPr>
      <w:bookmarkStart w:id="20" w:name="_Toc25061"/>
      <w:r>
        <w:rPr>
          <w:rFonts w:ascii="Arial Narrow" w:hAnsi="Arial Narrow"/>
          <w:color w:val="000000" w:themeColor="text1"/>
        </w:rPr>
        <w:t>3</w:t>
      </w:r>
      <w:r>
        <w:rPr>
          <w:rFonts w:ascii="Arial Narrow" w:hAnsi="Arial Narrow"/>
          <w:color w:val="000000" w:themeColor="text1"/>
        </w:rPr>
        <w:t>、</w:t>
      </w:r>
      <w:r>
        <w:rPr>
          <w:rFonts w:hint="eastAsia"/>
          <w:color w:val="000000" w:themeColor="text1"/>
        </w:rPr>
        <w:t>项目经费来源和使用情况</w:t>
      </w:r>
      <w:bookmarkEnd w:id="19"/>
      <w:bookmarkEnd w:id="20"/>
    </w:p>
    <w:p w:rsidR="00F3702D" w:rsidRDefault="00000000">
      <w:pPr>
        <w:snapToGrid w:val="0"/>
        <w:ind w:firstLine="480"/>
        <w:rPr>
          <w:rFonts w:ascii="Arial Narrow" w:hAnsi="Arial Narrow" w:cs="Arial Narrow"/>
          <w:color w:val="000000" w:themeColor="text1"/>
        </w:rPr>
      </w:pPr>
      <w:r>
        <w:rPr>
          <w:rFonts w:ascii="Arial Narrow" w:hAnsi="Arial Narrow" w:cs="Arial Narrow" w:hint="eastAsia"/>
          <w:color w:val="000000" w:themeColor="text1"/>
        </w:rPr>
        <w:t>（</w:t>
      </w:r>
      <w:r>
        <w:rPr>
          <w:rFonts w:ascii="Arial Narrow" w:hAnsi="Arial Narrow" w:cs="Arial Narrow" w:hint="eastAsia"/>
          <w:color w:val="000000" w:themeColor="text1"/>
        </w:rPr>
        <w:t>1</w:t>
      </w:r>
      <w:r>
        <w:rPr>
          <w:rFonts w:ascii="Arial Narrow" w:hAnsi="Arial Narrow" w:cs="Arial Narrow" w:hint="eastAsia"/>
          <w:color w:val="000000" w:themeColor="text1"/>
        </w:rPr>
        <w:t>）项目资金来源概况</w:t>
      </w:r>
    </w:p>
    <w:p w:rsidR="00F3702D" w:rsidRDefault="00000000">
      <w:pPr>
        <w:snapToGrid w:val="0"/>
        <w:ind w:firstLine="480"/>
        <w:rPr>
          <w:rFonts w:ascii="Arial Narrow" w:hAnsi="Arial Narrow" w:cs="Arial Narrow"/>
          <w:color w:val="000000" w:themeColor="text1"/>
        </w:rPr>
      </w:pPr>
      <w:r>
        <w:rPr>
          <w:rFonts w:ascii="Arial Narrow" w:hAnsi="Arial Narrow" w:cs="Arial Narrow" w:hint="eastAsia"/>
          <w:color w:val="000000" w:themeColor="text1"/>
        </w:rPr>
        <w:t>武汉经济技术开发区（汉南区）城乡建设局“人防（防震减灾）工作经费”申报预算资金</w:t>
      </w:r>
      <w:r>
        <w:rPr>
          <w:rFonts w:ascii="Arial Narrow" w:hAnsi="Arial Narrow" w:cs="Arial Narrow" w:hint="eastAsia"/>
          <w:color w:val="000000" w:themeColor="text1"/>
        </w:rPr>
        <w:t>80.00</w:t>
      </w:r>
      <w:r>
        <w:rPr>
          <w:rFonts w:ascii="Arial Narrow" w:hAnsi="Arial Narrow" w:cs="Arial Narrow" w:hint="eastAsia"/>
          <w:color w:val="000000" w:themeColor="text1"/>
        </w:rPr>
        <w:t>万元，其中一般公共预算财政拨款</w:t>
      </w:r>
      <w:r>
        <w:rPr>
          <w:rFonts w:ascii="Arial Narrow" w:hAnsi="Arial Narrow" w:cs="Arial Narrow" w:hint="eastAsia"/>
          <w:color w:val="000000" w:themeColor="text1"/>
        </w:rPr>
        <w:t>80.00</w:t>
      </w:r>
      <w:r>
        <w:rPr>
          <w:rFonts w:ascii="Arial Narrow" w:hAnsi="Arial Narrow" w:cs="Arial Narrow" w:hint="eastAsia"/>
          <w:color w:val="000000" w:themeColor="text1"/>
        </w:rPr>
        <w:t>万元。</w:t>
      </w:r>
    </w:p>
    <w:p w:rsidR="00F3702D" w:rsidRDefault="00000000">
      <w:pPr>
        <w:numPr>
          <w:ilvl w:val="0"/>
          <w:numId w:val="1"/>
        </w:numPr>
        <w:snapToGrid w:val="0"/>
        <w:ind w:firstLine="480"/>
        <w:rPr>
          <w:rFonts w:ascii="Arial Narrow" w:hAnsi="Arial Narrow" w:cs="Arial Narrow"/>
          <w:color w:val="000000" w:themeColor="text1"/>
        </w:rPr>
      </w:pPr>
      <w:r>
        <w:rPr>
          <w:rFonts w:ascii="Arial Narrow" w:hAnsi="Arial Narrow" w:cs="Arial Narrow" w:hint="eastAsia"/>
          <w:color w:val="000000" w:themeColor="text1"/>
        </w:rPr>
        <w:t>项目资金使用概况</w:t>
      </w:r>
    </w:p>
    <w:p w:rsidR="00F3702D" w:rsidRDefault="00000000">
      <w:pPr>
        <w:snapToGrid w:val="0"/>
        <w:ind w:firstLineChars="0" w:firstLine="480"/>
        <w:rPr>
          <w:rFonts w:ascii="Arial Narrow" w:hAnsi="Arial Narrow" w:cs="Arial Narrow"/>
          <w:color w:val="000000" w:themeColor="text1"/>
        </w:rPr>
      </w:pPr>
      <w:r>
        <w:rPr>
          <w:rFonts w:ascii="Arial Narrow" w:hAnsi="Arial Narrow" w:cs="Arial Narrow" w:hint="eastAsia"/>
          <w:color w:val="000000" w:themeColor="text1"/>
        </w:rPr>
        <w:lastRenderedPageBreak/>
        <w:t>人防（防震减灾）工作经费项目实际支出</w:t>
      </w:r>
      <w:r>
        <w:rPr>
          <w:rFonts w:ascii="Arial Narrow" w:hAnsi="Arial Narrow" w:cs="Arial Narrow" w:hint="eastAsia"/>
          <w:color w:val="000000" w:themeColor="text1"/>
        </w:rPr>
        <w:t>55.35</w:t>
      </w:r>
      <w:r>
        <w:rPr>
          <w:rFonts w:ascii="Arial Narrow" w:hAnsi="Arial Narrow" w:cs="Arial Narrow" w:hint="eastAsia"/>
          <w:color w:val="000000" w:themeColor="text1"/>
        </w:rPr>
        <w:t>万元，资金执行率为</w:t>
      </w:r>
      <w:r>
        <w:rPr>
          <w:rFonts w:ascii="Arial Narrow" w:hAnsi="Arial Narrow" w:cs="Arial Narrow" w:hint="eastAsia"/>
          <w:color w:val="000000" w:themeColor="text1"/>
        </w:rPr>
        <w:t>69.19%</w:t>
      </w:r>
      <w:r>
        <w:rPr>
          <w:rFonts w:ascii="Arial Narrow" w:hAnsi="Arial Narrow" w:cs="Arial Narrow" w:hint="eastAsia"/>
          <w:color w:val="000000" w:themeColor="text1"/>
        </w:rPr>
        <w:t>，详见下图：</w:t>
      </w:r>
    </w:p>
    <w:tbl>
      <w:tblPr>
        <w:tblW w:w="8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926"/>
        <w:gridCol w:w="1836"/>
        <w:gridCol w:w="1980"/>
        <w:gridCol w:w="1488"/>
      </w:tblGrid>
      <w:tr w:rsidR="00F3702D">
        <w:trPr>
          <w:trHeight w:val="902"/>
          <w:tblHeader/>
        </w:trPr>
        <w:tc>
          <w:tcPr>
            <w:tcW w:w="2926" w:type="dxa"/>
            <w:shd w:val="clear" w:color="auto" w:fill="auto"/>
            <w:vAlign w:val="center"/>
          </w:tcPr>
          <w:p w:rsidR="00F3702D" w:rsidRDefault="00000000">
            <w:pPr>
              <w:widowControl/>
              <w:spacing w:line="240" w:lineRule="auto"/>
              <w:ind w:firstLine="408"/>
              <w:jc w:val="center"/>
              <w:textAlignment w:val="bottom"/>
              <w:rPr>
                <w:rFonts w:ascii="Arial Narrow" w:hAnsi="Arial Narrow" w:cs="Arial Narrow"/>
                <w:b/>
                <w:bCs/>
                <w:color w:val="000000"/>
                <w:kern w:val="0"/>
                <w:sz w:val="20"/>
                <w:szCs w:val="20"/>
                <w:lang w:bidi="ar"/>
              </w:rPr>
            </w:pPr>
            <w:r>
              <w:rPr>
                <w:rFonts w:ascii="Arial Narrow" w:hAnsi="Arial Narrow" w:cs="Arial Narrow"/>
                <w:b/>
                <w:bCs/>
                <w:color w:val="000000"/>
                <w:kern w:val="0"/>
                <w:sz w:val="20"/>
                <w:szCs w:val="20"/>
                <w:lang w:bidi="ar"/>
              </w:rPr>
              <w:t>项目支出明细</w:t>
            </w:r>
          </w:p>
        </w:tc>
        <w:tc>
          <w:tcPr>
            <w:tcW w:w="1836" w:type="dxa"/>
            <w:shd w:val="clear" w:color="auto" w:fill="auto"/>
            <w:vAlign w:val="center"/>
          </w:tcPr>
          <w:p w:rsidR="00F3702D" w:rsidRDefault="00000000">
            <w:pPr>
              <w:widowControl/>
              <w:spacing w:line="240" w:lineRule="auto"/>
              <w:ind w:firstLineChars="100" w:firstLine="204"/>
              <w:textAlignment w:val="bottom"/>
              <w:rPr>
                <w:rFonts w:ascii="Arial Narrow" w:hAnsi="Arial Narrow" w:cs="Arial Narrow"/>
                <w:b/>
                <w:bCs/>
                <w:color w:val="000000"/>
                <w:kern w:val="0"/>
                <w:sz w:val="20"/>
                <w:szCs w:val="20"/>
                <w:lang w:bidi="ar"/>
              </w:rPr>
            </w:pPr>
            <w:r>
              <w:rPr>
                <w:rFonts w:ascii="Arial Narrow" w:hAnsi="Arial Narrow" w:cs="Arial Narrow"/>
                <w:b/>
                <w:bCs/>
                <w:color w:val="000000"/>
                <w:kern w:val="0"/>
                <w:sz w:val="20"/>
                <w:szCs w:val="20"/>
                <w:lang w:bidi="ar"/>
              </w:rPr>
              <w:t>预算金额（元）</w:t>
            </w:r>
          </w:p>
        </w:tc>
        <w:tc>
          <w:tcPr>
            <w:tcW w:w="1980" w:type="dxa"/>
            <w:shd w:val="clear" w:color="auto" w:fill="auto"/>
            <w:vAlign w:val="center"/>
          </w:tcPr>
          <w:p w:rsidR="00F3702D" w:rsidRDefault="00000000">
            <w:pPr>
              <w:widowControl/>
              <w:spacing w:line="240" w:lineRule="auto"/>
              <w:ind w:firstLineChars="0" w:firstLine="0"/>
              <w:jc w:val="center"/>
              <w:textAlignment w:val="center"/>
              <w:rPr>
                <w:rFonts w:ascii="Arial Narrow" w:hAnsi="Arial Narrow" w:cs="Arial Narrow"/>
                <w:b/>
                <w:bCs/>
                <w:color w:val="000000"/>
                <w:kern w:val="0"/>
                <w:sz w:val="20"/>
                <w:szCs w:val="20"/>
                <w:lang w:bidi="ar"/>
              </w:rPr>
            </w:pPr>
            <w:r>
              <w:rPr>
                <w:rFonts w:ascii="Arial Narrow" w:hAnsi="Arial Narrow" w:cs="Arial Narrow"/>
                <w:b/>
                <w:bCs/>
                <w:color w:val="000000"/>
                <w:kern w:val="0"/>
                <w:sz w:val="20"/>
                <w:szCs w:val="20"/>
                <w:lang w:bidi="ar"/>
              </w:rPr>
              <w:t>支出金额（元）</w:t>
            </w:r>
          </w:p>
        </w:tc>
        <w:tc>
          <w:tcPr>
            <w:tcW w:w="1488" w:type="dxa"/>
            <w:shd w:val="clear" w:color="auto" w:fill="auto"/>
            <w:vAlign w:val="center"/>
          </w:tcPr>
          <w:p w:rsidR="00F3702D" w:rsidRDefault="00000000">
            <w:pPr>
              <w:widowControl/>
              <w:spacing w:line="240" w:lineRule="auto"/>
              <w:ind w:firstLineChars="0" w:firstLine="0"/>
              <w:jc w:val="center"/>
              <w:textAlignment w:val="center"/>
              <w:rPr>
                <w:rFonts w:ascii="Arial Narrow" w:hAnsi="Arial Narrow" w:cs="Arial Narrow"/>
                <w:b/>
                <w:bCs/>
                <w:color w:val="000000"/>
                <w:kern w:val="0"/>
                <w:sz w:val="20"/>
                <w:szCs w:val="20"/>
                <w:lang w:bidi="ar"/>
              </w:rPr>
            </w:pPr>
            <w:r>
              <w:rPr>
                <w:rFonts w:ascii="Arial Narrow" w:hAnsi="Arial Narrow" w:cs="Arial Narrow"/>
                <w:b/>
                <w:bCs/>
                <w:color w:val="000000"/>
                <w:kern w:val="0"/>
                <w:sz w:val="20"/>
                <w:szCs w:val="20"/>
                <w:lang w:bidi="ar"/>
              </w:rPr>
              <w:t>执行率（</w:t>
            </w:r>
            <w:r>
              <w:rPr>
                <w:rFonts w:ascii="Arial Narrow" w:hAnsi="Arial Narrow" w:cs="Arial Narrow"/>
                <w:b/>
                <w:bCs/>
                <w:color w:val="000000"/>
                <w:kern w:val="0"/>
                <w:sz w:val="20"/>
                <w:szCs w:val="20"/>
                <w:lang w:bidi="ar"/>
              </w:rPr>
              <w:t>%</w:t>
            </w:r>
            <w:r>
              <w:rPr>
                <w:rFonts w:ascii="Arial Narrow" w:hAnsi="Arial Narrow" w:cs="Arial Narrow"/>
                <w:b/>
                <w:bCs/>
                <w:color w:val="000000"/>
                <w:kern w:val="0"/>
                <w:sz w:val="20"/>
                <w:szCs w:val="20"/>
                <w:lang w:bidi="ar"/>
              </w:rPr>
              <w:t>）</w:t>
            </w:r>
          </w:p>
        </w:tc>
      </w:tr>
      <w:tr w:rsidR="00F3702D">
        <w:trPr>
          <w:trHeight w:val="360"/>
        </w:trPr>
        <w:tc>
          <w:tcPr>
            <w:tcW w:w="2926" w:type="dxa"/>
            <w:shd w:val="clear" w:color="auto" w:fill="auto"/>
            <w:vAlign w:val="center"/>
          </w:tcPr>
          <w:p w:rsidR="00F3702D" w:rsidRDefault="00000000">
            <w:pPr>
              <w:widowControl/>
              <w:spacing w:line="240" w:lineRule="auto"/>
              <w:ind w:firstLineChars="0" w:firstLine="0"/>
              <w:jc w:val="center"/>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人防指挥中心及人防物质库维修造价咨询服务费</w:t>
            </w:r>
          </w:p>
        </w:tc>
        <w:tc>
          <w:tcPr>
            <w:tcW w:w="1836" w:type="dxa"/>
            <w:vMerge w:val="restart"/>
            <w:shd w:val="clear" w:color="auto" w:fill="auto"/>
            <w:vAlign w:val="center"/>
          </w:tcPr>
          <w:p w:rsidR="00F3702D" w:rsidRDefault="00000000">
            <w:pPr>
              <w:widowControl/>
              <w:spacing w:line="240" w:lineRule="auto"/>
              <w:ind w:firstLine="400"/>
              <w:jc w:val="righ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800,000.00</w:t>
            </w:r>
          </w:p>
        </w:tc>
        <w:tc>
          <w:tcPr>
            <w:tcW w:w="1980" w:type="dxa"/>
            <w:shd w:val="clear" w:color="auto" w:fill="auto"/>
            <w:vAlign w:val="center"/>
          </w:tcPr>
          <w:p w:rsidR="00F3702D" w:rsidRDefault="00000000">
            <w:pPr>
              <w:widowControl/>
              <w:spacing w:line="240" w:lineRule="auto"/>
              <w:ind w:firstLine="400"/>
              <w:jc w:val="righ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4,000.00</w:t>
            </w:r>
          </w:p>
        </w:tc>
        <w:tc>
          <w:tcPr>
            <w:tcW w:w="1488" w:type="dxa"/>
            <w:shd w:val="clear" w:color="auto" w:fill="auto"/>
            <w:vAlign w:val="center"/>
          </w:tcPr>
          <w:p w:rsidR="00F3702D" w:rsidRDefault="00000000">
            <w:pPr>
              <w:widowControl/>
              <w:spacing w:line="240" w:lineRule="auto"/>
              <w:ind w:firstLine="400"/>
              <w:jc w:val="righ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w:t>
            </w:r>
          </w:p>
        </w:tc>
      </w:tr>
      <w:tr w:rsidR="00F3702D">
        <w:trPr>
          <w:trHeight w:val="360"/>
        </w:trPr>
        <w:tc>
          <w:tcPr>
            <w:tcW w:w="2926" w:type="dxa"/>
            <w:shd w:val="clear" w:color="auto" w:fill="auto"/>
            <w:vAlign w:val="center"/>
          </w:tcPr>
          <w:p w:rsidR="00F3702D" w:rsidRDefault="00000000">
            <w:pPr>
              <w:widowControl/>
              <w:spacing w:line="240" w:lineRule="auto"/>
              <w:ind w:firstLineChars="0" w:firstLine="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人防设备维修、维护费</w:t>
            </w:r>
          </w:p>
        </w:tc>
        <w:tc>
          <w:tcPr>
            <w:tcW w:w="1836" w:type="dxa"/>
            <w:vMerge/>
            <w:shd w:val="clear" w:color="auto" w:fill="auto"/>
            <w:vAlign w:val="center"/>
          </w:tcPr>
          <w:p w:rsidR="00F3702D" w:rsidRDefault="00F3702D">
            <w:pPr>
              <w:widowControl/>
              <w:spacing w:line="240" w:lineRule="auto"/>
              <w:ind w:firstLine="400"/>
              <w:jc w:val="right"/>
              <w:textAlignment w:val="center"/>
              <w:rPr>
                <w:rFonts w:ascii="Arial Narrow" w:hAnsi="Arial Narrow" w:cs="Arial Narrow"/>
                <w:color w:val="000000"/>
                <w:kern w:val="0"/>
                <w:sz w:val="20"/>
                <w:szCs w:val="20"/>
                <w:lang w:bidi="ar"/>
              </w:rPr>
            </w:pPr>
          </w:p>
        </w:tc>
        <w:tc>
          <w:tcPr>
            <w:tcW w:w="1980" w:type="dxa"/>
            <w:shd w:val="clear" w:color="auto" w:fill="auto"/>
            <w:vAlign w:val="center"/>
          </w:tcPr>
          <w:p w:rsidR="00F3702D" w:rsidRDefault="00000000">
            <w:pPr>
              <w:widowControl/>
              <w:spacing w:line="240" w:lineRule="auto"/>
              <w:ind w:firstLine="400"/>
              <w:jc w:val="righ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86,330.00</w:t>
            </w:r>
          </w:p>
        </w:tc>
        <w:tc>
          <w:tcPr>
            <w:tcW w:w="1488" w:type="dxa"/>
            <w:shd w:val="clear" w:color="auto" w:fill="auto"/>
            <w:vAlign w:val="center"/>
          </w:tcPr>
          <w:p w:rsidR="00F3702D" w:rsidRDefault="00000000">
            <w:pPr>
              <w:widowControl/>
              <w:spacing w:line="240" w:lineRule="auto"/>
              <w:ind w:firstLine="400"/>
              <w:jc w:val="righ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w:t>
            </w:r>
          </w:p>
        </w:tc>
      </w:tr>
      <w:tr w:rsidR="00F3702D">
        <w:trPr>
          <w:trHeight w:val="360"/>
        </w:trPr>
        <w:tc>
          <w:tcPr>
            <w:tcW w:w="2926" w:type="dxa"/>
            <w:shd w:val="clear" w:color="auto" w:fill="auto"/>
            <w:vAlign w:val="center"/>
          </w:tcPr>
          <w:p w:rsidR="00F3702D" w:rsidRDefault="00000000">
            <w:pPr>
              <w:widowControl/>
              <w:spacing w:line="240" w:lineRule="auto"/>
              <w:ind w:firstLineChars="0" w:firstLine="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人防宣传费</w:t>
            </w:r>
          </w:p>
        </w:tc>
        <w:tc>
          <w:tcPr>
            <w:tcW w:w="1836" w:type="dxa"/>
            <w:vMerge/>
            <w:shd w:val="clear" w:color="auto" w:fill="auto"/>
            <w:vAlign w:val="center"/>
          </w:tcPr>
          <w:p w:rsidR="00F3702D" w:rsidRDefault="00F3702D">
            <w:pPr>
              <w:widowControl/>
              <w:spacing w:line="240" w:lineRule="auto"/>
              <w:ind w:firstLine="400"/>
              <w:jc w:val="right"/>
              <w:textAlignment w:val="center"/>
              <w:rPr>
                <w:rFonts w:ascii="Arial Narrow" w:hAnsi="Arial Narrow" w:cs="Arial Narrow"/>
                <w:color w:val="000000"/>
                <w:kern w:val="0"/>
                <w:sz w:val="20"/>
                <w:szCs w:val="20"/>
                <w:lang w:bidi="ar"/>
              </w:rPr>
            </w:pPr>
          </w:p>
        </w:tc>
        <w:tc>
          <w:tcPr>
            <w:tcW w:w="1980" w:type="dxa"/>
            <w:shd w:val="clear" w:color="auto" w:fill="auto"/>
            <w:vAlign w:val="center"/>
          </w:tcPr>
          <w:p w:rsidR="00F3702D" w:rsidRDefault="00000000">
            <w:pPr>
              <w:widowControl/>
              <w:spacing w:line="240" w:lineRule="auto"/>
              <w:ind w:firstLine="400"/>
              <w:jc w:val="righ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55,600.00</w:t>
            </w:r>
          </w:p>
        </w:tc>
        <w:tc>
          <w:tcPr>
            <w:tcW w:w="1488" w:type="dxa"/>
            <w:shd w:val="clear" w:color="auto" w:fill="auto"/>
            <w:vAlign w:val="center"/>
          </w:tcPr>
          <w:p w:rsidR="00F3702D" w:rsidRDefault="00000000">
            <w:pPr>
              <w:widowControl/>
              <w:spacing w:line="240" w:lineRule="auto"/>
              <w:ind w:firstLine="400"/>
              <w:jc w:val="righ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w:t>
            </w:r>
          </w:p>
        </w:tc>
      </w:tr>
      <w:tr w:rsidR="00F3702D">
        <w:trPr>
          <w:trHeight w:val="360"/>
        </w:trPr>
        <w:tc>
          <w:tcPr>
            <w:tcW w:w="2926" w:type="dxa"/>
            <w:shd w:val="clear" w:color="auto" w:fill="auto"/>
            <w:vAlign w:val="center"/>
          </w:tcPr>
          <w:p w:rsidR="00F3702D" w:rsidRDefault="00000000">
            <w:pPr>
              <w:widowControl/>
              <w:spacing w:line="240" w:lineRule="auto"/>
              <w:ind w:firstLineChars="0" w:firstLine="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2018</w:t>
            </w:r>
            <w:r>
              <w:rPr>
                <w:rFonts w:ascii="Arial Narrow" w:hAnsi="Arial Narrow" w:cs="Arial Narrow"/>
                <w:color w:val="000000"/>
                <w:kern w:val="0"/>
                <w:sz w:val="20"/>
                <w:szCs w:val="20"/>
                <w:lang w:bidi="ar"/>
              </w:rPr>
              <w:t>年上半年办公楼物业管理服务费</w:t>
            </w:r>
          </w:p>
        </w:tc>
        <w:tc>
          <w:tcPr>
            <w:tcW w:w="1836" w:type="dxa"/>
            <w:vMerge/>
            <w:shd w:val="clear" w:color="auto" w:fill="auto"/>
            <w:vAlign w:val="center"/>
          </w:tcPr>
          <w:p w:rsidR="00F3702D" w:rsidRDefault="00F3702D">
            <w:pPr>
              <w:widowControl/>
              <w:spacing w:line="240" w:lineRule="auto"/>
              <w:ind w:firstLine="400"/>
              <w:jc w:val="right"/>
              <w:textAlignment w:val="center"/>
              <w:rPr>
                <w:rFonts w:ascii="Arial Narrow" w:hAnsi="Arial Narrow" w:cs="Arial Narrow"/>
                <w:color w:val="000000"/>
                <w:kern w:val="0"/>
                <w:sz w:val="20"/>
                <w:szCs w:val="20"/>
                <w:lang w:bidi="ar"/>
              </w:rPr>
            </w:pPr>
          </w:p>
        </w:tc>
        <w:tc>
          <w:tcPr>
            <w:tcW w:w="1980" w:type="dxa"/>
            <w:shd w:val="clear" w:color="auto" w:fill="auto"/>
            <w:vAlign w:val="center"/>
          </w:tcPr>
          <w:p w:rsidR="00F3702D" w:rsidRDefault="00000000">
            <w:pPr>
              <w:widowControl/>
              <w:spacing w:line="240" w:lineRule="auto"/>
              <w:ind w:firstLine="400"/>
              <w:jc w:val="righ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24,000.00</w:t>
            </w:r>
          </w:p>
        </w:tc>
        <w:tc>
          <w:tcPr>
            <w:tcW w:w="1488" w:type="dxa"/>
            <w:shd w:val="clear" w:color="auto" w:fill="auto"/>
            <w:vAlign w:val="center"/>
          </w:tcPr>
          <w:p w:rsidR="00F3702D" w:rsidRDefault="00000000">
            <w:pPr>
              <w:widowControl/>
              <w:spacing w:line="240" w:lineRule="auto"/>
              <w:ind w:firstLine="400"/>
              <w:jc w:val="righ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w:t>
            </w:r>
          </w:p>
        </w:tc>
      </w:tr>
      <w:tr w:rsidR="00F3702D">
        <w:trPr>
          <w:trHeight w:val="360"/>
        </w:trPr>
        <w:tc>
          <w:tcPr>
            <w:tcW w:w="2926" w:type="dxa"/>
            <w:shd w:val="clear" w:color="auto" w:fill="auto"/>
            <w:vAlign w:val="center"/>
          </w:tcPr>
          <w:p w:rsidR="00F3702D" w:rsidRDefault="00000000">
            <w:pPr>
              <w:widowControl/>
              <w:spacing w:line="240" w:lineRule="auto"/>
              <w:ind w:firstLineChars="0" w:firstLine="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农居抗震调查补助经费</w:t>
            </w:r>
          </w:p>
        </w:tc>
        <w:tc>
          <w:tcPr>
            <w:tcW w:w="1836" w:type="dxa"/>
            <w:vMerge/>
            <w:shd w:val="clear" w:color="auto" w:fill="auto"/>
            <w:vAlign w:val="center"/>
          </w:tcPr>
          <w:p w:rsidR="00F3702D" w:rsidRDefault="00F3702D">
            <w:pPr>
              <w:widowControl/>
              <w:spacing w:line="240" w:lineRule="auto"/>
              <w:ind w:firstLine="400"/>
              <w:jc w:val="right"/>
              <w:textAlignment w:val="center"/>
              <w:rPr>
                <w:rFonts w:ascii="Arial Narrow" w:hAnsi="Arial Narrow" w:cs="Arial Narrow"/>
                <w:color w:val="000000"/>
                <w:kern w:val="0"/>
                <w:sz w:val="20"/>
                <w:szCs w:val="20"/>
                <w:lang w:bidi="ar"/>
              </w:rPr>
            </w:pPr>
          </w:p>
        </w:tc>
        <w:tc>
          <w:tcPr>
            <w:tcW w:w="1980" w:type="dxa"/>
            <w:shd w:val="clear" w:color="auto" w:fill="auto"/>
            <w:vAlign w:val="center"/>
          </w:tcPr>
          <w:p w:rsidR="00F3702D" w:rsidRDefault="00000000">
            <w:pPr>
              <w:widowControl/>
              <w:spacing w:line="240" w:lineRule="auto"/>
              <w:ind w:firstLine="400"/>
              <w:jc w:val="righ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60,000.00</w:t>
            </w:r>
          </w:p>
        </w:tc>
        <w:tc>
          <w:tcPr>
            <w:tcW w:w="1488" w:type="dxa"/>
            <w:shd w:val="clear" w:color="auto" w:fill="auto"/>
            <w:vAlign w:val="center"/>
          </w:tcPr>
          <w:p w:rsidR="00F3702D" w:rsidRDefault="00000000">
            <w:pPr>
              <w:widowControl/>
              <w:spacing w:line="240" w:lineRule="auto"/>
              <w:ind w:firstLine="400"/>
              <w:jc w:val="righ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w:t>
            </w:r>
          </w:p>
        </w:tc>
      </w:tr>
      <w:tr w:rsidR="00F3702D">
        <w:trPr>
          <w:trHeight w:val="360"/>
        </w:trPr>
        <w:tc>
          <w:tcPr>
            <w:tcW w:w="2926" w:type="dxa"/>
            <w:shd w:val="clear" w:color="auto" w:fill="auto"/>
            <w:vAlign w:val="center"/>
          </w:tcPr>
          <w:p w:rsidR="00F3702D" w:rsidRDefault="00000000">
            <w:pPr>
              <w:widowControl/>
              <w:spacing w:line="240" w:lineRule="auto"/>
              <w:ind w:firstLineChars="0" w:firstLine="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职工培训差旅费</w:t>
            </w:r>
          </w:p>
        </w:tc>
        <w:tc>
          <w:tcPr>
            <w:tcW w:w="1836" w:type="dxa"/>
            <w:vMerge/>
            <w:shd w:val="clear" w:color="auto" w:fill="auto"/>
            <w:vAlign w:val="center"/>
          </w:tcPr>
          <w:p w:rsidR="00F3702D" w:rsidRDefault="00F3702D">
            <w:pPr>
              <w:widowControl/>
              <w:spacing w:line="240" w:lineRule="auto"/>
              <w:ind w:firstLine="400"/>
              <w:jc w:val="right"/>
              <w:textAlignment w:val="center"/>
              <w:rPr>
                <w:rFonts w:ascii="Arial Narrow" w:hAnsi="Arial Narrow" w:cs="Arial Narrow"/>
                <w:color w:val="000000"/>
                <w:kern w:val="0"/>
                <w:sz w:val="20"/>
                <w:szCs w:val="20"/>
                <w:lang w:bidi="ar"/>
              </w:rPr>
            </w:pPr>
          </w:p>
        </w:tc>
        <w:tc>
          <w:tcPr>
            <w:tcW w:w="1980" w:type="dxa"/>
            <w:shd w:val="clear" w:color="auto" w:fill="auto"/>
            <w:vAlign w:val="center"/>
          </w:tcPr>
          <w:p w:rsidR="00F3702D" w:rsidRDefault="00000000">
            <w:pPr>
              <w:widowControl/>
              <w:spacing w:line="240" w:lineRule="auto"/>
              <w:ind w:firstLine="400"/>
              <w:jc w:val="righ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2,445.00</w:t>
            </w:r>
          </w:p>
        </w:tc>
        <w:tc>
          <w:tcPr>
            <w:tcW w:w="1488" w:type="dxa"/>
            <w:shd w:val="clear" w:color="auto" w:fill="auto"/>
            <w:vAlign w:val="center"/>
          </w:tcPr>
          <w:p w:rsidR="00F3702D" w:rsidRDefault="00000000">
            <w:pPr>
              <w:widowControl/>
              <w:spacing w:line="240" w:lineRule="auto"/>
              <w:ind w:firstLine="400"/>
              <w:jc w:val="righ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w:t>
            </w:r>
          </w:p>
        </w:tc>
      </w:tr>
      <w:tr w:rsidR="00F3702D">
        <w:trPr>
          <w:trHeight w:val="360"/>
        </w:trPr>
        <w:tc>
          <w:tcPr>
            <w:tcW w:w="2926" w:type="dxa"/>
            <w:shd w:val="clear" w:color="auto" w:fill="auto"/>
            <w:vAlign w:val="center"/>
          </w:tcPr>
          <w:p w:rsidR="00F3702D" w:rsidRDefault="00000000">
            <w:pPr>
              <w:widowControl/>
              <w:spacing w:line="240" w:lineRule="auto"/>
              <w:ind w:firstLineChars="0" w:firstLine="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购置应急包费用</w:t>
            </w:r>
          </w:p>
        </w:tc>
        <w:tc>
          <w:tcPr>
            <w:tcW w:w="1836" w:type="dxa"/>
            <w:vMerge/>
            <w:shd w:val="clear" w:color="auto" w:fill="auto"/>
            <w:vAlign w:val="center"/>
          </w:tcPr>
          <w:p w:rsidR="00F3702D" w:rsidRDefault="00F3702D">
            <w:pPr>
              <w:widowControl/>
              <w:spacing w:line="240" w:lineRule="auto"/>
              <w:ind w:firstLine="400"/>
              <w:jc w:val="right"/>
              <w:textAlignment w:val="center"/>
              <w:rPr>
                <w:rFonts w:ascii="Arial Narrow" w:hAnsi="Arial Narrow" w:cs="Arial Narrow"/>
                <w:color w:val="000000"/>
                <w:kern w:val="0"/>
                <w:sz w:val="20"/>
                <w:szCs w:val="20"/>
                <w:lang w:bidi="ar"/>
              </w:rPr>
            </w:pPr>
          </w:p>
        </w:tc>
        <w:tc>
          <w:tcPr>
            <w:tcW w:w="1980" w:type="dxa"/>
            <w:shd w:val="clear" w:color="auto" w:fill="auto"/>
            <w:vAlign w:val="center"/>
          </w:tcPr>
          <w:p w:rsidR="00F3702D" w:rsidRDefault="00000000">
            <w:pPr>
              <w:widowControl/>
              <w:spacing w:line="240" w:lineRule="auto"/>
              <w:ind w:firstLine="400"/>
              <w:jc w:val="righ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299,640.00</w:t>
            </w:r>
          </w:p>
        </w:tc>
        <w:tc>
          <w:tcPr>
            <w:tcW w:w="1488" w:type="dxa"/>
            <w:shd w:val="clear" w:color="auto" w:fill="auto"/>
            <w:vAlign w:val="center"/>
          </w:tcPr>
          <w:p w:rsidR="00F3702D" w:rsidRDefault="00000000">
            <w:pPr>
              <w:widowControl/>
              <w:spacing w:line="240" w:lineRule="auto"/>
              <w:ind w:firstLine="400"/>
              <w:jc w:val="righ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w:t>
            </w:r>
          </w:p>
        </w:tc>
      </w:tr>
      <w:tr w:rsidR="00F3702D">
        <w:trPr>
          <w:trHeight w:val="360"/>
        </w:trPr>
        <w:tc>
          <w:tcPr>
            <w:tcW w:w="2926" w:type="dxa"/>
            <w:shd w:val="clear" w:color="auto" w:fill="auto"/>
            <w:vAlign w:val="center"/>
          </w:tcPr>
          <w:p w:rsidR="00F3702D" w:rsidRDefault="00000000">
            <w:pPr>
              <w:widowControl/>
              <w:spacing w:line="240" w:lineRule="auto"/>
              <w:ind w:firstLineChars="0" w:firstLine="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档案复查换证照片费</w:t>
            </w:r>
          </w:p>
        </w:tc>
        <w:tc>
          <w:tcPr>
            <w:tcW w:w="1836" w:type="dxa"/>
            <w:vMerge/>
            <w:shd w:val="clear" w:color="auto" w:fill="auto"/>
            <w:vAlign w:val="center"/>
          </w:tcPr>
          <w:p w:rsidR="00F3702D" w:rsidRDefault="00F3702D">
            <w:pPr>
              <w:widowControl/>
              <w:spacing w:line="240" w:lineRule="auto"/>
              <w:ind w:firstLine="400"/>
              <w:jc w:val="right"/>
              <w:textAlignment w:val="center"/>
              <w:rPr>
                <w:rFonts w:ascii="Arial Narrow" w:hAnsi="Arial Narrow" w:cs="Arial Narrow"/>
                <w:color w:val="000000"/>
                <w:kern w:val="0"/>
                <w:sz w:val="20"/>
                <w:szCs w:val="20"/>
                <w:lang w:bidi="ar"/>
              </w:rPr>
            </w:pPr>
          </w:p>
        </w:tc>
        <w:tc>
          <w:tcPr>
            <w:tcW w:w="1980" w:type="dxa"/>
            <w:shd w:val="clear" w:color="auto" w:fill="auto"/>
            <w:vAlign w:val="center"/>
          </w:tcPr>
          <w:p w:rsidR="00F3702D" w:rsidRDefault="00000000">
            <w:pPr>
              <w:widowControl/>
              <w:spacing w:line="240" w:lineRule="auto"/>
              <w:ind w:firstLine="400"/>
              <w:jc w:val="righ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1,398.00</w:t>
            </w:r>
          </w:p>
        </w:tc>
        <w:tc>
          <w:tcPr>
            <w:tcW w:w="1488" w:type="dxa"/>
            <w:shd w:val="clear" w:color="auto" w:fill="auto"/>
            <w:vAlign w:val="center"/>
          </w:tcPr>
          <w:p w:rsidR="00F3702D" w:rsidRDefault="00000000">
            <w:pPr>
              <w:widowControl/>
              <w:spacing w:line="240" w:lineRule="auto"/>
              <w:ind w:firstLine="400"/>
              <w:jc w:val="righ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w:t>
            </w:r>
          </w:p>
        </w:tc>
      </w:tr>
      <w:tr w:rsidR="00F3702D">
        <w:trPr>
          <w:trHeight w:val="360"/>
        </w:trPr>
        <w:tc>
          <w:tcPr>
            <w:tcW w:w="2926" w:type="dxa"/>
            <w:shd w:val="clear" w:color="auto" w:fill="auto"/>
            <w:vAlign w:val="center"/>
          </w:tcPr>
          <w:p w:rsidR="00F3702D" w:rsidRDefault="00000000">
            <w:pPr>
              <w:widowControl/>
              <w:spacing w:line="240" w:lineRule="auto"/>
              <w:ind w:firstLineChars="0" w:firstLine="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购买开水瓶费用</w:t>
            </w:r>
          </w:p>
        </w:tc>
        <w:tc>
          <w:tcPr>
            <w:tcW w:w="1836" w:type="dxa"/>
            <w:vMerge/>
            <w:shd w:val="clear" w:color="auto" w:fill="auto"/>
            <w:vAlign w:val="center"/>
          </w:tcPr>
          <w:p w:rsidR="00F3702D" w:rsidRDefault="00F3702D">
            <w:pPr>
              <w:widowControl/>
              <w:spacing w:line="240" w:lineRule="auto"/>
              <w:ind w:firstLine="400"/>
              <w:jc w:val="right"/>
              <w:textAlignment w:val="center"/>
              <w:rPr>
                <w:rFonts w:ascii="Arial Narrow" w:hAnsi="Arial Narrow" w:cs="Arial Narrow"/>
                <w:color w:val="000000"/>
                <w:kern w:val="0"/>
                <w:sz w:val="20"/>
                <w:szCs w:val="20"/>
                <w:lang w:bidi="ar"/>
              </w:rPr>
            </w:pPr>
          </w:p>
        </w:tc>
        <w:tc>
          <w:tcPr>
            <w:tcW w:w="1980" w:type="dxa"/>
            <w:shd w:val="clear" w:color="auto" w:fill="auto"/>
            <w:vAlign w:val="center"/>
          </w:tcPr>
          <w:p w:rsidR="00F3702D" w:rsidRDefault="00000000">
            <w:pPr>
              <w:widowControl/>
              <w:spacing w:line="240" w:lineRule="auto"/>
              <w:ind w:firstLine="400"/>
              <w:jc w:val="righ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60.00</w:t>
            </w:r>
          </w:p>
        </w:tc>
        <w:tc>
          <w:tcPr>
            <w:tcW w:w="1488" w:type="dxa"/>
            <w:shd w:val="clear" w:color="auto" w:fill="auto"/>
            <w:vAlign w:val="center"/>
          </w:tcPr>
          <w:p w:rsidR="00F3702D" w:rsidRDefault="00000000">
            <w:pPr>
              <w:widowControl/>
              <w:spacing w:line="240" w:lineRule="auto"/>
              <w:ind w:firstLine="400"/>
              <w:jc w:val="righ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w:t>
            </w:r>
          </w:p>
        </w:tc>
      </w:tr>
      <w:tr w:rsidR="00F3702D">
        <w:trPr>
          <w:trHeight w:val="360"/>
        </w:trPr>
        <w:tc>
          <w:tcPr>
            <w:tcW w:w="2926" w:type="dxa"/>
            <w:shd w:val="clear" w:color="auto" w:fill="auto"/>
            <w:vAlign w:val="center"/>
          </w:tcPr>
          <w:p w:rsidR="00F3702D" w:rsidRDefault="00000000">
            <w:pPr>
              <w:widowControl/>
              <w:spacing w:line="240" w:lineRule="auto"/>
              <w:ind w:firstLineChars="0" w:firstLine="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档案复查购买劳务费</w:t>
            </w:r>
          </w:p>
        </w:tc>
        <w:tc>
          <w:tcPr>
            <w:tcW w:w="1836" w:type="dxa"/>
            <w:vMerge/>
            <w:shd w:val="clear" w:color="auto" w:fill="auto"/>
            <w:vAlign w:val="center"/>
          </w:tcPr>
          <w:p w:rsidR="00F3702D" w:rsidRDefault="00F3702D">
            <w:pPr>
              <w:widowControl/>
              <w:spacing w:line="240" w:lineRule="auto"/>
              <w:ind w:firstLine="400"/>
              <w:jc w:val="right"/>
              <w:textAlignment w:val="center"/>
              <w:rPr>
                <w:rFonts w:ascii="Arial Narrow" w:hAnsi="Arial Narrow" w:cs="Arial Narrow"/>
                <w:color w:val="000000"/>
                <w:kern w:val="0"/>
                <w:sz w:val="20"/>
                <w:szCs w:val="20"/>
                <w:lang w:bidi="ar"/>
              </w:rPr>
            </w:pPr>
          </w:p>
        </w:tc>
        <w:tc>
          <w:tcPr>
            <w:tcW w:w="1980" w:type="dxa"/>
            <w:shd w:val="clear" w:color="auto" w:fill="auto"/>
            <w:vAlign w:val="center"/>
          </w:tcPr>
          <w:p w:rsidR="00F3702D" w:rsidRDefault="00000000">
            <w:pPr>
              <w:widowControl/>
              <w:spacing w:line="240" w:lineRule="auto"/>
              <w:ind w:firstLine="400"/>
              <w:jc w:val="righ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20,000.00</w:t>
            </w:r>
          </w:p>
        </w:tc>
        <w:tc>
          <w:tcPr>
            <w:tcW w:w="1488" w:type="dxa"/>
            <w:shd w:val="clear" w:color="auto" w:fill="auto"/>
            <w:vAlign w:val="center"/>
          </w:tcPr>
          <w:p w:rsidR="00F3702D" w:rsidRDefault="00000000">
            <w:pPr>
              <w:widowControl/>
              <w:spacing w:line="240" w:lineRule="auto"/>
              <w:ind w:firstLine="400"/>
              <w:jc w:val="righ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w:t>
            </w:r>
          </w:p>
        </w:tc>
      </w:tr>
      <w:tr w:rsidR="00F3702D">
        <w:trPr>
          <w:trHeight w:val="360"/>
        </w:trPr>
        <w:tc>
          <w:tcPr>
            <w:tcW w:w="2926" w:type="dxa"/>
            <w:shd w:val="clear" w:color="auto" w:fill="auto"/>
            <w:vAlign w:val="center"/>
          </w:tcPr>
          <w:p w:rsidR="00F3702D" w:rsidRDefault="00000000">
            <w:pPr>
              <w:widowControl/>
              <w:spacing w:line="240" w:lineRule="auto"/>
              <w:ind w:firstLineChars="0" w:firstLine="0"/>
              <w:jc w:val="center"/>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合计</w:t>
            </w:r>
          </w:p>
        </w:tc>
        <w:tc>
          <w:tcPr>
            <w:tcW w:w="1836" w:type="dxa"/>
            <w:shd w:val="clear" w:color="auto" w:fill="auto"/>
            <w:vAlign w:val="center"/>
          </w:tcPr>
          <w:p w:rsidR="00F3702D" w:rsidRDefault="00000000">
            <w:pPr>
              <w:widowControl/>
              <w:spacing w:line="240" w:lineRule="auto"/>
              <w:ind w:firstLine="400"/>
              <w:jc w:val="righ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800,000.00</w:t>
            </w:r>
          </w:p>
        </w:tc>
        <w:tc>
          <w:tcPr>
            <w:tcW w:w="1980" w:type="dxa"/>
            <w:shd w:val="clear" w:color="auto" w:fill="auto"/>
            <w:vAlign w:val="center"/>
          </w:tcPr>
          <w:p w:rsidR="00F3702D" w:rsidRDefault="00000000">
            <w:pPr>
              <w:widowControl/>
              <w:spacing w:line="240" w:lineRule="auto"/>
              <w:ind w:firstLine="400"/>
              <w:jc w:val="righ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553,473.00</w:t>
            </w:r>
          </w:p>
        </w:tc>
        <w:tc>
          <w:tcPr>
            <w:tcW w:w="1488" w:type="dxa"/>
            <w:shd w:val="clear" w:color="auto" w:fill="auto"/>
            <w:vAlign w:val="center"/>
          </w:tcPr>
          <w:p w:rsidR="00F3702D" w:rsidRDefault="00000000">
            <w:pPr>
              <w:widowControl/>
              <w:spacing w:line="240" w:lineRule="auto"/>
              <w:ind w:firstLine="400"/>
              <w:jc w:val="righ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69.19</w:t>
            </w:r>
          </w:p>
        </w:tc>
      </w:tr>
    </w:tbl>
    <w:p w:rsidR="00F3702D" w:rsidRDefault="00000000">
      <w:pPr>
        <w:ind w:firstLineChars="300" w:firstLine="720"/>
        <w:outlineLvl w:val="2"/>
        <w:rPr>
          <w:color w:val="000000" w:themeColor="text1"/>
        </w:rPr>
      </w:pPr>
      <w:bookmarkStart w:id="21" w:name="_Toc481590357"/>
      <w:bookmarkStart w:id="22" w:name="_Toc12238"/>
      <w:r>
        <w:rPr>
          <w:rFonts w:ascii="Arial Narrow" w:hAnsi="Arial Narrow"/>
          <w:color w:val="000000" w:themeColor="text1"/>
        </w:rPr>
        <w:t>4</w:t>
      </w:r>
      <w:r>
        <w:rPr>
          <w:rFonts w:hint="eastAsia"/>
          <w:color w:val="000000" w:themeColor="text1"/>
        </w:rPr>
        <w:t>、项目实施情况</w:t>
      </w:r>
      <w:bookmarkEnd w:id="21"/>
      <w:bookmarkEnd w:id="22"/>
    </w:p>
    <w:p w:rsidR="00F3702D"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）项目实施单位：</w:t>
      </w:r>
      <w:r>
        <w:rPr>
          <w:rFonts w:ascii="Arial Narrow" w:hAnsi="Arial Narrow" w:cs="Arial Narrow" w:hint="eastAsia"/>
          <w:color w:val="000000" w:themeColor="text1"/>
        </w:rPr>
        <w:t>武汉经济技术开发区（汉南区）城乡建设局</w:t>
      </w:r>
    </w:p>
    <w:p w:rsidR="00F3702D"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）项目实施周期与地点：</w:t>
      </w:r>
      <w:r>
        <w:rPr>
          <w:rFonts w:ascii="Arial Narrow" w:hAnsi="Arial Narrow" w:cs="Arial Narrow"/>
          <w:color w:val="000000" w:themeColor="text1"/>
        </w:rPr>
        <w:t>201</w:t>
      </w:r>
      <w:r>
        <w:rPr>
          <w:rFonts w:ascii="Arial Narrow" w:hAnsi="Arial Narrow" w:cs="Arial Narrow" w:hint="eastAsia"/>
          <w:color w:val="000000" w:themeColor="text1"/>
        </w:rPr>
        <w:t>8</w:t>
      </w:r>
      <w:r>
        <w:rPr>
          <w:rFonts w:ascii="Arial Narrow" w:hAnsi="Arial Narrow" w:cs="Arial Narrow"/>
          <w:color w:val="000000" w:themeColor="text1"/>
        </w:rPr>
        <w:t>年</w:t>
      </w:r>
      <w:r>
        <w:rPr>
          <w:rFonts w:ascii="Arial Narrow" w:hAnsi="Arial Narrow" w:cs="Arial Narrow"/>
          <w:color w:val="000000" w:themeColor="text1"/>
        </w:rPr>
        <w:t>1</w:t>
      </w:r>
      <w:r>
        <w:rPr>
          <w:rFonts w:ascii="Arial Narrow" w:hAnsi="Arial Narrow" w:cs="Arial Narrow"/>
          <w:color w:val="000000" w:themeColor="text1"/>
        </w:rPr>
        <w:t>月至</w:t>
      </w:r>
      <w:r>
        <w:rPr>
          <w:rFonts w:ascii="Arial Narrow" w:hAnsi="Arial Narrow" w:cs="Arial Narrow"/>
          <w:color w:val="000000" w:themeColor="text1"/>
        </w:rPr>
        <w:t>201</w:t>
      </w:r>
      <w:r>
        <w:rPr>
          <w:rFonts w:ascii="Arial Narrow" w:hAnsi="Arial Narrow" w:cs="Arial Narrow" w:hint="eastAsia"/>
          <w:color w:val="000000" w:themeColor="text1"/>
        </w:rPr>
        <w:t>8</w:t>
      </w:r>
      <w:r>
        <w:rPr>
          <w:rFonts w:ascii="Arial Narrow" w:hAnsi="Arial Narrow" w:cs="Arial Narrow"/>
          <w:color w:val="000000" w:themeColor="text1"/>
        </w:rPr>
        <w:t>年</w:t>
      </w:r>
      <w:r>
        <w:rPr>
          <w:rFonts w:ascii="Arial Narrow" w:hAnsi="Arial Narrow" w:cs="Arial Narrow"/>
          <w:color w:val="000000" w:themeColor="text1"/>
        </w:rPr>
        <w:t>12</w:t>
      </w:r>
      <w:r>
        <w:rPr>
          <w:rFonts w:ascii="Arial Narrow" w:hAnsi="Arial Narrow" w:cs="Arial Narrow"/>
          <w:color w:val="000000" w:themeColor="text1"/>
        </w:rPr>
        <w:t>月</w:t>
      </w:r>
      <w:r>
        <w:rPr>
          <w:rFonts w:ascii="Arial Narrow" w:hAnsi="Arial Narrow" w:cs="Arial Narrow" w:hint="eastAsia"/>
          <w:color w:val="000000" w:themeColor="text1"/>
        </w:rPr>
        <w:t>；武汉经济技术开发区（汉南区）</w:t>
      </w:r>
    </w:p>
    <w:p w:rsidR="00F3702D"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3</w:t>
      </w:r>
      <w:r>
        <w:rPr>
          <w:rFonts w:ascii="Arial Narrow" w:hAnsi="Arial Narrow" w:cs="Arial Narrow"/>
          <w:color w:val="000000" w:themeColor="text1"/>
        </w:rPr>
        <w:t>）项目主要内容</w:t>
      </w:r>
      <w:r>
        <w:rPr>
          <w:rFonts w:ascii="Arial Narrow" w:hAnsi="Arial Narrow" w:cs="Arial Narrow" w:hint="eastAsia"/>
          <w:color w:val="000000" w:themeColor="text1"/>
        </w:rPr>
        <w:t>：完成市办下达的人防工程管理相关工作；完成人防指挥通讯工作；</w:t>
      </w:r>
      <w:r>
        <w:rPr>
          <w:rFonts w:ascii="Arial Narrow" w:hAnsi="Arial Narrow" w:cs="Arial Narrow"/>
          <w:color w:val="000000" w:themeColor="text1"/>
        </w:rPr>
        <w:t>完成人防法制宣传工作</w:t>
      </w:r>
      <w:r>
        <w:rPr>
          <w:rFonts w:ascii="Arial Narrow" w:hAnsi="Arial Narrow" w:cs="Arial Narrow" w:hint="eastAsia"/>
          <w:color w:val="000000" w:themeColor="text1"/>
        </w:rPr>
        <w:t>；</w:t>
      </w:r>
      <w:r>
        <w:rPr>
          <w:rFonts w:ascii="Arial Narrow" w:hAnsi="Arial Narrow" w:cs="Arial Narrow"/>
          <w:color w:val="000000" w:themeColor="text1"/>
        </w:rPr>
        <w:t>指挥大厅（专项会场）运行及管理</w:t>
      </w:r>
      <w:r>
        <w:rPr>
          <w:rFonts w:ascii="Arial Narrow" w:hAnsi="Arial Narrow" w:cs="Arial Narrow" w:hint="eastAsia"/>
          <w:color w:val="000000" w:themeColor="text1"/>
        </w:rPr>
        <w:t>；“安全生产月”、“</w:t>
      </w:r>
      <w:r>
        <w:rPr>
          <w:rFonts w:ascii="Arial Narrow" w:hAnsi="Arial Narrow" w:cs="Arial Narrow"/>
          <w:color w:val="000000" w:themeColor="text1"/>
        </w:rPr>
        <w:t>5</w:t>
      </w:r>
      <w:r>
        <w:rPr>
          <w:rFonts w:ascii="Arial" w:hAnsi="Arial" w:cs="Arial"/>
        </w:rPr>
        <w:t>·</w:t>
      </w:r>
      <w:r>
        <w:rPr>
          <w:rFonts w:ascii="Arial Narrow" w:hAnsi="Arial Narrow" w:cs="Arial Narrow"/>
          <w:color w:val="000000" w:themeColor="text1"/>
        </w:rPr>
        <w:t>12</w:t>
      </w:r>
      <w:r>
        <w:rPr>
          <w:rFonts w:ascii="Arial Narrow" w:hAnsi="Arial Narrow" w:cs="Arial Narrow" w:hint="eastAsia"/>
          <w:color w:val="000000" w:themeColor="text1"/>
        </w:rPr>
        <w:t>”</w:t>
      </w:r>
      <w:r>
        <w:rPr>
          <w:rFonts w:ascii="Arial Narrow" w:hAnsi="Arial Narrow" w:cs="Arial Narrow"/>
          <w:color w:val="000000" w:themeColor="text1"/>
        </w:rPr>
        <w:t>、</w:t>
      </w:r>
      <w:r>
        <w:rPr>
          <w:rFonts w:ascii="Arial Narrow" w:hAnsi="Arial Narrow" w:cs="Arial Narrow" w:hint="eastAsia"/>
          <w:color w:val="000000" w:themeColor="text1"/>
        </w:rPr>
        <w:t>“</w:t>
      </w:r>
      <w:r>
        <w:rPr>
          <w:rFonts w:ascii="Arial Narrow" w:hAnsi="Arial Narrow" w:cs="Arial Narrow" w:hint="eastAsia"/>
          <w:color w:val="000000" w:themeColor="text1"/>
        </w:rPr>
        <w:t>10</w:t>
      </w:r>
      <w:r>
        <w:rPr>
          <w:rFonts w:ascii="Arial" w:hAnsi="Arial" w:cs="Arial"/>
        </w:rPr>
        <w:t>·</w:t>
      </w:r>
      <w:r>
        <w:rPr>
          <w:rFonts w:ascii="Arial Narrow" w:hAnsi="Arial Narrow" w:cs="Arial Narrow" w:hint="eastAsia"/>
          <w:color w:val="000000" w:themeColor="text1"/>
        </w:rPr>
        <w:t>25</w:t>
      </w:r>
      <w:r>
        <w:rPr>
          <w:rFonts w:ascii="Arial Narrow" w:hAnsi="Arial Narrow" w:cs="Arial Narrow" w:hint="eastAsia"/>
          <w:color w:val="000000" w:themeColor="text1"/>
        </w:rPr>
        <w:t>”</w:t>
      </w:r>
      <w:r>
        <w:rPr>
          <w:rFonts w:ascii="Arial Narrow" w:hAnsi="Arial Narrow" w:cs="Arial Narrow"/>
          <w:color w:val="000000" w:themeColor="text1"/>
        </w:rPr>
        <w:t>活动宣传</w:t>
      </w:r>
      <w:r>
        <w:rPr>
          <w:rFonts w:ascii="Arial Narrow" w:hAnsi="Arial Narrow" w:cs="Arial Narrow" w:hint="eastAsia"/>
          <w:color w:val="000000" w:themeColor="text1"/>
        </w:rPr>
        <w:t>、完成全区“三网一员”的人员更新</w:t>
      </w:r>
      <w:r>
        <w:rPr>
          <w:rFonts w:ascii="Arial Narrow" w:hAnsi="Arial Narrow" w:cs="Arial Narrow" w:hint="eastAsia"/>
          <w:color w:val="000000" w:themeColor="text1"/>
        </w:rPr>
        <w:lastRenderedPageBreak/>
        <w:t>与业务培训工作、完成了区级地震监测中心建设工作并且验收合格、完成人防地下室安全检查并建立档案、模清辖区内重要经济目标底数，推进重要经济目录目录化管理、参加了市办及省局组织的各类学习、培训工作。</w:t>
      </w:r>
    </w:p>
    <w:p w:rsidR="00F3702D" w:rsidRDefault="00000000">
      <w:pPr>
        <w:ind w:firstLine="489"/>
        <w:outlineLvl w:val="1"/>
        <w:rPr>
          <w:rFonts w:ascii="Arial Narrow" w:hAnsi="Arial Narrow" w:cs="Arial Narrow"/>
          <w:b/>
          <w:bCs/>
          <w:color w:val="000000" w:themeColor="text1"/>
        </w:rPr>
      </w:pPr>
      <w:bookmarkStart w:id="23" w:name="_Toc28456"/>
      <w:bookmarkStart w:id="24" w:name="_Toc481590358"/>
      <w:r>
        <w:rPr>
          <w:rFonts w:ascii="Arial Narrow" w:hAnsi="Arial Narrow" w:cs="Arial Narrow" w:hint="eastAsia"/>
          <w:b/>
          <w:bCs/>
          <w:color w:val="000000" w:themeColor="text1"/>
        </w:rPr>
        <w:t>（二）绩效评价工作情况</w:t>
      </w:r>
      <w:bookmarkEnd w:id="23"/>
      <w:bookmarkEnd w:id="24"/>
    </w:p>
    <w:p w:rsidR="00F3702D" w:rsidRDefault="00000000">
      <w:pPr>
        <w:numPr>
          <w:ilvl w:val="0"/>
          <w:numId w:val="2"/>
        </w:numPr>
        <w:ind w:firstLineChars="0" w:firstLine="482"/>
        <w:outlineLvl w:val="2"/>
        <w:rPr>
          <w:rFonts w:ascii="Arial Narrow" w:hAnsi="Arial Narrow" w:cs="Arial Narrow"/>
          <w:color w:val="000000" w:themeColor="text1"/>
        </w:rPr>
      </w:pPr>
      <w:bookmarkStart w:id="25" w:name="_Toc481590359"/>
      <w:bookmarkStart w:id="26" w:name="_Toc8202"/>
      <w:r>
        <w:rPr>
          <w:rFonts w:ascii="Arial Narrow" w:hAnsi="Arial Narrow" w:cs="Arial Narrow" w:hint="eastAsia"/>
          <w:color w:val="000000" w:themeColor="text1"/>
        </w:rPr>
        <w:t>绩效评价目的</w:t>
      </w:r>
      <w:bookmarkEnd w:id="25"/>
      <w:bookmarkEnd w:id="26"/>
    </w:p>
    <w:p w:rsidR="00F3702D" w:rsidRDefault="00000000">
      <w:pPr>
        <w:ind w:firstLine="480"/>
        <w:rPr>
          <w:rFonts w:ascii="Arial Narrow" w:hAnsi="Arial Narrow" w:cs="Arial Narrow"/>
          <w:color w:val="000000" w:themeColor="text1"/>
        </w:rPr>
      </w:pPr>
      <w:r>
        <w:rPr>
          <w:rFonts w:ascii="Arial Narrow" w:hAnsi="Arial Narrow" w:cs="Arial Narrow" w:hint="eastAsia"/>
          <w:color w:val="000000" w:themeColor="text1"/>
        </w:rPr>
        <w:t>为深化预算管理改革，提高财政资金使用效益，根据《中华人民共和国预算法》和《财政支出绩效评价管理暂行办法》等国家有关财务规章制度，结合人防专项经费项目具体情况，根据武汉经济技术开发区（汉南区）城乡建设局的要求进行此绩效评价工作，本次绩效评价还力争实现以下目的：</w:t>
      </w:r>
    </w:p>
    <w:p w:rsidR="00F3702D" w:rsidRDefault="00000000">
      <w:pPr>
        <w:ind w:firstLineChars="183" w:firstLine="439"/>
        <w:rPr>
          <w:rFonts w:ascii="Arial Narrow" w:hAnsi="Arial Narrow" w:cs="Arial Narrow"/>
          <w:color w:val="000000" w:themeColor="text1"/>
        </w:rPr>
      </w:pPr>
      <w:r>
        <w:rPr>
          <w:rFonts w:ascii="Arial Narrow" w:hAnsi="Arial Narrow" w:cs="Arial Narrow" w:hint="eastAsia"/>
          <w:color w:val="000000" w:themeColor="text1"/>
        </w:rPr>
        <w:t>（</w:t>
      </w:r>
      <w:r>
        <w:rPr>
          <w:rFonts w:ascii="Arial Narrow" w:hAnsi="Arial Narrow" w:cs="Arial Narrow" w:hint="eastAsia"/>
          <w:color w:val="000000" w:themeColor="text1"/>
        </w:rPr>
        <w:t>1</w:t>
      </w:r>
      <w:r>
        <w:rPr>
          <w:rFonts w:ascii="Arial Narrow" w:hAnsi="Arial Narrow" w:cs="Arial Narrow" w:hint="eastAsia"/>
          <w:color w:val="000000" w:themeColor="text1"/>
        </w:rPr>
        <w:t>）按照人防（防震减灾）工作经费项目资金管理要求，设计合理的指标体系和评价标准，采取科学、规范的评价方法，采用定性及定量相结合的评价指标，对人防专项经费项目的投入、过程、产出和效果四个方面进行客观公正地评价。</w:t>
      </w:r>
    </w:p>
    <w:p w:rsidR="00F3702D" w:rsidRDefault="00000000">
      <w:pPr>
        <w:ind w:firstLineChars="183" w:firstLine="439"/>
        <w:rPr>
          <w:rFonts w:ascii="Arial Narrow" w:hAnsi="Arial Narrow" w:cs="Arial Narrow"/>
          <w:color w:val="000000" w:themeColor="text1"/>
        </w:rPr>
      </w:pPr>
      <w:r>
        <w:rPr>
          <w:rFonts w:ascii="Arial Narrow" w:hAnsi="Arial Narrow" w:cs="Arial Narrow" w:hint="eastAsia"/>
          <w:color w:val="000000" w:themeColor="text1"/>
        </w:rPr>
        <w:t>（</w:t>
      </w:r>
      <w:r>
        <w:rPr>
          <w:rFonts w:ascii="Arial Narrow" w:hAnsi="Arial Narrow" w:cs="Arial Narrow" w:hint="eastAsia"/>
          <w:color w:val="000000" w:themeColor="text1"/>
        </w:rPr>
        <w:t>2</w:t>
      </w:r>
      <w:r>
        <w:rPr>
          <w:rFonts w:ascii="Arial Narrow" w:hAnsi="Arial Narrow" w:cs="Arial Narrow" w:hint="eastAsia"/>
          <w:color w:val="000000" w:themeColor="text1"/>
        </w:rPr>
        <w:t>）通过绩效评价为合理分配资金、优化支出提供依据，也为逐步建立“预算编制有目标，预算执行有监控，预算完成有评价，评价结果有反馈，反馈结果有应用”的绩效评价机制提供决策依据。</w:t>
      </w:r>
    </w:p>
    <w:p w:rsidR="00F3702D" w:rsidRDefault="00000000">
      <w:pPr>
        <w:ind w:firstLineChars="183" w:firstLine="439"/>
        <w:rPr>
          <w:rFonts w:ascii="Arial Narrow" w:hAnsi="Arial Narrow" w:cs="Arial Narrow"/>
          <w:color w:val="000000" w:themeColor="text1"/>
        </w:rPr>
      </w:pPr>
      <w:r>
        <w:rPr>
          <w:rFonts w:ascii="Arial Narrow" w:hAnsi="Arial Narrow" w:cs="Arial Narrow" w:hint="eastAsia"/>
          <w:color w:val="000000" w:themeColor="text1"/>
        </w:rPr>
        <w:t>（</w:t>
      </w:r>
      <w:r>
        <w:rPr>
          <w:rFonts w:ascii="Arial Narrow" w:hAnsi="Arial Narrow" w:cs="Arial Narrow" w:hint="eastAsia"/>
          <w:color w:val="000000" w:themeColor="text1"/>
        </w:rPr>
        <w:t>3</w:t>
      </w:r>
      <w:r>
        <w:rPr>
          <w:rFonts w:ascii="Arial Narrow" w:hAnsi="Arial Narrow" w:cs="Arial Narrow" w:hint="eastAsia"/>
          <w:color w:val="000000" w:themeColor="text1"/>
        </w:rPr>
        <w:t>）通过绩效评价总结前一年度项目实施的经验教训，为进一步加强项目管理，提高项目建设水平，发挥资金效益提供重要的参考依据，也为将来的人防专项经费项目的开展提供借鉴。</w:t>
      </w:r>
    </w:p>
    <w:p w:rsidR="00F3702D" w:rsidRDefault="00000000">
      <w:pPr>
        <w:numPr>
          <w:ilvl w:val="0"/>
          <w:numId w:val="2"/>
        </w:numPr>
        <w:ind w:firstLineChars="0" w:firstLine="482"/>
        <w:outlineLvl w:val="2"/>
        <w:rPr>
          <w:rFonts w:ascii="Arial Narrow" w:hAnsi="Arial Narrow" w:cs="Arial Narrow"/>
          <w:color w:val="000000" w:themeColor="text1"/>
        </w:rPr>
      </w:pPr>
      <w:bookmarkStart w:id="27" w:name="_Toc481590360"/>
      <w:bookmarkStart w:id="28" w:name="_Toc16895"/>
      <w:r>
        <w:rPr>
          <w:rFonts w:ascii="Arial Narrow" w:hAnsi="Arial Narrow" w:cs="Arial Narrow" w:hint="eastAsia"/>
          <w:color w:val="000000" w:themeColor="text1"/>
        </w:rPr>
        <w:t>绩效评价框架</w:t>
      </w:r>
      <w:bookmarkEnd w:id="27"/>
      <w:bookmarkEnd w:id="28"/>
    </w:p>
    <w:p w:rsidR="00F3702D" w:rsidRDefault="00000000">
      <w:pPr>
        <w:ind w:firstLineChars="183" w:firstLine="439"/>
        <w:rPr>
          <w:rFonts w:ascii="Arial Narrow" w:hAnsi="Arial Narrow" w:cs="Arial Narrow"/>
          <w:color w:val="000000" w:themeColor="text1"/>
        </w:rPr>
      </w:pPr>
      <w:r>
        <w:rPr>
          <w:rFonts w:ascii="Arial Narrow" w:hAnsi="Arial Narrow" w:cs="Arial Narrow" w:hint="eastAsia"/>
          <w:color w:val="000000" w:themeColor="text1"/>
        </w:rPr>
        <w:t>2.1</w:t>
      </w:r>
      <w:r>
        <w:rPr>
          <w:rFonts w:ascii="Arial Narrow" w:hAnsi="Arial Narrow" w:cs="Arial Narrow" w:hint="eastAsia"/>
          <w:color w:val="000000" w:themeColor="text1"/>
        </w:rPr>
        <w:t>评价原则</w:t>
      </w:r>
    </w:p>
    <w:p w:rsidR="00F3702D" w:rsidRDefault="00000000">
      <w:pPr>
        <w:ind w:firstLineChars="183" w:firstLine="448"/>
        <w:rPr>
          <w:rFonts w:ascii="Arial Narrow" w:hAnsi="Arial Narrow" w:cs="Arial Narrow"/>
          <w:color w:val="000000" w:themeColor="text1"/>
        </w:rPr>
      </w:pPr>
      <w:r>
        <w:rPr>
          <w:rFonts w:ascii="Arial Narrow" w:hAnsi="Arial Narrow" w:cs="Arial Narrow"/>
          <w:b/>
          <w:bCs/>
          <w:noProof/>
        </w:rPr>
        <w:lastRenderedPageBreak/>
        <w:drawing>
          <wp:inline distT="0" distB="0" distL="114300" distR="114300">
            <wp:extent cx="4895215" cy="1419225"/>
            <wp:effectExtent l="0" t="0" r="6985" b="3175"/>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pic:cNvPicPr>
                      <a:picLocks noChangeAspect="1"/>
                    </pic:cNvPicPr>
                  </pic:nvPicPr>
                  <pic:blipFill>
                    <a:blip r:embed="rId18"/>
                    <a:stretch>
                      <a:fillRect/>
                    </a:stretch>
                  </pic:blipFill>
                  <pic:spPr>
                    <a:xfrm>
                      <a:off x="0" y="0"/>
                      <a:ext cx="4895215" cy="1419225"/>
                    </a:xfrm>
                    <a:prstGeom prst="rect">
                      <a:avLst/>
                    </a:prstGeom>
                    <a:noFill/>
                    <a:ln w="9525">
                      <a:noFill/>
                    </a:ln>
                  </pic:spPr>
                </pic:pic>
              </a:graphicData>
            </a:graphic>
          </wp:inline>
        </w:drawing>
      </w:r>
    </w:p>
    <w:p w:rsidR="00F3702D" w:rsidRDefault="00000000">
      <w:pPr>
        <w:ind w:firstLineChars="183" w:firstLine="439"/>
        <w:rPr>
          <w:rFonts w:ascii="Arial Narrow" w:hAnsi="Arial Narrow" w:cs="Arial Narrow"/>
          <w:color w:val="000000" w:themeColor="text1"/>
        </w:rPr>
      </w:pPr>
      <w:r>
        <w:rPr>
          <w:rFonts w:ascii="Arial Narrow" w:hAnsi="Arial Narrow" w:cs="Arial Narrow" w:hint="eastAsia"/>
          <w:color w:val="000000" w:themeColor="text1"/>
        </w:rPr>
        <w:t>本次绩效评价，我们遵循科学性原则、公正公开原则、分级分类原则和绩效相关原则。</w:t>
      </w:r>
    </w:p>
    <w:p w:rsidR="00F3702D" w:rsidRDefault="00000000">
      <w:pPr>
        <w:ind w:firstLineChars="183" w:firstLine="439"/>
        <w:rPr>
          <w:rFonts w:ascii="Arial Narrow" w:hAnsi="Arial Narrow" w:cs="Arial Narrow"/>
          <w:color w:val="000000" w:themeColor="text1"/>
        </w:rPr>
      </w:pPr>
      <w:r>
        <w:rPr>
          <w:rFonts w:ascii="Arial Narrow" w:hAnsi="Arial Narrow" w:cs="Arial Narrow" w:hint="eastAsia"/>
          <w:color w:val="000000" w:themeColor="text1"/>
        </w:rPr>
        <w:t>（</w:t>
      </w:r>
      <w:r>
        <w:rPr>
          <w:rFonts w:ascii="Arial Narrow" w:hAnsi="Arial Narrow" w:cs="Arial Narrow" w:hint="eastAsia"/>
          <w:color w:val="000000" w:themeColor="text1"/>
        </w:rPr>
        <w:t>1</w:t>
      </w:r>
      <w:r>
        <w:rPr>
          <w:rFonts w:ascii="Arial Narrow" w:hAnsi="Arial Narrow" w:cs="Arial Narrow" w:hint="eastAsia"/>
          <w:color w:val="000000" w:themeColor="text1"/>
        </w:rPr>
        <w:t>）科学规范原则。绩效评价注重财政支出的经济性、效率性和有效性，严格执行规定的程序，采用定量与定性分析相结合的方法。同时在反应项目产出、项目效果等方面的末级明细指标细化、量化程度高，如区级地震监测中心工程建成率、演练活动完成度、宣传教育工作完成度、人防安全检查工作完成率等。</w:t>
      </w:r>
    </w:p>
    <w:p w:rsidR="00F3702D" w:rsidRDefault="00000000">
      <w:pPr>
        <w:ind w:firstLineChars="183" w:firstLine="439"/>
        <w:rPr>
          <w:rFonts w:ascii="Arial Narrow" w:hAnsi="Arial Narrow" w:cs="Arial Narrow"/>
          <w:color w:val="000000" w:themeColor="text1"/>
        </w:rPr>
      </w:pPr>
      <w:r>
        <w:rPr>
          <w:rFonts w:ascii="Arial Narrow" w:hAnsi="Arial Narrow" w:cs="Arial Narrow" w:hint="eastAsia"/>
          <w:color w:val="000000" w:themeColor="text1"/>
        </w:rPr>
        <w:t>（</w:t>
      </w:r>
      <w:r>
        <w:rPr>
          <w:rFonts w:ascii="Arial Narrow" w:hAnsi="Arial Narrow" w:cs="Arial Narrow" w:hint="eastAsia"/>
          <w:color w:val="000000" w:themeColor="text1"/>
        </w:rPr>
        <w:t>2</w:t>
      </w:r>
      <w:r>
        <w:rPr>
          <w:rFonts w:ascii="Arial Narrow" w:hAnsi="Arial Narrow" w:cs="Arial Narrow" w:hint="eastAsia"/>
          <w:color w:val="000000" w:themeColor="text1"/>
        </w:rPr>
        <w:t>）公正公开原则。绩效评价应当客观、公正、标准统一、资料可靠、依法公开并接受监督。</w:t>
      </w:r>
    </w:p>
    <w:p w:rsidR="00F3702D" w:rsidRDefault="00000000">
      <w:pPr>
        <w:ind w:firstLineChars="183" w:firstLine="439"/>
        <w:rPr>
          <w:rFonts w:ascii="Arial Narrow" w:hAnsi="Arial Narrow" w:cs="Arial Narrow"/>
          <w:color w:val="000000" w:themeColor="text1"/>
        </w:rPr>
      </w:pPr>
      <w:r>
        <w:rPr>
          <w:rFonts w:ascii="Arial Narrow" w:hAnsi="Arial Narrow" w:cs="Arial Narrow" w:hint="eastAsia"/>
          <w:color w:val="000000" w:themeColor="text1"/>
        </w:rPr>
        <w:t>（</w:t>
      </w:r>
      <w:r>
        <w:rPr>
          <w:rFonts w:ascii="Arial Narrow" w:hAnsi="Arial Narrow" w:cs="Arial Narrow" w:hint="eastAsia"/>
          <w:color w:val="000000" w:themeColor="text1"/>
        </w:rPr>
        <w:t>3</w:t>
      </w:r>
      <w:r>
        <w:rPr>
          <w:rFonts w:ascii="Arial Narrow" w:hAnsi="Arial Narrow" w:cs="Arial Narrow" w:hint="eastAsia"/>
          <w:color w:val="000000" w:themeColor="text1"/>
        </w:rPr>
        <w:t>）分级分类原则。绩效评价根据评价对象的特点分类组织实施。</w:t>
      </w:r>
    </w:p>
    <w:p w:rsidR="00F3702D" w:rsidRDefault="00000000">
      <w:pPr>
        <w:ind w:firstLineChars="183" w:firstLine="439"/>
        <w:rPr>
          <w:rFonts w:ascii="Arial Narrow" w:hAnsi="Arial Narrow" w:cs="Arial Narrow"/>
          <w:color w:val="000000" w:themeColor="text1"/>
        </w:rPr>
      </w:pPr>
      <w:r>
        <w:rPr>
          <w:rFonts w:ascii="Arial Narrow" w:hAnsi="Arial Narrow" w:cs="Arial Narrow" w:hint="eastAsia"/>
          <w:color w:val="000000" w:themeColor="text1"/>
        </w:rPr>
        <w:t>（</w:t>
      </w:r>
      <w:r>
        <w:rPr>
          <w:rFonts w:ascii="Arial Narrow" w:hAnsi="Arial Narrow" w:cs="Arial Narrow" w:hint="eastAsia"/>
          <w:color w:val="000000" w:themeColor="text1"/>
        </w:rPr>
        <w:t>4</w:t>
      </w:r>
      <w:r>
        <w:rPr>
          <w:rFonts w:ascii="Arial Narrow" w:hAnsi="Arial Narrow" w:cs="Arial Narrow" w:hint="eastAsia"/>
          <w:color w:val="000000" w:themeColor="text1"/>
        </w:rPr>
        <w:t>）绩效相关原则。绩效评价应当针对具体支出及其产出绩效进行，评价结构应清晰反映支出和产出绩效之间的紧密对应关系。如防震减灾知识普及度和人防安全检查覆盖率等，均为能够反映项目目标实现程度的绩效指标。</w:t>
      </w:r>
    </w:p>
    <w:p w:rsidR="00F3702D" w:rsidRDefault="00000000">
      <w:pPr>
        <w:ind w:firstLineChars="183" w:firstLine="439"/>
        <w:rPr>
          <w:rFonts w:ascii="Arial Narrow" w:hAnsi="Arial Narrow" w:cs="Arial Narrow"/>
          <w:color w:val="000000" w:themeColor="text1"/>
        </w:rPr>
      </w:pPr>
      <w:r>
        <w:rPr>
          <w:rFonts w:ascii="Arial Narrow" w:hAnsi="Arial Narrow" w:cs="Arial Narrow" w:hint="eastAsia"/>
          <w:color w:val="000000" w:themeColor="text1"/>
        </w:rPr>
        <w:t>2.2</w:t>
      </w:r>
      <w:r>
        <w:rPr>
          <w:rFonts w:ascii="Arial Narrow" w:hAnsi="Arial Narrow" w:cs="Arial Narrow" w:hint="eastAsia"/>
          <w:color w:val="000000" w:themeColor="text1"/>
        </w:rPr>
        <w:t>绩效评价指标体系</w:t>
      </w:r>
    </w:p>
    <w:p w:rsidR="00F3702D" w:rsidRDefault="00000000">
      <w:pPr>
        <w:ind w:firstLine="480"/>
        <w:rPr>
          <w:rFonts w:ascii="Arial Narrow" w:hAnsi="Arial Narrow" w:cs="Arial Narrow"/>
          <w:color w:val="000000" w:themeColor="text1"/>
        </w:rPr>
      </w:pPr>
      <w:r>
        <w:rPr>
          <w:rFonts w:ascii="Arial Narrow" w:hAnsi="Arial Narrow" w:cs="Arial Narrow" w:hint="eastAsia"/>
          <w:color w:val="000000" w:themeColor="text1"/>
        </w:rPr>
        <w:t>评价指标体系是开展绩效评价工作的核心。评价小组在参考财政支出绩效评价指标框架的基础上，依据《湖北省财政项目资金绩效评价操作指南》，结合人防专项经费项目的特点，运用定量定性原则，确定了绩效评价一级指标、二级指标和三级指标。</w:t>
      </w:r>
    </w:p>
    <w:p w:rsidR="00F3702D" w:rsidRDefault="00000000">
      <w:pPr>
        <w:ind w:left="480" w:firstLineChars="0" w:firstLine="0"/>
        <w:rPr>
          <w:rFonts w:ascii="Arial Narrow" w:hAnsi="Arial Narrow" w:cs="Arial Narrow"/>
          <w:color w:val="000000" w:themeColor="text1"/>
        </w:rPr>
      </w:pPr>
      <w:r>
        <w:rPr>
          <w:rFonts w:ascii="Arial Narrow" w:hAnsi="Arial Narrow" w:cs="Arial Narrow" w:hint="eastAsia"/>
          <w:color w:val="000000" w:themeColor="text1"/>
        </w:rPr>
        <w:t>绩效评价指标体系包括投入、过程、产出、效果四个方面。</w:t>
      </w:r>
    </w:p>
    <w:p w:rsidR="00F3702D" w:rsidRDefault="00000000">
      <w:pPr>
        <w:ind w:firstLineChars="183" w:firstLine="439"/>
        <w:rPr>
          <w:rFonts w:ascii="Arial Narrow" w:hAnsi="Arial Narrow" w:cs="Arial Narrow"/>
          <w:color w:val="000000" w:themeColor="text1"/>
        </w:rPr>
      </w:pPr>
      <w:r>
        <w:rPr>
          <w:rFonts w:ascii="Arial Narrow" w:hAnsi="Arial Narrow" w:cs="Arial Narrow" w:hint="eastAsia"/>
          <w:color w:val="000000" w:themeColor="text1"/>
        </w:rPr>
        <w:lastRenderedPageBreak/>
        <w:t>“投入”权重</w:t>
      </w:r>
      <w:r>
        <w:rPr>
          <w:rFonts w:ascii="Arial Narrow" w:hAnsi="Arial Narrow" w:cs="Arial Narrow" w:hint="eastAsia"/>
          <w:color w:val="000000" w:themeColor="text1"/>
        </w:rPr>
        <w:t>16</w:t>
      </w:r>
      <w:r>
        <w:rPr>
          <w:rFonts w:ascii="Arial Narrow" w:hAnsi="Arial Narrow" w:cs="Arial Narrow" w:hint="eastAsia"/>
          <w:color w:val="000000" w:themeColor="text1"/>
        </w:rPr>
        <w:t>分，下设二级指标“项目立项”、“资金落实”，主要评价项目立项规范性、绩效目标合理性和绩效指标明确性、资金到位率和到位及时率，下设</w:t>
      </w:r>
      <w:r>
        <w:rPr>
          <w:rFonts w:ascii="Arial Narrow" w:hAnsi="Arial Narrow" w:cs="Arial Narrow" w:hint="eastAsia"/>
          <w:color w:val="000000" w:themeColor="text1"/>
        </w:rPr>
        <w:t>4</w:t>
      </w:r>
      <w:r>
        <w:rPr>
          <w:rFonts w:ascii="Arial Narrow" w:hAnsi="Arial Narrow" w:cs="Arial Narrow" w:hint="eastAsia"/>
          <w:color w:val="000000" w:themeColor="text1"/>
        </w:rPr>
        <w:t>个三级指标具体评价；</w:t>
      </w:r>
    </w:p>
    <w:p w:rsidR="00F3702D" w:rsidRDefault="00000000">
      <w:pPr>
        <w:ind w:firstLineChars="183" w:firstLine="439"/>
        <w:rPr>
          <w:rFonts w:ascii="Arial Narrow" w:hAnsi="Arial Narrow" w:cs="Arial Narrow"/>
          <w:color w:val="000000" w:themeColor="text1"/>
        </w:rPr>
      </w:pPr>
      <w:r>
        <w:rPr>
          <w:rFonts w:ascii="Arial Narrow" w:hAnsi="Arial Narrow" w:cs="Arial Narrow" w:hint="eastAsia"/>
          <w:color w:val="000000" w:themeColor="text1"/>
        </w:rPr>
        <w:t>“过程”权重</w:t>
      </w:r>
      <w:r>
        <w:rPr>
          <w:rFonts w:ascii="Arial Narrow" w:hAnsi="Arial Narrow" w:cs="Arial Narrow" w:hint="eastAsia"/>
          <w:color w:val="000000" w:themeColor="text1"/>
        </w:rPr>
        <w:t>24</w:t>
      </w:r>
      <w:r>
        <w:rPr>
          <w:rFonts w:ascii="Arial Narrow" w:hAnsi="Arial Narrow" w:cs="Arial Narrow" w:hint="eastAsia"/>
          <w:color w:val="000000" w:themeColor="text1"/>
        </w:rPr>
        <w:t>分，下设二级指标“项目管理”</w:t>
      </w:r>
      <w:r>
        <w:rPr>
          <w:rFonts w:ascii="Arial Narrow" w:hAnsi="Arial Narrow" w:cs="Arial Narrow" w:hint="eastAsia"/>
          <w:color w:val="000000" w:themeColor="text1"/>
        </w:rPr>
        <w:t xml:space="preserve"> </w:t>
      </w:r>
      <w:r>
        <w:rPr>
          <w:rFonts w:ascii="Arial Narrow" w:hAnsi="Arial Narrow" w:cs="Arial Narrow" w:hint="eastAsia"/>
          <w:color w:val="000000" w:themeColor="text1"/>
        </w:rPr>
        <w:t>、“财务管理”，主要评价项目管理制度的执行、资金使用情况和项目具体实施情况，下设</w:t>
      </w:r>
      <w:r>
        <w:rPr>
          <w:rFonts w:ascii="Arial Narrow" w:hAnsi="Arial Narrow" w:cs="Arial Narrow" w:hint="eastAsia"/>
          <w:color w:val="000000" w:themeColor="text1"/>
        </w:rPr>
        <w:t>6</w:t>
      </w:r>
      <w:r>
        <w:rPr>
          <w:rFonts w:ascii="Arial Narrow" w:hAnsi="Arial Narrow" w:cs="Arial Narrow" w:hint="eastAsia"/>
          <w:color w:val="000000" w:themeColor="text1"/>
        </w:rPr>
        <w:t>个三级指标具体评价；</w:t>
      </w:r>
    </w:p>
    <w:p w:rsidR="00F3702D" w:rsidRDefault="00000000">
      <w:pPr>
        <w:ind w:firstLine="480"/>
        <w:rPr>
          <w:rFonts w:ascii="Arial Narrow" w:hAnsi="Arial Narrow" w:cs="Arial Narrow"/>
          <w:color w:val="000000" w:themeColor="text1"/>
        </w:rPr>
      </w:pPr>
      <w:r>
        <w:rPr>
          <w:rFonts w:ascii="Arial Narrow" w:hAnsi="Arial Narrow" w:cs="Arial Narrow" w:hint="eastAsia"/>
          <w:color w:val="000000" w:themeColor="text1"/>
        </w:rPr>
        <w:t>“产出”权重</w:t>
      </w:r>
      <w:r>
        <w:rPr>
          <w:rFonts w:ascii="Arial Narrow" w:hAnsi="Arial Narrow" w:cs="Arial Narrow" w:hint="eastAsia"/>
          <w:color w:val="000000" w:themeColor="text1"/>
        </w:rPr>
        <w:t>27</w:t>
      </w:r>
      <w:r>
        <w:rPr>
          <w:rFonts w:ascii="Arial Narrow" w:hAnsi="Arial Narrow" w:cs="Arial Narrow" w:hint="eastAsia"/>
          <w:color w:val="000000" w:themeColor="text1"/>
        </w:rPr>
        <w:t>分，下设二级指标“项目产出”，主要评价项目各项数量产出和质量产出的实现程度以及资金使用率，下设</w:t>
      </w:r>
      <w:r>
        <w:rPr>
          <w:rFonts w:ascii="Arial Narrow" w:hAnsi="Arial Narrow" w:cs="Arial Narrow" w:hint="eastAsia"/>
          <w:color w:val="000000" w:themeColor="text1"/>
        </w:rPr>
        <w:t>7</w:t>
      </w:r>
      <w:r>
        <w:rPr>
          <w:rFonts w:ascii="Arial Narrow" w:hAnsi="Arial Narrow" w:cs="Arial Narrow" w:hint="eastAsia"/>
          <w:color w:val="000000" w:themeColor="text1"/>
        </w:rPr>
        <w:t>个三级指标具体评价；</w:t>
      </w:r>
    </w:p>
    <w:p w:rsidR="00F3702D" w:rsidRDefault="00000000">
      <w:pPr>
        <w:ind w:firstLineChars="183" w:firstLine="439"/>
        <w:rPr>
          <w:rFonts w:ascii="Arial Narrow" w:hAnsi="Arial Narrow" w:cs="Arial Narrow"/>
          <w:color w:val="000000" w:themeColor="text1"/>
        </w:rPr>
      </w:pPr>
      <w:r>
        <w:rPr>
          <w:rFonts w:ascii="Arial Narrow" w:hAnsi="Arial Narrow" w:cs="Arial Narrow" w:hint="eastAsia"/>
          <w:color w:val="000000" w:themeColor="text1"/>
        </w:rPr>
        <w:t>“效果”权重</w:t>
      </w:r>
      <w:r>
        <w:rPr>
          <w:rFonts w:ascii="Arial Narrow" w:hAnsi="Arial Narrow" w:cs="Arial Narrow" w:hint="eastAsia"/>
          <w:color w:val="000000" w:themeColor="text1"/>
        </w:rPr>
        <w:t>33</w:t>
      </w:r>
      <w:r>
        <w:rPr>
          <w:rFonts w:ascii="Arial Narrow" w:hAnsi="Arial Narrow" w:cs="Arial Narrow" w:hint="eastAsia"/>
          <w:color w:val="000000" w:themeColor="text1"/>
        </w:rPr>
        <w:t>分，下设二级指标“项目效益”，主要评价项目实施后的社会效益、可持续影响，下设</w:t>
      </w:r>
      <w:r>
        <w:rPr>
          <w:rFonts w:ascii="Arial Narrow" w:hAnsi="Arial Narrow" w:cs="Arial Narrow" w:hint="eastAsia"/>
          <w:color w:val="000000" w:themeColor="text1"/>
        </w:rPr>
        <w:t>6</w:t>
      </w:r>
      <w:r>
        <w:rPr>
          <w:rFonts w:ascii="Arial Narrow" w:hAnsi="Arial Narrow" w:cs="Arial Narrow" w:hint="eastAsia"/>
          <w:color w:val="000000" w:themeColor="text1"/>
        </w:rPr>
        <w:t>个三级指标具体评价。</w:t>
      </w:r>
    </w:p>
    <w:p w:rsidR="00F3702D" w:rsidRDefault="00000000">
      <w:pPr>
        <w:ind w:left="480" w:firstLineChars="0" w:firstLine="0"/>
        <w:rPr>
          <w:rFonts w:ascii="Arial Narrow" w:hAnsi="Arial Narrow" w:cs="Arial Narrow"/>
          <w:color w:val="000000" w:themeColor="text1"/>
        </w:rPr>
      </w:pPr>
      <w:r>
        <w:rPr>
          <w:rFonts w:ascii="Arial Narrow" w:hAnsi="Arial Narrow" w:cs="Arial Narrow" w:hint="eastAsia"/>
          <w:color w:val="000000" w:themeColor="text1"/>
        </w:rPr>
        <w:t>具体指标的分布情况、权重、指标解释、指标说明如下表所示：</w:t>
      </w:r>
    </w:p>
    <w:tbl>
      <w:tblPr>
        <w:tblW w:w="8686" w:type="dxa"/>
        <w:tblInd w:w="-68" w:type="dxa"/>
        <w:tblLayout w:type="fixed"/>
        <w:tblCellMar>
          <w:top w:w="15" w:type="dxa"/>
          <w:left w:w="15" w:type="dxa"/>
          <w:bottom w:w="15" w:type="dxa"/>
          <w:right w:w="15" w:type="dxa"/>
        </w:tblCellMar>
        <w:tblLook w:val="04A0" w:firstRow="1" w:lastRow="0" w:firstColumn="1" w:lastColumn="0" w:noHBand="0" w:noVBand="1"/>
      </w:tblPr>
      <w:tblGrid>
        <w:gridCol w:w="615"/>
        <w:gridCol w:w="1169"/>
        <w:gridCol w:w="2792"/>
        <w:gridCol w:w="4110"/>
      </w:tblGrid>
      <w:tr w:rsidR="00F3702D">
        <w:trPr>
          <w:trHeight w:val="193"/>
          <w:tblHeader/>
        </w:trPr>
        <w:tc>
          <w:tcPr>
            <w:tcW w:w="17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spacing w:line="240" w:lineRule="auto"/>
              <w:ind w:firstLineChars="0" w:firstLine="0"/>
              <w:jc w:val="center"/>
              <w:rPr>
                <w:rFonts w:ascii="Arial Narrow" w:hAnsi="Arial Narrow" w:cs="Arial Narrow"/>
                <w:b/>
                <w:bCs/>
                <w:color w:val="000000" w:themeColor="text1"/>
                <w:sz w:val="20"/>
                <w:szCs w:val="20"/>
              </w:rPr>
            </w:pPr>
            <w:r>
              <w:rPr>
                <w:rFonts w:ascii="Arial Narrow" w:hAnsi="Arial Narrow" w:cs="Arial Narrow"/>
                <w:b/>
                <w:bCs/>
                <w:color w:val="000000" w:themeColor="text1"/>
                <w:sz w:val="20"/>
                <w:szCs w:val="20"/>
              </w:rPr>
              <w:t>指标名称（权重）</w:t>
            </w:r>
          </w:p>
        </w:tc>
        <w:tc>
          <w:tcPr>
            <w:tcW w:w="2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spacing w:line="240" w:lineRule="auto"/>
              <w:ind w:firstLineChars="0" w:firstLine="0"/>
              <w:jc w:val="center"/>
              <w:rPr>
                <w:rFonts w:ascii="Arial Narrow" w:hAnsi="Arial Narrow" w:cs="Arial Narrow"/>
                <w:b/>
                <w:bCs/>
                <w:color w:val="000000" w:themeColor="text1"/>
                <w:sz w:val="20"/>
                <w:szCs w:val="20"/>
              </w:rPr>
            </w:pPr>
            <w:r>
              <w:rPr>
                <w:rFonts w:ascii="Arial Narrow" w:hAnsi="Arial Narrow" w:cs="Arial Narrow"/>
                <w:b/>
                <w:bCs/>
                <w:color w:val="000000" w:themeColor="text1"/>
                <w:sz w:val="20"/>
                <w:szCs w:val="20"/>
              </w:rPr>
              <w:t>指标解释</w:t>
            </w:r>
          </w:p>
        </w:tc>
        <w:tc>
          <w:tcPr>
            <w:tcW w:w="41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spacing w:line="240" w:lineRule="auto"/>
              <w:ind w:firstLineChars="0" w:firstLine="0"/>
              <w:jc w:val="center"/>
              <w:rPr>
                <w:rFonts w:ascii="Arial Narrow" w:hAnsi="Arial Narrow" w:cs="Arial Narrow"/>
                <w:b/>
                <w:bCs/>
                <w:color w:val="000000" w:themeColor="text1"/>
                <w:sz w:val="20"/>
                <w:szCs w:val="20"/>
              </w:rPr>
            </w:pPr>
            <w:r>
              <w:rPr>
                <w:rFonts w:ascii="Arial Narrow" w:hAnsi="Arial Narrow" w:cs="Arial Narrow"/>
                <w:b/>
                <w:bCs/>
                <w:color w:val="000000" w:themeColor="text1"/>
                <w:sz w:val="20"/>
                <w:szCs w:val="20"/>
              </w:rPr>
              <w:t>指标说明</w:t>
            </w:r>
          </w:p>
        </w:tc>
      </w:tr>
      <w:tr w:rsidR="00F3702D">
        <w:trPr>
          <w:trHeight w:val="2067"/>
        </w:trPr>
        <w:tc>
          <w:tcPr>
            <w:tcW w:w="6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立项</w:t>
            </w:r>
          </w:p>
        </w:tc>
        <w:tc>
          <w:tcPr>
            <w:tcW w:w="1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项目立项规范性（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w:t>
            </w:r>
          </w:p>
        </w:tc>
        <w:tc>
          <w:tcPr>
            <w:tcW w:w="2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项目的申请、设立过程是否符合相关要求，用以反映和考核项目立项的规范情况。</w:t>
            </w:r>
          </w:p>
        </w:tc>
        <w:tc>
          <w:tcPr>
            <w:tcW w:w="41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评价要点：</w:t>
            </w:r>
            <w:r>
              <w:rPr>
                <w:rFonts w:ascii="仿宋_GB2312" w:hAnsi="宋体" w:cs="仿宋_GB2312" w:hint="eastAsia"/>
                <w:color w:val="000000"/>
                <w:kern w:val="0"/>
                <w:sz w:val="20"/>
                <w:szCs w:val="20"/>
                <w:lang w:bidi="ar"/>
              </w:rPr>
              <w:br/>
              <w:t>①是否有规划；</w:t>
            </w:r>
            <w:r>
              <w:rPr>
                <w:rFonts w:ascii="Arial Narrow" w:eastAsia="Arial Narrow" w:hAnsi="Arial Narrow" w:cs="Arial Narrow"/>
                <w:color w:val="000000"/>
                <w:kern w:val="0"/>
                <w:sz w:val="20"/>
                <w:szCs w:val="20"/>
                <w:lang w:bidi="ar"/>
              </w:rPr>
              <w:br/>
            </w:r>
            <w:r>
              <w:rPr>
                <w:rStyle w:val="font31"/>
                <w:rFonts w:hAnsi="宋体" w:hint="default"/>
                <w:sz w:val="20"/>
                <w:szCs w:val="20"/>
                <w:lang w:bidi="ar"/>
              </w:rPr>
              <w:t>②</w:t>
            </w:r>
            <w:r>
              <w:rPr>
                <w:rStyle w:val="font31"/>
                <w:rFonts w:hAnsi="宋体" w:hint="default"/>
                <w:sz w:val="20"/>
                <w:szCs w:val="20"/>
                <w:lang w:bidi="ar"/>
              </w:rPr>
              <w:t>是否按管理办法和分配办法分配资金。</w:t>
            </w:r>
            <w:r>
              <w:rPr>
                <w:rFonts w:ascii="Arial Narrow" w:eastAsia="Arial Narrow" w:hAnsi="Arial Narrow" w:cs="Arial Narrow"/>
                <w:color w:val="000000"/>
                <w:kern w:val="0"/>
                <w:sz w:val="20"/>
                <w:szCs w:val="20"/>
                <w:lang w:bidi="ar"/>
              </w:rPr>
              <w:br/>
            </w:r>
            <w:r>
              <w:rPr>
                <w:rStyle w:val="font31"/>
                <w:rFonts w:hAnsi="宋体" w:hint="default"/>
                <w:sz w:val="20"/>
                <w:szCs w:val="20"/>
                <w:lang w:bidi="ar"/>
              </w:rPr>
              <w:t>具体项目；</w:t>
            </w:r>
            <w:r>
              <w:rPr>
                <w:rFonts w:ascii="Arial Narrow" w:eastAsia="Arial Narrow" w:hAnsi="Arial Narrow" w:cs="Arial Narrow"/>
                <w:color w:val="000000"/>
                <w:kern w:val="0"/>
                <w:sz w:val="20"/>
                <w:szCs w:val="20"/>
                <w:lang w:bidi="ar"/>
              </w:rPr>
              <w:br/>
            </w:r>
            <w:r>
              <w:rPr>
                <w:rStyle w:val="font31"/>
                <w:rFonts w:hAnsi="宋体" w:hint="default"/>
                <w:sz w:val="20"/>
                <w:szCs w:val="20"/>
                <w:lang w:bidi="ar"/>
              </w:rPr>
              <w:t>③</w:t>
            </w:r>
            <w:r>
              <w:rPr>
                <w:rStyle w:val="font31"/>
                <w:rFonts w:hAnsi="宋体" w:hint="default"/>
                <w:sz w:val="20"/>
                <w:szCs w:val="20"/>
                <w:lang w:bidi="ar"/>
              </w:rPr>
              <w:t>项目是否按照规定的程序申请设立；</w:t>
            </w:r>
            <w:r>
              <w:rPr>
                <w:rFonts w:ascii="Arial Narrow" w:eastAsia="Arial Narrow" w:hAnsi="Arial Narrow" w:cs="Arial Narrow"/>
                <w:color w:val="000000"/>
                <w:kern w:val="0"/>
                <w:sz w:val="20"/>
                <w:szCs w:val="20"/>
                <w:lang w:bidi="ar"/>
              </w:rPr>
              <w:br/>
            </w:r>
            <w:r>
              <w:rPr>
                <w:rStyle w:val="font31"/>
                <w:rFonts w:hAnsi="宋体" w:hint="default"/>
                <w:sz w:val="20"/>
                <w:szCs w:val="20"/>
                <w:lang w:bidi="ar"/>
              </w:rPr>
              <w:t>④</w:t>
            </w:r>
            <w:r>
              <w:rPr>
                <w:rStyle w:val="font31"/>
                <w:rFonts w:hAnsi="宋体" w:hint="default"/>
                <w:sz w:val="20"/>
                <w:szCs w:val="20"/>
                <w:lang w:bidi="ar"/>
              </w:rPr>
              <w:t>所提交的文件、材料是否符合相关要求；</w:t>
            </w:r>
            <w:r>
              <w:rPr>
                <w:rFonts w:ascii="Arial Narrow" w:eastAsia="Arial Narrow" w:hAnsi="Arial Narrow" w:cs="Arial Narrow"/>
                <w:color w:val="000000"/>
                <w:kern w:val="0"/>
                <w:sz w:val="20"/>
                <w:szCs w:val="20"/>
                <w:lang w:bidi="ar"/>
              </w:rPr>
              <w:br/>
            </w:r>
            <w:r>
              <w:rPr>
                <w:rStyle w:val="font31"/>
                <w:rFonts w:hAnsi="宋体" w:hint="default"/>
                <w:sz w:val="20"/>
                <w:szCs w:val="20"/>
                <w:lang w:bidi="ar"/>
              </w:rPr>
              <w:t>⑤</w:t>
            </w:r>
            <w:r>
              <w:rPr>
                <w:rStyle w:val="font31"/>
                <w:rFonts w:hAnsi="宋体" w:hint="default"/>
                <w:sz w:val="20"/>
                <w:szCs w:val="20"/>
                <w:lang w:bidi="ar"/>
              </w:rPr>
              <w:t>项目执行时是否发生重大调整。</w:t>
            </w:r>
          </w:p>
        </w:tc>
      </w:tr>
      <w:tr w:rsidR="00F3702D">
        <w:trPr>
          <w:trHeight w:val="1614"/>
        </w:trPr>
        <w:tc>
          <w:tcPr>
            <w:tcW w:w="6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F3702D">
            <w:pPr>
              <w:spacing w:line="240" w:lineRule="auto"/>
              <w:ind w:firstLineChars="0" w:firstLine="0"/>
              <w:jc w:val="left"/>
              <w:rPr>
                <w:rFonts w:ascii="Arial Narrow" w:hAnsi="Arial Narrow" w:cs="Arial Narrow"/>
                <w:color w:val="000000" w:themeColor="text1"/>
                <w:sz w:val="20"/>
                <w:szCs w:val="20"/>
              </w:rPr>
            </w:pPr>
          </w:p>
        </w:tc>
        <w:tc>
          <w:tcPr>
            <w:tcW w:w="1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绩效目标合理性（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w:t>
            </w:r>
          </w:p>
        </w:tc>
        <w:tc>
          <w:tcPr>
            <w:tcW w:w="2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项目是否设定绩效目标和绩效指标，所设定的绩效目标和指标是否符合实际，用以反映和考核项目绩效目标与项目实施的相符情况。</w:t>
            </w:r>
          </w:p>
        </w:tc>
        <w:tc>
          <w:tcPr>
            <w:tcW w:w="41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评价要点：</w:t>
            </w:r>
            <w:r>
              <w:rPr>
                <w:rFonts w:ascii="仿宋_GB2312" w:hAnsi="宋体" w:cs="仿宋_GB2312" w:hint="eastAsia"/>
                <w:color w:val="000000"/>
                <w:kern w:val="0"/>
                <w:sz w:val="20"/>
                <w:szCs w:val="20"/>
                <w:lang w:bidi="ar"/>
              </w:rPr>
              <w:br/>
              <w:t>①是否设定长期目标、年度目标和绩效指标；</w:t>
            </w:r>
            <w:r>
              <w:rPr>
                <w:rFonts w:ascii="Arial Narrow" w:eastAsia="Arial Narrow" w:hAnsi="Arial Narrow" w:cs="Arial Narrow"/>
                <w:color w:val="000000"/>
                <w:kern w:val="0"/>
                <w:sz w:val="20"/>
                <w:szCs w:val="20"/>
                <w:lang w:bidi="ar"/>
              </w:rPr>
              <w:br/>
            </w:r>
            <w:r>
              <w:rPr>
                <w:rStyle w:val="font31"/>
                <w:rFonts w:hAnsi="宋体" w:hint="default"/>
                <w:sz w:val="20"/>
                <w:szCs w:val="20"/>
                <w:lang w:bidi="ar"/>
              </w:rPr>
              <w:t>②</w:t>
            </w:r>
            <w:r>
              <w:rPr>
                <w:rStyle w:val="font31"/>
                <w:rFonts w:hAnsi="宋体" w:hint="default"/>
                <w:sz w:val="20"/>
                <w:szCs w:val="20"/>
                <w:lang w:bidi="ar"/>
              </w:rPr>
              <w:t>目标和指标的设计是否符合目标管理规范；</w:t>
            </w:r>
            <w:r>
              <w:rPr>
                <w:rFonts w:ascii="Arial Narrow" w:eastAsia="Arial Narrow" w:hAnsi="Arial Narrow" w:cs="Arial Narrow"/>
                <w:color w:val="000000"/>
                <w:kern w:val="0"/>
                <w:sz w:val="20"/>
                <w:szCs w:val="20"/>
                <w:lang w:bidi="ar"/>
              </w:rPr>
              <w:br/>
            </w:r>
            <w:r>
              <w:rPr>
                <w:rStyle w:val="font31"/>
                <w:rFonts w:hAnsi="宋体" w:hint="default"/>
                <w:sz w:val="20"/>
                <w:szCs w:val="20"/>
                <w:lang w:bidi="ar"/>
              </w:rPr>
              <w:t>③</w:t>
            </w:r>
            <w:r>
              <w:rPr>
                <w:rStyle w:val="font31"/>
                <w:rFonts w:hAnsi="宋体" w:hint="default"/>
                <w:sz w:val="20"/>
                <w:szCs w:val="20"/>
                <w:lang w:bidi="ar"/>
              </w:rPr>
              <w:t>根据绩效目标和完成情况的对比考核目标设立的合理性；</w:t>
            </w:r>
            <w:r>
              <w:rPr>
                <w:rFonts w:ascii="Arial Narrow" w:eastAsia="Arial Narrow" w:hAnsi="Arial Narrow" w:cs="Arial Narrow"/>
                <w:color w:val="000000"/>
                <w:kern w:val="0"/>
                <w:sz w:val="20"/>
                <w:szCs w:val="20"/>
                <w:lang w:bidi="ar"/>
              </w:rPr>
              <w:br/>
            </w:r>
            <w:r>
              <w:rPr>
                <w:rStyle w:val="font31"/>
                <w:rFonts w:hAnsi="宋体" w:hint="default"/>
                <w:sz w:val="20"/>
                <w:szCs w:val="20"/>
                <w:lang w:bidi="ar"/>
              </w:rPr>
              <w:t>④</w:t>
            </w:r>
            <w:r>
              <w:rPr>
                <w:rStyle w:val="font31"/>
                <w:rFonts w:hAnsi="宋体" w:hint="default"/>
                <w:sz w:val="20"/>
                <w:szCs w:val="20"/>
                <w:lang w:bidi="ar"/>
              </w:rPr>
              <w:t>绩效指标是否具有可测性。</w:t>
            </w:r>
          </w:p>
        </w:tc>
      </w:tr>
      <w:tr w:rsidR="00F3702D">
        <w:trPr>
          <w:trHeight w:val="1461"/>
        </w:trPr>
        <w:tc>
          <w:tcPr>
            <w:tcW w:w="6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lastRenderedPageBreak/>
              <w:t>资金</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落实</w:t>
            </w:r>
          </w:p>
        </w:tc>
        <w:tc>
          <w:tcPr>
            <w:tcW w:w="1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资金到位率（</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w:t>
            </w:r>
          </w:p>
        </w:tc>
        <w:tc>
          <w:tcPr>
            <w:tcW w:w="2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实际到位资金与计划投入资金的比率，用以反映和考核资金落实情况对项目实施的总体保障程度。</w:t>
            </w:r>
          </w:p>
        </w:tc>
        <w:tc>
          <w:tcPr>
            <w:tcW w:w="41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资金到位率</w:t>
            </w:r>
            <w:r>
              <w:rPr>
                <w:rFonts w:ascii="Arial Narrow" w:eastAsia="Arial Narrow" w:hAnsi="Arial Narrow" w:cs="Arial Narrow"/>
                <w:color w:val="000000"/>
                <w:kern w:val="0"/>
                <w:sz w:val="20"/>
                <w:szCs w:val="20"/>
                <w:lang w:bidi="ar"/>
              </w:rPr>
              <w:t>=</w:t>
            </w:r>
            <w:r>
              <w:rPr>
                <w:rFonts w:ascii="仿宋_GB2312" w:hAnsi="Arial Narrow" w:cs="仿宋_GB2312"/>
                <w:color w:val="000000"/>
                <w:kern w:val="0"/>
                <w:sz w:val="20"/>
                <w:szCs w:val="20"/>
                <w:lang w:bidi="ar"/>
              </w:rPr>
              <w:t>（实际到位资金</w:t>
            </w:r>
            <w:r>
              <w:rPr>
                <w:rFonts w:ascii="Arial Narrow" w:eastAsia="Arial Narrow" w:hAnsi="Arial Narrow" w:cs="Arial Narrow"/>
                <w:color w:val="000000"/>
                <w:kern w:val="0"/>
                <w:sz w:val="20"/>
                <w:szCs w:val="20"/>
                <w:lang w:bidi="ar"/>
              </w:rPr>
              <w:t>/</w:t>
            </w:r>
            <w:r>
              <w:rPr>
                <w:rFonts w:ascii="仿宋_GB2312" w:hAnsi="Arial Narrow" w:cs="仿宋_GB2312"/>
                <w:color w:val="000000"/>
                <w:kern w:val="0"/>
                <w:sz w:val="20"/>
                <w:szCs w:val="20"/>
                <w:lang w:bidi="ar"/>
              </w:rPr>
              <w:t>计划投入资金）</w:t>
            </w:r>
            <w:r>
              <w:rPr>
                <w:rFonts w:ascii="Arial Narrow" w:eastAsia="Arial Narrow" w:hAnsi="Arial Narrow" w:cs="Arial Narrow"/>
                <w:color w:val="000000"/>
                <w:kern w:val="0"/>
                <w:sz w:val="20"/>
                <w:szCs w:val="20"/>
                <w:lang w:bidi="ar"/>
              </w:rPr>
              <w:t>×100%</w:t>
            </w:r>
            <w:r>
              <w:rPr>
                <w:rFonts w:ascii="仿宋_GB2312" w:hAnsi="Arial Narrow" w:cs="仿宋_GB2312"/>
                <w:color w:val="000000"/>
                <w:kern w:val="0"/>
                <w:sz w:val="20"/>
                <w:szCs w:val="20"/>
                <w:lang w:bidi="ar"/>
              </w:rPr>
              <w:t>。</w:t>
            </w:r>
            <w:r>
              <w:rPr>
                <w:rFonts w:ascii="Arial Narrow" w:eastAsia="Arial Narrow" w:hAnsi="Arial Narrow" w:cs="Arial Narrow"/>
                <w:color w:val="000000"/>
                <w:kern w:val="0"/>
                <w:sz w:val="20"/>
                <w:szCs w:val="20"/>
                <w:lang w:bidi="ar"/>
              </w:rPr>
              <w:br/>
            </w:r>
            <w:r>
              <w:rPr>
                <w:rFonts w:ascii="仿宋_GB2312" w:hAnsi="Arial Narrow" w:cs="仿宋_GB2312"/>
                <w:color w:val="000000"/>
                <w:kern w:val="0"/>
                <w:sz w:val="20"/>
                <w:szCs w:val="20"/>
                <w:lang w:bidi="ar"/>
              </w:rPr>
              <w:t>实际到位资金：一定时期（本年度或项目期）内实际落实到具体项目的资金。</w:t>
            </w:r>
            <w:r>
              <w:rPr>
                <w:rFonts w:ascii="Arial Narrow" w:eastAsia="Arial Narrow" w:hAnsi="Arial Narrow" w:cs="Arial Narrow"/>
                <w:color w:val="000000"/>
                <w:kern w:val="0"/>
                <w:sz w:val="20"/>
                <w:szCs w:val="20"/>
                <w:lang w:bidi="ar"/>
              </w:rPr>
              <w:br/>
            </w:r>
            <w:r>
              <w:rPr>
                <w:rFonts w:ascii="仿宋_GB2312" w:hAnsi="Arial Narrow" w:cs="仿宋_GB2312"/>
                <w:color w:val="000000"/>
                <w:kern w:val="0"/>
                <w:sz w:val="20"/>
                <w:szCs w:val="20"/>
                <w:lang w:bidi="ar"/>
              </w:rPr>
              <w:t>计划投入资金：一定时期（本年度或项目期）内计划投入到具体项目的资金。</w:t>
            </w:r>
          </w:p>
        </w:tc>
      </w:tr>
      <w:tr w:rsidR="00F3702D">
        <w:trPr>
          <w:trHeight w:val="1461"/>
        </w:trPr>
        <w:tc>
          <w:tcPr>
            <w:tcW w:w="6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F3702D">
            <w:pPr>
              <w:spacing w:line="240" w:lineRule="auto"/>
              <w:ind w:firstLineChars="0" w:firstLine="0"/>
              <w:jc w:val="left"/>
              <w:rPr>
                <w:rFonts w:ascii="Arial Narrow" w:hAnsi="Arial Narrow" w:cs="Arial Narrow"/>
                <w:color w:val="000000" w:themeColor="text1"/>
                <w:sz w:val="20"/>
                <w:szCs w:val="20"/>
              </w:rPr>
            </w:pPr>
          </w:p>
        </w:tc>
        <w:tc>
          <w:tcPr>
            <w:tcW w:w="1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到位及时率（</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w:t>
            </w:r>
          </w:p>
        </w:tc>
        <w:tc>
          <w:tcPr>
            <w:tcW w:w="2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及时到位资金与应到位资金的比率，用以反映和考核项目资金落实的及时性程度。</w:t>
            </w:r>
          </w:p>
        </w:tc>
        <w:tc>
          <w:tcPr>
            <w:tcW w:w="41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到位及时率</w:t>
            </w:r>
            <w:r>
              <w:rPr>
                <w:rFonts w:ascii="Arial Narrow" w:eastAsia="Arial Narrow" w:hAnsi="Arial Narrow" w:cs="Arial Narrow"/>
                <w:color w:val="000000"/>
                <w:kern w:val="0"/>
                <w:sz w:val="20"/>
                <w:szCs w:val="20"/>
                <w:lang w:bidi="ar"/>
              </w:rPr>
              <w:t>=</w:t>
            </w:r>
            <w:r>
              <w:rPr>
                <w:rFonts w:ascii="仿宋_GB2312" w:hAnsi="Arial Narrow" w:cs="仿宋_GB2312"/>
                <w:color w:val="000000"/>
                <w:kern w:val="0"/>
                <w:sz w:val="20"/>
                <w:szCs w:val="20"/>
                <w:lang w:bidi="ar"/>
              </w:rPr>
              <w:t>（及时到位资金</w:t>
            </w:r>
            <w:r>
              <w:rPr>
                <w:rFonts w:ascii="Arial Narrow" w:eastAsia="Arial Narrow" w:hAnsi="Arial Narrow" w:cs="Arial Narrow"/>
                <w:color w:val="000000"/>
                <w:kern w:val="0"/>
                <w:sz w:val="20"/>
                <w:szCs w:val="20"/>
                <w:lang w:bidi="ar"/>
              </w:rPr>
              <w:t>/</w:t>
            </w:r>
            <w:r>
              <w:rPr>
                <w:rFonts w:ascii="仿宋_GB2312" w:hAnsi="Arial Narrow" w:cs="仿宋_GB2312"/>
                <w:color w:val="000000"/>
                <w:kern w:val="0"/>
                <w:sz w:val="20"/>
                <w:szCs w:val="20"/>
                <w:lang w:bidi="ar"/>
              </w:rPr>
              <w:t>应到位资金）</w:t>
            </w:r>
            <w:r>
              <w:rPr>
                <w:rFonts w:ascii="Arial Narrow" w:eastAsia="Arial Narrow" w:hAnsi="Arial Narrow" w:cs="Arial Narrow"/>
                <w:color w:val="000000"/>
                <w:kern w:val="0"/>
                <w:sz w:val="20"/>
                <w:szCs w:val="20"/>
                <w:lang w:bidi="ar"/>
              </w:rPr>
              <w:t>×100%</w:t>
            </w:r>
            <w:r>
              <w:rPr>
                <w:rFonts w:ascii="仿宋_GB2312" w:hAnsi="Arial Narrow" w:cs="仿宋_GB2312"/>
                <w:color w:val="000000"/>
                <w:kern w:val="0"/>
                <w:sz w:val="20"/>
                <w:szCs w:val="20"/>
                <w:lang w:bidi="ar"/>
              </w:rPr>
              <w:t>。</w:t>
            </w:r>
            <w:r>
              <w:rPr>
                <w:rFonts w:ascii="Arial Narrow" w:eastAsia="Arial Narrow" w:hAnsi="Arial Narrow" w:cs="Arial Narrow"/>
                <w:color w:val="000000"/>
                <w:kern w:val="0"/>
                <w:sz w:val="20"/>
                <w:szCs w:val="20"/>
                <w:lang w:bidi="ar"/>
              </w:rPr>
              <w:br/>
            </w:r>
            <w:r>
              <w:rPr>
                <w:rFonts w:ascii="仿宋_GB2312" w:hAnsi="Arial Narrow" w:cs="仿宋_GB2312"/>
                <w:color w:val="000000"/>
                <w:kern w:val="0"/>
                <w:sz w:val="20"/>
                <w:szCs w:val="20"/>
                <w:lang w:bidi="ar"/>
              </w:rPr>
              <w:t>及时到位资金：截至规定时点实际落实到具体项目的资金。</w:t>
            </w:r>
            <w:r>
              <w:rPr>
                <w:rFonts w:ascii="Arial Narrow" w:eastAsia="Arial Narrow" w:hAnsi="Arial Narrow" w:cs="Arial Narrow"/>
                <w:color w:val="000000"/>
                <w:kern w:val="0"/>
                <w:sz w:val="20"/>
                <w:szCs w:val="20"/>
                <w:lang w:bidi="ar"/>
              </w:rPr>
              <w:br/>
            </w:r>
            <w:r>
              <w:rPr>
                <w:rFonts w:ascii="仿宋_GB2312" w:hAnsi="Arial Narrow" w:cs="仿宋_GB2312"/>
                <w:color w:val="000000"/>
                <w:kern w:val="0"/>
                <w:sz w:val="20"/>
                <w:szCs w:val="20"/>
                <w:lang w:bidi="ar"/>
              </w:rPr>
              <w:t>应到位资金：按照合同或项目进度要求截至规定时点应落实到具体项目的资金。</w:t>
            </w:r>
          </w:p>
        </w:tc>
      </w:tr>
      <w:tr w:rsidR="00F3702D">
        <w:trPr>
          <w:trHeight w:val="1461"/>
        </w:trPr>
        <w:tc>
          <w:tcPr>
            <w:tcW w:w="6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管理</w:t>
            </w:r>
          </w:p>
        </w:tc>
        <w:tc>
          <w:tcPr>
            <w:tcW w:w="1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管理制度健全性（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w:t>
            </w:r>
          </w:p>
        </w:tc>
        <w:tc>
          <w:tcPr>
            <w:tcW w:w="2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项目管理制度是否健全，用以反映和考核项目管理制度对项目顺利实施的保障情况。</w:t>
            </w:r>
          </w:p>
        </w:tc>
        <w:tc>
          <w:tcPr>
            <w:tcW w:w="41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评价要点：</w:t>
            </w:r>
            <w:r>
              <w:rPr>
                <w:rFonts w:ascii="仿宋_GB2312" w:hAnsi="宋体" w:cs="仿宋_GB2312" w:hint="eastAsia"/>
                <w:color w:val="000000"/>
                <w:kern w:val="0"/>
                <w:sz w:val="20"/>
                <w:szCs w:val="20"/>
                <w:lang w:bidi="ar"/>
              </w:rPr>
              <w:br/>
              <w:t>①是否制定项目管理制度；</w:t>
            </w:r>
            <w:r>
              <w:rPr>
                <w:rFonts w:ascii="Arial Narrow" w:eastAsia="Arial Narrow" w:hAnsi="Arial Narrow" w:cs="Arial Narrow"/>
                <w:color w:val="000000"/>
                <w:kern w:val="0"/>
                <w:sz w:val="20"/>
                <w:szCs w:val="20"/>
                <w:lang w:bidi="ar"/>
              </w:rPr>
              <w:br/>
            </w:r>
            <w:r>
              <w:rPr>
                <w:rStyle w:val="font31"/>
                <w:rFonts w:hAnsi="宋体" w:hint="default"/>
                <w:sz w:val="20"/>
                <w:szCs w:val="20"/>
                <w:lang w:bidi="ar"/>
              </w:rPr>
              <w:t>②</w:t>
            </w:r>
            <w:r>
              <w:rPr>
                <w:rStyle w:val="font31"/>
                <w:rFonts w:hAnsi="宋体" w:hint="default"/>
                <w:sz w:val="20"/>
                <w:szCs w:val="20"/>
                <w:lang w:bidi="ar"/>
              </w:rPr>
              <w:t>项目管理制度是否合法、合规、完整。</w:t>
            </w:r>
          </w:p>
        </w:tc>
      </w:tr>
      <w:tr w:rsidR="00F3702D">
        <w:trPr>
          <w:trHeight w:val="1461"/>
        </w:trPr>
        <w:tc>
          <w:tcPr>
            <w:tcW w:w="6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F3702D">
            <w:pPr>
              <w:spacing w:line="240" w:lineRule="auto"/>
              <w:ind w:firstLineChars="0" w:firstLine="0"/>
              <w:jc w:val="left"/>
              <w:rPr>
                <w:rFonts w:ascii="Arial Narrow" w:hAnsi="Arial Narrow" w:cs="Arial Narrow"/>
                <w:color w:val="000000" w:themeColor="text1"/>
                <w:sz w:val="20"/>
                <w:szCs w:val="20"/>
              </w:rPr>
            </w:pPr>
          </w:p>
        </w:tc>
        <w:tc>
          <w:tcPr>
            <w:tcW w:w="1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制度执行有效性（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w:t>
            </w:r>
          </w:p>
        </w:tc>
        <w:tc>
          <w:tcPr>
            <w:tcW w:w="2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项目实施是否符合相关项目管理规定，用以反映和考核项目管理制度的有效执行情况。</w:t>
            </w:r>
          </w:p>
        </w:tc>
        <w:tc>
          <w:tcPr>
            <w:tcW w:w="41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评价要点：</w:t>
            </w:r>
            <w:r>
              <w:rPr>
                <w:rFonts w:ascii="仿宋_GB2312" w:hAnsi="宋体" w:cs="仿宋_GB2312" w:hint="eastAsia"/>
                <w:color w:val="000000"/>
                <w:kern w:val="0"/>
                <w:sz w:val="20"/>
                <w:szCs w:val="20"/>
                <w:lang w:bidi="ar"/>
              </w:rPr>
              <w:br/>
              <w:t>①是否遵守相应的项目管理制度，如项目审批制度、台账管理制、招标管理制、后勤管理制、采购制、合同制、工作考核奖惩办法；</w:t>
            </w:r>
            <w:r>
              <w:rPr>
                <w:rFonts w:ascii="Arial Narrow" w:eastAsia="Arial Narrow" w:hAnsi="Arial Narrow" w:cs="Arial Narrow"/>
                <w:color w:val="000000"/>
                <w:kern w:val="0"/>
                <w:sz w:val="20"/>
                <w:szCs w:val="20"/>
                <w:lang w:bidi="ar"/>
              </w:rPr>
              <w:br/>
            </w:r>
            <w:r>
              <w:rPr>
                <w:rStyle w:val="font31"/>
                <w:rFonts w:hAnsi="宋体" w:hint="default"/>
                <w:sz w:val="20"/>
                <w:szCs w:val="20"/>
                <w:lang w:bidi="ar"/>
              </w:rPr>
              <w:t>②</w:t>
            </w:r>
            <w:r>
              <w:rPr>
                <w:rStyle w:val="font31"/>
                <w:rFonts w:hAnsi="宋体" w:hint="default"/>
                <w:sz w:val="20"/>
                <w:szCs w:val="20"/>
                <w:lang w:bidi="ar"/>
              </w:rPr>
              <w:t>制度执行过程是否留痕。</w:t>
            </w:r>
          </w:p>
        </w:tc>
      </w:tr>
      <w:tr w:rsidR="00F3702D">
        <w:trPr>
          <w:trHeight w:val="1461"/>
        </w:trPr>
        <w:tc>
          <w:tcPr>
            <w:tcW w:w="6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F3702D">
            <w:pPr>
              <w:spacing w:line="240" w:lineRule="auto"/>
              <w:ind w:firstLineChars="0" w:firstLine="0"/>
              <w:jc w:val="left"/>
              <w:rPr>
                <w:rFonts w:ascii="Arial Narrow" w:hAnsi="Arial Narrow" w:cs="Arial Narrow"/>
                <w:color w:val="000000" w:themeColor="text1"/>
                <w:sz w:val="20"/>
                <w:szCs w:val="20"/>
              </w:rPr>
            </w:pPr>
          </w:p>
        </w:tc>
        <w:tc>
          <w:tcPr>
            <w:tcW w:w="1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项目质量可控性（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w:t>
            </w:r>
          </w:p>
        </w:tc>
        <w:tc>
          <w:tcPr>
            <w:tcW w:w="2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项目实施单位是否为达到项目质量要求而采取了必需的措施</w:t>
            </w:r>
            <w:r>
              <w:rPr>
                <w:rFonts w:ascii="Arial Narrow" w:eastAsia="Arial Narrow" w:hAnsi="Arial Narrow" w:cs="Arial Narrow"/>
                <w:color w:val="000000"/>
                <w:kern w:val="0"/>
                <w:sz w:val="20"/>
                <w:szCs w:val="20"/>
                <w:lang w:bidi="ar"/>
              </w:rPr>
              <w:t>,</w:t>
            </w:r>
            <w:r>
              <w:rPr>
                <w:rFonts w:ascii="仿宋_GB2312" w:hAnsi="Arial Narrow" w:cs="仿宋_GB2312"/>
                <w:color w:val="000000"/>
                <w:kern w:val="0"/>
                <w:sz w:val="20"/>
                <w:szCs w:val="20"/>
                <w:lang w:bidi="ar"/>
              </w:rPr>
              <w:t>用以反映和考核项目实施单位对项目质量的控制情况。</w:t>
            </w:r>
          </w:p>
        </w:tc>
        <w:tc>
          <w:tcPr>
            <w:tcW w:w="41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评价要点：</w:t>
            </w:r>
            <w:r>
              <w:rPr>
                <w:rFonts w:ascii="仿宋_GB2312" w:hAnsi="宋体" w:cs="仿宋_GB2312" w:hint="eastAsia"/>
                <w:color w:val="000000"/>
                <w:kern w:val="0"/>
                <w:sz w:val="20"/>
                <w:szCs w:val="20"/>
                <w:lang w:bidi="ar"/>
              </w:rPr>
              <w:br/>
              <w:t>①是否已制定或具有相应的项目质量要求或标准；</w:t>
            </w:r>
            <w:r>
              <w:rPr>
                <w:rFonts w:ascii="Arial Narrow" w:eastAsia="Arial Narrow" w:hAnsi="Arial Narrow" w:cs="Arial Narrow"/>
                <w:color w:val="000000"/>
                <w:kern w:val="0"/>
                <w:sz w:val="20"/>
                <w:szCs w:val="20"/>
                <w:lang w:bidi="ar"/>
              </w:rPr>
              <w:br/>
            </w:r>
            <w:r>
              <w:rPr>
                <w:rStyle w:val="font31"/>
                <w:rFonts w:hAnsi="宋体" w:hint="default"/>
                <w:sz w:val="20"/>
                <w:szCs w:val="20"/>
                <w:lang w:bidi="ar"/>
              </w:rPr>
              <w:t>②</w:t>
            </w:r>
            <w:r>
              <w:rPr>
                <w:rStyle w:val="font31"/>
                <w:rFonts w:hAnsi="宋体" w:hint="default"/>
                <w:sz w:val="20"/>
                <w:szCs w:val="20"/>
                <w:lang w:bidi="ar"/>
              </w:rPr>
              <w:t>是否对相应的项目采取了安全检查、建立档案、投诉管理等必需的控制措施或手段。</w:t>
            </w:r>
          </w:p>
        </w:tc>
      </w:tr>
      <w:tr w:rsidR="00F3702D">
        <w:trPr>
          <w:trHeight w:val="1461"/>
        </w:trPr>
        <w:tc>
          <w:tcPr>
            <w:tcW w:w="6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财务</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管理</w:t>
            </w:r>
          </w:p>
        </w:tc>
        <w:tc>
          <w:tcPr>
            <w:tcW w:w="1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财务制度健全性（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w:t>
            </w:r>
          </w:p>
        </w:tc>
        <w:tc>
          <w:tcPr>
            <w:tcW w:w="2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项目实施单位的财务制度是否健全，用以反映和考核财务管理制度对资金规范、安全运行的保障情况。</w:t>
            </w:r>
          </w:p>
        </w:tc>
        <w:tc>
          <w:tcPr>
            <w:tcW w:w="41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评价要点：</w:t>
            </w:r>
            <w:r>
              <w:rPr>
                <w:rFonts w:ascii="仿宋_GB2312" w:hAnsi="宋体" w:cs="仿宋_GB2312" w:hint="eastAsia"/>
                <w:color w:val="000000"/>
                <w:kern w:val="0"/>
                <w:sz w:val="20"/>
                <w:szCs w:val="20"/>
                <w:lang w:bidi="ar"/>
              </w:rPr>
              <w:br/>
              <w:t>①是否已制定或具有相应的项目资金管理办法；</w:t>
            </w:r>
            <w:r>
              <w:rPr>
                <w:rFonts w:ascii="Arial Narrow" w:eastAsia="Arial Narrow" w:hAnsi="Arial Narrow" w:cs="Arial Narrow"/>
                <w:color w:val="000000"/>
                <w:kern w:val="0"/>
                <w:sz w:val="20"/>
                <w:szCs w:val="20"/>
                <w:lang w:bidi="ar"/>
              </w:rPr>
              <w:br/>
            </w:r>
            <w:r>
              <w:rPr>
                <w:rStyle w:val="font31"/>
                <w:rFonts w:hAnsi="宋体" w:hint="default"/>
                <w:sz w:val="20"/>
                <w:szCs w:val="20"/>
                <w:lang w:bidi="ar"/>
              </w:rPr>
              <w:t>②</w:t>
            </w:r>
            <w:r>
              <w:rPr>
                <w:rStyle w:val="font31"/>
                <w:rFonts w:hAnsi="宋体" w:hint="default"/>
                <w:sz w:val="20"/>
                <w:szCs w:val="20"/>
                <w:lang w:bidi="ar"/>
              </w:rPr>
              <w:t>项目资金管理办法是否符合相关财务会计制度的规定。</w:t>
            </w:r>
          </w:p>
        </w:tc>
      </w:tr>
      <w:tr w:rsidR="00F3702D">
        <w:trPr>
          <w:trHeight w:val="1461"/>
        </w:trPr>
        <w:tc>
          <w:tcPr>
            <w:tcW w:w="6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F3702D">
            <w:pPr>
              <w:spacing w:line="240" w:lineRule="auto"/>
              <w:ind w:firstLineChars="0" w:firstLine="0"/>
              <w:jc w:val="left"/>
              <w:rPr>
                <w:rFonts w:ascii="Arial Narrow" w:hAnsi="Arial Narrow" w:cs="Arial Narrow"/>
                <w:color w:val="000000" w:themeColor="text1"/>
                <w:sz w:val="20"/>
                <w:szCs w:val="20"/>
              </w:rPr>
            </w:pPr>
          </w:p>
        </w:tc>
        <w:tc>
          <w:tcPr>
            <w:tcW w:w="1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资金使用合规性（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w:t>
            </w:r>
          </w:p>
        </w:tc>
        <w:tc>
          <w:tcPr>
            <w:tcW w:w="2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项目资金使用是否符合相关的财务管理制度规定，用以反映和考核项目资金的规范运行情况。</w:t>
            </w:r>
          </w:p>
        </w:tc>
        <w:tc>
          <w:tcPr>
            <w:tcW w:w="41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评价要点：</w:t>
            </w:r>
            <w:r>
              <w:rPr>
                <w:rFonts w:ascii="仿宋_GB2312" w:hAnsi="宋体" w:cs="仿宋_GB2312" w:hint="eastAsia"/>
                <w:color w:val="000000"/>
                <w:kern w:val="0"/>
                <w:sz w:val="20"/>
                <w:szCs w:val="20"/>
                <w:lang w:bidi="ar"/>
              </w:rPr>
              <w:br/>
              <w:t>①是否符合国家财经法规和财务管理制度以及有关专项资金管理办法的规定；</w:t>
            </w:r>
            <w:r>
              <w:rPr>
                <w:rFonts w:ascii="Arial Narrow" w:eastAsia="Arial Narrow" w:hAnsi="Arial Narrow" w:cs="Arial Narrow"/>
                <w:color w:val="000000"/>
                <w:kern w:val="0"/>
                <w:sz w:val="20"/>
                <w:szCs w:val="20"/>
                <w:lang w:bidi="ar"/>
              </w:rPr>
              <w:br/>
            </w:r>
            <w:r>
              <w:rPr>
                <w:rStyle w:val="font31"/>
                <w:rFonts w:hAnsi="宋体" w:hint="default"/>
                <w:sz w:val="20"/>
                <w:szCs w:val="20"/>
                <w:lang w:bidi="ar"/>
              </w:rPr>
              <w:t>②</w:t>
            </w:r>
            <w:r>
              <w:rPr>
                <w:rStyle w:val="font31"/>
                <w:rFonts w:hAnsi="宋体" w:hint="default"/>
                <w:sz w:val="20"/>
                <w:szCs w:val="20"/>
                <w:lang w:bidi="ar"/>
              </w:rPr>
              <w:t>资金的拨付是否有完整的审批程序和手续；</w:t>
            </w:r>
            <w:r>
              <w:rPr>
                <w:rFonts w:ascii="Arial Narrow" w:eastAsia="Arial Narrow" w:hAnsi="Arial Narrow" w:cs="Arial Narrow"/>
                <w:color w:val="000000"/>
                <w:kern w:val="0"/>
                <w:sz w:val="20"/>
                <w:szCs w:val="20"/>
                <w:lang w:bidi="ar"/>
              </w:rPr>
              <w:br/>
            </w:r>
            <w:r>
              <w:rPr>
                <w:rStyle w:val="font31"/>
                <w:rFonts w:hAnsi="宋体" w:hint="default"/>
                <w:sz w:val="20"/>
                <w:szCs w:val="20"/>
                <w:lang w:bidi="ar"/>
              </w:rPr>
              <w:t>③</w:t>
            </w:r>
            <w:r>
              <w:rPr>
                <w:rStyle w:val="font31"/>
                <w:rFonts w:hAnsi="宋体" w:hint="default"/>
                <w:sz w:val="20"/>
                <w:szCs w:val="20"/>
                <w:lang w:bidi="ar"/>
              </w:rPr>
              <w:t>项目的重大开支是否经过评估认证；</w:t>
            </w:r>
            <w:r>
              <w:rPr>
                <w:rFonts w:ascii="Arial Narrow" w:eastAsia="Arial Narrow" w:hAnsi="Arial Narrow" w:cs="Arial Narrow"/>
                <w:color w:val="000000"/>
                <w:kern w:val="0"/>
                <w:sz w:val="20"/>
                <w:szCs w:val="20"/>
                <w:lang w:bidi="ar"/>
              </w:rPr>
              <w:br/>
            </w:r>
            <w:r>
              <w:rPr>
                <w:rStyle w:val="font31"/>
                <w:rFonts w:hAnsi="宋体" w:hint="default"/>
                <w:sz w:val="20"/>
                <w:szCs w:val="20"/>
                <w:lang w:bidi="ar"/>
              </w:rPr>
              <w:t>④</w:t>
            </w:r>
            <w:r>
              <w:rPr>
                <w:rStyle w:val="font31"/>
                <w:rFonts w:hAnsi="宋体" w:hint="default"/>
                <w:sz w:val="20"/>
                <w:szCs w:val="20"/>
                <w:lang w:bidi="ar"/>
              </w:rPr>
              <w:t>是否符合项目预算批复或合同规定的用途；</w:t>
            </w:r>
            <w:r>
              <w:rPr>
                <w:rFonts w:ascii="Arial Narrow" w:eastAsia="Arial Narrow" w:hAnsi="Arial Narrow" w:cs="Arial Narrow"/>
                <w:color w:val="000000"/>
                <w:kern w:val="0"/>
                <w:sz w:val="20"/>
                <w:szCs w:val="20"/>
                <w:lang w:bidi="ar"/>
              </w:rPr>
              <w:br/>
            </w:r>
            <w:r>
              <w:rPr>
                <w:rStyle w:val="font31"/>
                <w:rFonts w:hAnsi="宋体" w:hint="default"/>
                <w:sz w:val="20"/>
                <w:szCs w:val="20"/>
                <w:lang w:bidi="ar"/>
              </w:rPr>
              <w:t>⑤</w:t>
            </w:r>
            <w:r>
              <w:rPr>
                <w:rStyle w:val="font31"/>
                <w:rFonts w:hAnsi="宋体" w:hint="default"/>
                <w:sz w:val="20"/>
                <w:szCs w:val="20"/>
                <w:lang w:bidi="ar"/>
              </w:rPr>
              <w:t>是否存在截留、挤占、挪用、虚列支出等情况。</w:t>
            </w:r>
          </w:p>
        </w:tc>
      </w:tr>
      <w:tr w:rsidR="00F3702D">
        <w:trPr>
          <w:trHeight w:val="1461"/>
        </w:trPr>
        <w:tc>
          <w:tcPr>
            <w:tcW w:w="615" w:type="dxa"/>
            <w:vMerge/>
            <w:tcBorders>
              <w:top w:val="single" w:sz="4" w:space="0" w:color="000000"/>
              <w:left w:val="single" w:sz="4" w:space="0" w:color="000000"/>
              <w:bottom w:val="single" w:sz="4" w:space="0" w:color="auto"/>
              <w:right w:val="single" w:sz="4" w:space="0" w:color="000000"/>
            </w:tcBorders>
            <w:shd w:val="clear" w:color="auto" w:fill="auto"/>
            <w:vAlign w:val="center"/>
          </w:tcPr>
          <w:p w:rsidR="00F3702D" w:rsidRDefault="00F3702D">
            <w:pPr>
              <w:spacing w:line="240" w:lineRule="auto"/>
              <w:ind w:firstLineChars="0" w:firstLine="0"/>
              <w:jc w:val="left"/>
              <w:rPr>
                <w:rFonts w:ascii="Arial Narrow" w:hAnsi="Arial Narrow" w:cs="Arial Narrow"/>
                <w:color w:val="000000" w:themeColor="text1"/>
                <w:sz w:val="20"/>
                <w:szCs w:val="20"/>
              </w:rPr>
            </w:pPr>
          </w:p>
        </w:tc>
        <w:tc>
          <w:tcPr>
            <w:tcW w:w="1169" w:type="dxa"/>
            <w:tcBorders>
              <w:top w:val="single" w:sz="4" w:space="0" w:color="000000"/>
              <w:left w:val="single" w:sz="4" w:space="0" w:color="000000"/>
              <w:bottom w:val="single" w:sz="4" w:space="0" w:color="auto"/>
              <w:right w:val="single" w:sz="4" w:space="0" w:color="000000"/>
            </w:tcBorders>
            <w:shd w:val="clear" w:color="auto" w:fill="auto"/>
            <w:vAlign w:val="center"/>
          </w:tcPr>
          <w:p w:rsidR="00F3702D"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财务监控有效性（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w:t>
            </w:r>
          </w:p>
        </w:tc>
        <w:tc>
          <w:tcPr>
            <w:tcW w:w="2792" w:type="dxa"/>
            <w:tcBorders>
              <w:top w:val="single" w:sz="4" w:space="0" w:color="000000"/>
              <w:left w:val="single" w:sz="4" w:space="0" w:color="000000"/>
              <w:bottom w:val="single" w:sz="4" w:space="0" w:color="auto"/>
              <w:right w:val="single" w:sz="4" w:space="0" w:color="000000"/>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项目实施单位是否为保障资金的安全、规范运行而采取了必要的监控措施，用以反映和考核项目实施单位对资金运行的控制情况。</w:t>
            </w:r>
          </w:p>
        </w:tc>
        <w:tc>
          <w:tcPr>
            <w:tcW w:w="41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评价要点：</w:t>
            </w:r>
            <w:r>
              <w:rPr>
                <w:rFonts w:ascii="仿宋_GB2312" w:hAnsi="宋体" w:cs="仿宋_GB2312" w:hint="eastAsia"/>
                <w:color w:val="000000"/>
                <w:kern w:val="0"/>
                <w:sz w:val="20"/>
                <w:szCs w:val="20"/>
                <w:lang w:bidi="ar"/>
              </w:rPr>
              <w:br/>
              <w:t>①是否已制定或具有相应的监控机制；</w:t>
            </w:r>
            <w:r>
              <w:rPr>
                <w:rFonts w:ascii="Arial Narrow" w:eastAsia="Arial Narrow" w:hAnsi="Arial Narrow" w:cs="Arial Narrow"/>
                <w:color w:val="000000"/>
                <w:kern w:val="0"/>
                <w:sz w:val="20"/>
                <w:szCs w:val="20"/>
                <w:lang w:bidi="ar"/>
              </w:rPr>
              <w:br/>
            </w:r>
            <w:r>
              <w:rPr>
                <w:rStyle w:val="font31"/>
                <w:rFonts w:hAnsi="宋体" w:hint="default"/>
                <w:sz w:val="20"/>
                <w:szCs w:val="20"/>
                <w:lang w:bidi="ar"/>
              </w:rPr>
              <w:t>②</w:t>
            </w:r>
            <w:r>
              <w:rPr>
                <w:rStyle w:val="font31"/>
                <w:rFonts w:hAnsi="宋体" w:hint="default"/>
                <w:sz w:val="20"/>
                <w:szCs w:val="20"/>
                <w:lang w:bidi="ar"/>
              </w:rPr>
              <w:t>是否采取了相应的财务检查等必要的监控措施或手段。</w:t>
            </w:r>
          </w:p>
        </w:tc>
      </w:tr>
      <w:tr w:rsidR="00F3702D">
        <w:trPr>
          <w:trHeight w:val="1461"/>
        </w:trPr>
        <w:tc>
          <w:tcPr>
            <w:tcW w:w="61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3702D" w:rsidRDefault="00000000">
            <w:pPr>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项目产出</w:t>
            </w:r>
          </w:p>
        </w:tc>
        <w:tc>
          <w:tcPr>
            <w:tcW w:w="1169" w:type="dxa"/>
            <w:tcBorders>
              <w:top w:val="single" w:sz="4" w:space="0" w:color="auto"/>
              <w:left w:val="single" w:sz="4" w:space="0" w:color="auto"/>
              <w:bottom w:val="single" w:sz="4" w:space="0" w:color="auto"/>
              <w:right w:val="single" w:sz="4" w:space="0" w:color="auto"/>
            </w:tcBorders>
            <w:shd w:val="clear" w:color="auto" w:fill="auto"/>
            <w:vAlign w:val="center"/>
          </w:tcPr>
          <w:p w:rsidR="00F3702D"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农民抗震调查补助经费到位率（</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w:t>
            </w:r>
          </w:p>
        </w:tc>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项目实施单位是否将农民抗震调查补助经费发放到位，用以反映和考核项目实施后的产出数量。</w:t>
            </w:r>
          </w:p>
        </w:tc>
        <w:tc>
          <w:tcPr>
            <w:tcW w:w="4110" w:type="dxa"/>
            <w:tcBorders>
              <w:top w:val="single" w:sz="4" w:space="0" w:color="000000"/>
              <w:left w:val="single" w:sz="4" w:space="0" w:color="auto"/>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农民抗震调查补助经费到位率</w:t>
            </w:r>
            <w:r>
              <w:rPr>
                <w:rFonts w:ascii="Arial Narrow" w:eastAsia="Arial Narrow" w:hAnsi="Arial Narrow" w:cs="Arial Narrow"/>
                <w:color w:val="000000"/>
                <w:kern w:val="0"/>
                <w:sz w:val="20"/>
                <w:szCs w:val="20"/>
                <w:lang w:bidi="ar"/>
              </w:rPr>
              <w:t>=</w:t>
            </w:r>
            <w:r>
              <w:rPr>
                <w:rFonts w:ascii="仿宋_GB2312" w:hAnsi="Arial Narrow" w:cs="仿宋_GB2312"/>
                <w:color w:val="000000"/>
                <w:kern w:val="0"/>
                <w:sz w:val="20"/>
                <w:szCs w:val="20"/>
                <w:lang w:bidi="ar"/>
              </w:rPr>
              <w:t>实际发放的农民抗震调查补助经费</w:t>
            </w:r>
            <w:r>
              <w:rPr>
                <w:rFonts w:ascii="Arial Narrow" w:eastAsia="Arial Narrow" w:hAnsi="Arial Narrow" w:cs="Arial Narrow"/>
                <w:color w:val="000000"/>
                <w:kern w:val="0"/>
                <w:sz w:val="20"/>
                <w:szCs w:val="20"/>
                <w:lang w:bidi="ar"/>
              </w:rPr>
              <w:t>/</w:t>
            </w:r>
            <w:r>
              <w:rPr>
                <w:rFonts w:ascii="仿宋_GB2312" w:hAnsi="Arial Narrow" w:cs="仿宋_GB2312"/>
                <w:color w:val="000000"/>
                <w:kern w:val="0"/>
                <w:sz w:val="20"/>
                <w:szCs w:val="20"/>
                <w:lang w:bidi="ar"/>
              </w:rPr>
              <w:t>计划发放的农民抗震补助经费</w:t>
            </w:r>
            <w:r>
              <w:rPr>
                <w:rFonts w:ascii="Arial Narrow" w:eastAsia="Arial Narrow" w:hAnsi="Arial Narrow" w:cs="Arial Narrow"/>
                <w:color w:val="000000"/>
                <w:kern w:val="0"/>
                <w:sz w:val="20"/>
                <w:szCs w:val="20"/>
                <w:lang w:bidi="ar"/>
              </w:rPr>
              <w:t>*100%</w:t>
            </w:r>
            <w:r>
              <w:rPr>
                <w:rFonts w:ascii="仿宋_GB2312" w:hAnsi="Arial Narrow" w:cs="仿宋_GB2312"/>
                <w:color w:val="000000"/>
                <w:kern w:val="0"/>
                <w:sz w:val="20"/>
                <w:szCs w:val="20"/>
                <w:lang w:bidi="ar"/>
              </w:rPr>
              <w:t>。</w:t>
            </w:r>
          </w:p>
        </w:tc>
      </w:tr>
      <w:tr w:rsidR="00F3702D">
        <w:trPr>
          <w:trHeight w:val="1461"/>
        </w:trPr>
        <w:tc>
          <w:tcPr>
            <w:tcW w:w="6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F3702D" w:rsidRDefault="00F3702D">
            <w:pPr>
              <w:spacing w:line="240" w:lineRule="auto"/>
              <w:ind w:firstLineChars="0" w:firstLine="0"/>
              <w:rPr>
                <w:rFonts w:ascii="Arial Narrow" w:hAnsi="Arial Narrow" w:cs="Arial Narrow"/>
                <w:color w:val="000000" w:themeColor="text1"/>
                <w:sz w:val="20"/>
                <w:szCs w:val="20"/>
              </w:rPr>
            </w:pPr>
          </w:p>
        </w:tc>
        <w:tc>
          <w:tcPr>
            <w:tcW w:w="1169" w:type="dxa"/>
            <w:tcBorders>
              <w:top w:val="single" w:sz="4" w:space="0" w:color="auto"/>
              <w:left w:val="single" w:sz="4" w:space="0" w:color="auto"/>
              <w:bottom w:val="single" w:sz="4" w:space="0" w:color="auto"/>
              <w:right w:val="single" w:sz="4" w:space="0" w:color="auto"/>
            </w:tcBorders>
            <w:shd w:val="clear" w:color="auto" w:fill="auto"/>
            <w:vAlign w:val="center"/>
          </w:tcPr>
          <w:p w:rsidR="00F3702D"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演练活动完成度（</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w:t>
            </w:r>
          </w:p>
        </w:tc>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项目开展防震减灾、人民防空训练</w:t>
            </w:r>
            <w:r>
              <w:rPr>
                <w:rFonts w:ascii="Arial Narrow" w:eastAsia="Arial Narrow" w:hAnsi="Arial Narrow" w:cs="Arial Narrow"/>
                <w:color w:val="000000"/>
                <w:kern w:val="0"/>
                <w:sz w:val="20"/>
                <w:szCs w:val="20"/>
                <w:lang w:bidi="ar"/>
              </w:rPr>
              <w:t>/</w:t>
            </w:r>
            <w:r>
              <w:rPr>
                <w:rFonts w:ascii="仿宋_GB2312" w:hAnsi="Arial Narrow" w:cs="仿宋_GB2312"/>
                <w:color w:val="000000"/>
                <w:kern w:val="0"/>
                <w:sz w:val="20"/>
                <w:szCs w:val="20"/>
                <w:lang w:bidi="ar"/>
              </w:rPr>
              <w:t>演练活动的实际完成程度，用以反映和考核项目实施后的产出质量。</w:t>
            </w:r>
          </w:p>
        </w:tc>
        <w:tc>
          <w:tcPr>
            <w:tcW w:w="4110" w:type="dxa"/>
            <w:tcBorders>
              <w:top w:val="single" w:sz="4" w:space="0" w:color="000000"/>
              <w:left w:val="single" w:sz="4" w:space="0" w:color="auto"/>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评价要点：</w:t>
            </w:r>
            <w:r>
              <w:rPr>
                <w:rFonts w:ascii="仿宋_GB2312" w:hAnsi="宋体" w:cs="仿宋_GB2312" w:hint="eastAsia"/>
                <w:color w:val="000000"/>
                <w:kern w:val="0"/>
                <w:sz w:val="20"/>
                <w:szCs w:val="20"/>
                <w:lang w:bidi="ar"/>
              </w:rPr>
              <w:br/>
              <w:t>①是否按计划组织防空袭综合演练；</w:t>
            </w:r>
            <w:r>
              <w:rPr>
                <w:rFonts w:ascii="Arial Narrow" w:eastAsia="Arial Narrow" w:hAnsi="Arial Narrow" w:cs="Arial Narrow"/>
                <w:color w:val="000000"/>
                <w:kern w:val="0"/>
                <w:sz w:val="20"/>
                <w:szCs w:val="20"/>
                <w:lang w:bidi="ar"/>
              </w:rPr>
              <w:br/>
            </w:r>
            <w:r>
              <w:rPr>
                <w:rStyle w:val="font31"/>
                <w:rFonts w:hAnsi="宋体" w:hint="default"/>
                <w:sz w:val="20"/>
                <w:szCs w:val="20"/>
                <w:lang w:bidi="ar"/>
              </w:rPr>
              <w:t>②</w:t>
            </w:r>
            <w:r>
              <w:rPr>
                <w:rStyle w:val="font31"/>
                <w:rFonts w:hAnsi="宋体" w:hint="default"/>
                <w:sz w:val="20"/>
                <w:szCs w:val="20"/>
                <w:lang w:bidi="ar"/>
              </w:rPr>
              <w:t>是否开展</w:t>
            </w:r>
            <w:r>
              <w:rPr>
                <w:rFonts w:ascii="Arial Narrow" w:eastAsia="Arial Narrow" w:hAnsi="Arial Narrow" w:cs="Arial Narrow"/>
                <w:color w:val="000000"/>
                <w:kern w:val="0"/>
                <w:sz w:val="20"/>
                <w:szCs w:val="20"/>
                <w:lang w:bidi="ar"/>
              </w:rPr>
              <w:t>“</w:t>
            </w:r>
            <w:r>
              <w:rPr>
                <w:rStyle w:val="font31"/>
                <w:rFonts w:hAnsi="宋体" w:hint="default"/>
                <w:sz w:val="20"/>
                <w:szCs w:val="20"/>
                <w:lang w:bidi="ar"/>
              </w:rPr>
              <w:t>楚越</w:t>
            </w:r>
            <w:r>
              <w:rPr>
                <w:rFonts w:ascii="Arial Narrow" w:eastAsia="Arial Narrow" w:hAnsi="Arial Narrow" w:cs="Arial Narrow"/>
                <w:color w:val="000000"/>
                <w:kern w:val="0"/>
                <w:sz w:val="20"/>
                <w:szCs w:val="20"/>
                <w:lang w:bidi="ar"/>
              </w:rPr>
              <w:t>”</w:t>
            </w:r>
            <w:r>
              <w:rPr>
                <w:rStyle w:val="font31"/>
                <w:rFonts w:hAnsi="宋体" w:hint="default"/>
                <w:sz w:val="20"/>
                <w:szCs w:val="20"/>
                <w:lang w:bidi="ar"/>
              </w:rPr>
              <w:t>、</w:t>
            </w:r>
            <w:r>
              <w:rPr>
                <w:rFonts w:ascii="Arial Narrow" w:eastAsia="Arial Narrow" w:hAnsi="Arial Narrow" w:cs="Arial Narrow"/>
                <w:color w:val="000000"/>
                <w:kern w:val="0"/>
                <w:sz w:val="20"/>
                <w:szCs w:val="20"/>
                <w:lang w:bidi="ar"/>
              </w:rPr>
              <w:t>“</w:t>
            </w:r>
            <w:r>
              <w:rPr>
                <w:rStyle w:val="font31"/>
                <w:rFonts w:hAnsi="宋体" w:hint="default"/>
                <w:sz w:val="20"/>
                <w:szCs w:val="20"/>
                <w:lang w:bidi="ar"/>
              </w:rPr>
              <w:t>楚天</w:t>
            </w:r>
            <w:r>
              <w:rPr>
                <w:rFonts w:ascii="Arial Narrow" w:eastAsia="Arial Narrow" w:hAnsi="Arial Narrow" w:cs="Arial Narrow"/>
                <w:color w:val="000000"/>
                <w:kern w:val="0"/>
                <w:sz w:val="20"/>
                <w:szCs w:val="20"/>
                <w:lang w:bidi="ar"/>
              </w:rPr>
              <w:t>”</w:t>
            </w:r>
            <w:r>
              <w:rPr>
                <w:rStyle w:val="font31"/>
                <w:rFonts w:hAnsi="宋体" w:hint="default"/>
                <w:sz w:val="20"/>
                <w:szCs w:val="20"/>
                <w:lang w:bidi="ar"/>
              </w:rPr>
              <w:t>训练演练和市办组织的各种训练演练；</w:t>
            </w:r>
            <w:r>
              <w:rPr>
                <w:rFonts w:ascii="Arial Narrow" w:eastAsia="Arial Narrow" w:hAnsi="Arial Narrow" w:cs="Arial Narrow"/>
                <w:color w:val="000000"/>
                <w:kern w:val="0"/>
                <w:sz w:val="20"/>
                <w:szCs w:val="20"/>
                <w:lang w:bidi="ar"/>
              </w:rPr>
              <w:br/>
            </w:r>
            <w:r>
              <w:rPr>
                <w:rStyle w:val="font31"/>
                <w:rFonts w:hAnsi="宋体" w:hint="default"/>
                <w:sz w:val="20"/>
                <w:szCs w:val="20"/>
                <w:lang w:bidi="ar"/>
              </w:rPr>
              <w:t>③</w:t>
            </w:r>
            <w:r>
              <w:rPr>
                <w:rStyle w:val="font31"/>
                <w:rFonts w:hAnsi="宋体" w:hint="default"/>
                <w:sz w:val="20"/>
                <w:szCs w:val="20"/>
                <w:lang w:bidi="ar"/>
              </w:rPr>
              <w:t>是否依法组织</w:t>
            </w:r>
            <w:r>
              <w:rPr>
                <w:rFonts w:ascii="Arial Narrow" w:eastAsia="Arial Narrow" w:hAnsi="Arial Narrow" w:cs="Arial Narrow"/>
                <w:color w:val="000000"/>
                <w:kern w:val="0"/>
                <w:sz w:val="20"/>
                <w:szCs w:val="20"/>
                <w:lang w:bidi="ar"/>
              </w:rPr>
              <w:t>“10.25”</w:t>
            </w:r>
            <w:r>
              <w:rPr>
                <w:rStyle w:val="font31"/>
                <w:rFonts w:hAnsi="宋体" w:hint="default"/>
                <w:sz w:val="20"/>
                <w:szCs w:val="20"/>
                <w:lang w:bidi="ar"/>
              </w:rPr>
              <w:t>警报试鸣活动；</w:t>
            </w:r>
            <w:r>
              <w:rPr>
                <w:rFonts w:ascii="Arial Narrow" w:eastAsia="Arial Narrow" w:hAnsi="Arial Narrow" w:cs="Arial Narrow"/>
                <w:color w:val="000000"/>
                <w:kern w:val="0"/>
                <w:sz w:val="20"/>
                <w:szCs w:val="20"/>
                <w:lang w:bidi="ar"/>
              </w:rPr>
              <w:br/>
            </w:r>
            <w:r>
              <w:rPr>
                <w:rStyle w:val="font31"/>
                <w:rFonts w:hAnsi="宋体" w:hint="default"/>
                <w:sz w:val="20"/>
                <w:szCs w:val="20"/>
                <w:lang w:bidi="ar"/>
              </w:rPr>
              <w:t>④</w:t>
            </w:r>
            <w:r>
              <w:rPr>
                <w:rStyle w:val="font31"/>
                <w:rFonts w:hAnsi="宋体" w:hint="default"/>
                <w:sz w:val="20"/>
                <w:szCs w:val="20"/>
                <w:lang w:bidi="ar"/>
              </w:rPr>
              <w:t>是否在学校</w:t>
            </w:r>
            <w:r>
              <w:rPr>
                <w:rFonts w:ascii="Arial Narrow" w:eastAsia="Arial Narrow" w:hAnsi="Arial Narrow" w:cs="Arial Narrow"/>
                <w:color w:val="000000"/>
                <w:kern w:val="0"/>
                <w:sz w:val="20"/>
                <w:szCs w:val="20"/>
                <w:lang w:bidi="ar"/>
              </w:rPr>
              <w:t>/</w:t>
            </w:r>
            <w:r>
              <w:rPr>
                <w:rStyle w:val="font31"/>
                <w:rFonts w:hAnsi="宋体" w:hint="default"/>
                <w:sz w:val="20"/>
                <w:szCs w:val="20"/>
                <w:lang w:bidi="ar"/>
              </w:rPr>
              <w:t>社区开展防震减灾活动演练。</w:t>
            </w:r>
          </w:p>
        </w:tc>
      </w:tr>
      <w:tr w:rsidR="00F3702D">
        <w:trPr>
          <w:trHeight w:val="1461"/>
        </w:trPr>
        <w:tc>
          <w:tcPr>
            <w:tcW w:w="6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F3702D" w:rsidRDefault="00F3702D">
            <w:pPr>
              <w:spacing w:line="240" w:lineRule="auto"/>
              <w:ind w:firstLineChars="0" w:firstLine="0"/>
              <w:rPr>
                <w:rFonts w:ascii="Arial Narrow" w:hAnsi="Arial Narrow" w:cs="Arial Narrow"/>
                <w:color w:val="000000" w:themeColor="text1"/>
                <w:sz w:val="20"/>
                <w:szCs w:val="20"/>
              </w:rPr>
            </w:pPr>
          </w:p>
        </w:tc>
        <w:tc>
          <w:tcPr>
            <w:tcW w:w="1169" w:type="dxa"/>
            <w:tcBorders>
              <w:top w:val="single" w:sz="4" w:space="0" w:color="auto"/>
              <w:left w:val="single" w:sz="4" w:space="0" w:color="auto"/>
              <w:bottom w:val="single" w:sz="4" w:space="0" w:color="auto"/>
              <w:right w:val="single" w:sz="4" w:space="0" w:color="auto"/>
            </w:tcBorders>
            <w:shd w:val="clear" w:color="auto" w:fill="auto"/>
            <w:vAlign w:val="center"/>
          </w:tcPr>
          <w:p w:rsidR="00F3702D"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宣传教育工作完成度（</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w:t>
            </w:r>
          </w:p>
        </w:tc>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项目实际完成人民防空、防震减灾的宣传教育工作数与计划开展的人民防空、防震减灾的宣传教育工作之间的比值，用以反映和考核项目实施后的产出质量。</w:t>
            </w:r>
          </w:p>
        </w:tc>
        <w:tc>
          <w:tcPr>
            <w:tcW w:w="4110" w:type="dxa"/>
            <w:tcBorders>
              <w:top w:val="single" w:sz="4" w:space="0" w:color="000000"/>
              <w:left w:val="single" w:sz="4" w:space="0" w:color="auto"/>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宣传教育工作完成度</w:t>
            </w:r>
            <w:r>
              <w:rPr>
                <w:rFonts w:ascii="Arial Narrow" w:eastAsia="Arial Narrow" w:hAnsi="Arial Narrow" w:cs="Arial Narrow"/>
                <w:color w:val="000000"/>
                <w:kern w:val="0"/>
                <w:sz w:val="20"/>
                <w:szCs w:val="20"/>
                <w:lang w:bidi="ar"/>
              </w:rPr>
              <w:t>=</w:t>
            </w:r>
            <w:r>
              <w:rPr>
                <w:rFonts w:ascii="仿宋_GB2312" w:hAnsi="Arial Narrow" w:cs="仿宋_GB2312"/>
                <w:color w:val="000000"/>
                <w:kern w:val="0"/>
                <w:sz w:val="20"/>
                <w:szCs w:val="20"/>
                <w:lang w:bidi="ar"/>
              </w:rPr>
              <w:t>实际完成人民防空、防震减灾的宣传教育工作数</w:t>
            </w:r>
            <w:r>
              <w:rPr>
                <w:rFonts w:ascii="Arial Narrow" w:eastAsia="Arial Narrow" w:hAnsi="Arial Narrow" w:cs="Arial Narrow"/>
                <w:color w:val="000000"/>
                <w:kern w:val="0"/>
                <w:sz w:val="20"/>
                <w:szCs w:val="20"/>
                <w:lang w:bidi="ar"/>
              </w:rPr>
              <w:t>/</w:t>
            </w:r>
            <w:r>
              <w:rPr>
                <w:rFonts w:ascii="仿宋_GB2312" w:hAnsi="Arial Narrow" w:cs="仿宋_GB2312"/>
                <w:color w:val="000000"/>
                <w:kern w:val="0"/>
                <w:sz w:val="20"/>
                <w:szCs w:val="20"/>
                <w:lang w:bidi="ar"/>
              </w:rPr>
              <w:t>计划开展的人民防空、防震减灾的宣传教育工作数</w:t>
            </w:r>
            <w:r>
              <w:rPr>
                <w:rFonts w:ascii="Arial Narrow" w:eastAsia="Arial Narrow" w:hAnsi="Arial Narrow" w:cs="Arial Narrow"/>
                <w:color w:val="000000"/>
                <w:kern w:val="0"/>
                <w:sz w:val="20"/>
                <w:szCs w:val="20"/>
                <w:lang w:bidi="ar"/>
              </w:rPr>
              <w:t>*100%</w:t>
            </w:r>
          </w:p>
        </w:tc>
      </w:tr>
      <w:tr w:rsidR="00F3702D">
        <w:trPr>
          <w:trHeight w:val="1461"/>
        </w:trPr>
        <w:tc>
          <w:tcPr>
            <w:tcW w:w="6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F3702D" w:rsidRDefault="00F3702D">
            <w:pPr>
              <w:spacing w:line="240" w:lineRule="auto"/>
              <w:ind w:firstLineChars="0" w:firstLine="0"/>
              <w:rPr>
                <w:rFonts w:ascii="Arial Narrow" w:hAnsi="Arial Narrow" w:cs="Arial Narrow"/>
                <w:color w:val="000000" w:themeColor="text1"/>
                <w:sz w:val="20"/>
                <w:szCs w:val="20"/>
              </w:rPr>
            </w:pPr>
          </w:p>
        </w:tc>
        <w:tc>
          <w:tcPr>
            <w:tcW w:w="1169" w:type="dxa"/>
            <w:tcBorders>
              <w:top w:val="single" w:sz="4" w:space="0" w:color="auto"/>
              <w:left w:val="single" w:sz="4" w:space="0" w:color="auto"/>
              <w:bottom w:val="single" w:sz="4" w:space="0" w:color="auto"/>
              <w:right w:val="single" w:sz="4" w:space="0" w:color="auto"/>
            </w:tcBorders>
            <w:shd w:val="clear" w:color="auto" w:fill="auto"/>
            <w:vAlign w:val="center"/>
          </w:tcPr>
          <w:p w:rsidR="00F3702D"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联络制度落实率率（</w:t>
            </w:r>
            <w:r>
              <w:rPr>
                <w:rFonts w:ascii="Arial Narrow" w:hAnsi="Arial Narrow" w:cs="Arial Narrow"/>
                <w:color w:val="000000" w:themeColor="text1"/>
                <w:sz w:val="20"/>
                <w:szCs w:val="20"/>
              </w:rPr>
              <w:t>3</w:t>
            </w:r>
            <w:r>
              <w:rPr>
                <w:rFonts w:ascii="Arial Narrow" w:hAnsi="Arial Narrow" w:cs="Arial Narrow"/>
                <w:color w:val="000000" w:themeColor="text1"/>
                <w:sz w:val="20"/>
                <w:szCs w:val="20"/>
              </w:rPr>
              <w:t>分）</w:t>
            </w:r>
          </w:p>
        </w:tc>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项目实施单位是否落实视频会议、单边带电台和小型机动指挥车联络制度，用以反映和考核项目实施后的产出质量。</w:t>
            </w:r>
          </w:p>
        </w:tc>
        <w:tc>
          <w:tcPr>
            <w:tcW w:w="4110" w:type="dxa"/>
            <w:tcBorders>
              <w:top w:val="single" w:sz="4" w:space="0" w:color="000000"/>
              <w:left w:val="single" w:sz="4" w:space="0" w:color="auto"/>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评价要点：</w:t>
            </w:r>
            <w:r>
              <w:rPr>
                <w:rFonts w:ascii="Arial Narrow" w:eastAsia="Arial Narrow" w:hAnsi="Arial Narrow" w:cs="Arial Narrow"/>
                <w:color w:val="000000"/>
                <w:kern w:val="0"/>
                <w:sz w:val="20"/>
                <w:szCs w:val="20"/>
                <w:lang w:bidi="ar"/>
              </w:rPr>
              <w:br/>
            </w:r>
            <w:r>
              <w:rPr>
                <w:rFonts w:ascii="仿宋_GB2312" w:hAnsi="Arial Narrow" w:cs="仿宋_GB2312"/>
                <w:color w:val="000000"/>
                <w:kern w:val="0"/>
                <w:sz w:val="20"/>
                <w:szCs w:val="20"/>
                <w:lang w:bidi="ar"/>
              </w:rPr>
              <w:t>项目实施单位是否落实视频会议、单边带电台和小型机动指挥车联络制度。</w:t>
            </w:r>
          </w:p>
        </w:tc>
      </w:tr>
      <w:tr w:rsidR="00F3702D">
        <w:trPr>
          <w:trHeight w:val="999"/>
        </w:trPr>
        <w:tc>
          <w:tcPr>
            <w:tcW w:w="6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F3702D" w:rsidRDefault="00F3702D">
            <w:pPr>
              <w:spacing w:line="240" w:lineRule="auto"/>
              <w:ind w:firstLineChars="0" w:firstLine="0"/>
              <w:rPr>
                <w:rFonts w:ascii="Arial Narrow" w:hAnsi="Arial Narrow" w:cs="Arial Narrow"/>
                <w:color w:val="000000" w:themeColor="text1"/>
                <w:sz w:val="20"/>
                <w:szCs w:val="20"/>
              </w:rPr>
            </w:pPr>
          </w:p>
        </w:tc>
        <w:tc>
          <w:tcPr>
            <w:tcW w:w="1169" w:type="dxa"/>
            <w:tcBorders>
              <w:top w:val="single" w:sz="4" w:space="0" w:color="auto"/>
              <w:left w:val="single" w:sz="4" w:space="0" w:color="auto"/>
              <w:bottom w:val="single" w:sz="4" w:space="0" w:color="auto"/>
              <w:right w:val="single" w:sz="4" w:space="0" w:color="auto"/>
            </w:tcBorders>
            <w:shd w:val="clear" w:color="auto" w:fill="auto"/>
            <w:vAlign w:val="center"/>
          </w:tcPr>
          <w:p w:rsidR="00F3702D"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三网一员</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培训工作完成率（</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w:t>
            </w:r>
          </w:p>
        </w:tc>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项目实施单位是否开展</w:t>
            </w:r>
            <w:r>
              <w:rPr>
                <w:rFonts w:ascii="Arial Narrow" w:eastAsia="Arial Narrow" w:hAnsi="Arial Narrow" w:cs="Arial Narrow"/>
                <w:color w:val="000000"/>
                <w:kern w:val="0"/>
                <w:sz w:val="20"/>
                <w:szCs w:val="20"/>
                <w:lang w:bidi="ar"/>
              </w:rPr>
              <w:t>“</w:t>
            </w:r>
            <w:r>
              <w:rPr>
                <w:rFonts w:ascii="仿宋_GB2312" w:hAnsi="Arial Narrow" w:cs="仿宋_GB2312"/>
                <w:color w:val="000000"/>
                <w:kern w:val="0"/>
                <w:sz w:val="20"/>
                <w:szCs w:val="20"/>
                <w:lang w:bidi="ar"/>
              </w:rPr>
              <w:t>三网一员</w:t>
            </w:r>
            <w:r>
              <w:rPr>
                <w:rFonts w:ascii="Arial Narrow" w:eastAsia="Arial Narrow" w:hAnsi="Arial Narrow" w:cs="Arial Narrow"/>
                <w:color w:val="000000"/>
                <w:kern w:val="0"/>
                <w:sz w:val="20"/>
                <w:szCs w:val="20"/>
                <w:lang w:bidi="ar"/>
              </w:rPr>
              <w:t>”</w:t>
            </w:r>
            <w:r>
              <w:rPr>
                <w:rFonts w:ascii="仿宋_GB2312" w:hAnsi="Arial Narrow" w:cs="仿宋_GB2312"/>
                <w:color w:val="000000"/>
                <w:kern w:val="0"/>
                <w:sz w:val="20"/>
                <w:szCs w:val="20"/>
                <w:lang w:bidi="ar"/>
              </w:rPr>
              <w:t>培训工作，用以反映和考核项目实施后的产出数量。</w:t>
            </w:r>
          </w:p>
        </w:tc>
        <w:tc>
          <w:tcPr>
            <w:tcW w:w="4110" w:type="dxa"/>
            <w:tcBorders>
              <w:top w:val="single" w:sz="4" w:space="0" w:color="000000"/>
              <w:left w:val="single" w:sz="4" w:space="0" w:color="auto"/>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评价要点：</w:t>
            </w:r>
            <w:r>
              <w:rPr>
                <w:rFonts w:ascii="Arial Narrow" w:eastAsia="Arial Narrow" w:hAnsi="Arial Narrow" w:cs="Arial Narrow"/>
                <w:color w:val="000000"/>
                <w:kern w:val="0"/>
                <w:sz w:val="20"/>
                <w:szCs w:val="20"/>
                <w:lang w:bidi="ar"/>
              </w:rPr>
              <w:br/>
            </w:r>
            <w:r>
              <w:rPr>
                <w:rFonts w:ascii="仿宋_GB2312" w:hAnsi="Arial Narrow" w:cs="仿宋_GB2312"/>
                <w:color w:val="000000"/>
                <w:kern w:val="0"/>
                <w:sz w:val="20"/>
                <w:szCs w:val="20"/>
                <w:lang w:bidi="ar"/>
              </w:rPr>
              <w:t>项目实施单位是否按组织开展了</w:t>
            </w:r>
            <w:r>
              <w:rPr>
                <w:rFonts w:ascii="Arial Narrow" w:eastAsia="Arial Narrow" w:hAnsi="Arial Narrow" w:cs="Arial Narrow"/>
                <w:color w:val="000000"/>
                <w:kern w:val="0"/>
                <w:sz w:val="20"/>
                <w:szCs w:val="20"/>
                <w:lang w:bidi="ar"/>
              </w:rPr>
              <w:t>“</w:t>
            </w:r>
            <w:r>
              <w:rPr>
                <w:rFonts w:ascii="仿宋_GB2312" w:hAnsi="Arial Narrow" w:cs="仿宋_GB2312"/>
                <w:color w:val="000000"/>
                <w:kern w:val="0"/>
                <w:sz w:val="20"/>
                <w:szCs w:val="20"/>
                <w:lang w:bidi="ar"/>
              </w:rPr>
              <w:t>三网一员</w:t>
            </w:r>
            <w:r>
              <w:rPr>
                <w:rFonts w:ascii="Arial Narrow" w:eastAsia="Arial Narrow" w:hAnsi="Arial Narrow" w:cs="Arial Narrow"/>
                <w:color w:val="000000"/>
                <w:kern w:val="0"/>
                <w:sz w:val="20"/>
                <w:szCs w:val="20"/>
                <w:lang w:bidi="ar"/>
              </w:rPr>
              <w:t>”</w:t>
            </w:r>
            <w:r>
              <w:rPr>
                <w:rFonts w:ascii="仿宋_GB2312" w:hAnsi="Arial Narrow" w:cs="仿宋_GB2312"/>
                <w:color w:val="000000"/>
                <w:kern w:val="0"/>
                <w:sz w:val="20"/>
                <w:szCs w:val="20"/>
                <w:lang w:bidi="ar"/>
              </w:rPr>
              <w:t>培训工作。</w:t>
            </w:r>
          </w:p>
        </w:tc>
      </w:tr>
      <w:tr w:rsidR="00F3702D">
        <w:trPr>
          <w:trHeight w:val="1321"/>
        </w:trPr>
        <w:tc>
          <w:tcPr>
            <w:tcW w:w="6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F3702D" w:rsidRDefault="00F3702D">
            <w:pPr>
              <w:spacing w:line="240" w:lineRule="auto"/>
              <w:ind w:firstLineChars="0" w:firstLine="0"/>
              <w:rPr>
                <w:rFonts w:ascii="Arial Narrow" w:hAnsi="Arial Narrow" w:cs="Arial Narrow"/>
                <w:color w:val="000000" w:themeColor="text1"/>
                <w:sz w:val="20"/>
                <w:szCs w:val="20"/>
              </w:rPr>
            </w:pPr>
          </w:p>
        </w:tc>
        <w:tc>
          <w:tcPr>
            <w:tcW w:w="1169" w:type="dxa"/>
            <w:tcBorders>
              <w:top w:val="single" w:sz="4" w:space="0" w:color="auto"/>
              <w:left w:val="single" w:sz="4" w:space="0" w:color="auto"/>
              <w:bottom w:val="single" w:sz="4" w:space="0" w:color="auto"/>
              <w:right w:val="single" w:sz="4" w:space="0" w:color="auto"/>
            </w:tcBorders>
            <w:shd w:val="clear" w:color="auto" w:fill="auto"/>
            <w:vAlign w:val="center"/>
          </w:tcPr>
          <w:p w:rsidR="00F3702D"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设备维护验收合格率（</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w:t>
            </w:r>
          </w:p>
        </w:tc>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项目实际验收合格的设备数与实际验收的设备数之间的比值，用以反映和考核项目的产出质量。</w:t>
            </w:r>
          </w:p>
        </w:tc>
        <w:tc>
          <w:tcPr>
            <w:tcW w:w="4110" w:type="dxa"/>
            <w:tcBorders>
              <w:top w:val="single" w:sz="4" w:space="0" w:color="000000"/>
              <w:left w:val="single" w:sz="4" w:space="0" w:color="auto"/>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设备维护验收合格率</w:t>
            </w:r>
            <w:r>
              <w:rPr>
                <w:rFonts w:ascii="Arial Narrow" w:eastAsia="Arial Narrow" w:hAnsi="Arial Narrow" w:cs="Arial Narrow"/>
                <w:color w:val="000000"/>
                <w:kern w:val="0"/>
                <w:sz w:val="20"/>
                <w:szCs w:val="20"/>
                <w:lang w:bidi="ar"/>
              </w:rPr>
              <w:t>=</w:t>
            </w:r>
            <w:r>
              <w:rPr>
                <w:rFonts w:ascii="仿宋_GB2312" w:hAnsi="Arial Narrow" w:cs="仿宋_GB2312"/>
                <w:color w:val="000000"/>
                <w:kern w:val="0"/>
                <w:sz w:val="20"/>
                <w:szCs w:val="20"/>
                <w:lang w:bidi="ar"/>
              </w:rPr>
              <w:t>实际维护验收的设备数</w:t>
            </w:r>
            <w:r>
              <w:rPr>
                <w:rFonts w:ascii="Arial Narrow" w:eastAsia="Arial Narrow" w:hAnsi="Arial Narrow" w:cs="Arial Narrow"/>
                <w:color w:val="000000"/>
                <w:kern w:val="0"/>
                <w:sz w:val="20"/>
                <w:szCs w:val="20"/>
                <w:lang w:bidi="ar"/>
              </w:rPr>
              <w:t>/</w:t>
            </w:r>
            <w:r>
              <w:rPr>
                <w:rFonts w:ascii="仿宋_GB2312" w:hAnsi="Arial Narrow" w:cs="仿宋_GB2312"/>
                <w:color w:val="000000"/>
                <w:kern w:val="0"/>
                <w:sz w:val="20"/>
                <w:szCs w:val="20"/>
                <w:lang w:bidi="ar"/>
              </w:rPr>
              <w:t>计划维护验收的设备数</w:t>
            </w:r>
            <w:r>
              <w:rPr>
                <w:rFonts w:ascii="Arial Narrow" w:eastAsia="Arial Narrow" w:hAnsi="Arial Narrow" w:cs="Arial Narrow"/>
                <w:color w:val="000000"/>
                <w:kern w:val="0"/>
                <w:sz w:val="20"/>
                <w:szCs w:val="20"/>
                <w:lang w:bidi="ar"/>
              </w:rPr>
              <w:t>*100%</w:t>
            </w:r>
            <w:r>
              <w:rPr>
                <w:rFonts w:ascii="仿宋_GB2312" w:hAnsi="Arial Narrow" w:cs="仿宋_GB2312"/>
                <w:color w:val="000000"/>
                <w:kern w:val="0"/>
                <w:sz w:val="20"/>
                <w:szCs w:val="20"/>
                <w:lang w:bidi="ar"/>
              </w:rPr>
              <w:t>。</w:t>
            </w:r>
          </w:p>
        </w:tc>
      </w:tr>
      <w:tr w:rsidR="00F3702D">
        <w:trPr>
          <w:trHeight w:val="1461"/>
        </w:trPr>
        <w:tc>
          <w:tcPr>
            <w:tcW w:w="6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F3702D" w:rsidRDefault="00F3702D">
            <w:pPr>
              <w:spacing w:line="240" w:lineRule="auto"/>
              <w:ind w:firstLineChars="0" w:firstLine="0"/>
              <w:rPr>
                <w:rFonts w:ascii="Arial Narrow" w:hAnsi="Arial Narrow" w:cs="Arial Narrow"/>
                <w:color w:val="000000" w:themeColor="text1"/>
                <w:sz w:val="20"/>
                <w:szCs w:val="20"/>
              </w:rPr>
            </w:pPr>
          </w:p>
        </w:tc>
        <w:tc>
          <w:tcPr>
            <w:tcW w:w="1169" w:type="dxa"/>
            <w:tcBorders>
              <w:top w:val="single" w:sz="4" w:space="0" w:color="auto"/>
              <w:left w:val="single" w:sz="4" w:space="0" w:color="auto"/>
              <w:bottom w:val="single" w:sz="4" w:space="0" w:color="auto"/>
              <w:right w:val="single" w:sz="4" w:space="0" w:color="auto"/>
            </w:tcBorders>
            <w:shd w:val="clear" w:color="auto" w:fill="auto"/>
            <w:vAlign w:val="center"/>
          </w:tcPr>
          <w:p w:rsidR="00F3702D"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资金使用率（</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w:t>
            </w:r>
          </w:p>
        </w:tc>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项目实施单位实际支出占项目到位资金的比率，用以反映和考核项目的质量达标情况。</w:t>
            </w:r>
          </w:p>
        </w:tc>
        <w:tc>
          <w:tcPr>
            <w:tcW w:w="4110" w:type="dxa"/>
            <w:tcBorders>
              <w:top w:val="single" w:sz="4" w:space="0" w:color="000000"/>
              <w:left w:val="single" w:sz="4" w:space="0" w:color="auto"/>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资金使用率</w:t>
            </w:r>
            <w:r>
              <w:rPr>
                <w:rFonts w:ascii="Arial Narrow" w:eastAsia="Arial Narrow" w:hAnsi="Arial Narrow" w:cs="Arial Narrow"/>
                <w:color w:val="000000"/>
                <w:kern w:val="0"/>
                <w:sz w:val="20"/>
                <w:szCs w:val="20"/>
                <w:lang w:bidi="ar"/>
              </w:rPr>
              <w:t>=</w:t>
            </w:r>
            <w:r>
              <w:rPr>
                <w:rFonts w:ascii="仿宋_GB2312" w:hAnsi="Arial Narrow" w:cs="仿宋_GB2312"/>
                <w:color w:val="000000"/>
                <w:kern w:val="0"/>
                <w:sz w:val="20"/>
                <w:szCs w:val="20"/>
                <w:lang w:bidi="ar"/>
              </w:rPr>
              <w:t>项目实际支出</w:t>
            </w:r>
            <w:r>
              <w:rPr>
                <w:rFonts w:ascii="Arial Narrow" w:eastAsia="Arial Narrow" w:hAnsi="Arial Narrow" w:cs="Arial Narrow"/>
                <w:color w:val="000000"/>
                <w:kern w:val="0"/>
                <w:sz w:val="20"/>
                <w:szCs w:val="20"/>
                <w:lang w:bidi="ar"/>
              </w:rPr>
              <w:t>/</w:t>
            </w:r>
            <w:r>
              <w:rPr>
                <w:rFonts w:ascii="仿宋_GB2312" w:hAnsi="Arial Narrow" w:cs="仿宋_GB2312"/>
                <w:color w:val="000000"/>
                <w:kern w:val="0"/>
                <w:sz w:val="20"/>
                <w:szCs w:val="20"/>
                <w:lang w:bidi="ar"/>
              </w:rPr>
              <w:t>项目到位资金</w:t>
            </w:r>
            <w:r>
              <w:rPr>
                <w:rFonts w:ascii="Arial Narrow" w:eastAsia="Arial Narrow" w:hAnsi="Arial Narrow" w:cs="Arial Narrow"/>
                <w:color w:val="000000"/>
                <w:kern w:val="0"/>
                <w:sz w:val="20"/>
                <w:szCs w:val="20"/>
                <w:lang w:bidi="ar"/>
              </w:rPr>
              <w:t>×100%</w:t>
            </w:r>
            <w:r>
              <w:rPr>
                <w:rFonts w:ascii="仿宋_GB2312" w:hAnsi="Arial Narrow" w:cs="仿宋_GB2312"/>
                <w:color w:val="000000"/>
                <w:kern w:val="0"/>
                <w:sz w:val="20"/>
                <w:szCs w:val="20"/>
                <w:lang w:bidi="ar"/>
              </w:rPr>
              <w:t>。</w:t>
            </w:r>
            <w:r>
              <w:rPr>
                <w:rFonts w:ascii="Arial Narrow" w:eastAsia="Arial Narrow" w:hAnsi="Arial Narrow" w:cs="Arial Narrow"/>
                <w:color w:val="000000"/>
                <w:kern w:val="0"/>
                <w:sz w:val="20"/>
                <w:szCs w:val="20"/>
                <w:lang w:bidi="ar"/>
              </w:rPr>
              <w:br/>
            </w:r>
            <w:r>
              <w:rPr>
                <w:rFonts w:ascii="仿宋_GB2312" w:hAnsi="Arial Narrow" w:cs="仿宋_GB2312"/>
                <w:color w:val="000000"/>
                <w:kern w:val="0"/>
                <w:sz w:val="20"/>
                <w:szCs w:val="20"/>
                <w:lang w:bidi="ar"/>
              </w:rPr>
              <w:t>实际支出：项目实施单位为完成既定工作目标一定时期（本年度或项目期）内实际所耗费的支出。</w:t>
            </w:r>
            <w:r>
              <w:rPr>
                <w:rFonts w:ascii="Arial Narrow" w:eastAsia="Arial Narrow" w:hAnsi="Arial Narrow" w:cs="Arial Narrow"/>
                <w:color w:val="000000"/>
                <w:kern w:val="0"/>
                <w:sz w:val="20"/>
                <w:szCs w:val="20"/>
                <w:lang w:bidi="ar"/>
              </w:rPr>
              <w:br/>
            </w:r>
            <w:r>
              <w:rPr>
                <w:rFonts w:ascii="仿宋_GB2312" w:hAnsi="Arial Narrow" w:cs="仿宋_GB2312"/>
                <w:color w:val="000000"/>
                <w:kern w:val="0"/>
                <w:sz w:val="20"/>
                <w:szCs w:val="20"/>
                <w:lang w:bidi="ar"/>
              </w:rPr>
              <w:t>到位资金：一定时期（本年度或项目期）内实际落实到具体项目的资金。</w:t>
            </w:r>
          </w:p>
        </w:tc>
      </w:tr>
      <w:tr w:rsidR="00F3702D">
        <w:trPr>
          <w:trHeight w:val="1461"/>
        </w:trPr>
        <w:tc>
          <w:tcPr>
            <w:tcW w:w="615"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tcPr>
          <w:p w:rsidR="00F3702D" w:rsidRDefault="00000000">
            <w:pPr>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项目效果</w:t>
            </w:r>
          </w:p>
        </w:tc>
        <w:tc>
          <w:tcPr>
            <w:tcW w:w="1169" w:type="dxa"/>
            <w:tcBorders>
              <w:top w:val="single" w:sz="4" w:space="0" w:color="auto"/>
              <w:left w:val="single" w:sz="4" w:space="0" w:color="000000"/>
              <w:bottom w:val="single" w:sz="4" w:space="0" w:color="000000"/>
              <w:right w:val="single" w:sz="4" w:space="0" w:color="000000"/>
            </w:tcBorders>
            <w:shd w:val="clear" w:color="auto" w:fill="auto"/>
            <w:vAlign w:val="center"/>
          </w:tcPr>
          <w:p w:rsidR="00F3702D"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防震减灾知识普及度（</w:t>
            </w:r>
            <w:r>
              <w:rPr>
                <w:rFonts w:ascii="Arial Narrow" w:hAnsi="Arial Narrow" w:cs="Arial Narrow"/>
                <w:color w:val="000000" w:themeColor="text1"/>
                <w:sz w:val="20"/>
                <w:szCs w:val="20"/>
              </w:rPr>
              <w:t>5</w:t>
            </w:r>
            <w:r>
              <w:rPr>
                <w:rFonts w:ascii="Arial Narrow" w:hAnsi="Arial Narrow" w:cs="Arial Narrow"/>
                <w:color w:val="000000" w:themeColor="text1"/>
                <w:sz w:val="20"/>
                <w:szCs w:val="20"/>
              </w:rPr>
              <w:t>分）</w:t>
            </w:r>
          </w:p>
        </w:tc>
        <w:tc>
          <w:tcPr>
            <w:tcW w:w="2792" w:type="dxa"/>
            <w:tcBorders>
              <w:top w:val="single" w:sz="4" w:space="0" w:color="auto"/>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项目实施后，全区防震减灾知识普及程度，用以反映和考核项目实施后的社会效益。</w:t>
            </w:r>
          </w:p>
        </w:tc>
        <w:tc>
          <w:tcPr>
            <w:tcW w:w="41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评价要点：</w:t>
            </w:r>
            <w:r>
              <w:rPr>
                <w:rFonts w:ascii="Arial Narrow" w:eastAsia="Arial Narrow" w:hAnsi="Arial Narrow" w:cs="Arial Narrow"/>
                <w:color w:val="000000"/>
                <w:kern w:val="0"/>
                <w:sz w:val="20"/>
                <w:szCs w:val="20"/>
                <w:lang w:bidi="ar"/>
              </w:rPr>
              <w:br/>
            </w:r>
            <w:r>
              <w:rPr>
                <w:rFonts w:ascii="仿宋_GB2312" w:hAnsi="Arial Narrow" w:cs="仿宋_GB2312"/>
                <w:color w:val="000000"/>
                <w:kern w:val="0"/>
                <w:sz w:val="20"/>
                <w:szCs w:val="20"/>
                <w:lang w:bidi="ar"/>
              </w:rPr>
              <w:t>项目实施后，是否在全区范围内开展各类宣传教育工作，进行防震减灾知识普及。</w:t>
            </w:r>
          </w:p>
        </w:tc>
      </w:tr>
      <w:tr w:rsidR="00F3702D">
        <w:trPr>
          <w:trHeight w:val="1461"/>
        </w:trPr>
        <w:tc>
          <w:tcPr>
            <w:tcW w:w="6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F3702D">
            <w:pPr>
              <w:spacing w:line="240" w:lineRule="auto"/>
              <w:ind w:firstLineChars="0" w:firstLine="0"/>
              <w:rPr>
                <w:rFonts w:ascii="Arial Narrow" w:hAnsi="Arial Narrow" w:cs="Arial Narrow"/>
                <w:color w:val="000000" w:themeColor="text1"/>
                <w:sz w:val="20"/>
                <w:szCs w:val="20"/>
              </w:rPr>
            </w:pPr>
          </w:p>
        </w:tc>
        <w:tc>
          <w:tcPr>
            <w:tcW w:w="1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地震宏观观测站建设完成率（</w:t>
            </w:r>
            <w:r>
              <w:rPr>
                <w:rFonts w:ascii="Arial Narrow" w:hAnsi="Arial Narrow" w:cs="Arial Narrow"/>
                <w:color w:val="000000" w:themeColor="text1"/>
                <w:sz w:val="20"/>
                <w:szCs w:val="20"/>
              </w:rPr>
              <w:t>5</w:t>
            </w:r>
            <w:r>
              <w:rPr>
                <w:rFonts w:ascii="Arial Narrow" w:hAnsi="Arial Narrow" w:cs="Arial Narrow"/>
                <w:color w:val="000000" w:themeColor="text1"/>
                <w:sz w:val="20"/>
                <w:szCs w:val="20"/>
              </w:rPr>
              <w:t>分）</w:t>
            </w:r>
          </w:p>
        </w:tc>
        <w:tc>
          <w:tcPr>
            <w:tcW w:w="2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项目实施单位是否完成了地震宏观观测站建设工作，用以反映和考核项目实施后的社会效益。</w:t>
            </w:r>
          </w:p>
        </w:tc>
        <w:tc>
          <w:tcPr>
            <w:tcW w:w="41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评价要点：</w:t>
            </w:r>
            <w:r>
              <w:rPr>
                <w:rFonts w:ascii="Arial Narrow" w:eastAsia="Arial Narrow" w:hAnsi="Arial Narrow" w:cs="Arial Narrow"/>
                <w:color w:val="000000"/>
                <w:kern w:val="0"/>
                <w:sz w:val="20"/>
                <w:szCs w:val="20"/>
                <w:lang w:bidi="ar"/>
              </w:rPr>
              <w:br/>
            </w:r>
            <w:r>
              <w:rPr>
                <w:rFonts w:ascii="仿宋_GB2312" w:hAnsi="Arial Narrow" w:cs="仿宋_GB2312"/>
                <w:color w:val="000000"/>
                <w:kern w:val="0"/>
                <w:sz w:val="20"/>
                <w:szCs w:val="20"/>
                <w:lang w:bidi="ar"/>
              </w:rPr>
              <w:t>项目实施单位是否完成地震宏观观测站建设工作。</w:t>
            </w:r>
          </w:p>
        </w:tc>
      </w:tr>
      <w:tr w:rsidR="00F3702D">
        <w:trPr>
          <w:trHeight w:val="1461"/>
        </w:trPr>
        <w:tc>
          <w:tcPr>
            <w:tcW w:w="6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F3702D">
            <w:pPr>
              <w:spacing w:line="240" w:lineRule="auto"/>
              <w:ind w:firstLineChars="0" w:firstLine="0"/>
              <w:rPr>
                <w:rFonts w:ascii="Arial Narrow" w:hAnsi="Arial Narrow" w:cs="Arial Narrow"/>
                <w:color w:val="000000" w:themeColor="text1"/>
                <w:sz w:val="20"/>
                <w:szCs w:val="20"/>
              </w:rPr>
            </w:pPr>
          </w:p>
        </w:tc>
        <w:tc>
          <w:tcPr>
            <w:tcW w:w="1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人民防空宣传方式多样性（</w:t>
            </w:r>
            <w:r>
              <w:rPr>
                <w:rFonts w:ascii="Arial Narrow" w:hAnsi="Arial Narrow" w:cs="Arial Narrow"/>
                <w:color w:val="000000" w:themeColor="text1"/>
                <w:sz w:val="20"/>
                <w:szCs w:val="20"/>
              </w:rPr>
              <w:t>5</w:t>
            </w:r>
            <w:r>
              <w:rPr>
                <w:rFonts w:ascii="Arial Narrow" w:hAnsi="Arial Narrow" w:cs="Arial Narrow"/>
                <w:color w:val="000000" w:themeColor="text1"/>
                <w:sz w:val="20"/>
                <w:szCs w:val="20"/>
              </w:rPr>
              <w:t>分）</w:t>
            </w:r>
          </w:p>
        </w:tc>
        <w:tc>
          <w:tcPr>
            <w:tcW w:w="2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项目实施单位是否采用多种方式进行人民防空宣传，用以反映和考核项目实施后的社会效益。</w:t>
            </w:r>
          </w:p>
        </w:tc>
        <w:tc>
          <w:tcPr>
            <w:tcW w:w="41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评价要点：</w:t>
            </w:r>
            <w:r>
              <w:rPr>
                <w:rFonts w:ascii="Arial Narrow" w:eastAsia="Arial Narrow" w:hAnsi="Arial Narrow" w:cs="Arial Narrow"/>
                <w:color w:val="000000"/>
                <w:kern w:val="0"/>
                <w:sz w:val="20"/>
                <w:szCs w:val="20"/>
                <w:lang w:bidi="ar"/>
              </w:rPr>
              <w:br/>
            </w:r>
            <w:r>
              <w:rPr>
                <w:rFonts w:ascii="仿宋_GB2312" w:hAnsi="Arial Narrow" w:cs="仿宋_GB2312"/>
                <w:color w:val="000000"/>
                <w:kern w:val="0"/>
                <w:sz w:val="20"/>
                <w:szCs w:val="20"/>
                <w:lang w:bidi="ar"/>
              </w:rPr>
              <w:t>项目实施单位是否采用多种方式进行人民防空宣传。</w:t>
            </w:r>
          </w:p>
        </w:tc>
      </w:tr>
      <w:tr w:rsidR="00F3702D">
        <w:trPr>
          <w:trHeight w:val="1461"/>
        </w:trPr>
        <w:tc>
          <w:tcPr>
            <w:tcW w:w="6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F3702D">
            <w:pPr>
              <w:spacing w:line="240" w:lineRule="auto"/>
              <w:ind w:firstLineChars="0" w:firstLine="0"/>
              <w:rPr>
                <w:rFonts w:ascii="Arial Narrow" w:hAnsi="Arial Narrow" w:cs="Arial Narrow"/>
                <w:color w:val="000000" w:themeColor="text1"/>
                <w:sz w:val="20"/>
                <w:szCs w:val="20"/>
              </w:rPr>
            </w:pPr>
          </w:p>
        </w:tc>
        <w:tc>
          <w:tcPr>
            <w:tcW w:w="1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人防安全检查覆盖率（</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分）</w:t>
            </w:r>
          </w:p>
        </w:tc>
        <w:tc>
          <w:tcPr>
            <w:tcW w:w="2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项目开展的人防地下室安全检查数、固定防空警报检查器数与全区人防地下室、固定防空警报器数之间的比率，用以反映和考核项目实施后的社会效益。</w:t>
            </w:r>
          </w:p>
        </w:tc>
        <w:tc>
          <w:tcPr>
            <w:tcW w:w="4110" w:type="dxa"/>
            <w:tcBorders>
              <w:top w:val="single" w:sz="4" w:space="0" w:color="000000"/>
              <w:left w:val="single" w:sz="4" w:space="0" w:color="000000"/>
              <w:bottom w:val="single" w:sz="4" w:space="0" w:color="auto"/>
              <w:right w:val="single" w:sz="4" w:space="0" w:color="000000"/>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人防安全检查覆盖率</w:t>
            </w:r>
            <w:r>
              <w:rPr>
                <w:rFonts w:ascii="Arial Narrow" w:eastAsia="Arial Narrow" w:hAnsi="Arial Narrow" w:cs="Arial Narrow"/>
                <w:color w:val="000000"/>
                <w:kern w:val="0"/>
                <w:sz w:val="20"/>
                <w:szCs w:val="20"/>
                <w:lang w:bidi="ar"/>
              </w:rPr>
              <w:t>=</w:t>
            </w:r>
            <w:r>
              <w:rPr>
                <w:rFonts w:ascii="仿宋_GB2312" w:hAnsi="Arial Narrow" w:cs="仿宋_GB2312"/>
                <w:color w:val="000000"/>
                <w:kern w:val="0"/>
                <w:sz w:val="20"/>
                <w:szCs w:val="20"/>
                <w:lang w:bidi="ar"/>
              </w:rPr>
              <w:t>（实际人防地下室安全检查数、固定防空警报器数）</w:t>
            </w:r>
            <w:r>
              <w:rPr>
                <w:rFonts w:ascii="Arial Narrow" w:eastAsia="Arial Narrow" w:hAnsi="Arial Narrow" w:cs="Arial Narrow"/>
                <w:color w:val="000000"/>
                <w:kern w:val="0"/>
                <w:sz w:val="20"/>
                <w:szCs w:val="20"/>
                <w:lang w:bidi="ar"/>
              </w:rPr>
              <w:t>/</w:t>
            </w:r>
            <w:r>
              <w:rPr>
                <w:rFonts w:ascii="仿宋_GB2312" w:hAnsi="Arial Narrow" w:cs="仿宋_GB2312"/>
                <w:color w:val="000000"/>
                <w:kern w:val="0"/>
                <w:sz w:val="20"/>
                <w:szCs w:val="20"/>
                <w:lang w:bidi="ar"/>
              </w:rPr>
              <w:t>（全区人防地下室、固定防空警报器数）</w:t>
            </w:r>
            <w:r>
              <w:rPr>
                <w:rFonts w:ascii="Arial Narrow" w:eastAsia="Arial Narrow" w:hAnsi="Arial Narrow" w:cs="Arial Narrow"/>
                <w:color w:val="000000"/>
                <w:kern w:val="0"/>
                <w:sz w:val="20"/>
                <w:szCs w:val="20"/>
                <w:lang w:bidi="ar"/>
              </w:rPr>
              <w:t>*100%</w:t>
            </w:r>
            <w:r>
              <w:rPr>
                <w:rFonts w:ascii="仿宋_GB2312" w:hAnsi="Arial Narrow" w:cs="仿宋_GB2312"/>
                <w:color w:val="000000"/>
                <w:kern w:val="0"/>
                <w:sz w:val="20"/>
                <w:szCs w:val="20"/>
                <w:lang w:bidi="ar"/>
              </w:rPr>
              <w:t>。</w:t>
            </w:r>
          </w:p>
        </w:tc>
      </w:tr>
      <w:tr w:rsidR="00F3702D">
        <w:trPr>
          <w:trHeight w:val="1461"/>
        </w:trPr>
        <w:tc>
          <w:tcPr>
            <w:tcW w:w="6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F3702D">
            <w:pPr>
              <w:spacing w:line="240" w:lineRule="auto"/>
              <w:ind w:firstLineChars="0" w:firstLine="0"/>
              <w:rPr>
                <w:rFonts w:ascii="Arial Narrow" w:hAnsi="Arial Narrow" w:cs="Arial Narrow"/>
                <w:color w:val="000000" w:themeColor="text1"/>
                <w:sz w:val="20"/>
                <w:szCs w:val="20"/>
              </w:rPr>
            </w:pPr>
          </w:p>
        </w:tc>
        <w:tc>
          <w:tcPr>
            <w:tcW w:w="1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重要经济目标目录化管理工作完成率（</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分）</w:t>
            </w:r>
          </w:p>
        </w:tc>
        <w:tc>
          <w:tcPr>
            <w:tcW w:w="2792" w:type="dxa"/>
            <w:tcBorders>
              <w:top w:val="single" w:sz="4" w:space="0" w:color="000000"/>
              <w:left w:val="single" w:sz="4" w:space="0" w:color="000000"/>
              <w:bottom w:val="single" w:sz="4" w:space="0" w:color="000000"/>
              <w:right w:val="single" w:sz="4" w:space="0" w:color="auto"/>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项目实施单位是否摸清辖区内重要经济目标底数，用以反映和考核项目实施后的社会效益。</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评价要点：</w:t>
            </w:r>
            <w:r>
              <w:rPr>
                <w:rFonts w:ascii="Arial Narrow" w:eastAsia="Arial Narrow" w:hAnsi="Arial Narrow" w:cs="Arial Narrow"/>
                <w:color w:val="000000"/>
                <w:kern w:val="0"/>
                <w:sz w:val="20"/>
                <w:szCs w:val="20"/>
                <w:lang w:bidi="ar"/>
              </w:rPr>
              <w:br/>
            </w:r>
            <w:r>
              <w:rPr>
                <w:rFonts w:ascii="仿宋_GB2312" w:hAnsi="Arial Narrow" w:cs="仿宋_GB2312"/>
                <w:color w:val="000000"/>
                <w:kern w:val="0"/>
                <w:sz w:val="20"/>
                <w:szCs w:val="20"/>
                <w:lang w:bidi="ar"/>
              </w:rPr>
              <w:t>项目实施单位是否按计划完成摸清辖区内重要经济目标底数工作。</w:t>
            </w:r>
          </w:p>
        </w:tc>
      </w:tr>
      <w:tr w:rsidR="00F3702D">
        <w:trPr>
          <w:trHeight w:val="1461"/>
        </w:trPr>
        <w:tc>
          <w:tcPr>
            <w:tcW w:w="6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F3702D">
            <w:pPr>
              <w:spacing w:line="240" w:lineRule="auto"/>
              <w:ind w:firstLineChars="0" w:firstLine="0"/>
              <w:rPr>
                <w:rFonts w:ascii="Arial Narrow" w:hAnsi="Arial Narrow" w:cs="Arial Narrow"/>
                <w:color w:val="000000" w:themeColor="text1"/>
                <w:sz w:val="20"/>
                <w:szCs w:val="20"/>
              </w:rPr>
            </w:pPr>
          </w:p>
        </w:tc>
        <w:tc>
          <w:tcPr>
            <w:tcW w:w="1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可持续性影响（</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分）</w:t>
            </w:r>
          </w:p>
        </w:tc>
        <w:tc>
          <w:tcPr>
            <w:tcW w:w="2792" w:type="dxa"/>
            <w:tcBorders>
              <w:top w:val="single" w:sz="4" w:space="0" w:color="000000"/>
              <w:left w:val="single" w:sz="4" w:space="0" w:color="000000"/>
              <w:bottom w:val="single" w:sz="4" w:space="0" w:color="000000"/>
              <w:right w:val="single" w:sz="4" w:space="0" w:color="auto"/>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项目实施后是否支持该项目长期运行，是否有相关管理机构及人力资源满足项目的实施要求，用以反映项目的可持续性。</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评价要点：</w:t>
            </w:r>
            <w:r>
              <w:rPr>
                <w:rFonts w:ascii="Arial Narrow" w:eastAsia="Arial Narrow" w:hAnsi="Arial Narrow" w:cs="Arial Narrow"/>
                <w:color w:val="000000"/>
                <w:kern w:val="0"/>
                <w:sz w:val="20"/>
                <w:szCs w:val="20"/>
                <w:lang w:bidi="ar"/>
              </w:rPr>
              <w:br/>
            </w:r>
            <w:r>
              <w:rPr>
                <w:rFonts w:ascii="仿宋_GB2312" w:hAnsi="Arial Narrow" w:cs="仿宋_GB2312"/>
                <w:color w:val="000000"/>
                <w:kern w:val="0"/>
                <w:sz w:val="20"/>
                <w:szCs w:val="20"/>
                <w:lang w:bidi="ar"/>
              </w:rPr>
              <w:t>①</w:t>
            </w:r>
            <w:r>
              <w:rPr>
                <w:rFonts w:ascii="仿宋_GB2312" w:hAnsi="Arial Narrow" w:cs="仿宋_GB2312"/>
                <w:color w:val="000000"/>
                <w:kern w:val="0"/>
                <w:sz w:val="20"/>
                <w:szCs w:val="20"/>
                <w:lang w:bidi="ar"/>
              </w:rPr>
              <w:t>是否有机构设置和充足的人员配备支持项目实施的后续运行；</w:t>
            </w:r>
            <w:r>
              <w:rPr>
                <w:rFonts w:ascii="Arial Narrow" w:eastAsia="Arial Narrow" w:hAnsi="Arial Narrow" w:cs="Arial Narrow"/>
                <w:color w:val="000000"/>
                <w:kern w:val="0"/>
                <w:sz w:val="20"/>
                <w:szCs w:val="20"/>
                <w:lang w:bidi="ar"/>
              </w:rPr>
              <w:br/>
            </w:r>
            <w:r>
              <w:rPr>
                <w:rFonts w:ascii="仿宋_GB2312" w:hAnsi="Arial Narrow" w:cs="仿宋_GB2312"/>
                <w:color w:val="000000"/>
                <w:kern w:val="0"/>
                <w:sz w:val="20"/>
                <w:szCs w:val="20"/>
                <w:lang w:bidi="ar"/>
              </w:rPr>
              <w:t>②</w:t>
            </w:r>
            <w:r>
              <w:rPr>
                <w:rFonts w:ascii="仿宋_GB2312" w:hAnsi="Arial Narrow" w:cs="仿宋_GB2312"/>
                <w:color w:val="000000"/>
                <w:kern w:val="0"/>
                <w:sz w:val="20"/>
                <w:szCs w:val="20"/>
                <w:lang w:bidi="ar"/>
              </w:rPr>
              <w:t>项目人员分工是否明确。</w:t>
            </w:r>
          </w:p>
        </w:tc>
      </w:tr>
    </w:tbl>
    <w:p w:rsidR="00F3702D" w:rsidRDefault="00F3702D">
      <w:pPr>
        <w:ind w:firstLineChars="0" w:firstLine="0"/>
        <w:rPr>
          <w:rFonts w:ascii="Arial Narrow" w:hAnsi="Arial Narrow" w:cs="Arial Narrow"/>
          <w:color w:val="000000" w:themeColor="text1"/>
        </w:rPr>
      </w:pPr>
    </w:p>
    <w:p w:rsidR="00F3702D" w:rsidRDefault="00000000">
      <w:pPr>
        <w:ind w:firstLineChars="0" w:firstLine="0"/>
        <w:rPr>
          <w:rFonts w:ascii="Arial Narrow" w:hAnsi="Arial Narrow" w:cs="Arial Narrow"/>
          <w:color w:val="000000" w:themeColor="text1"/>
        </w:rPr>
      </w:pPr>
      <w:r>
        <w:rPr>
          <w:rFonts w:ascii="Arial Narrow" w:hAnsi="Arial Narrow" w:cs="Arial Narrow" w:hint="eastAsia"/>
          <w:color w:val="000000" w:themeColor="text1"/>
        </w:rPr>
        <w:t>具体指标目标值、绩效标准、评分细则如下表所示：</w:t>
      </w:r>
    </w:p>
    <w:tbl>
      <w:tblPr>
        <w:tblW w:w="8701" w:type="dxa"/>
        <w:tblInd w:w="-68" w:type="dxa"/>
        <w:tblLayout w:type="fixed"/>
        <w:tblCellMar>
          <w:top w:w="15" w:type="dxa"/>
          <w:left w:w="15" w:type="dxa"/>
          <w:bottom w:w="15" w:type="dxa"/>
          <w:right w:w="15" w:type="dxa"/>
        </w:tblCellMar>
        <w:tblLook w:val="04A0" w:firstRow="1" w:lastRow="0" w:firstColumn="1" w:lastColumn="0" w:noHBand="0" w:noVBand="1"/>
      </w:tblPr>
      <w:tblGrid>
        <w:gridCol w:w="407"/>
        <w:gridCol w:w="1002"/>
        <w:gridCol w:w="1613"/>
        <w:gridCol w:w="50"/>
        <w:gridCol w:w="1542"/>
        <w:gridCol w:w="4087"/>
      </w:tblGrid>
      <w:tr w:rsidR="00F3702D">
        <w:trPr>
          <w:trHeight w:val="193"/>
          <w:tblHeader/>
        </w:trPr>
        <w:tc>
          <w:tcPr>
            <w:tcW w:w="14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spacing w:line="240" w:lineRule="auto"/>
              <w:ind w:firstLineChars="0" w:firstLine="0"/>
              <w:jc w:val="center"/>
              <w:rPr>
                <w:rFonts w:ascii="Arial Narrow" w:hAnsi="Arial Narrow" w:cs="Arial Narrow"/>
                <w:b/>
                <w:bCs/>
                <w:color w:val="000000" w:themeColor="text1"/>
                <w:sz w:val="20"/>
                <w:szCs w:val="20"/>
              </w:rPr>
            </w:pPr>
            <w:r>
              <w:rPr>
                <w:rFonts w:ascii="Arial Narrow" w:hAnsi="Arial Narrow" w:cs="Arial Narrow"/>
                <w:b/>
                <w:bCs/>
                <w:color w:val="000000" w:themeColor="text1"/>
                <w:sz w:val="20"/>
                <w:szCs w:val="20"/>
              </w:rPr>
              <w:t>指标名称（权重）</w:t>
            </w:r>
          </w:p>
        </w:tc>
        <w:tc>
          <w:tcPr>
            <w:tcW w:w="162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spacing w:line="240" w:lineRule="auto"/>
              <w:ind w:firstLineChars="0" w:firstLine="0"/>
              <w:jc w:val="center"/>
              <w:rPr>
                <w:rFonts w:ascii="Arial Narrow" w:hAnsi="Arial Narrow" w:cs="Arial Narrow"/>
                <w:b/>
                <w:bCs/>
                <w:color w:val="000000" w:themeColor="text1"/>
                <w:sz w:val="20"/>
                <w:szCs w:val="20"/>
              </w:rPr>
            </w:pPr>
            <w:r>
              <w:rPr>
                <w:rFonts w:ascii="Arial Narrow" w:hAnsi="Arial Narrow" w:cs="Arial Narrow"/>
                <w:b/>
                <w:bCs/>
                <w:color w:val="000000" w:themeColor="text1"/>
                <w:sz w:val="20"/>
                <w:szCs w:val="20"/>
              </w:rPr>
              <w:t>目标值</w:t>
            </w:r>
          </w:p>
        </w:tc>
        <w:tc>
          <w:tcPr>
            <w:tcW w:w="1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spacing w:line="240" w:lineRule="auto"/>
              <w:ind w:firstLineChars="0" w:firstLine="0"/>
              <w:jc w:val="center"/>
              <w:rPr>
                <w:rFonts w:ascii="Arial Narrow" w:hAnsi="Arial Narrow" w:cs="Arial Narrow"/>
                <w:b/>
                <w:bCs/>
                <w:color w:val="000000" w:themeColor="text1"/>
                <w:sz w:val="20"/>
                <w:szCs w:val="20"/>
              </w:rPr>
            </w:pPr>
            <w:r>
              <w:rPr>
                <w:rFonts w:ascii="Arial Narrow" w:hAnsi="Arial Narrow" w:cs="Arial Narrow"/>
                <w:b/>
                <w:bCs/>
                <w:color w:val="000000" w:themeColor="text1"/>
                <w:sz w:val="20"/>
                <w:szCs w:val="20"/>
              </w:rPr>
              <w:t>绩效标准</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spacing w:line="240" w:lineRule="auto"/>
              <w:ind w:firstLineChars="0" w:firstLine="0"/>
              <w:jc w:val="center"/>
              <w:rPr>
                <w:rFonts w:ascii="Arial Narrow" w:hAnsi="Arial Narrow" w:cs="Arial Narrow"/>
                <w:b/>
                <w:bCs/>
                <w:color w:val="000000" w:themeColor="text1"/>
                <w:sz w:val="20"/>
                <w:szCs w:val="20"/>
              </w:rPr>
            </w:pPr>
            <w:r>
              <w:rPr>
                <w:rFonts w:ascii="Arial Narrow" w:hAnsi="Arial Narrow" w:cs="Arial Narrow"/>
                <w:b/>
                <w:bCs/>
                <w:color w:val="000000" w:themeColor="text1"/>
                <w:sz w:val="20"/>
                <w:szCs w:val="20"/>
              </w:rPr>
              <w:t>评分细则</w:t>
            </w:r>
          </w:p>
        </w:tc>
      </w:tr>
      <w:tr w:rsidR="00F3702D">
        <w:trPr>
          <w:trHeight w:val="1461"/>
        </w:trPr>
        <w:tc>
          <w:tcPr>
            <w:tcW w:w="40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hint="eastAsia"/>
                <w:color w:val="000000" w:themeColor="text1"/>
                <w:sz w:val="20"/>
                <w:szCs w:val="20"/>
              </w:rPr>
              <w:t>项</w:t>
            </w:r>
            <w:r>
              <w:rPr>
                <w:rFonts w:ascii="Arial Narrow" w:hAnsi="Arial Narrow" w:cs="Arial Narrow"/>
                <w:color w:val="000000" w:themeColor="text1"/>
                <w:sz w:val="20"/>
                <w:szCs w:val="20"/>
              </w:rPr>
              <w:t>目</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立项</w:t>
            </w:r>
          </w:p>
        </w:tc>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项目立项规范性（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w:t>
            </w:r>
          </w:p>
        </w:tc>
        <w:tc>
          <w:tcPr>
            <w:tcW w:w="1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F3702D">
            <w:pPr>
              <w:widowControl/>
              <w:spacing w:line="240" w:lineRule="auto"/>
              <w:ind w:firstLineChars="0" w:firstLine="0"/>
              <w:jc w:val="center"/>
              <w:rPr>
                <w:rFonts w:ascii="Arial Narrow" w:hAnsi="Arial Narrow" w:cs="Arial Narrow"/>
                <w:color w:val="000000"/>
                <w:kern w:val="0"/>
                <w:sz w:val="20"/>
                <w:szCs w:val="20"/>
                <w:lang w:bidi="ar"/>
              </w:rPr>
            </w:pPr>
          </w:p>
        </w:tc>
        <w:tc>
          <w:tcPr>
            <w:tcW w:w="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F3702D">
            <w:pPr>
              <w:widowControl/>
              <w:spacing w:line="240" w:lineRule="auto"/>
              <w:ind w:firstLineChars="0" w:firstLine="0"/>
              <w:jc w:val="center"/>
              <w:rPr>
                <w:rFonts w:ascii="Arial Narrow" w:hAnsi="Arial Narrow" w:cs="Arial Narrow"/>
                <w:sz w:val="20"/>
                <w:szCs w:val="20"/>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F3702D">
            <w:pPr>
              <w:widowControl/>
              <w:spacing w:line="240" w:lineRule="auto"/>
              <w:ind w:firstLineChars="0" w:firstLine="0"/>
              <w:jc w:val="center"/>
              <w:rPr>
                <w:rFonts w:ascii="Arial Narrow" w:hAnsi="Arial Narrow" w:cs="Arial Narrow"/>
                <w:sz w:val="20"/>
                <w:szCs w:val="20"/>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评价要点：</w:t>
            </w:r>
            <w:r>
              <w:rPr>
                <w:rFonts w:ascii="Arial Narrow" w:eastAsia="Arial Narrow" w:hAnsi="Arial Narrow" w:cs="Arial Narrow"/>
                <w:color w:val="000000"/>
                <w:kern w:val="0"/>
                <w:sz w:val="20"/>
                <w:szCs w:val="20"/>
                <w:lang w:bidi="ar"/>
              </w:rPr>
              <w:br/>
            </w:r>
            <w:r>
              <w:rPr>
                <w:rFonts w:ascii="仿宋_GB2312" w:hAnsi="Arial Narrow" w:cs="仿宋_GB2312"/>
                <w:color w:val="000000"/>
                <w:kern w:val="0"/>
                <w:sz w:val="20"/>
                <w:szCs w:val="20"/>
                <w:lang w:bidi="ar"/>
              </w:rPr>
              <w:t>项目是否按照规定的程序申请设立，计</w:t>
            </w:r>
            <w:r>
              <w:rPr>
                <w:rFonts w:ascii="Arial Narrow" w:eastAsia="Arial Narrow" w:hAnsi="Arial Narrow" w:cs="Arial Narrow"/>
                <w:color w:val="000000"/>
                <w:kern w:val="0"/>
                <w:sz w:val="20"/>
                <w:szCs w:val="20"/>
                <w:lang w:bidi="ar"/>
              </w:rPr>
              <w:t>1</w:t>
            </w:r>
            <w:r>
              <w:rPr>
                <w:rFonts w:ascii="仿宋_GB2312" w:hAnsi="Arial Narrow" w:cs="仿宋_GB2312"/>
                <w:color w:val="000000"/>
                <w:kern w:val="0"/>
                <w:sz w:val="20"/>
                <w:szCs w:val="20"/>
                <w:lang w:bidi="ar"/>
              </w:rPr>
              <w:t>分；所提交的文件、材料是否符合相关要求，计</w:t>
            </w:r>
            <w:r>
              <w:rPr>
                <w:rFonts w:ascii="Arial Narrow" w:eastAsia="Arial Narrow" w:hAnsi="Arial Narrow" w:cs="Arial Narrow"/>
                <w:color w:val="000000"/>
                <w:kern w:val="0"/>
                <w:sz w:val="20"/>
                <w:szCs w:val="20"/>
                <w:lang w:bidi="ar"/>
              </w:rPr>
              <w:t>1</w:t>
            </w:r>
            <w:r>
              <w:rPr>
                <w:rFonts w:ascii="仿宋_GB2312" w:hAnsi="Arial Narrow" w:cs="仿宋_GB2312"/>
                <w:color w:val="000000"/>
                <w:kern w:val="0"/>
                <w:sz w:val="20"/>
                <w:szCs w:val="20"/>
                <w:lang w:bidi="ar"/>
              </w:rPr>
              <w:t>分；事前是否已经过必要的可行性研究、专家论证、风险评估、集体决策等，计</w:t>
            </w:r>
            <w:r>
              <w:rPr>
                <w:rFonts w:ascii="Arial Narrow" w:eastAsia="Arial Narrow" w:hAnsi="Arial Narrow" w:cs="Arial Narrow"/>
                <w:color w:val="000000"/>
                <w:kern w:val="0"/>
                <w:sz w:val="20"/>
                <w:szCs w:val="20"/>
                <w:lang w:bidi="ar"/>
              </w:rPr>
              <w:t>1</w:t>
            </w:r>
            <w:r>
              <w:rPr>
                <w:rFonts w:ascii="仿宋_GB2312" w:hAnsi="Arial Narrow" w:cs="仿宋_GB2312"/>
                <w:color w:val="000000"/>
                <w:kern w:val="0"/>
                <w:sz w:val="20"/>
                <w:szCs w:val="20"/>
                <w:lang w:bidi="ar"/>
              </w:rPr>
              <w:t>分；项目执行时是否发生重大调整，调整手续规范，计</w:t>
            </w:r>
            <w:r>
              <w:rPr>
                <w:rFonts w:ascii="Arial Narrow" w:eastAsia="Arial Narrow" w:hAnsi="Arial Narrow" w:cs="Arial Narrow"/>
                <w:color w:val="000000"/>
                <w:kern w:val="0"/>
                <w:sz w:val="20"/>
                <w:szCs w:val="20"/>
                <w:lang w:bidi="ar"/>
              </w:rPr>
              <w:t>1</w:t>
            </w:r>
            <w:r>
              <w:rPr>
                <w:rFonts w:ascii="仿宋_GB2312" w:hAnsi="Arial Narrow" w:cs="仿宋_GB2312"/>
                <w:color w:val="000000"/>
                <w:kern w:val="0"/>
                <w:sz w:val="20"/>
                <w:szCs w:val="20"/>
                <w:lang w:bidi="ar"/>
              </w:rPr>
              <w:t>分。</w:t>
            </w:r>
          </w:p>
        </w:tc>
      </w:tr>
      <w:tr w:rsidR="00F3702D">
        <w:trPr>
          <w:trHeight w:val="1461"/>
        </w:trPr>
        <w:tc>
          <w:tcPr>
            <w:tcW w:w="4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F3702D">
            <w:pPr>
              <w:spacing w:line="240" w:lineRule="auto"/>
              <w:ind w:firstLineChars="0" w:firstLine="0"/>
              <w:jc w:val="left"/>
              <w:rPr>
                <w:rFonts w:ascii="Arial Narrow" w:hAnsi="Arial Narrow" w:cs="Arial Narrow"/>
                <w:color w:val="000000" w:themeColor="text1"/>
                <w:sz w:val="20"/>
                <w:szCs w:val="20"/>
              </w:rPr>
            </w:pPr>
          </w:p>
        </w:tc>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绩效目标合理性（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w:t>
            </w:r>
          </w:p>
        </w:tc>
        <w:tc>
          <w:tcPr>
            <w:tcW w:w="1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F3702D">
            <w:pPr>
              <w:widowControl/>
              <w:spacing w:line="240" w:lineRule="auto"/>
              <w:ind w:firstLineChars="0" w:firstLine="0"/>
              <w:jc w:val="center"/>
              <w:rPr>
                <w:rFonts w:ascii="Arial Narrow" w:hAnsi="Arial Narrow" w:cs="Arial Narrow"/>
                <w:color w:val="000000"/>
                <w:kern w:val="0"/>
                <w:sz w:val="20"/>
                <w:szCs w:val="20"/>
                <w:lang w:bidi="ar"/>
              </w:rPr>
            </w:pPr>
          </w:p>
        </w:tc>
        <w:tc>
          <w:tcPr>
            <w:tcW w:w="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F3702D">
            <w:pPr>
              <w:widowControl/>
              <w:spacing w:line="240" w:lineRule="auto"/>
              <w:ind w:firstLineChars="0" w:firstLine="0"/>
              <w:jc w:val="center"/>
              <w:rPr>
                <w:rFonts w:ascii="Arial Narrow" w:hAnsi="Arial Narrow" w:cs="Arial Narrow"/>
                <w:sz w:val="20"/>
                <w:szCs w:val="20"/>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F3702D">
            <w:pPr>
              <w:widowControl/>
              <w:spacing w:line="240" w:lineRule="auto"/>
              <w:ind w:firstLineChars="0" w:firstLine="0"/>
              <w:jc w:val="center"/>
              <w:rPr>
                <w:rFonts w:ascii="Arial Narrow" w:hAnsi="Arial Narrow" w:cs="Arial Narrow"/>
                <w:sz w:val="20"/>
                <w:szCs w:val="20"/>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评价要点：</w:t>
            </w:r>
            <w:r>
              <w:rPr>
                <w:rFonts w:ascii="Arial Narrow" w:eastAsia="Arial Narrow" w:hAnsi="Arial Narrow" w:cs="Arial Narrow"/>
                <w:color w:val="000000"/>
                <w:kern w:val="0"/>
                <w:sz w:val="20"/>
                <w:szCs w:val="20"/>
                <w:lang w:bidi="ar"/>
              </w:rPr>
              <w:br/>
            </w:r>
            <w:r>
              <w:rPr>
                <w:rFonts w:ascii="仿宋_GB2312" w:hAnsi="Arial Narrow" w:cs="仿宋_GB2312"/>
                <w:color w:val="000000"/>
                <w:kern w:val="0"/>
                <w:sz w:val="20"/>
                <w:szCs w:val="20"/>
                <w:lang w:bidi="ar"/>
              </w:rPr>
              <w:t>项目设定长期目标、年度目标和绩效指标，计</w:t>
            </w:r>
            <w:r>
              <w:rPr>
                <w:rFonts w:ascii="Arial Narrow" w:eastAsia="Arial Narrow" w:hAnsi="Arial Narrow" w:cs="Arial Narrow"/>
                <w:color w:val="000000"/>
                <w:kern w:val="0"/>
                <w:sz w:val="20"/>
                <w:szCs w:val="20"/>
                <w:lang w:bidi="ar"/>
              </w:rPr>
              <w:t>1</w:t>
            </w:r>
            <w:r>
              <w:rPr>
                <w:rFonts w:ascii="仿宋_GB2312" w:hAnsi="Arial Narrow" w:cs="仿宋_GB2312"/>
                <w:color w:val="000000"/>
                <w:kern w:val="0"/>
                <w:sz w:val="20"/>
                <w:szCs w:val="20"/>
                <w:lang w:bidi="ar"/>
              </w:rPr>
              <w:t>分；目标和指标的设计符合目标管理规范，计</w:t>
            </w:r>
            <w:r>
              <w:rPr>
                <w:rFonts w:ascii="Arial Narrow" w:eastAsia="Arial Narrow" w:hAnsi="Arial Narrow" w:cs="Arial Narrow"/>
                <w:color w:val="000000"/>
                <w:kern w:val="0"/>
                <w:sz w:val="20"/>
                <w:szCs w:val="20"/>
                <w:lang w:bidi="ar"/>
              </w:rPr>
              <w:t>1</w:t>
            </w:r>
            <w:r>
              <w:rPr>
                <w:rFonts w:ascii="仿宋_GB2312" w:hAnsi="Arial Narrow" w:cs="仿宋_GB2312"/>
                <w:color w:val="000000"/>
                <w:kern w:val="0"/>
                <w:sz w:val="20"/>
                <w:szCs w:val="20"/>
                <w:lang w:bidi="ar"/>
              </w:rPr>
              <w:t>分；绩效目标设置合理，计</w:t>
            </w:r>
            <w:r>
              <w:rPr>
                <w:rFonts w:ascii="Arial Narrow" w:eastAsia="Arial Narrow" w:hAnsi="Arial Narrow" w:cs="Arial Narrow"/>
                <w:color w:val="000000"/>
                <w:kern w:val="0"/>
                <w:sz w:val="20"/>
                <w:szCs w:val="20"/>
                <w:lang w:bidi="ar"/>
              </w:rPr>
              <w:t>1</w:t>
            </w:r>
            <w:r>
              <w:rPr>
                <w:rFonts w:ascii="仿宋_GB2312" w:hAnsi="Arial Narrow" w:cs="仿宋_GB2312"/>
                <w:color w:val="000000"/>
                <w:kern w:val="0"/>
                <w:sz w:val="20"/>
                <w:szCs w:val="20"/>
                <w:lang w:bidi="ar"/>
              </w:rPr>
              <w:t>分；绩效指标可测，计</w:t>
            </w:r>
            <w:r>
              <w:rPr>
                <w:rFonts w:ascii="Arial Narrow" w:eastAsia="Arial Narrow" w:hAnsi="Arial Narrow" w:cs="Arial Narrow"/>
                <w:color w:val="000000"/>
                <w:kern w:val="0"/>
                <w:sz w:val="20"/>
                <w:szCs w:val="20"/>
                <w:lang w:bidi="ar"/>
              </w:rPr>
              <w:t>1</w:t>
            </w:r>
            <w:r>
              <w:rPr>
                <w:rFonts w:ascii="仿宋_GB2312" w:hAnsi="Arial Narrow" w:cs="仿宋_GB2312"/>
                <w:color w:val="000000"/>
                <w:kern w:val="0"/>
                <w:sz w:val="20"/>
                <w:szCs w:val="20"/>
                <w:lang w:bidi="ar"/>
              </w:rPr>
              <w:t>分。</w:t>
            </w:r>
          </w:p>
        </w:tc>
      </w:tr>
      <w:tr w:rsidR="00F3702D">
        <w:trPr>
          <w:trHeight w:val="1461"/>
        </w:trPr>
        <w:tc>
          <w:tcPr>
            <w:tcW w:w="40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资金</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落实</w:t>
            </w:r>
          </w:p>
        </w:tc>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center"/>
              <w:textAlignment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资金到位率（</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w:t>
            </w:r>
          </w:p>
        </w:tc>
        <w:tc>
          <w:tcPr>
            <w:tcW w:w="1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center"/>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100%</w:t>
            </w:r>
          </w:p>
        </w:tc>
        <w:tc>
          <w:tcPr>
            <w:tcW w:w="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center"/>
              <w:textAlignment w:val="center"/>
              <w:rPr>
                <w:rFonts w:ascii="Arial Narrow" w:hAnsi="Arial Narrow" w:cs="Arial Narrow"/>
                <w:sz w:val="20"/>
                <w:szCs w:val="20"/>
              </w:rPr>
            </w:pPr>
            <w:r>
              <w:rPr>
                <w:rFonts w:ascii="Arial Narrow" w:hAnsi="Arial Narrow" w:cs="Arial Narrow"/>
                <w:color w:val="000000"/>
                <w:kern w:val="0"/>
                <w:sz w:val="20"/>
                <w:szCs w:val="20"/>
                <w:lang w:bidi="ar"/>
              </w:rPr>
              <w:t>计划标准</w:t>
            </w:r>
          </w:p>
        </w:tc>
        <w:tc>
          <w:tcPr>
            <w:tcW w:w="1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center"/>
              <w:textAlignment w:val="center"/>
              <w:rPr>
                <w:rFonts w:ascii="Arial Narrow" w:hAnsi="Arial Narrow" w:cs="Arial Narrow"/>
                <w:sz w:val="20"/>
                <w:szCs w:val="20"/>
              </w:rPr>
            </w:pPr>
            <w:r>
              <w:rPr>
                <w:rFonts w:ascii="Arial Narrow" w:hAnsi="Arial Narrow" w:cs="Arial Narrow"/>
                <w:color w:val="000000"/>
                <w:kern w:val="0"/>
                <w:sz w:val="20"/>
                <w:szCs w:val="20"/>
                <w:lang w:bidi="ar"/>
              </w:rPr>
              <w:t>计划标准</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资金到位率</w:t>
            </w:r>
            <w:r>
              <w:rPr>
                <w:rFonts w:ascii="Arial Narrow" w:eastAsia="Arial Narrow" w:hAnsi="Arial Narrow" w:cs="Arial Narrow"/>
                <w:color w:val="000000"/>
                <w:kern w:val="0"/>
                <w:sz w:val="20"/>
                <w:szCs w:val="20"/>
                <w:lang w:bidi="ar"/>
              </w:rPr>
              <w:t>=</w:t>
            </w:r>
            <w:r>
              <w:rPr>
                <w:rFonts w:ascii="仿宋_GB2312" w:hAnsi="Arial Narrow" w:cs="仿宋_GB2312"/>
                <w:color w:val="000000"/>
                <w:kern w:val="0"/>
                <w:sz w:val="20"/>
                <w:szCs w:val="20"/>
                <w:lang w:bidi="ar"/>
              </w:rPr>
              <w:t>（实际到位资金</w:t>
            </w:r>
            <w:r>
              <w:rPr>
                <w:rFonts w:ascii="Arial Narrow" w:eastAsia="Arial Narrow" w:hAnsi="Arial Narrow" w:cs="Arial Narrow"/>
                <w:color w:val="000000"/>
                <w:kern w:val="0"/>
                <w:sz w:val="20"/>
                <w:szCs w:val="20"/>
                <w:lang w:bidi="ar"/>
              </w:rPr>
              <w:t>/</w:t>
            </w:r>
            <w:r>
              <w:rPr>
                <w:rFonts w:ascii="仿宋_GB2312" w:hAnsi="Arial Narrow" w:cs="仿宋_GB2312"/>
                <w:color w:val="000000"/>
                <w:kern w:val="0"/>
                <w:sz w:val="20"/>
                <w:szCs w:val="20"/>
                <w:lang w:bidi="ar"/>
              </w:rPr>
              <w:t>计划投入资金）</w:t>
            </w:r>
            <w:r>
              <w:rPr>
                <w:rFonts w:ascii="Arial Narrow" w:eastAsia="Arial Narrow" w:hAnsi="Arial Narrow" w:cs="Arial Narrow"/>
                <w:color w:val="000000"/>
                <w:kern w:val="0"/>
                <w:sz w:val="20"/>
                <w:szCs w:val="20"/>
                <w:lang w:bidi="ar"/>
              </w:rPr>
              <w:t>×100%</w:t>
            </w:r>
            <w:r>
              <w:rPr>
                <w:rFonts w:ascii="仿宋_GB2312" w:hAnsi="Arial Narrow" w:cs="仿宋_GB2312"/>
                <w:color w:val="000000"/>
                <w:kern w:val="0"/>
                <w:sz w:val="20"/>
                <w:szCs w:val="20"/>
                <w:lang w:bidi="ar"/>
              </w:rPr>
              <w:t>，达到</w:t>
            </w:r>
            <w:r>
              <w:rPr>
                <w:rFonts w:ascii="Arial Narrow" w:eastAsia="Arial Narrow" w:hAnsi="Arial Narrow" w:cs="Arial Narrow"/>
                <w:color w:val="000000"/>
                <w:kern w:val="0"/>
                <w:sz w:val="20"/>
                <w:szCs w:val="20"/>
                <w:lang w:bidi="ar"/>
              </w:rPr>
              <w:t>100%</w:t>
            </w:r>
            <w:r>
              <w:rPr>
                <w:rFonts w:ascii="仿宋_GB2312" w:hAnsi="Arial Narrow" w:cs="仿宋_GB2312"/>
                <w:color w:val="000000"/>
                <w:kern w:val="0"/>
                <w:sz w:val="20"/>
                <w:szCs w:val="20"/>
                <w:lang w:bidi="ar"/>
              </w:rPr>
              <w:t>计</w:t>
            </w:r>
            <w:r>
              <w:rPr>
                <w:rFonts w:ascii="Arial Narrow" w:eastAsia="Arial Narrow" w:hAnsi="Arial Narrow" w:cs="Arial Narrow"/>
                <w:color w:val="000000"/>
                <w:kern w:val="0"/>
                <w:sz w:val="20"/>
                <w:szCs w:val="20"/>
                <w:lang w:bidi="ar"/>
              </w:rPr>
              <w:t>4</w:t>
            </w:r>
            <w:r>
              <w:rPr>
                <w:rFonts w:ascii="仿宋_GB2312" w:hAnsi="Arial Narrow" w:cs="仿宋_GB2312"/>
                <w:color w:val="000000"/>
                <w:kern w:val="0"/>
                <w:sz w:val="20"/>
                <w:szCs w:val="20"/>
                <w:lang w:bidi="ar"/>
              </w:rPr>
              <w:t>分，每降低</w:t>
            </w:r>
            <w:r>
              <w:rPr>
                <w:rFonts w:ascii="Arial Narrow" w:eastAsia="Arial Narrow" w:hAnsi="Arial Narrow" w:cs="Arial Narrow"/>
                <w:color w:val="000000"/>
                <w:kern w:val="0"/>
                <w:sz w:val="20"/>
                <w:szCs w:val="20"/>
                <w:lang w:bidi="ar"/>
              </w:rPr>
              <w:t>10%</w:t>
            </w:r>
            <w:r>
              <w:rPr>
                <w:rFonts w:ascii="仿宋_GB2312" w:hAnsi="Arial Narrow" w:cs="仿宋_GB2312"/>
                <w:color w:val="000000"/>
                <w:kern w:val="0"/>
                <w:sz w:val="20"/>
                <w:szCs w:val="20"/>
                <w:lang w:bidi="ar"/>
              </w:rPr>
              <w:t>，扣</w:t>
            </w:r>
            <w:r>
              <w:rPr>
                <w:rFonts w:ascii="Arial Narrow" w:eastAsia="Arial Narrow" w:hAnsi="Arial Narrow" w:cs="Arial Narrow"/>
                <w:color w:val="000000"/>
                <w:kern w:val="0"/>
                <w:sz w:val="20"/>
                <w:szCs w:val="20"/>
                <w:lang w:bidi="ar"/>
              </w:rPr>
              <w:t>0.5</w:t>
            </w:r>
            <w:r>
              <w:rPr>
                <w:rFonts w:ascii="仿宋_GB2312" w:hAnsi="Arial Narrow" w:cs="仿宋_GB2312"/>
                <w:color w:val="000000"/>
                <w:kern w:val="0"/>
                <w:sz w:val="20"/>
                <w:szCs w:val="20"/>
                <w:lang w:bidi="ar"/>
              </w:rPr>
              <w:t>分。</w:t>
            </w:r>
          </w:p>
        </w:tc>
      </w:tr>
      <w:tr w:rsidR="00F3702D">
        <w:trPr>
          <w:trHeight w:val="1141"/>
        </w:trPr>
        <w:tc>
          <w:tcPr>
            <w:tcW w:w="4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F3702D">
            <w:pPr>
              <w:spacing w:line="240" w:lineRule="auto"/>
              <w:ind w:firstLineChars="0" w:firstLine="0"/>
              <w:jc w:val="left"/>
              <w:rPr>
                <w:rFonts w:ascii="Arial Narrow" w:hAnsi="Arial Narrow" w:cs="Arial Narrow"/>
                <w:color w:val="000000" w:themeColor="text1"/>
                <w:sz w:val="20"/>
                <w:szCs w:val="20"/>
              </w:rPr>
            </w:pPr>
          </w:p>
        </w:tc>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center"/>
              <w:textAlignment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到位及时率（</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w:t>
            </w:r>
          </w:p>
        </w:tc>
        <w:tc>
          <w:tcPr>
            <w:tcW w:w="1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center"/>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100%</w:t>
            </w:r>
          </w:p>
        </w:tc>
        <w:tc>
          <w:tcPr>
            <w:tcW w:w="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center"/>
              <w:textAlignment w:val="center"/>
              <w:rPr>
                <w:rFonts w:ascii="Arial Narrow" w:hAnsi="Arial Narrow" w:cs="Arial Narrow"/>
                <w:sz w:val="20"/>
                <w:szCs w:val="20"/>
              </w:rPr>
            </w:pPr>
            <w:r>
              <w:rPr>
                <w:rFonts w:ascii="Arial Narrow" w:hAnsi="Arial Narrow" w:cs="Arial Narrow"/>
                <w:color w:val="000000"/>
                <w:kern w:val="0"/>
                <w:sz w:val="20"/>
                <w:szCs w:val="20"/>
                <w:lang w:bidi="ar"/>
              </w:rPr>
              <w:t>计划标准</w:t>
            </w:r>
          </w:p>
        </w:tc>
        <w:tc>
          <w:tcPr>
            <w:tcW w:w="1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center"/>
              <w:textAlignment w:val="center"/>
              <w:rPr>
                <w:rFonts w:ascii="Arial Narrow" w:hAnsi="Arial Narrow" w:cs="Arial Narrow"/>
                <w:sz w:val="20"/>
                <w:szCs w:val="20"/>
              </w:rPr>
            </w:pPr>
            <w:r>
              <w:rPr>
                <w:rFonts w:ascii="Arial Narrow" w:hAnsi="Arial Narrow" w:cs="Arial Narrow"/>
                <w:color w:val="000000"/>
                <w:kern w:val="0"/>
                <w:sz w:val="20"/>
                <w:szCs w:val="20"/>
                <w:lang w:bidi="ar"/>
              </w:rPr>
              <w:t>计划标准</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到位及时率</w:t>
            </w:r>
            <w:r>
              <w:rPr>
                <w:rFonts w:ascii="Arial Narrow" w:eastAsia="Arial Narrow" w:hAnsi="Arial Narrow" w:cs="Arial Narrow"/>
                <w:color w:val="000000"/>
                <w:kern w:val="0"/>
                <w:sz w:val="20"/>
                <w:szCs w:val="20"/>
                <w:lang w:bidi="ar"/>
              </w:rPr>
              <w:t>=</w:t>
            </w:r>
            <w:r>
              <w:rPr>
                <w:rFonts w:ascii="仿宋_GB2312" w:hAnsi="Arial Narrow" w:cs="仿宋_GB2312"/>
                <w:color w:val="000000"/>
                <w:kern w:val="0"/>
                <w:sz w:val="20"/>
                <w:szCs w:val="20"/>
                <w:lang w:bidi="ar"/>
              </w:rPr>
              <w:t>（及时到位资金</w:t>
            </w:r>
            <w:r>
              <w:rPr>
                <w:rFonts w:ascii="Arial Narrow" w:eastAsia="Arial Narrow" w:hAnsi="Arial Narrow" w:cs="Arial Narrow"/>
                <w:color w:val="000000"/>
                <w:kern w:val="0"/>
                <w:sz w:val="20"/>
                <w:szCs w:val="20"/>
                <w:lang w:bidi="ar"/>
              </w:rPr>
              <w:t>/</w:t>
            </w:r>
            <w:r>
              <w:rPr>
                <w:rFonts w:ascii="仿宋_GB2312" w:hAnsi="Arial Narrow" w:cs="仿宋_GB2312"/>
                <w:color w:val="000000"/>
                <w:kern w:val="0"/>
                <w:sz w:val="20"/>
                <w:szCs w:val="20"/>
                <w:lang w:bidi="ar"/>
              </w:rPr>
              <w:t>应到位资金）</w:t>
            </w:r>
            <w:r>
              <w:rPr>
                <w:rFonts w:ascii="Arial Narrow" w:eastAsia="Arial Narrow" w:hAnsi="Arial Narrow" w:cs="Arial Narrow"/>
                <w:color w:val="000000"/>
                <w:kern w:val="0"/>
                <w:sz w:val="20"/>
                <w:szCs w:val="20"/>
                <w:lang w:bidi="ar"/>
              </w:rPr>
              <w:t>×100%</w:t>
            </w:r>
            <w:r>
              <w:rPr>
                <w:rFonts w:ascii="仿宋_GB2312" w:hAnsi="Arial Narrow" w:cs="仿宋_GB2312"/>
                <w:color w:val="000000"/>
                <w:kern w:val="0"/>
                <w:sz w:val="20"/>
                <w:szCs w:val="20"/>
                <w:lang w:bidi="ar"/>
              </w:rPr>
              <w:t>，达到</w:t>
            </w:r>
            <w:r>
              <w:rPr>
                <w:rFonts w:ascii="Arial Narrow" w:eastAsia="Arial Narrow" w:hAnsi="Arial Narrow" w:cs="Arial Narrow"/>
                <w:color w:val="000000"/>
                <w:kern w:val="0"/>
                <w:sz w:val="20"/>
                <w:szCs w:val="20"/>
                <w:lang w:bidi="ar"/>
              </w:rPr>
              <w:t>100%</w:t>
            </w:r>
            <w:r>
              <w:rPr>
                <w:rFonts w:ascii="仿宋_GB2312" w:hAnsi="Arial Narrow" w:cs="仿宋_GB2312"/>
                <w:color w:val="000000"/>
                <w:kern w:val="0"/>
                <w:sz w:val="20"/>
                <w:szCs w:val="20"/>
                <w:lang w:bidi="ar"/>
              </w:rPr>
              <w:t>计</w:t>
            </w:r>
            <w:r>
              <w:rPr>
                <w:rFonts w:ascii="Arial Narrow" w:eastAsia="Arial Narrow" w:hAnsi="Arial Narrow" w:cs="Arial Narrow"/>
                <w:color w:val="000000"/>
                <w:kern w:val="0"/>
                <w:sz w:val="20"/>
                <w:szCs w:val="20"/>
                <w:lang w:bidi="ar"/>
              </w:rPr>
              <w:t>4</w:t>
            </w:r>
            <w:r>
              <w:rPr>
                <w:rFonts w:ascii="仿宋_GB2312" w:hAnsi="Arial Narrow" w:cs="仿宋_GB2312"/>
                <w:color w:val="000000"/>
                <w:kern w:val="0"/>
                <w:sz w:val="20"/>
                <w:szCs w:val="20"/>
                <w:lang w:bidi="ar"/>
              </w:rPr>
              <w:t>分，每降低</w:t>
            </w:r>
            <w:r>
              <w:rPr>
                <w:rFonts w:ascii="Arial Narrow" w:eastAsia="Arial Narrow" w:hAnsi="Arial Narrow" w:cs="Arial Narrow"/>
                <w:color w:val="000000"/>
                <w:kern w:val="0"/>
                <w:sz w:val="20"/>
                <w:szCs w:val="20"/>
                <w:lang w:bidi="ar"/>
              </w:rPr>
              <w:t>10%</w:t>
            </w:r>
            <w:r>
              <w:rPr>
                <w:rFonts w:ascii="仿宋_GB2312" w:hAnsi="Arial Narrow" w:cs="仿宋_GB2312"/>
                <w:color w:val="000000"/>
                <w:kern w:val="0"/>
                <w:sz w:val="20"/>
                <w:szCs w:val="20"/>
                <w:lang w:bidi="ar"/>
              </w:rPr>
              <w:t>，扣</w:t>
            </w:r>
            <w:r>
              <w:rPr>
                <w:rFonts w:ascii="Arial Narrow" w:eastAsia="Arial Narrow" w:hAnsi="Arial Narrow" w:cs="Arial Narrow"/>
                <w:color w:val="000000"/>
                <w:kern w:val="0"/>
                <w:sz w:val="20"/>
                <w:szCs w:val="20"/>
                <w:lang w:bidi="ar"/>
              </w:rPr>
              <w:t>0.5</w:t>
            </w:r>
            <w:r>
              <w:rPr>
                <w:rFonts w:ascii="仿宋_GB2312" w:hAnsi="Arial Narrow" w:cs="仿宋_GB2312"/>
                <w:color w:val="000000"/>
                <w:kern w:val="0"/>
                <w:sz w:val="20"/>
                <w:szCs w:val="20"/>
                <w:lang w:bidi="ar"/>
              </w:rPr>
              <w:t>分。</w:t>
            </w:r>
          </w:p>
        </w:tc>
      </w:tr>
      <w:tr w:rsidR="00F3702D">
        <w:trPr>
          <w:trHeight w:val="1152"/>
        </w:trPr>
        <w:tc>
          <w:tcPr>
            <w:tcW w:w="40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管理</w:t>
            </w:r>
          </w:p>
        </w:tc>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管理制度健全性（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w:t>
            </w:r>
          </w:p>
        </w:tc>
        <w:tc>
          <w:tcPr>
            <w:tcW w:w="1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F3702D">
            <w:pPr>
              <w:widowControl/>
              <w:spacing w:line="240" w:lineRule="auto"/>
              <w:ind w:firstLineChars="0" w:firstLine="0"/>
              <w:jc w:val="center"/>
              <w:rPr>
                <w:rFonts w:ascii="Arial Narrow" w:hAnsi="Arial Narrow" w:cs="Arial Narrow"/>
                <w:color w:val="000000"/>
                <w:kern w:val="0"/>
                <w:sz w:val="20"/>
                <w:szCs w:val="20"/>
                <w:lang w:bidi="ar"/>
              </w:rPr>
            </w:pPr>
          </w:p>
        </w:tc>
        <w:tc>
          <w:tcPr>
            <w:tcW w:w="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F3702D">
            <w:pPr>
              <w:widowControl/>
              <w:spacing w:line="240" w:lineRule="auto"/>
              <w:ind w:firstLineChars="0" w:firstLine="0"/>
              <w:jc w:val="center"/>
              <w:rPr>
                <w:rFonts w:ascii="Arial Narrow" w:hAnsi="Arial Narrow" w:cs="Arial Narrow"/>
                <w:sz w:val="20"/>
                <w:szCs w:val="20"/>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F3702D">
            <w:pPr>
              <w:widowControl/>
              <w:spacing w:line="240" w:lineRule="auto"/>
              <w:ind w:firstLineChars="0" w:firstLine="0"/>
              <w:jc w:val="center"/>
              <w:rPr>
                <w:rFonts w:ascii="Arial Narrow" w:hAnsi="Arial Narrow" w:cs="Arial Narrow"/>
                <w:sz w:val="20"/>
                <w:szCs w:val="20"/>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项目实施单位已制定或具有相应的业务管理制度，计</w:t>
            </w:r>
            <w:r>
              <w:rPr>
                <w:rFonts w:ascii="Arial Narrow" w:eastAsia="Arial Narrow" w:hAnsi="Arial Narrow" w:cs="Arial Narrow"/>
                <w:color w:val="000000"/>
                <w:kern w:val="0"/>
                <w:sz w:val="20"/>
                <w:szCs w:val="20"/>
                <w:lang w:bidi="ar"/>
              </w:rPr>
              <w:t>2</w:t>
            </w:r>
            <w:r>
              <w:rPr>
                <w:rFonts w:ascii="仿宋_GB2312" w:hAnsi="Arial Narrow" w:cs="仿宋_GB2312"/>
                <w:color w:val="000000"/>
                <w:kern w:val="0"/>
                <w:sz w:val="20"/>
                <w:szCs w:val="20"/>
                <w:lang w:bidi="ar"/>
              </w:rPr>
              <w:t>分；</w:t>
            </w:r>
            <w:r>
              <w:rPr>
                <w:rFonts w:ascii="Arial Narrow" w:eastAsia="Arial Narrow" w:hAnsi="Arial Narrow" w:cs="Arial Narrow"/>
                <w:color w:val="000000"/>
                <w:kern w:val="0"/>
                <w:sz w:val="20"/>
                <w:szCs w:val="20"/>
                <w:lang w:bidi="ar"/>
              </w:rPr>
              <w:br/>
            </w:r>
            <w:r>
              <w:rPr>
                <w:rFonts w:ascii="仿宋_GB2312" w:hAnsi="Arial Narrow" w:cs="仿宋_GB2312"/>
                <w:color w:val="000000"/>
                <w:kern w:val="0"/>
                <w:sz w:val="20"/>
                <w:szCs w:val="20"/>
                <w:lang w:bidi="ar"/>
              </w:rPr>
              <w:t>业务管理制度是否合法、合规、完整，计</w:t>
            </w:r>
            <w:r>
              <w:rPr>
                <w:rFonts w:ascii="Arial Narrow" w:eastAsia="Arial Narrow" w:hAnsi="Arial Narrow" w:cs="Arial Narrow"/>
                <w:color w:val="000000"/>
                <w:kern w:val="0"/>
                <w:sz w:val="20"/>
                <w:szCs w:val="20"/>
                <w:lang w:bidi="ar"/>
              </w:rPr>
              <w:t>2</w:t>
            </w:r>
            <w:r>
              <w:rPr>
                <w:rFonts w:ascii="仿宋_GB2312" w:hAnsi="Arial Narrow" w:cs="仿宋_GB2312"/>
                <w:color w:val="000000"/>
                <w:kern w:val="0"/>
                <w:sz w:val="20"/>
                <w:szCs w:val="20"/>
                <w:lang w:bidi="ar"/>
              </w:rPr>
              <w:t>分。</w:t>
            </w:r>
          </w:p>
        </w:tc>
      </w:tr>
      <w:tr w:rsidR="00F3702D">
        <w:trPr>
          <w:trHeight w:val="1461"/>
        </w:trPr>
        <w:tc>
          <w:tcPr>
            <w:tcW w:w="4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F3702D">
            <w:pPr>
              <w:spacing w:line="240" w:lineRule="auto"/>
              <w:ind w:firstLineChars="0" w:firstLine="0"/>
              <w:jc w:val="left"/>
              <w:rPr>
                <w:rFonts w:ascii="Arial Narrow" w:hAnsi="Arial Narrow" w:cs="Arial Narrow"/>
                <w:color w:val="000000" w:themeColor="text1"/>
                <w:sz w:val="20"/>
                <w:szCs w:val="20"/>
              </w:rPr>
            </w:pPr>
          </w:p>
        </w:tc>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制度执行有效性（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w:t>
            </w:r>
          </w:p>
        </w:tc>
        <w:tc>
          <w:tcPr>
            <w:tcW w:w="1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F3702D">
            <w:pPr>
              <w:widowControl/>
              <w:spacing w:line="240" w:lineRule="auto"/>
              <w:ind w:firstLineChars="0" w:firstLine="0"/>
              <w:jc w:val="center"/>
              <w:rPr>
                <w:rFonts w:ascii="Arial Narrow" w:hAnsi="Arial Narrow" w:cs="Arial Narrow"/>
                <w:color w:val="000000"/>
                <w:kern w:val="0"/>
                <w:sz w:val="20"/>
                <w:szCs w:val="20"/>
                <w:lang w:bidi="ar"/>
              </w:rPr>
            </w:pPr>
          </w:p>
        </w:tc>
        <w:tc>
          <w:tcPr>
            <w:tcW w:w="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F3702D">
            <w:pPr>
              <w:widowControl/>
              <w:spacing w:line="240" w:lineRule="auto"/>
              <w:ind w:firstLineChars="0" w:firstLine="0"/>
              <w:jc w:val="center"/>
              <w:rPr>
                <w:rFonts w:ascii="Arial Narrow" w:hAnsi="Arial Narrow" w:cs="Arial Narrow"/>
                <w:sz w:val="20"/>
                <w:szCs w:val="20"/>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F3702D">
            <w:pPr>
              <w:widowControl/>
              <w:spacing w:line="240" w:lineRule="auto"/>
              <w:ind w:firstLineChars="0" w:firstLine="0"/>
              <w:jc w:val="center"/>
              <w:rPr>
                <w:rFonts w:ascii="Arial Narrow" w:hAnsi="Arial Narrow" w:cs="Arial Narrow"/>
                <w:sz w:val="20"/>
                <w:szCs w:val="20"/>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项目实施过程遵守相关法律法规和业务管理规定计</w:t>
            </w:r>
            <w:r>
              <w:rPr>
                <w:rFonts w:ascii="Arial Narrow" w:eastAsia="Arial Narrow" w:hAnsi="Arial Narrow" w:cs="Arial Narrow"/>
                <w:color w:val="000000"/>
                <w:kern w:val="0"/>
                <w:sz w:val="20"/>
                <w:szCs w:val="20"/>
                <w:lang w:bidi="ar"/>
              </w:rPr>
              <w:t>1</w:t>
            </w:r>
            <w:r>
              <w:rPr>
                <w:rFonts w:ascii="仿宋_GB2312" w:hAnsi="Arial Narrow" w:cs="仿宋_GB2312"/>
                <w:color w:val="000000"/>
                <w:kern w:val="0"/>
                <w:sz w:val="20"/>
                <w:szCs w:val="20"/>
                <w:lang w:bidi="ar"/>
              </w:rPr>
              <w:t>分；</w:t>
            </w:r>
            <w:r>
              <w:rPr>
                <w:rFonts w:ascii="Arial Narrow" w:eastAsia="Arial Narrow" w:hAnsi="Arial Narrow" w:cs="Arial Narrow"/>
                <w:color w:val="000000"/>
                <w:kern w:val="0"/>
                <w:sz w:val="20"/>
                <w:szCs w:val="20"/>
                <w:lang w:bidi="ar"/>
              </w:rPr>
              <w:br/>
            </w:r>
            <w:r>
              <w:rPr>
                <w:rFonts w:ascii="仿宋_GB2312" w:hAnsi="Arial Narrow" w:cs="仿宋_GB2312"/>
                <w:color w:val="000000"/>
                <w:kern w:val="0"/>
                <w:sz w:val="20"/>
                <w:szCs w:val="20"/>
                <w:lang w:bidi="ar"/>
              </w:rPr>
              <w:t>项目调整及支出调整手续完备计</w:t>
            </w:r>
            <w:r>
              <w:rPr>
                <w:rFonts w:ascii="Arial Narrow" w:eastAsia="Arial Narrow" w:hAnsi="Arial Narrow" w:cs="Arial Narrow"/>
                <w:color w:val="000000"/>
                <w:kern w:val="0"/>
                <w:sz w:val="20"/>
                <w:szCs w:val="20"/>
                <w:lang w:bidi="ar"/>
              </w:rPr>
              <w:t>1</w:t>
            </w:r>
            <w:r>
              <w:rPr>
                <w:rFonts w:ascii="仿宋_GB2312" w:hAnsi="Arial Narrow" w:cs="仿宋_GB2312"/>
                <w:color w:val="000000"/>
                <w:kern w:val="0"/>
                <w:sz w:val="20"/>
                <w:szCs w:val="20"/>
                <w:lang w:bidi="ar"/>
              </w:rPr>
              <w:t>分，项目管理及实施流程等各项资料齐全并及时归档计</w:t>
            </w:r>
            <w:r>
              <w:rPr>
                <w:rFonts w:ascii="Arial Narrow" w:eastAsia="Arial Narrow" w:hAnsi="Arial Narrow" w:cs="Arial Narrow"/>
                <w:color w:val="000000"/>
                <w:kern w:val="0"/>
                <w:sz w:val="20"/>
                <w:szCs w:val="20"/>
                <w:lang w:bidi="ar"/>
              </w:rPr>
              <w:t>1</w:t>
            </w:r>
            <w:r>
              <w:rPr>
                <w:rFonts w:ascii="仿宋_GB2312" w:hAnsi="Arial Narrow" w:cs="仿宋_GB2312"/>
                <w:color w:val="000000"/>
                <w:kern w:val="0"/>
                <w:sz w:val="20"/>
                <w:szCs w:val="20"/>
                <w:lang w:bidi="ar"/>
              </w:rPr>
              <w:t>分；项目实施的人员条件、场地设备、信息支撑等落实到位计</w:t>
            </w:r>
            <w:r>
              <w:rPr>
                <w:rFonts w:ascii="Arial Narrow" w:eastAsia="Arial Narrow" w:hAnsi="Arial Narrow" w:cs="Arial Narrow"/>
                <w:color w:val="000000"/>
                <w:kern w:val="0"/>
                <w:sz w:val="20"/>
                <w:szCs w:val="20"/>
                <w:lang w:bidi="ar"/>
              </w:rPr>
              <w:t>1</w:t>
            </w:r>
            <w:r>
              <w:rPr>
                <w:rFonts w:ascii="仿宋_GB2312" w:hAnsi="Arial Narrow" w:cs="仿宋_GB2312"/>
                <w:color w:val="000000"/>
                <w:kern w:val="0"/>
                <w:sz w:val="20"/>
                <w:szCs w:val="20"/>
                <w:lang w:bidi="ar"/>
              </w:rPr>
              <w:t>分。</w:t>
            </w:r>
          </w:p>
        </w:tc>
      </w:tr>
      <w:tr w:rsidR="00F3702D">
        <w:trPr>
          <w:trHeight w:val="1117"/>
        </w:trPr>
        <w:tc>
          <w:tcPr>
            <w:tcW w:w="4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F3702D">
            <w:pPr>
              <w:spacing w:line="240" w:lineRule="auto"/>
              <w:ind w:firstLineChars="0" w:firstLine="0"/>
              <w:jc w:val="left"/>
              <w:rPr>
                <w:rFonts w:ascii="Arial Narrow" w:hAnsi="Arial Narrow" w:cs="Arial Narrow"/>
                <w:color w:val="000000" w:themeColor="text1"/>
                <w:sz w:val="20"/>
                <w:szCs w:val="20"/>
              </w:rPr>
            </w:pPr>
          </w:p>
        </w:tc>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项目质量可控性（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w:t>
            </w:r>
          </w:p>
        </w:tc>
        <w:tc>
          <w:tcPr>
            <w:tcW w:w="1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F3702D">
            <w:pPr>
              <w:widowControl/>
              <w:spacing w:line="240" w:lineRule="auto"/>
              <w:ind w:firstLineChars="0" w:firstLine="0"/>
              <w:jc w:val="center"/>
              <w:rPr>
                <w:rFonts w:ascii="Arial Narrow" w:hAnsi="Arial Narrow" w:cs="Arial Narrow"/>
                <w:color w:val="000000"/>
                <w:kern w:val="0"/>
                <w:sz w:val="20"/>
                <w:szCs w:val="20"/>
                <w:lang w:bidi="ar"/>
              </w:rPr>
            </w:pPr>
          </w:p>
        </w:tc>
        <w:tc>
          <w:tcPr>
            <w:tcW w:w="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F3702D">
            <w:pPr>
              <w:widowControl/>
              <w:spacing w:line="240" w:lineRule="auto"/>
              <w:ind w:firstLineChars="0" w:firstLine="0"/>
              <w:jc w:val="center"/>
              <w:rPr>
                <w:rFonts w:ascii="Arial Narrow" w:hAnsi="Arial Narrow" w:cs="Arial Narrow"/>
                <w:sz w:val="20"/>
                <w:szCs w:val="20"/>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F3702D">
            <w:pPr>
              <w:widowControl/>
              <w:spacing w:line="240" w:lineRule="auto"/>
              <w:ind w:firstLineChars="0" w:firstLine="0"/>
              <w:jc w:val="center"/>
              <w:rPr>
                <w:rFonts w:ascii="Arial Narrow" w:hAnsi="Arial Narrow" w:cs="Arial Narrow"/>
                <w:sz w:val="20"/>
                <w:szCs w:val="20"/>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项目实施单位已制定或具有相应的项目质量要求或标准计</w:t>
            </w:r>
            <w:r>
              <w:rPr>
                <w:rFonts w:ascii="Arial Narrow" w:eastAsia="Arial Narrow" w:hAnsi="Arial Narrow" w:cs="Arial Narrow"/>
                <w:color w:val="000000"/>
                <w:kern w:val="0"/>
                <w:sz w:val="20"/>
                <w:szCs w:val="20"/>
                <w:lang w:bidi="ar"/>
              </w:rPr>
              <w:t>2</w:t>
            </w:r>
            <w:r>
              <w:rPr>
                <w:rFonts w:ascii="仿宋_GB2312" w:hAnsi="Arial Narrow" w:cs="仿宋_GB2312"/>
                <w:color w:val="000000"/>
                <w:kern w:val="0"/>
                <w:sz w:val="20"/>
                <w:szCs w:val="20"/>
                <w:lang w:bidi="ar"/>
              </w:rPr>
              <w:t>分；采取了相应的项目质量检查、验收等必需的控制措施或手段计</w:t>
            </w:r>
            <w:r>
              <w:rPr>
                <w:rFonts w:ascii="Arial Narrow" w:eastAsia="Arial Narrow" w:hAnsi="Arial Narrow" w:cs="Arial Narrow"/>
                <w:color w:val="000000"/>
                <w:kern w:val="0"/>
                <w:sz w:val="20"/>
                <w:szCs w:val="20"/>
                <w:lang w:bidi="ar"/>
              </w:rPr>
              <w:t>2</w:t>
            </w:r>
            <w:r>
              <w:rPr>
                <w:rFonts w:ascii="仿宋_GB2312" w:hAnsi="Arial Narrow" w:cs="仿宋_GB2312"/>
                <w:color w:val="000000"/>
                <w:kern w:val="0"/>
                <w:sz w:val="20"/>
                <w:szCs w:val="20"/>
                <w:lang w:bidi="ar"/>
              </w:rPr>
              <w:t>分。</w:t>
            </w:r>
          </w:p>
        </w:tc>
      </w:tr>
      <w:tr w:rsidR="00F3702D">
        <w:trPr>
          <w:trHeight w:val="1000"/>
        </w:trPr>
        <w:tc>
          <w:tcPr>
            <w:tcW w:w="40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财务</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管理</w:t>
            </w:r>
          </w:p>
        </w:tc>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财务制度健全性（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w:t>
            </w:r>
          </w:p>
        </w:tc>
        <w:tc>
          <w:tcPr>
            <w:tcW w:w="1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F3702D">
            <w:pPr>
              <w:widowControl/>
              <w:spacing w:line="240" w:lineRule="auto"/>
              <w:ind w:firstLineChars="0" w:firstLine="0"/>
              <w:jc w:val="center"/>
              <w:rPr>
                <w:rFonts w:ascii="Arial Narrow" w:hAnsi="Arial Narrow" w:cs="Arial Narrow"/>
                <w:color w:val="000000"/>
                <w:kern w:val="0"/>
                <w:sz w:val="20"/>
                <w:szCs w:val="20"/>
                <w:lang w:bidi="ar"/>
              </w:rPr>
            </w:pPr>
          </w:p>
        </w:tc>
        <w:tc>
          <w:tcPr>
            <w:tcW w:w="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F3702D">
            <w:pPr>
              <w:widowControl/>
              <w:spacing w:line="240" w:lineRule="auto"/>
              <w:ind w:firstLineChars="0" w:firstLine="0"/>
              <w:jc w:val="center"/>
              <w:rPr>
                <w:rFonts w:ascii="Arial Narrow" w:hAnsi="Arial Narrow" w:cs="Arial Narrow"/>
                <w:sz w:val="20"/>
                <w:szCs w:val="20"/>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F3702D">
            <w:pPr>
              <w:widowControl/>
              <w:spacing w:line="240" w:lineRule="auto"/>
              <w:ind w:firstLineChars="0" w:firstLine="0"/>
              <w:jc w:val="center"/>
              <w:rPr>
                <w:rFonts w:ascii="Arial Narrow" w:hAnsi="Arial Narrow" w:cs="Arial Narrow"/>
                <w:sz w:val="20"/>
                <w:szCs w:val="20"/>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项目实施单位已制定或具有相应的项目资金管理办法计</w:t>
            </w:r>
            <w:r>
              <w:rPr>
                <w:rFonts w:ascii="Arial Narrow" w:eastAsia="Arial Narrow" w:hAnsi="Arial Narrow" w:cs="Arial Narrow"/>
                <w:color w:val="000000"/>
                <w:kern w:val="0"/>
                <w:sz w:val="20"/>
                <w:szCs w:val="20"/>
                <w:lang w:bidi="ar"/>
              </w:rPr>
              <w:t>2</w:t>
            </w:r>
            <w:r>
              <w:rPr>
                <w:rFonts w:ascii="仿宋_GB2312" w:hAnsi="Arial Narrow" w:cs="仿宋_GB2312"/>
                <w:color w:val="000000"/>
                <w:kern w:val="0"/>
                <w:sz w:val="20"/>
                <w:szCs w:val="20"/>
                <w:lang w:bidi="ar"/>
              </w:rPr>
              <w:t>分；项目资金管理办法符合相关财务会计制度的规定计</w:t>
            </w:r>
            <w:r>
              <w:rPr>
                <w:rFonts w:ascii="Arial Narrow" w:eastAsia="Arial Narrow" w:hAnsi="Arial Narrow" w:cs="Arial Narrow"/>
                <w:color w:val="000000"/>
                <w:kern w:val="0"/>
                <w:sz w:val="20"/>
                <w:szCs w:val="20"/>
                <w:lang w:bidi="ar"/>
              </w:rPr>
              <w:t>2</w:t>
            </w:r>
            <w:r>
              <w:rPr>
                <w:rFonts w:ascii="仿宋_GB2312" w:hAnsi="Arial Narrow" w:cs="仿宋_GB2312"/>
                <w:color w:val="000000"/>
                <w:kern w:val="0"/>
                <w:sz w:val="20"/>
                <w:szCs w:val="20"/>
                <w:lang w:bidi="ar"/>
              </w:rPr>
              <w:t>分。</w:t>
            </w:r>
          </w:p>
        </w:tc>
      </w:tr>
      <w:tr w:rsidR="00F3702D">
        <w:trPr>
          <w:trHeight w:val="1461"/>
        </w:trPr>
        <w:tc>
          <w:tcPr>
            <w:tcW w:w="4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F3702D">
            <w:pPr>
              <w:spacing w:line="240" w:lineRule="auto"/>
              <w:ind w:firstLineChars="0" w:firstLine="0"/>
              <w:jc w:val="left"/>
              <w:rPr>
                <w:rFonts w:ascii="Arial Narrow" w:hAnsi="Arial Narrow" w:cs="Arial Narrow"/>
                <w:color w:val="000000" w:themeColor="text1"/>
                <w:sz w:val="20"/>
                <w:szCs w:val="20"/>
              </w:rPr>
            </w:pPr>
          </w:p>
        </w:tc>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资金使用合规性（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w:t>
            </w:r>
          </w:p>
        </w:tc>
        <w:tc>
          <w:tcPr>
            <w:tcW w:w="1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F3702D">
            <w:pPr>
              <w:widowControl/>
              <w:spacing w:line="240" w:lineRule="auto"/>
              <w:ind w:firstLineChars="0" w:firstLine="0"/>
              <w:jc w:val="center"/>
              <w:rPr>
                <w:rFonts w:ascii="Arial Narrow" w:hAnsi="Arial Narrow" w:cs="Arial Narrow"/>
                <w:color w:val="000000"/>
                <w:kern w:val="0"/>
                <w:sz w:val="20"/>
                <w:szCs w:val="20"/>
                <w:lang w:bidi="ar"/>
              </w:rPr>
            </w:pPr>
          </w:p>
        </w:tc>
        <w:tc>
          <w:tcPr>
            <w:tcW w:w="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F3702D">
            <w:pPr>
              <w:widowControl/>
              <w:spacing w:line="240" w:lineRule="auto"/>
              <w:ind w:firstLineChars="0" w:firstLine="0"/>
              <w:jc w:val="center"/>
              <w:rPr>
                <w:rFonts w:ascii="Arial Narrow" w:hAnsi="Arial Narrow" w:cs="Arial Narrow"/>
                <w:sz w:val="20"/>
                <w:szCs w:val="20"/>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F3702D">
            <w:pPr>
              <w:widowControl/>
              <w:spacing w:line="240" w:lineRule="auto"/>
              <w:ind w:firstLineChars="0" w:firstLine="0"/>
              <w:jc w:val="center"/>
              <w:rPr>
                <w:rFonts w:ascii="Arial Narrow" w:hAnsi="Arial Narrow" w:cs="Arial Narrow"/>
                <w:sz w:val="20"/>
                <w:szCs w:val="20"/>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项目支出符合国家财经法规和财务管理制度以及有关专项资金管理办法的规定计</w:t>
            </w:r>
            <w:r>
              <w:rPr>
                <w:rFonts w:ascii="Arial Narrow" w:eastAsia="Arial Narrow" w:hAnsi="Arial Narrow" w:cs="Arial Narrow"/>
                <w:color w:val="000000"/>
                <w:kern w:val="0"/>
                <w:sz w:val="20"/>
                <w:szCs w:val="20"/>
                <w:lang w:bidi="ar"/>
              </w:rPr>
              <w:t>1</w:t>
            </w:r>
            <w:r>
              <w:rPr>
                <w:rFonts w:ascii="仿宋_GB2312" w:hAnsi="Arial Narrow" w:cs="仿宋_GB2312"/>
                <w:color w:val="000000"/>
                <w:kern w:val="0"/>
                <w:sz w:val="20"/>
                <w:szCs w:val="20"/>
                <w:lang w:bidi="ar"/>
              </w:rPr>
              <w:t>分；资金的拨付有完整的审批程序和手续计</w:t>
            </w:r>
            <w:r>
              <w:rPr>
                <w:rFonts w:ascii="Arial Narrow" w:eastAsia="Arial Narrow" w:hAnsi="Arial Narrow" w:cs="Arial Narrow"/>
                <w:color w:val="000000"/>
                <w:kern w:val="0"/>
                <w:sz w:val="20"/>
                <w:szCs w:val="20"/>
                <w:lang w:bidi="ar"/>
              </w:rPr>
              <w:t>1</w:t>
            </w:r>
            <w:r>
              <w:rPr>
                <w:rFonts w:ascii="仿宋_GB2312" w:hAnsi="Arial Narrow" w:cs="仿宋_GB2312"/>
                <w:color w:val="000000"/>
                <w:kern w:val="0"/>
                <w:sz w:val="20"/>
                <w:szCs w:val="20"/>
                <w:lang w:bidi="ar"/>
              </w:rPr>
              <w:t>分；符合项目预算批复或合同规定的用途计</w:t>
            </w:r>
            <w:r>
              <w:rPr>
                <w:rFonts w:ascii="Arial Narrow" w:eastAsia="Arial Narrow" w:hAnsi="Arial Narrow" w:cs="Arial Narrow"/>
                <w:color w:val="000000"/>
                <w:kern w:val="0"/>
                <w:sz w:val="20"/>
                <w:szCs w:val="20"/>
                <w:lang w:bidi="ar"/>
              </w:rPr>
              <w:t>1</w:t>
            </w:r>
            <w:r>
              <w:rPr>
                <w:rFonts w:ascii="仿宋_GB2312" w:hAnsi="Arial Narrow" w:cs="仿宋_GB2312"/>
                <w:color w:val="000000"/>
                <w:kern w:val="0"/>
                <w:sz w:val="20"/>
                <w:szCs w:val="20"/>
                <w:lang w:bidi="ar"/>
              </w:rPr>
              <w:t>分，不存在截留、挤占、挪用、虚列支出等情况计</w:t>
            </w:r>
            <w:r>
              <w:rPr>
                <w:rFonts w:ascii="Arial Narrow" w:eastAsia="Arial Narrow" w:hAnsi="Arial Narrow" w:cs="Arial Narrow"/>
                <w:color w:val="000000"/>
                <w:kern w:val="0"/>
                <w:sz w:val="20"/>
                <w:szCs w:val="20"/>
                <w:lang w:bidi="ar"/>
              </w:rPr>
              <w:t>1</w:t>
            </w:r>
            <w:r>
              <w:rPr>
                <w:rFonts w:ascii="仿宋_GB2312" w:hAnsi="Arial Narrow" w:cs="仿宋_GB2312"/>
                <w:color w:val="000000"/>
                <w:kern w:val="0"/>
                <w:sz w:val="20"/>
                <w:szCs w:val="20"/>
                <w:lang w:bidi="ar"/>
              </w:rPr>
              <w:t>分。</w:t>
            </w:r>
          </w:p>
        </w:tc>
      </w:tr>
      <w:tr w:rsidR="00F3702D">
        <w:trPr>
          <w:trHeight w:val="1000"/>
        </w:trPr>
        <w:tc>
          <w:tcPr>
            <w:tcW w:w="408" w:type="dxa"/>
            <w:vMerge/>
            <w:tcBorders>
              <w:top w:val="single" w:sz="4" w:space="0" w:color="000000"/>
              <w:left w:val="single" w:sz="4" w:space="0" w:color="000000"/>
              <w:bottom w:val="single" w:sz="4" w:space="0" w:color="auto"/>
              <w:right w:val="single" w:sz="4" w:space="0" w:color="000000"/>
            </w:tcBorders>
            <w:shd w:val="clear" w:color="auto" w:fill="auto"/>
            <w:vAlign w:val="center"/>
          </w:tcPr>
          <w:p w:rsidR="00F3702D" w:rsidRDefault="00F3702D">
            <w:pPr>
              <w:spacing w:line="240" w:lineRule="auto"/>
              <w:ind w:firstLineChars="0" w:firstLine="0"/>
              <w:jc w:val="left"/>
              <w:rPr>
                <w:rFonts w:ascii="Arial Narrow" w:hAnsi="Arial Narrow" w:cs="Arial Narrow"/>
                <w:color w:val="000000" w:themeColor="text1"/>
                <w:sz w:val="20"/>
                <w:szCs w:val="20"/>
              </w:rPr>
            </w:pPr>
          </w:p>
        </w:tc>
        <w:tc>
          <w:tcPr>
            <w:tcW w:w="1008" w:type="dxa"/>
            <w:tcBorders>
              <w:top w:val="single" w:sz="4" w:space="0" w:color="000000"/>
              <w:left w:val="single" w:sz="4" w:space="0" w:color="000000"/>
              <w:bottom w:val="single" w:sz="4" w:space="0" w:color="auto"/>
              <w:right w:val="single" w:sz="4" w:space="0" w:color="000000"/>
            </w:tcBorders>
            <w:shd w:val="clear" w:color="auto" w:fill="auto"/>
            <w:vAlign w:val="center"/>
          </w:tcPr>
          <w:p w:rsidR="00F3702D" w:rsidRDefault="00000000">
            <w:pPr>
              <w:widowControl/>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财务监控有效性（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w:t>
            </w:r>
          </w:p>
        </w:tc>
        <w:tc>
          <w:tcPr>
            <w:tcW w:w="1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F3702D">
            <w:pPr>
              <w:widowControl/>
              <w:spacing w:line="240" w:lineRule="auto"/>
              <w:ind w:firstLineChars="0" w:firstLine="0"/>
              <w:jc w:val="center"/>
              <w:rPr>
                <w:rFonts w:ascii="Arial Narrow" w:hAnsi="Arial Narrow" w:cs="Arial Narrow"/>
                <w:color w:val="000000"/>
                <w:kern w:val="0"/>
                <w:sz w:val="20"/>
                <w:szCs w:val="20"/>
                <w:lang w:bidi="ar"/>
              </w:rPr>
            </w:pPr>
          </w:p>
        </w:tc>
        <w:tc>
          <w:tcPr>
            <w:tcW w:w="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F3702D">
            <w:pPr>
              <w:widowControl/>
              <w:spacing w:line="240" w:lineRule="auto"/>
              <w:ind w:firstLineChars="0" w:firstLine="0"/>
              <w:jc w:val="center"/>
              <w:rPr>
                <w:rFonts w:ascii="Arial Narrow" w:hAnsi="Arial Narrow" w:cs="Arial Narrow"/>
                <w:sz w:val="20"/>
                <w:szCs w:val="20"/>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F3702D">
            <w:pPr>
              <w:widowControl/>
              <w:spacing w:line="240" w:lineRule="auto"/>
              <w:ind w:firstLineChars="0" w:firstLine="0"/>
              <w:jc w:val="center"/>
              <w:rPr>
                <w:rFonts w:ascii="Arial Narrow" w:hAnsi="Arial Narrow" w:cs="Arial Narrow"/>
                <w:sz w:val="20"/>
                <w:szCs w:val="20"/>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项目实施单位已制定或具有相应的监控机制计</w:t>
            </w:r>
            <w:r>
              <w:rPr>
                <w:rFonts w:ascii="Arial Narrow" w:eastAsia="Arial Narrow" w:hAnsi="Arial Narrow" w:cs="Arial Narrow"/>
                <w:color w:val="000000"/>
                <w:kern w:val="0"/>
                <w:sz w:val="20"/>
                <w:szCs w:val="20"/>
                <w:lang w:bidi="ar"/>
              </w:rPr>
              <w:t>2</w:t>
            </w:r>
            <w:r>
              <w:rPr>
                <w:rFonts w:ascii="仿宋_GB2312" w:hAnsi="Arial Narrow" w:cs="仿宋_GB2312"/>
                <w:color w:val="000000"/>
                <w:kern w:val="0"/>
                <w:sz w:val="20"/>
                <w:szCs w:val="20"/>
                <w:lang w:bidi="ar"/>
              </w:rPr>
              <w:t>分；采取了相应的财务检查等必要的监控措施或手段计</w:t>
            </w:r>
            <w:r>
              <w:rPr>
                <w:rFonts w:ascii="Arial Narrow" w:eastAsia="Arial Narrow" w:hAnsi="Arial Narrow" w:cs="Arial Narrow"/>
                <w:color w:val="000000"/>
                <w:kern w:val="0"/>
                <w:sz w:val="20"/>
                <w:szCs w:val="20"/>
                <w:lang w:bidi="ar"/>
              </w:rPr>
              <w:t>2</w:t>
            </w:r>
            <w:r>
              <w:rPr>
                <w:rFonts w:ascii="仿宋_GB2312" w:hAnsi="Arial Narrow" w:cs="仿宋_GB2312"/>
                <w:color w:val="000000"/>
                <w:kern w:val="0"/>
                <w:sz w:val="20"/>
                <w:szCs w:val="20"/>
                <w:lang w:bidi="ar"/>
              </w:rPr>
              <w:t>分。</w:t>
            </w:r>
          </w:p>
        </w:tc>
      </w:tr>
      <w:tr w:rsidR="00F3702D">
        <w:trPr>
          <w:trHeight w:val="1131"/>
        </w:trPr>
        <w:tc>
          <w:tcPr>
            <w:tcW w:w="40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3702D" w:rsidRDefault="00000000">
            <w:pPr>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项目产</w:t>
            </w:r>
            <w:r>
              <w:rPr>
                <w:rFonts w:ascii="Arial Narrow" w:hAnsi="Arial Narrow" w:cs="Arial Narrow"/>
                <w:color w:val="000000" w:themeColor="text1"/>
                <w:sz w:val="20"/>
                <w:szCs w:val="20"/>
              </w:rPr>
              <w:lastRenderedPageBreak/>
              <w:t>出</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F3702D" w:rsidRDefault="00000000">
            <w:pPr>
              <w:widowControl/>
              <w:spacing w:line="240" w:lineRule="auto"/>
              <w:ind w:firstLineChars="0" w:firstLine="0"/>
              <w:jc w:val="center"/>
              <w:textAlignment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lastRenderedPageBreak/>
              <w:t>农民抗震调查补助经费到位</w:t>
            </w:r>
            <w:r>
              <w:rPr>
                <w:rFonts w:ascii="Arial Narrow" w:hAnsi="Arial Narrow" w:cs="Arial Narrow"/>
                <w:color w:val="000000" w:themeColor="text1"/>
                <w:sz w:val="20"/>
                <w:szCs w:val="20"/>
              </w:rPr>
              <w:lastRenderedPageBreak/>
              <w:t>率（</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w:t>
            </w:r>
          </w:p>
        </w:tc>
        <w:tc>
          <w:tcPr>
            <w:tcW w:w="1622" w:type="dxa"/>
            <w:tcBorders>
              <w:top w:val="single" w:sz="4" w:space="0" w:color="000000"/>
              <w:left w:val="single" w:sz="4" w:space="0" w:color="auto"/>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center"/>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lastRenderedPageBreak/>
              <w:t>100%</w:t>
            </w:r>
          </w:p>
        </w:tc>
        <w:tc>
          <w:tcPr>
            <w:tcW w:w="1" w:type="dxa"/>
            <w:tcBorders>
              <w:top w:val="single" w:sz="4" w:space="0" w:color="000000"/>
              <w:left w:val="single" w:sz="4" w:space="0" w:color="auto"/>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center"/>
              <w:textAlignment w:val="center"/>
              <w:rPr>
                <w:rFonts w:ascii="Arial Narrow" w:hAnsi="Arial Narrow" w:cs="Arial Narrow"/>
                <w:sz w:val="20"/>
                <w:szCs w:val="20"/>
              </w:rPr>
            </w:pPr>
            <w:r>
              <w:rPr>
                <w:rFonts w:ascii="Arial Narrow" w:hAnsi="Arial Narrow" w:cs="Arial Narrow"/>
                <w:color w:val="000000"/>
                <w:kern w:val="0"/>
                <w:sz w:val="20"/>
                <w:szCs w:val="20"/>
                <w:lang w:bidi="ar"/>
              </w:rPr>
              <w:t>计划标</w:t>
            </w:r>
            <w:r>
              <w:rPr>
                <w:rFonts w:ascii="Arial Narrow" w:hAnsi="Arial Narrow" w:cs="Arial Narrow"/>
                <w:color w:val="000000"/>
                <w:kern w:val="0"/>
                <w:sz w:val="20"/>
                <w:szCs w:val="20"/>
                <w:lang w:bidi="ar"/>
              </w:rPr>
              <w:lastRenderedPageBreak/>
              <w:t>准</w:t>
            </w:r>
          </w:p>
        </w:tc>
        <w:tc>
          <w:tcPr>
            <w:tcW w:w="1551" w:type="dxa"/>
            <w:tcBorders>
              <w:top w:val="single" w:sz="4" w:space="0" w:color="000000"/>
              <w:left w:val="single" w:sz="4" w:space="0" w:color="auto"/>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center"/>
              <w:textAlignment w:val="center"/>
              <w:rPr>
                <w:rFonts w:ascii="Arial Narrow" w:hAnsi="Arial Narrow" w:cs="Arial Narrow"/>
                <w:sz w:val="20"/>
                <w:szCs w:val="20"/>
              </w:rPr>
            </w:pPr>
            <w:r>
              <w:rPr>
                <w:rFonts w:ascii="Arial Narrow" w:hAnsi="Arial Narrow" w:cs="Arial Narrow"/>
                <w:color w:val="000000"/>
                <w:kern w:val="0"/>
                <w:sz w:val="20"/>
                <w:szCs w:val="20"/>
                <w:lang w:bidi="ar"/>
              </w:rPr>
              <w:lastRenderedPageBreak/>
              <w:t>计划标准</w:t>
            </w:r>
          </w:p>
        </w:tc>
        <w:tc>
          <w:tcPr>
            <w:tcW w:w="4111" w:type="dxa"/>
            <w:tcBorders>
              <w:top w:val="single" w:sz="4" w:space="0" w:color="000000"/>
              <w:left w:val="single" w:sz="4" w:space="0" w:color="auto"/>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农民抗震调查补助经费到位率达到</w:t>
            </w:r>
            <w:r>
              <w:rPr>
                <w:rFonts w:ascii="Arial Narrow" w:eastAsia="Arial Narrow" w:hAnsi="Arial Narrow" w:cs="Arial Narrow"/>
                <w:color w:val="000000"/>
                <w:kern w:val="0"/>
                <w:sz w:val="20"/>
                <w:szCs w:val="20"/>
                <w:lang w:bidi="ar"/>
              </w:rPr>
              <w:t>100%</w:t>
            </w:r>
            <w:r>
              <w:rPr>
                <w:rFonts w:ascii="仿宋_GB2312" w:hAnsi="Arial Narrow" w:cs="仿宋_GB2312"/>
                <w:color w:val="000000"/>
                <w:kern w:val="0"/>
                <w:sz w:val="20"/>
                <w:szCs w:val="20"/>
                <w:lang w:bidi="ar"/>
              </w:rPr>
              <w:t>计</w:t>
            </w:r>
            <w:r>
              <w:rPr>
                <w:rFonts w:ascii="Arial Narrow" w:eastAsia="Arial Narrow" w:hAnsi="Arial Narrow" w:cs="Arial Narrow"/>
                <w:color w:val="000000"/>
                <w:kern w:val="0"/>
                <w:sz w:val="20"/>
                <w:szCs w:val="20"/>
                <w:lang w:bidi="ar"/>
              </w:rPr>
              <w:t>4</w:t>
            </w:r>
            <w:r>
              <w:rPr>
                <w:rFonts w:ascii="仿宋_GB2312" w:hAnsi="Arial Narrow" w:cs="仿宋_GB2312"/>
                <w:color w:val="000000"/>
                <w:kern w:val="0"/>
                <w:sz w:val="20"/>
                <w:szCs w:val="20"/>
                <w:lang w:bidi="ar"/>
              </w:rPr>
              <w:t>分，每降低</w:t>
            </w:r>
            <w:r>
              <w:rPr>
                <w:rFonts w:ascii="Arial Narrow" w:eastAsia="Arial Narrow" w:hAnsi="Arial Narrow" w:cs="Arial Narrow"/>
                <w:color w:val="000000"/>
                <w:kern w:val="0"/>
                <w:sz w:val="20"/>
                <w:szCs w:val="20"/>
                <w:lang w:bidi="ar"/>
              </w:rPr>
              <w:t>5%</w:t>
            </w:r>
            <w:r>
              <w:rPr>
                <w:rFonts w:ascii="仿宋_GB2312" w:hAnsi="Arial Narrow" w:cs="仿宋_GB2312"/>
                <w:color w:val="000000"/>
                <w:kern w:val="0"/>
                <w:sz w:val="20"/>
                <w:szCs w:val="20"/>
                <w:lang w:bidi="ar"/>
              </w:rPr>
              <w:t>，扣</w:t>
            </w:r>
            <w:r>
              <w:rPr>
                <w:rFonts w:ascii="Arial Narrow" w:eastAsia="Arial Narrow" w:hAnsi="Arial Narrow" w:cs="Arial Narrow"/>
                <w:color w:val="000000"/>
                <w:kern w:val="0"/>
                <w:sz w:val="20"/>
                <w:szCs w:val="20"/>
                <w:lang w:bidi="ar"/>
              </w:rPr>
              <w:t>1</w:t>
            </w:r>
            <w:r>
              <w:rPr>
                <w:rFonts w:ascii="仿宋_GB2312" w:hAnsi="Arial Narrow" w:cs="仿宋_GB2312"/>
                <w:color w:val="000000"/>
                <w:kern w:val="0"/>
                <w:sz w:val="20"/>
                <w:szCs w:val="20"/>
                <w:lang w:bidi="ar"/>
              </w:rPr>
              <w:t>分。</w:t>
            </w:r>
          </w:p>
        </w:tc>
      </w:tr>
      <w:tr w:rsidR="00F3702D">
        <w:trPr>
          <w:trHeight w:val="1461"/>
        </w:trPr>
        <w:tc>
          <w:tcPr>
            <w:tcW w:w="408" w:type="dxa"/>
            <w:vMerge/>
            <w:tcBorders>
              <w:top w:val="single" w:sz="4" w:space="0" w:color="auto"/>
              <w:left w:val="single" w:sz="4" w:space="0" w:color="auto"/>
              <w:bottom w:val="single" w:sz="4" w:space="0" w:color="auto"/>
              <w:right w:val="single" w:sz="4" w:space="0" w:color="auto"/>
            </w:tcBorders>
            <w:shd w:val="clear" w:color="auto" w:fill="auto"/>
            <w:vAlign w:val="center"/>
          </w:tcPr>
          <w:p w:rsidR="00F3702D" w:rsidRDefault="00F3702D">
            <w:pPr>
              <w:spacing w:line="240" w:lineRule="auto"/>
              <w:ind w:firstLineChars="0" w:firstLine="0"/>
              <w:rPr>
                <w:rFonts w:ascii="Arial Narrow" w:hAnsi="Arial Narrow" w:cs="Arial Narrow"/>
                <w:color w:val="000000" w:themeColor="text1"/>
                <w:sz w:val="20"/>
                <w:szCs w:val="20"/>
              </w:rPr>
            </w:pP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F3702D" w:rsidRDefault="00000000">
            <w:pPr>
              <w:widowControl/>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演练活动完成度（</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w:t>
            </w:r>
          </w:p>
        </w:tc>
        <w:tc>
          <w:tcPr>
            <w:tcW w:w="1622" w:type="dxa"/>
            <w:tcBorders>
              <w:top w:val="single" w:sz="4" w:space="0" w:color="000000"/>
              <w:left w:val="single" w:sz="4" w:space="0" w:color="auto"/>
              <w:bottom w:val="single" w:sz="4" w:space="0" w:color="000000"/>
              <w:right w:val="single" w:sz="4" w:space="0" w:color="000000"/>
            </w:tcBorders>
            <w:shd w:val="clear" w:color="auto" w:fill="auto"/>
            <w:vAlign w:val="center"/>
          </w:tcPr>
          <w:p w:rsidR="00F3702D" w:rsidRDefault="00F3702D">
            <w:pPr>
              <w:widowControl/>
              <w:spacing w:line="240" w:lineRule="auto"/>
              <w:ind w:firstLineChars="0" w:firstLine="0"/>
              <w:jc w:val="center"/>
              <w:rPr>
                <w:rFonts w:ascii="Arial Narrow" w:hAnsi="Arial Narrow" w:cs="Arial Narrow"/>
                <w:color w:val="000000"/>
                <w:kern w:val="0"/>
                <w:sz w:val="20"/>
                <w:szCs w:val="20"/>
                <w:lang w:bidi="ar"/>
              </w:rPr>
            </w:pPr>
          </w:p>
        </w:tc>
        <w:tc>
          <w:tcPr>
            <w:tcW w:w="1" w:type="dxa"/>
            <w:tcBorders>
              <w:top w:val="single" w:sz="4" w:space="0" w:color="000000"/>
              <w:left w:val="single" w:sz="4" w:space="0" w:color="auto"/>
              <w:bottom w:val="single" w:sz="4" w:space="0" w:color="000000"/>
              <w:right w:val="single" w:sz="4" w:space="0" w:color="000000"/>
            </w:tcBorders>
            <w:shd w:val="clear" w:color="auto" w:fill="auto"/>
            <w:vAlign w:val="center"/>
          </w:tcPr>
          <w:p w:rsidR="00F3702D" w:rsidRDefault="00F3702D">
            <w:pPr>
              <w:widowControl/>
              <w:spacing w:line="240" w:lineRule="auto"/>
              <w:ind w:firstLineChars="0" w:firstLine="0"/>
              <w:jc w:val="center"/>
              <w:rPr>
                <w:rFonts w:ascii="Arial Narrow" w:hAnsi="Arial Narrow" w:cs="Arial Narrow"/>
                <w:sz w:val="20"/>
                <w:szCs w:val="20"/>
              </w:rPr>
            </w:pPr>
          </w:p>
        </w:tc>
        <w:tc>
          <w:tcPr>
            <w:tcW w:w="1551" w:type="dxa"/>
            <w:tcBorders>
              <w:top w:val="single" w:sz="4" w:space="0" w:color="000000"/>
              <w:left w:val="single" w:sz="4" w:space="0" w:color="auto"/>
              <w:bottom w:val="single" w:sz="4" w:space="0" w:color="000000"/>
              <w:right w:val="single" w:sz="4" w:space="0" w:color="000000"/>
            </w:tcBorders>
            <w:shd w:val="clear" w:color="auto" w:fill="auto"/>
            <w:vAlign w:val="center"/>
          </w:tcPr>
          <w:p w:rsidR="00F3702D" w:rsidRDefault="00F3702D">
            <w:pPr>
              <w:widowControl/>
              <w:spacing w:line="240" w:lineRule="auto"/>
              <w:ind w:firstLineChars="0" w:firstLine="0"/>
              <w:jc w:val="center"/>
              <w:rPr>
                <w:rFonts w:ascii="Arial Narrow" w:hAnsi="Arial Narrow" w:cs="Arial Narrow"/>
                <w:sz w:val="20"/>
                <w:szCs w:val="20"/>
              </w:rPr>
            </w:pPr>
          </w:p>
        </w:tc>
        <w:tc>
          <w:tcPr>
            <w:tcW w:w="4111" w:type="dxa"/>
            <w:tcBorders>
              <w:top w:val="single" w:sz="4" w:space="0" w:color="000000"/>
              <w:left w:val="single" w:sz="4" w:space="0" w:color="auto"/>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按计划组织防空袭综合演练，计</w:t>
            </w:r>
            <w:r>
              <w:rPr>
                <w:rFonts w:ascii="Arial Narrow" w:eastAsia="Arial Narrow" w:hAnsi="Arial Narrow" w:cs="Arial Narrow"/>
                <w:color w:val="000000"/>
                <w:kern w:val="0"/>
                <w:sz w:val="20"/>
                <w:szCs w:val="20"/>
                <w:lang w:bidi="ar"/>
              </w:rPr>
              <w:t>1</w:t>
            </w:r>
            <w:r>
              <w:rPr>
                <w:rFonts w:ascii="仿宋_GB2312" w:hAnsi="Arial Narrow" w:cs="仿宋_GB2312"/>
                <w:color w:val="000000"/>
                <w:kern w:val="0"/>
                <w:sz w:val="20"/>
                <w:szCs w:val="20"/>
                <w:lang w:bidi="ar"/>
              </w:rPr>
              <w:t>分；</w:t>
            </w:r>
            <w:r>
              <w:rPr>
                <w:rFonts w:ascii="Arial Narrow" w:eastAsia="Arial Narrow" w:hAnsi="Arial Narrow" w:cs="Arial Narrow"/>
                <w:color w:val="000000"/>
                <w:kern w:val="0"/>
                <w:sz w:val="20"/>
                <w:szCs w:val="20"/>
                <w:lang w:bidi="ar"/>
              </w:rPr>
              <w:br/>
            </w:r>
            <w:r>
              <w:rPr>
                <w:rFonts w:ascii="仿宋_GB2312" w:hAnsi="Arial Narrow" w:cs="仿宋_GB2312"/>
                <w:color w:val="000000"/>
                <w:kern w:val="0"/>
                <w:sz w:val="20"/>
                <w:szCs w:val="20"/>
                <w:lang w:bidi="ar"/>
              </w:rPr>
              <w:t>开展</w:t>
            </w:r>
            <w:r>
              <w:rPr>
                <w:rFonts w:ascii="Arial Narrow" w:eastAsia="Arial Narrow" w:hAnsi="Arial Narrow" w:cs="Arial Narrow"/>
                <w:color w:val="000000"/>
                <w:kern w:val="0"/>
                <w:sz w:val="20"/>
                <w:szCs w:val="20"/>
                <w:lang w:bidi="ar"/>
              </w:rPr>
              <w:t>“</w:t>
            </w:r>
            <w:r>
              <w:rPr>
                <w:rFonts w:ascii="仿宋_GB2312" w:hAnsi="Arial Narrow" w:cs="仿宋_GB2312"/>
                <w:color w:val="000000"/>
                <w:kern w:val="0"/>
                <w:sz w:val="20"/>
                <w:szCs w:val="20"/>
                <w:lang w:bidi="ar"/>
              </w:rPr>
              <w:t>楚越</w:t>
            </w:r>
            <w:r>
              <w:rPr>
                <w:rFonts w:ascii="Arial Narrow" w:eastAsia="Arial Narrow" w:hAnsi="Arial Narrow" w:cs="Arial Narrow"/>
                <w:color w:val="000000"/>
                <w:kern w:val="0"/>
                <w:sz w:val="20"/>
                <w:szCs w:val="20"/>
                <w:lang w:bidi="ar"/>
              </w:rPr>
              <w:t>”</w:t>
            </w:r>
            <w:r>
              <w:rPr>
                <w:rFonts w:ascii="仿宋_GB2312" w:hAnsi="Arial Narrow" w:cs="仿宋_GB2312"/>
                <w:color w:val="000000"/>
                <w:kern w:val="0"/>
                <w:sz w:val="20"/>
                <w:szCs w:val="20"/>
                <w:lang w:bidi="ar"/>
              </w:rPr>
              <w:t>、</w:t>
            </w:r>
            <w:r>
              <w:rPr>
                <w:rFonts w:ascii="Arial Narrow" w:eastAsia="Arial Narrow" w:hAnsi="Arial Narrow" w:cs="Arial Narrow"/>
                <w:color w:val="000000"/>
                <w:kern w:val="0"/>
                <w:sz w:val="20"/>
                <w:szCs w:val="20"/>
                <w:lang w:bidi="ar"/>
              </w:rPr>
              <w:t>“</w:t>
            </w:r>
            <w:r>
              <w:rPr>
                <w:rFonts w:ascii="仿宋_GB2312" w:hAnsi="Arial Narrow" w:cs="仿宋_GB2312"/>
                <w:color w:val="000000"/>
                <w:kern w:val="0"/>
                <w:sz w:val="20"/>
                <w:szCs w:val="20"/>
                <w:lang w:bidi="ar"/>
              </w:rPr>
              <w:t>楚天</w:t>
            </w:r>
            <w:r>
              <w:rPr>
                <w:rFonts w:ascii="Arial Narrow" w:eastAsia="Arial Narrow" w:hAnsi="Arial Narrow" w:cs="Arial Narrow"/>
                <w:color w:val="000000"/>
                <w:kern w:val="0"/>
                <w:sz w:val="20"/>
                <w:szCs w:val="20"/>
                <w:lang w:bidi="ar"/>
              </w:rPr>
              <w:t>”</w:t>
            </w:r>
            <w:r>
              <w:rPr>
                <w:rFonts w:ascii="仿宋_GB2312" w:hAnsi="Arial Narrow" w:cs="仿宋_GB2312"/>
                <w:color w:val="000000"/>
                <w:kern w:val="0"/>
                <w:sz w:val="20"/>
                <w:szCs w:val="20"/>
                <w:lang w:bidi="ar"/>
              </w:rPr>
              <w:t>训练演练和市办组织的各种训练、演练，计</w:t>
            </w:r>
            <w:r>
              <w:rPr>
                <w:rFonts w:ascii="Arial Narrow" w:eastAsia="Arial Narrow" w:hAnsi="Arial Narrow" w:cs="Arial Narrow"/>
                <w:color w:val="000000"/>
                <w:kern w:val="0"/>
                <w:sz w:val="20"/>
                <w:szCs w:val="20"/>
                <w:lang w:bidi="ar"/>
              </w:rPr>
              <w:t>1</w:t>
            </w:r>
            <w:r>
              <w:rPr>
                <w:rFonts w:ascii="仿宋_GB2312" w:hAnsi="Arial Narrow" w:cs="仿宋_GB2312"/>
                <w:color w:val="000000"/>
                <w:kern w:val="0"/>
                <w:sz w:val="20"/>
                <w:szCs w:val="20"/>
                <w:lang w:bidi="ar"/>
              </w:rPr>
              <w:t>分；</w:t>
            </w:r>
            <w:r>
              <w:rPr>
                <w:rFonts w:ascii="Arial Narrow" w:eastAsia="Arial Narrow" w:hAnsi="Arial Narrow" w:cs="Arial Narrow"/>
                <w:color w:val="000000"/>
                <w:kern w:val="0"/>
                <w:sz w:val="20"/>
                <w:szCs w:val="20"/>
                <w:lang w:bidi="ar"/>
              </w:rPr>
              <w:br/>
            </w:r>
            <w:r>
              <w:rPr>
                <w:rFonts w:ascii="仿宋_GB2312" w:hAnsi="Arial Narrow" w:cs="仿宋_GB2312"/>
                <w:color w:val="000000"/>
                <w:kern w:val="0"/>
                <w:sz w:val="20"/>
                <w:szCs w:val="20"/>
                <w:lang w:bidi="ar"/>
              </w:rPr>
              <w:t>依法组织</w:t>
            </w:r>
            <w:r>
              <w:rPr>
                <w:rFonts w:ascii="Arial Narrow" w:eastAsia="Arial Narrow" w:hAnsi="Arial Narrow" w:cs="Arial Narrow"/>
                <w:color w:val="000000"/>
                <w:kern w:val="0"/>
                <w:sz w:val="20"/>
                <w:szCs w:val="20"/>
                <w:lang w:bidi="ar"/>
              </w:rPr>
              <w:t>“10.25”</w:t>
            </w:r>
            <w:r>
              <w:rPr>
                <w:rFonts w:ascii="仿宋_GB2312" w:hAnsi="Arial Narrow" w:cs="仿宋_GB2312"/>
                <w:color w:val="000000"/>
                <w:kern w:val="0"/>
                <w:sz w:val="20"/>
                <w:szCs w:val="20"/>
                <w:lang w:bidi="ar"/>
              </w:rPr>
              <w:t>警报试鸣活动，计</w:t>
            </w:r>
            <w:r>
              <w:rPr>
                <w:rFonts w:ascii="Arial Narrow" w:eastAsia="Arial Narrow" w:hAnsi="Arial Narrow" w:cs="Arial Narrow"/>
                <w:color w:val="000000"/>
                <w:kern w:val="0"/>
                <w:sz w:val="20"/>
                <w:szCs w:val="20"/>
                <w:lang w:bidi="ar"/>
              </w:rPr>
              <w:t>1</w:t>
            </w:r>
            <w:r>
              <w:rPr>
                <w:rFonts w:ascii="仿宋_GB2312" w:hAnsi="Arial Narrow" w:cs="仿宋_GB2312"/>
                <w:color w:val="000000"/>
                <w:kern w:val="0"/>
                <w:sz w:val="20"/>
                <w:szCs w:val="20"/>
                <w:lang w:bidi="ar"/>
              </w:rPr>
              <w:t>分；</w:t>
            </w:r>
            <w:r>
              <w:rPr>
                <w:rFonts w:ascii="Arial Narrow" w:eastAsia="Arial Narrow" w:hAnsi="Arial Narrow" w:cs="Arial Narrow"/>
                <w:color w:val="000000"/>
                <w:kern w:val="0"/>
                <w:sz w:val="20"/>
                <w:szCs w:val="20"/>
                <w:lang w:bidi="ar"/>
              </w:rPr>
              <w:br/>
            </w:r>
            <w:r>
              <w:rPr>
                <w:rFonts w:ascii="仿宋_GB2312" w:hAnsi="Arial Narrow" w:cs="仿宋_GB2312"/>
                <w:color w:val="000000"/>
                <w:kern w:val="0"/>
                <w:sz w:val="20"/>
                <w:szCs w:val="20"/>
                <w:lang w:bidi="ar"/>
              </w:rPr>
              <w:t>在学校</w:t>
            </w:r>
            <w:r>
              <w:rPr>
                <w:rFonts w:ascii="Arial Narrow" w:eastAsia="Arial Narrow" w:hAnsi="Arial Narrow" w:cs="Arial Narrow"/>
                <w:color w:val="000000"/>
                <w:kern w:val="0"/>
                <w:sz w:val="20"/>
                <w:szCs w:val="20"/>
                <w:lang w:bidi="ar"/>
              </w:rPr>
              <w:t>/</w:t>
            </w:r>
            <w:r>
              <w:rPr>
                <w:rFonts w:ascii="仿宋_GB2312" w:hAnsi="Arial Narrow" w:cs="仿宋_GB2312"/>
                <w:color w:val="000000"/>
                <w:kern w:val="0"/>
                <w:sz w:val="20"/>
                <w:szCs w:val="20"/>
                <w:lang w:bidi="ar"/>
              </w:rPr>
              <w:t>社区开展防震减灾活动演练，计</w:t>
            </w:r>
            <w:r>
              <w:rPr>
                <w:rFonts w:ascii="Arial Narrow" w:eastAsia="Arial Narrow" w:hAnsi="Arial Narrow" w:cs="Arial Narrow"/>
                <w:color w:val="000000"/>
                <w:kern w:val="0"/>
                <w:sz w:val="20"/>
                <w:szCs w:val="20"/>
                <w:lang w:bidi="ar"/>
              </w:rPr>
              <w:t>1</w:t>
            </w:r>
            <w:r>
              <w:rPr>
                <w:rFonts w:ascii="仿宋_GB2312" w:hAnsi="Arial Narrow" w:cs="仿宋_GB2312"/>
                <w:color w:val="000000"/>
                <w:kern w:val="0"/>
                <w:sz w:val="20"/>
                <w:szCs w:val="20"/>
                <w:lang w:bidi="ar"/>
              </w:rPr>
              <w:t>分。</w:t>
            </w:r>
          </w:p>
        </w:tc>
      </w:tr>
      <w:tr w:rsidR="00F3702D">
        <w:trPr>
          <w:trHeight w:val="1107"/>
        </w:trPr>
        <w:tc>
          <w:tcPr>
            <w:tcW w:w="408" w:type="dxa"/>
            <w:vMerge/>
            <w:tcBorders>
              <w:top w:val="single" w:sz="4" w:space="0" w:color="auto"/>
              <w:left w:val="single" w:sz="4" w:space="0" w:color="auto"/>
              <w:bottom w:val="single" w:sz="4" w:space="0" w:color="auto"/>
              <w:right w:val="single" w:sz="4" w:space="0" w:color="auto"/>
            </w:tcBorders>
            <w:shd w:val="clear" w:color="auto" w:fill="auto"/>
            <w:vAlign w:val="center"/>
          </w:tcPr>
          <w:p w:rsidR="00F3702D" w:rsidRDefault="00F3702D">
            <w:pPr>
              <w:spacing w:line="240" w:lineRule="auto"/>
              <w:ind w:firstLineChars="0" w:firstLine="0"/>
              <w:rPr>
                <w:rFonts w:ascii="Arial Narrow" w:hAnsi="Arial Narrow" w:cs="Arial Narrow"/>
                <w:color w:val="000000" w:themeColor="text1"/>
                <w:sz w:val="20"/>
                <w:szCs w:val="20"/>
              </w:rPr>
            </w:pP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F3702D" w:rsidRDefault="00000000">
            <w:pPr>
              <w:widowControl/>
              <w:spacing w:line="240" w:lineRule="auto"/>
              <w:ind w:firstLineChars="0" w:firstLine="0"/>
              <w:textAlignment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宣传教育工作完成度（</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w:t>
            </w:r>
          </w:p>
        </w:tc>
        <w:tc>
          <w:tcPr>
            <w:tcW w:w="1622" w:type="dxa"/>
            <w:tcBorders>
              <w:top w:val="single" w:sz="4" w:space="0" w:color="000000"/>
              <w:left w:val="single" w:sz="4" w:space="0" w:color="auto"/>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center"/>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100%</w:t>
            </w:r>
          </w:p>
        </w:tc>
        <w:tc>
          <w:tcPr>
            <w:tcW w:w="1" w:type="dxa"/>
            <w:tcBorders>
              <w:top w:val="single" w:sz="4" w:space="0" w:color="000000"/>
              <w:left w:val="single" w:sz="4" w:space="0" w:color="auto"/>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center"/>
              <w:textAlignment w:val="center"/>
              <w:rPr>
                <w:rFonts w:ascii="Arial Narrow" w:hAnsi="Arial Narrow" w:cs="Arial Narrow"/>
                <w:sz w:val="20"/>
                <w:szCs w:val="20"/>
              </w:rPr>
            </w:pPr>
            <w:r>
              <w:rPr>
                <w:rFonts w:ascii="Arial Narrow" w:hAnsi="Arial Narrow" w:cs="Arial Narrow"/>
                <w:color w:val="000000"/>
                <w:kern w:val="0"/>
                <w:sz w:val="20"/>
                <w:szCs w:val="20"/>
                <w:lang w:bidi="ar"/>
              </w:rPr>
              <w:t>计划标准</w:t>
            </w:r>
          </w:p>
        </w:tc>
        <w:tc>
          <w:tcPr>
            <w:tcW w:w="1551" w:type="dxa"/>
            <w:tcBorders>
              <w:top w:val="single" w:sz="4" w:space="0" w:color="000000"/>
              <w:left w:val="single" w:sz="4" w:space="0" w:color="auto"/>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center"/>
              <w:textAlignment w:val="center"/>
              <w:rPr>
                <w:rFonts w:ascii="Arial Narrow" w:hAnsi="Arial Narrow" w:cs="Arial Narrow"/>
                <w:sz w:val="20"/>
                <w:szCs w:val="20"/>
              </w:rPr>
            </w:pPr>
            <w:r>
              <w:rPr>
                <w:rFonts w:ascii="Arial Narrow" w:hAnsi="Arial Narrow" w:cs="Arial Narrow"/>
                <w:color w:val="000000"/>
                <w:kern w:val="0"/>
                <w:sz w:val="20"/>
                <w:szCs w:val="20"/>
                <w:lang w:bidi="ar"/>
              </w:rPr>
              <w:t>计划标准</w:t>
            </w:r>
          </w:p>
        </w:tc>
        <w:tc>
          <w:tcPr>
            <w:tcW w:w="4111" w:type="dxa"/>
            <w:tcBorders>
              <w:top w:val="single" w:sz="4" w:space="0" w:color="000000"/>
              <w:left w:val="single" w:sz="4" w:space="0" w:color="auto"/>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宣传教育工作完成度达到</w:t>
            </w:r>
            <w:r>
              <w:rPr>
                <w:rFonts w:ascii="Arial Narrow" w:eastAsia="Arial Narrow" w:hAnsi="Arial Narrow" w:cs="Arial Narrow"/>
                <w:color w:val="000000"/>
                <w:kern w:val="0"/>
                <w:sz w:val="20"/>
                <w:szCs w:val="20"/>
                <w:lang w:bidi="ar"/>
              </w:rPr>
              <w:t>100%</w:t>
            </w:r>
            <w:r>
              <w:rPr>
                <w:rFonts w:ascii="仿宋_GB2312" w:hAnsi="Arial Narrow" w:cs="仿宋_GB2312"/>
                <w:color w:val="000000"/>
                <w:kern w:val="0"/>
                <w:sz w:val="20"/>
                <w:szCs w:val="20"/>
                <w:lang w:bidi="ar"/>
              </w:rPr>
              <w:t>，计</w:t>
            </w:r>
            <w:r>
              <w:rPr>
                <w:rFonts w:ascii="Arial Narrow" w:eastAsia="Arial Narrow" w:hAnsi="Arial Narrow" w:cs="Arial Narrow"/>
                <w:color w:val="000000"/>
                <w:kern w:val="0"/>
                <w:sz w:val="20"/>
                <w:szCs w:val="20"/>
                <w:lang w:bidi="ar"/>
              </w:rPr>
              <w:t>4</w:t>
            </w:r>
            <w:r>
              <w:rPr>
                <w:rFonts w:ascii="仿宋_GB2312" w:hAnsi="Arial Narrow" w:cs="仿宋_GB2312"/>
                <w:color w:val="000000"/>
                <w:kern w:val="0"/>
                <w:sz w:val="20"/>
                <w:szCs w:val="20"/>
                <w:lang w:bidi="ar"/>
              </w:rPr>
              <w:t>分，每降低</w:t>
            </w:r>
            <w:r>
              <w:rPr>
                <w:rFonts w:ascii="Arial Narrow" w:eastAsia="Arial Narrow" w:hAnsi="Arial Narrow" w:cs="Arial Narrow"/>
                <w:color w:val="000000"/>
                <w:kern w:val="0"/>
                <w:sz w:val="20"/>
                <w:szCs w:val="20"/>
                <w:lang w:bidi="ar"/>
              </w:rPr>
              <w:t>10%</w:t>
            </w:r>
            <w:r>
              <w:rPr>
                <w:rFonts w:ascii="仿宋_GB2312" w:hAnsi="Arial Narrow" w:cs="仿宋_GB2312"/>
                <w:color w:val="000000"/>
                <w:kern w:val="0"/>
                <w:sz w:val="20"/>
                <w:szCs w:val="20"/>
                <w:lang w:bidi="ar"/>
              </w:rPr>
              <w:t>，扣</w:t>
            </w:r>
            <w:r>
              <w:rPr>
                <w:rFonts w:ascii="Arial Narrow" w:eastAsia="Arial Narrow" w:hAnsi="Arial Narrow" w:cs="Arial Narrow"/>
                <w:color w:val="000000"/>
                <w:kern w:val="0"/>
                <w:sz w:val="20"/>
                <w:szCs w:val="20"/>
                <w:lang w:bidi="ar"/>
              </w:rPr>
              <w:t>1</w:t>
            </w:r>
            <w:r>
              <w:rPr>
                <w:rFonts w:ascii="仿宋_GB2312" w:hAnsi="Arial Narrow" w:cs="仿宋_GB2312"/>
                <w:color w:val="000000"/>
                <w:kern w:val="0"/>
                <w:sz w:val="20"/>
                <w:szCs w:val="20"/>
                <w:lang w:bidi="ar"/>
              </w:rPr>
              <w:t>分。</w:t>
            </w:r>
          </w:p>
        </w:tc>
      </w:tr>
      <w:tr w:rsidR="00F3702D">
        <w:trPr>
          <w:trHeight w:val="1174"/>
        </w:trPr>
        <w:tc>
          <w:tcPr>
            <w:tcW w:w="408" w:type="dxa"/>
            <w:vMerge/>
            <w:tcBorders>
              <w:top w:val="single" w:sz="4" w:space="0" w:color="auto"/>
              <w:left w:val="single" w:sz="4" w:space="0" w:color="auto"/>
              <w:bottom w:val="single" w:sz="4" w:space="0" w:color="auto"/>
              <w:right w:val="single" w:sz="4" w:space="0" w:color="auto"/>
            </w:tcBorders>
            <w:shd w:val="clear" w:color="auto" w:fill="auto"/>
            <w:vAlign w:val="center"/>
          </w:tcPr>
          <w:p w:rsidR="00F3702D" w:rsidRDefault="00F3702D">
            <w:pPr>
              <w:spacing w:line="240" w:lineRule="auto"/>
              <w:ind w:firstLineChars="0" w:firstLine="0"/>
              <w:rPr>
                <w:rFonts w:ascii="Arial Narrow" w:hAnsi="Arial Narrow" w:cs="Arial Narrow"/>
                <w:color w:val="000000" w:themeColor="text1"/>
                <w:sz w:val="20"/>
                <w:szCs w:val="20"/>
              </w:rPr>
            </w:pP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F3702D" w:rsidRDefault="00000000">
            <w:pPr>
              <w:widowControl/>
              <w:spacing w:line="240" w:lineRule="auto"/>
              <w:ind w:firstLineChars="0" w:firstLine="0"/>
              <w:textAlignment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联络制度落实率率（</w:t>
            </w:r>
            <w:r>
              <w:rPr>
                <w:rFonts w:ascii="Arial Narrow" w:hAnsi="Arial Narrow" w:cs="Arial Narrow"/>
                <w:color w:val="000000" w:themeColor="text1"/>
                <w:sz w:val="20"/>
                <w:szCs w:val="20"/>
              </w:rPr>
              <w:t>3</w:t>
            </w:r>
            <w:r>
              <w:rPr>
                <w:rFonts w:ascii="Arial Narrow" w:hAnsi="Arial Narrow" w:cs="Arial Narrow"/>
                <w:color w:val="000000" w:themeColor="text1"/>
                <w:sz w:val="20"/>
                <w:szCs w:val="20"/>
              </w:rPr>
              <w:t>分）</w:t>
            </w:r>
          </w:p>
        </w:tc>
        <w:tc>
          <w:tcPr>
            <w:tcW w:w="1622" w:type="dxa"/>
            <w:tcBorders>
              <w:top w:val="single" w:sz="4" w:space="0" w:color="000000"/>
              <w:left w:val="single" w:sz="4" w:space="0" w:color="auto"/>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center"/>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100%</w:t>
            </w:r>
          </w:p>
        </w:tc>
        <w:tc>
          <w:tcPr>
            <w:tcW w:w="1" w:type="dxa"/>
            <w:tcBorders>
              <w:top w:val="single" w:sz="4" w:space="0" w:color="000000"/>
              <w:left w:val="single" w:sz="4" w:space="0" w:color="auto"/>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center"/>
              <w:textAlignment w:val="center"/>
              <w:rPr>
                <w:rFonts w:ascii="Arial Narrow" w:hAnsi="Arial Narrow" w:cs="Arial Narrow"/>
                <w:sz w:val="20"/>
                <w:szCs w:val="20"/>
              </w:rPr>
            </w:pPr>
            <w:r>
              <w:rPr>
                <w:rFonts w:ascii="Arial Narrow" w:hAnsi="Arial Narrow" w:cs="Arial Narrow"/>
                <w:color w:val="000000"/>
                <w:kern w:val="0"/>
                <w:sz w:val="20"/>
                <w:szCs w:val="20"/>
                <w:lang w:bidi="ar"/>
              </w:rPr>
              <w:t>计划标准</w:t>
            </w:r>
          </w:p>
        </w:tc>
        <w:tc>
          <w:tcPr>
            <w:tcW w:w="1551" w:type="dxa"/>
            <w:tcBorders>
              <w:top w:val="single" w:sz="4" w:space="0" w:color="000000"/>
              <w:left w:val="single" w:sz="4" w:space="0" w:color="auto"/>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center"/>
              <w:textAlignment w:val="center"/>
              <w:rPr>
                <w:rFonts w:ascii="Arial Narrow" w:hAnsi="Arial Narrow" w:cs="Arial Narrow"/>
                <w:sz w:val="20"/>
                <w:szCs w:val="20"/>
              </w:rPr>
            </w:pPr>
            <w:r>
              <w:rPr>
                <w:rFonts w:ascii="Arial Narrow" w:hAnsi="Arial Narrow" w:cs="Arial Narrow"/>
                <w:color w:val="000000"/>
                <w:kern w:val="0"/>
                <w:sz w:val="20"/>
                <w:szCs w:val="20"/>
                <w:lang w:bidi="ar"/>
              </w:rPr>
              <w:t>计划标准</w:t>
            </w:r>
          </w:p>
        </w:tc>
        <w:tc>
          <w:tcPr>
            <w:tcW w:w="4111" w:type="dxa"/>
            <w:tcBorders>
              <w:top w:val="single" w:sz="4" w:space="0" w:color="000000"/>
              <w:left w:val="single" w:sz="4" w:space="0" w:color="auto"/>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联络制度落实率率达到</w:t>
            </w:r>
            <w:r>
              <w:rPr>
                <w:rFonts w:ascii="Arial Narrow" w:eastAsia="Arial Narrow" w:hAnsi="Arial Narrow" w:cs="Arial Narrow"/>
                <w:color w:val="000000"/>
                <w:kern w:val="0"/>
                <w:sz w:val="20"/>
                <w:szCs w:val="20"/>
                <w:lang w:bidi="ar"/>
              </w:rPr>
              <w:t>100%</w:t>
            </w:r>
            <w:r>
              <w:rPr>
                <w:rFonts w:ascii="仿宋_GB2312" w:hAnsi="Arial Narrow" w:cs="仿宋_GB2312"/>
                <w:color w:val="000000"/>
                <w:kern w:val="0"/>
                <w:sz w:val="20"/>
                <w:szCs w:val="20"/>
                <w:lang w:bidi="ar"/>
              </w:rPr>
              <w:t>，计</w:t>
            </w:r>
            <w:r>
              <w:rPr>
                <w:rFonts w:ascii="Arial Narrow" w:eastAsia="Arial Narrow" w:hAnsi="Arial Narrow" w:cs="Arial Narrow"/>
                <w:color w:val="000000"/>
                <w:kern w:val="0"/>
                <w:sz w:val="20"/>
                <w:szCs w:val="20"/>
                <w:lang w:bidi="ar"/>
              </w:rPr>
              <w:t>3</w:t>
            </w:r>
            <w:r>
              <w:rPr>
                <w:rFonts w:ascii="仿宋_GB2312" w:hAnsi="Arial Narrow" w:cs="仿宋_GB2312"/>
                <w:color w:val="000000"/>
                <w:kern w:val="0"/>
                <w:sz w:val="20"/>
                <w:szCs w:val="20"/>
                <w:lang w:bidi="ar"/>
              </w:rPr>
              <w:t>分，未落实一项，扣</w:t>
            </w:r>
            <w:r>
              <w:rPr>
                <w:rFonts w:ascii="Arial Narrow" w:eastAsia="Arial Narrow" w:hAnsi="Arial Narrow" w:cs="Arial Narrow"/>
                <w:color w:val="000000"/>
                <w:kern w:val="0"/>
                <w:sz w:val="20"/>
                <w:szCs w:val="20"/>
                <w:lang w:bidi="ar"/>
              </w:rPr>
              <w:t>1</w:t>
            </w:r>
            <w:r>
              <w:rPr>
                <w:rFonts w:ascii="仿宋_GB2312" w:hAnsi="Arial Narrow" w:cs="仿宋_GB2312"/>
                <w:color w:val="000000"/>
                <w:kern w:val="0"/>
                <w:sz w:val="20"/>
                <w:szCs w:val="20"/>
                <w:lang w:bidi="ar"/>
              </w:rPr>
              <w:t>分。</w:t>
            </w:r>
          </w:p>
        </w:tc>
      </w:tr>
      <w:tr w:rsidR="00F3702D">
        <w:trPr>
          <w:trHeight w:val="1157"/>
        </w:trPr>
        <w:tc>
          <w:tcPr>
            <w:tcW w:w="408" w:type="dxa"/>
            <w:vMerge/>
            <w:tcBorders>
              <w:top w:val="single" w:sz="4" w:space="0" w:color="auto"/>
              <w:left w:val="single" w:sz="4" w:space="0" w:color="auto"/>
              <w:bottom w:val="single" w:sz="4" w:space="0" w:color="auto"/>
              <w:right w:val="single" w:sz="4" w:space="0" w:color="auto"/>
            </w:tcBorders>
            <w:shd w:val="clear" w:color="auto" w:fill="auto"/>
            <w:vAlign w:val="center"/>
          </w:tcPr>
          <w:p w:rsidR="00F3702D" w:rsidRDefault="00F3702D">
            <w:pPr>
              <w:spacing w:line="240" w:lineRule="auto"/>
              <w:ind w:firstLineChars="0" w:firstLine="0"/>
              <w:rPr>
                <w:rFonts w:ascii="Arial Narrow" w:hAnsi="Arial Narrow" w:cs="Arial Narrow"/>
                <w:color w:val="000000" w:themeColor="text1"/>
                <w:sz w:val="20"/>
                <w:szCs w:val="20"/>
              </w:rPr>
            </w:pP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F3702D" w:rsidRDefault="00000000">
            <w:pPr>
              <w:widowControl/>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三网一员</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培训工作完成率（</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w:t>
            </w:r>
          </w:p>
        </w:tc>
        <w:tc>
          <w:tcPr>
            <w:tcW w:w="1622" w:type="dxa"/>
            <w:tcBorders>
              <w:top w:val="single" w:sz="4" w:space="0" w:color="000000"/>
              <w:left w:val="single" w:sz="4" w:space="0" w:color="auto"/>
              <w:bottom w:val="single" w:sz="4" w:space="0" w:color="000000"/>
              <w:right w:val="single" w:sz="4" w:space="0" w:color="000000"/>
            </w:tcBorders>
            <w:shd w:val="clear" w:color="auto" w:fill="auto"/>
            <w:vAlign w:val="center"/>
          </w:tcPr>
          <w:p w:rsidR="00F3702D" w:rsidRDefault="00F3702D">
            <w:pPr>
              <w:widowControl/>
              <w:spacing w:line="240" w:lineRule="auto"/>
              <w:ind w:firstLineChars="0" w:firstLine="0"/>
              <w:jc w:val="center"/>
              <w:rPr>
                <w:rFonts w:ascii="Arial Narrow" w:hAnsi="Arial Narrow" w:cs="Arial Narrow"/>
                <w:color w:val="000000"/>
                <w:kern w:val="0"/>
                <w:sz w:val="20"/>
                <w:szCs w:val="20"/>
                <w:lang w:bidi="ar"/>
              </w:rPr>
            </w:pPr>
          </w:p>
        </w:tc>
        <w:tc>
          <w:tcPr>
            <w:tcW w:w="1" w:type="dxa"/>
            <w:tcBorders>
              <w:top w:val="single" w:sz="4" w:space="0" w:color="000000"/>
              <w:left w:val="single" w:sz="4" w:space="0" w:color="auto"/>
              <w:bottom w:val="single" w:sz="4" w:space="0" w:color="000000"/>
              <w:right w:val="single" w:sz="4" w:space="0" w:color="000000"/>
            </w:tcBorders>
            <w:shd w:val="clear" w:color="auto" w:fill="auto"/>
            <w:vAlign w:val="center"/>
          </w:tcPr>
          <w:p w:rsidR="00F3702D" w:rsidRDefault="00F3702D">
            <w:pPr>
              <w:widowControl/>
              <w:spacing w:line="240" w:lineRule="auto"/>
              <w:ind w:firstLineChars="0" w:firstLine="0"/>
              <w:jc w:val="center"/>
              <w:rPr>
                <w:rFonts w:ascii="Arial Narrow" w:hAnsi="Arial Narrow" w:cs="Arial Narrow"/>
                <w:sz w:val="20"/>
                <w:szCs w:val="20"/>
              </w:rPr>
            </w:pPr>
          </w:p>
        </w:tc>
        <w:tc>
          <w:tcPr>
            <w:tcW w:w="1551" w:type="dxa"/>
            <w:tcBorders>
              <w:top w:val="single" w:sz="4" w:space="0" w:color="000000"/>
              <w:left w:val="single" w:sz="4" w:space="0" w:color="auto"/>
              <w:bottom w:val="single" w:sz="4" w:space="0" w:color="000000"/>
              <w:right w:val="single" w:sz="4" w:space="0" w:color="000000"/>
            </w:tcBorders>
            <w:shd w:val="clear" w:color="auto" w:fill="auto"/>
            <w:vAlign w:val="center"/>
          </w:tcPr>
          <w:p w:rsidR="00F3702D" w:rsidRDefault="00F3702D">
            <w:pPr>
              <w:widowControl/>
              <w:spacing w:line="240" w:lineRule="auto"/>
              <w:ind w:firstLineChars="0" w:firstLine="0"/>
              <w:jc w:val="center"/>
              <w:rPr>
                <w:rFonts w:ascii="Arial Narrow" w:hAnsi="Arial Narrow" w:cs="Arial Narrow"/>
                <w:sz w:val="20"/>
                <w:szCs w:val="20"/>
              </w:rPr>
            </w:pPr>
          </w:p>
        </w:tc>
        <w:tc>
          <w:tcPr>
            <w:tcW w:w="4111" w:type="dxa"/>
            <w:tcBorders>
              <w:top w:val="single" w:sz="4" w:space="0" w:color="000000"/>
              <w:left w:val="single" w:sz="4" w:space="0" w:color="auto"/>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项目实施单位按组织开展了</w:t>
            </w:r>
            <w:r>
              <w:rPr>
                <w:rFonts w:ascii="Arial Narrow" w:eastAsia="Arial Narrow" w:hAnsi="Arial Narrow" w:cs="Arial Narrow"/>
                <w:color w:val="000000"/>
                <w:kern w:val="0"/>
                <w:sz w:val="20"/>
                <w:szCs w:val="20"/>
                <w:lang w:bidi="ar"/>
              </w:rPr>
              <w:t>“</w:t>
            </w:r>
            <w:r>
              <w:rPr>
                <w:rFonts w:ascii="仿宋_GB2312" w:hAnsi="Arial Narrow" w:cs="仿宋_GB2312"/>
                <w:color w:val="000000"/>
                <w:kern w:val="0"/>
                <w:sz w:val="20"/>
                <w:szCs w:val="20"/>
                <w:lang w:bidi="ar"/>
              </w:rPr>
              <w:t>三网一员</w:t>
            </w:r>
            <w:r>
              <w:rPr>
                <w:rFonts w:ascii="Arial Narrow" w:eastAsia="Arial Narrow" w:hAnsi="Arial Narrow" w:cs="Arial Narrow"/>
                <w:color w:val="000000"/>
                <w:kern w:val="0"/>
                <w:sz w:val="20"/>
                <w:szCs w:val="20"/>
                <w:lang w:bidi="ar"/>
              </w:rPr>
              <w:t>”</w:t>
            </w:r>
            <w:r>
              <w:rPr>
                <w:rFonts w:ascii="仿宋_GB2312" w:hAnsi="Arial Narrow" w:cs="仿宋_GB2312"/>
                <w:color w:val="000000"/>
                <w:kern w:val="0"/>
                <w:sz w:val="20"/>
                <w:szCs w:val="20"/>
                <w:lang w:bidi="ar"/>
              </w:rPr>
              <w:t>培训工作</w:t>
            </w:r>
            <w:r>
              <w:rPr>
                <w:rFonts w:ascii="Arial Narrow" w:eastAsia="Arial Narrow" w:hAnsi="Arial Narrow" w:cs="Arial Narrow"/>
                <w:color w:val="000000"/>
                <w:kern w:val="0"/>
                <w:sz w:val="20"/>
                <w:szCs w:val="20"/>
                <w:lang w:bidi="ar"/>
              </w:rPr>
              <w:t>,</w:t>
            </w:r>
            <w:r>
              <w:rPr>
                <w:rFonts w:ascii="仿宋_GB2312" w:hAnsi="Arial Narrow" w:cs="仿宋_GB2312"/>
                <w:color w:val="000000"/>
                <w:kern w:val="0"/>
                <w:sz w:val="20"/>
                <w:szCs w:val="20"/>
                <w:lang w:bidi="ar"/>
              </w:rPr>
              <w:t>计</w:t>
            </w:r>
            <w:r>
              <w:rPr>
                <w:rFonts w:ascii="Arial Narrow" w:eastAsia="Arial Narrow" w:hAnsi="Arial Narrow" w:cs="Arial Narrow"/>
                <w:color w:val="000000"/>
                <w:kern w:val="0"/>
                <w:sz w:val="20"/>
                <w:szCs w:val="20"/>
                <w:lang w:bidi="ar"/>
              </w:rPr>
              <w:t>4</w:t>
            </w:r>
            <w:r>
              <w:rPr>
                <w:rFonts w:ascii="仿宋_GB2312" w:hAnsi="Arial Narrow" w:cs="仿宋_GB2312"/>
                <w:color w:val="000000"/>
                <w:kern w:val="0"/>
                <w:sz w:val="20"/>
                <w:szCs w:val="20"/>
                <w:lang w:bidi="ar"/>
              </w:rPr>
              <w:t>分，未组织开展计</w:t>
            </w:r>
            <w:r>
              <w:rPr>
                <w:rFonts w:ascii="Arial Narrow" w:eastAsia="Arial Narrow" w:hAnsi="Arial Narrow" w:cs="Arial Narrow"/>
                <w:color w:val="000000"/>
                <w:kern w:val="0"/>
                <w:sz w:val="20"/>
                <w:szCs w:val="20"/>
                <w:lang w:bidi="ar"/>
              </w:rPr>
              <w:t>0</w:t>
            </w:r>
            <w:r>
              <w:rPr>
                <w:rFonts w:ascii="仿宋_GB2312" w:hAnsi="Arial Narrow" w:cs="仿宋_GB2312"/>
                <w:color w:val="000000"/>
                <w:kern w:val="0"/>
                <w:sz w:val="20"/>
                <w:szCs w:val="20"/>
                <w:lang w:bidi="ar"/>
              </w:rPr>
              <w:t>分。</w:t>
            </w:r>
          </w:p>
        </w:tc>
      </w:tr>
      <w:tr w:rsidR="00F3702D">
        <w:trPr>
          <w:trHeight w:val="1191"/>
        </w:trPr>
        <w:tc>
          <w:tcPr>
            <w:tcW w:w="408" w:type="dxa"/>
            <w:vMerge/>
            <w:tcBorders>
              <w:top w:val="single" w:sz="4" w:space="0" w:color="auto"/>
              <w:left w:val="single" w:sz="4" w:space="0" w:color="auto"/>
              <w:bottom w:val="single" w:sz="4" w:space="0" w:color="auto"/>
              <w:right w:val="single" w:sz="4" w:space="0" w:color="auto"/>
            </w:tcBorders>
            <w:shd w:val="clear" w:color="auto" w:fill="auto"/>
            <w:vAlign w:val="center"/>
          </w:tcPr>
          <w:p w:rsidR="00F3702D" w:rsidRDefault="00F3702D">
            <w:pPr>
              <w:spacing w:line="240" w:lineRule="auto"/>
              <w:ind w:firstLineChars="0" w:firstLine="0"/>
              <w:rPr>
                <w:rFonts w:ascii="Arial Narrow" w:hAnsi="Arial Narrow" w:cs="Arial Narrow"/>
                <w:color w:val="000000" w:themeColor="text1"/>
                <w:sz w:val="20"/>
                <w:szCs w:val="20"/>
              </w:rPr>
            </w:pP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F3702D" w:rsidRDefault="00000000">
            <w:pPr>
              <w:widowControl/>
              <w:spacing w:line="240" w:lineRule="auto"/>
              <w:ind w:firstLineChars="0" w:firstLine="0"/>
              <w:textAlignment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设备维护验收合格率（</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w:t>
            </w:r>
          </w:p>
        </w:tc>
        <w:tc>
          <w:tcPr>
            <w:tcW w:w="1622" w:type="dxa"/>
            <w:tcBorders>
              <w:top w:val="single" w:sz="4" w:space="0" w:color="000000"/>
              <w:left w:val="single" w:sz="4" w:space="0" w:color="auto"/>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center"/>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100%</w:t>
            </w:r>
          </w:p>
        </w:tc>
        <w:tc>
          <w:tcPr>
            <w:tcW w:w="1" w:type="dxa"/>
            <w:tcBorders>
              <w:top w:val="single" w:sz="4" w:space="0" w:color="000000"/>
              <w:left w:val="single" w:sz="4" w:space="0" w:color="auto"/>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center"/>
              <w:textAlignment w:val="center"/>
              <w:rPr>
                <w:rFonts w:ascii="Arial Narrow" w:hAnsi="Arial Narrow" w:cs="Arial Narrow"/>
                <w:sz w:val="20"/>
                <w:szCs w:val="20"/>
              </w:rPr>
            </w:pPr>
            <w:r>
              <w:rPr>
                <w:rFonts w:ascii="Arial Narrow" w:hAnsi="Arial Narrow" w:cs="Arial Narrow"/>
                <w:color w:val="000000"/>
                <w:kern w:val="0"/>
                <w:sz w:val="20"/>
                <w:szCs w:val="20"/>
                <w:lang w:bidi="ar"/>
              </w:rPr>
              <w:t>计划标准</w:t>
            </w:r>
          </w:p>
        </w:tc>
        <w:tc>
          <w:tcPr>
            <w:tcW w:w="1551" w:type="dxa"/>
            <w:tcBorders>
              <w:top w:val="single" w:sz="4" w:space="0" w:color="000000"/>
              <w:left w:val="single" w:sz="4" w:space="0" w:color="auto"/>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center"/>
              <w:textAlignment w:val="center"/>
              <w:rPr>
                <w:rFonts w:ascii="Arial Narrow" w:hAnsi="Arial Narrow" w:cs="Arial Narrow"/>
                <w:sz w:val="20"/>
                <w:szCs w:val="20"/>
              </w:rPr>
            </w:pPr>
            <w:r>
              <w:rPr>
                <w:rFonts w:ascii="Arial Narrow" w:hAnsi="Arial Narrow" w:cs="Arial Narrow"/>
                <w:color w:val="000000"/>
                <w:kern w:val="0"/>
                <w:sz w:val="20"/>
                <w:szCs w:val="20"/>
                <w:lang w:bidi="ar"/>
              </w:rPr>
              <w:t>计划标准</w:t>
            </w:r>
          </w:p>
        </w:tc>
        <w:tc>
          <w:tcPr>
            <w:tcW w:w="4111" w:type="dxa"/>
            <w:tcBorders>
              <w:top w:val="single" w:sz="4" w:space="0" w:color="000000"/>
              <w:left w:val="single" w:sz="4" w:space="0" w:color="auto"/>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设备维护验收合格率达到</w:t>
            </w:r>
            <w:r>
              <w:rPr>
                <w:rFonts w:ascii="Arial Narrow" w:eastAsia="Arial Narrow" w:hAnsi="Arial Narrow" w:cs="Arial Narrow"/>
                <w:color w:val="000000"/>
                <w:kern w:val="0"/>
                <w:sz w:val="20"/>
                <w:szCs w:val="20"/>
                <w:lang w:bidi="ar"/>
              </w:rPr>
              <w:t>100%</w:t>
            </w:r>
            <w:r>
              <w:rPr>
                <w:rFonts w:ascii="仿宋_GB2312" w:hAnsi="Arial Narrow" w:cs="仿宋_GB2312"/>
                <w:color w:val="000000"/>
                <w:kern w:val="0"/>
                <w:sz w:val="20"/>
                <w:szCs w:val="20"/>
                <w:lang w:bidi="ar"/>
              </w:rPr>
              <w:t>，计</w:t>
            </w:r>
            <w:r>
              <w:rPr>
                <w:rFonts w:ascii="Arial Narrow" w:eastAsia="Arial Narrow" w:hAnsi="Arial Narrow" w:cs="Arial Narrow"/>
                <w:color w:val="000000"/>
                <w:kern w:val="0"/>
                <w:sz w:val="20"/>
                <w:szCs w:val="20"/>
                <w:lang w:bidi="ar"/>
              </w:rPr>
              <w:t>4</w:t>
            </w:r>
            <w:r>
              <w:rPr>
                <w:rFonts w:ascii="仿宋_GB2312" w:hAnsi="Arial Narrow" w:cs="仿宋_GB2312"/>
                <w:color w:val="000000"/>
                <w:kern w:val="0"/>
                <w:sz w:val="20"/>
                <w:szCs w:val="20"/>
                <w:lang w:bidi="ar"/>
              </w:rPr>
              <w:t>分，每降低</w:t>
            </w:r>
            <w:r>
              <w:rPr>
                <w:rFonts w:ascii="Arial Narrow" w:eastAsia="Arial Narrow" w:hAnsi="Arial Narrow" w:cs="Arial Narrow"/>
                <w:color w:val="000000"/>
                <w:kern w:val="0"/>
                <w:sz w:val="20"/>
                <w:szCs w:val="20"/>
                <w:lang w:bidi="ar"/>
              </w:rPr>
              <w:t>10%</w:t>
            </w:r>
            <w:r>
              <w:rPr>
                <w:rFonts w:ascii="仿宋_GB2312" w:hAnsi="Arial Narrow" w:cs="仿宋_GB2312"/>
                <w:color w:val="000000"/>
                <w:kern w:val="0"/>
                <w:sz w:val="20"/>
                <w:szCs w:val="20"/>
                <w:lang w:bidi="ar"/>
              </w:rPr>
              <w:t>，扣</w:t>
            </w:r>
            <w:r>
              <w:rPr>
                <w:rFonts w:ascii="Arial Narrow" w:eastAsia="Arial Narrow" w:hAnsi="Arial Narrow" w:cs="Arial Narrow"/>
                <w:color w:val="000000"/>
                <w:kern w:val="0"/>
                <w:sz w:val="20"/>
                <w:szCs w:val="20"/>
                <w:lang w:bidi="ar"/>
              </w:rPr>
              <w:t>1</w:t>
            </w:r>
            <w:r>
              <w:rPr>
                <w:rFonts w:ascii="仿宋_GB2312" w:hAnsi="Arial Narrow" w:cs="仿宋_GB2312"/>
                <w:color w:val="000000"/>
                <w:kern w:val="0"/>
                <w:sz w:val="20"/>
                <w:szCs w:val="20"/>
                <w:lang w:bidi="ar"/>
              </w:rPr>
              <w:t>分。</w:t>
            </w:r>
          </w:p>
        </w:tc>
      </w:tr>
      <w:tr w:rsidR="00F3702D">
        <w:trPr>
          <w:trHeight w:val="1157"/>
        </w:trPr>
        <w:tc>
          <w:tcPr>
            <w:tcW w:w="408" w:type="dxa"/>
            <w:vMerge/>
            <w:tcBorders>
              <w:top w:val="single" w:sz="4" w:space="0" w:color="auto"/>
              <w:left w:val="single" w:sz="4" w:space="0" w:color="auto"/>
              <w:bottom w:val="single" w:sz="4" w:space="0" w:color="auto"/>
              <w:right w:val="single" w:sz="4" w:space="0" w:color="auto"/>
            </w:tcBorders>
            <w:shd w:val="clear" w:color="auto" w:fill="auto"/>
            <w:vAlign w:val="center"/>
          </w:tcPr>
          <w:p w:rsidR="00F3702D" w:rsidRDefault="00F3702D">
            <w:pPr>
              <w:spacing w:line="240" w:lineRule="auto"/>
              <w:ind w:firstLineChars="0" w:firstLine="0"/>
              <w:rPr>
                <w:rFonts w:ascii="Arial Narrow" w:hAnsi="Arial Narrow" w:cs="Arial Narrow"/>
                <w:color w:val="000000" w:themeColor="text1"/>
                <w:sz w:val="20"/>
                <w:szCs w:val="20"/>
              </w:rPr>
            </w:pP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F3702D" w:rsidRDefault="00000000">
            <w:pPr>
              <w:widowControl/>
              <w:spacing w:line="240" w:lineRule="auto"/>
              <w:ind w:firstLineChars="0" w:firstLine="0"/>
              <w:textAlignment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资金使用率（</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w:t>
            </w:r>
          </w:p>
        </w:tc>
        <w:tc>
          <w:tcPr>
            <w:tcW w:w="1622" w:type="dxa"/>
            <w:tcBorders>
              <w:top w:val="single" w:sz="4" w:space="0" w:color="000000"/>
              <w:left w:val="single" w:sz="4" w:space="0" w:color="auto"/>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center"/>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≥95%</w:t>
            </w:r>
          </w:p>
        </w:tc>
        <w:tc>
          <w:tcPr>
            <w:tcW w:w="1" w:type="dxa"/>
            <w:tcBorders>
              <w:top w:val="single" w:sz="4" w:space="0" w:color="000000"/>
              <w:left w:val="single" w:sz="4" w:space="0" w:color="auto"/>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center"/>
              <w:textAlignment w:val="center"/>
              <w:rPr>
                <w:rFonts w:ascii="Arial Narrow" w:hAnsi="Arial Narrow" w:cs="Arial Narrow"/>
                <w:sz w:val="20"/>
                <w:szCs w:val="20"/>
              </w:rPr>
            </w:pPr>
            <w:r>
              <w:rPr>
                <w:rFonts w:ascii="Arial Narrow" w:hAnsi="Arial Narrow" w:cs="Arial Narrow"/>
                <w:color w:val="000000"/>
                <w:kern w:val="0"/>
                <w:sz w:val="20"/>
                <w:szCs w:val="20"/>
                <w:lang w:bidi="ar"/>
              </w:rPr>
              <w:t>计划标准</w:t>
            </w:r>
          </w:p>
        </w:tc>
        <w:tc>
          <w:tcPr>
            <w:tcW w:w="1551" w:type="dxa"/>
            <w:tcBorders>
              <w:top w:val="single" w:sz="4" w:space="0" w:color="000000"/>
              <w:left w:val="single" w:sz="4" w:space="0" w:color="auto"/>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center"/>
              <w:textAlignment w:val="center"/>
              <w:rPr>
                <w:rFonts w:ascii="Arial Narrow" w:hAnsi="Arial Narrow" w:cs="Arial Narrow"/>
                <w:sz w:val="20"/>
                <w:szCs w:val="20"/>
              </w:rPr>
            </w:pPr>
            <w:r>
              <w:rPr>
                <w:rFonts w:ascii="Arial Narrow" w:hAnsi="Arial Narrow" w:cs="Arial Narrow"/>
                <w:color w:val="000000"/>
                <w:kern w:val="0"/>
                <w:sz w:val="20"/>
                <w:szCs w:val="20"/>
                <w:lang w:bidi="ar"/>
              </w:rPr>
              <w:t>计划标准</w:t>
            </w:r>
          </w:p>
        </w:tc>
        <w:tc>
          <w:tcPr>
            <w:tcW w:w="4111" w:type="dxa"/>
            <w:tcBorders>
              <w:top w:val="single" w:sz="4" w:space="0" w:color="000000"/>
              <w:left w:val="single" w:sz="4" w:space="0" w:color="auto"/>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资金使用率超过</w:t>
            </w:r>
            <w:r>
              <w:rPr>
                <w:rFonts w:ascii="Arial Narrow" w:eastAsia="Arial Narrow" w:hAnsi="Arial Narrow" w:cs="Arial Narrow"/>
                <w:color w:val="000000"/>
                <w:kern w:val="0"/>
                <w:sz w:val="20"/>
                <w:szCs w:val="20"/>
                <w:lang w:bidi="ar"/>
              </w:rPr>
              <w:t>95%</w:t>
            </w:r>
            <w:r>
              <w:rPr>
                <w:rFonts w:ascii="仿宋_GB2312" w:hAnsi="Arial Narrow" w:cs="仿宋_GB2312"/>
                <w:color w:val="000000"/>
                <w:kern w:val="0"/>
                <w:sz w:val="20"/>
                <w:szCs w:val="20"/>
                <w:lang w:bidi="ar"/>
              </w:rPr>
              <w:t>计</w:t>
            </w:r>
            <w:r>
              <w:rPr>
                <w:rFonts w:ascii="Arial Narrow" w:eastAsia="Arial Narrow" w:hAnsi="Arial Narrow" w:cs="Arial Narrow"/>
                <w:color w:val="000000"/>
                <w:kern w:val="0"/>
                <w:sz w:val="20"/>
                <w:szCs w:val="20"/>
                <w:lang w:bidi="ar"/>
              </w:rPr>
              <w:t>4</w:t>
            </w:r>
            <w:r>
              <w:rPr>
                <w:rFonts w:ascii="仿宋_GB2312" w:hAnsi="Arial Narrow" w:cs="仿宋_GB2312"/>
                <w:color w:val="000000"/>
                <w:kern w:val="0"/>
                <w:sz w:val="20"/>
                <w:szCs w:val="20"/>
                <w:lang w:bidi="ar"/>
              </w:rPr>
              <w:t>分，每降低</w:t>
            </w:r>
            <w:r>
              <w:rPr>
                <w:rFonts w:ascii="Arial Narrow" w:eastAsia="Arial Narrow" w:hAnsi="Arial Narrow" w:cs="Arial Narrow"/>
                <w:color w:val="000000"/>
                <w:kern w:val="0"/>
                <w:sz w:val="20"/>
                <w:szCs w:val="20"/>
                <w:lang w:bidi="ar"/>
              </w:rPr>
              <w:t>10%</w:t>
            </w:r>
            <w:r>
              <w:rPr>
                <w:rFonts w:ascii="仿宋_GB2312" w:hAnsi="Arial Narrow" w:cs="仿宋_GB2312"/>
                <w:color w:val="000000"/>
                <w:kern w:val="0"/>
                <w:sz w:val="20"/>
                <w:szCs w:val="20"/>
                <w:lang w:bidi="ar"/>
              </w:rPr>
              <w:t>，扣</w:t>
            </w:r>
            <w:r>
              <w:rPr>
                <w:rFonts w:ascii="Arial Narrow" w:eastAsia="Arial Narrow" w:hAnsi="Arial Narrow" w:cs="Arial Narrow"/>
                <w:color w:val="000000"/>
                <w:kern w:val="0"/>
                <w:sz w:val="20"/>
                <w:szCs w:val="20"/>
                <w:lang w:bidi="ar"/>
              </w:rPr>
              <w:t>1</w:t>
            </w:r>
            <w:r>
              <w:rPr>
                <w:rFonts w:ascii="仿宋_GB2312" w:hAnsi="Arial Narrow" w:cs="仿宋_GB2312"/>
                <w:color w:val="000000"/>
                <w:kern w:val="0"/>
                <w:sz w:val="20"/>
                <w:szCs w:val="20"/>
                <w:lang w:bidi="ar"/>
              </w:rPr>
              <w:t>分。</w:t>
            </w:r>
          </w:p>
        </w:tc>
      </w:tr>
      <w:tr w:rsidR="00F3702D">
        <w:trPr>
          <w:trHeight w:val="1035"/>
        </w:trPr>
        <w:tc>
          <w:tcPr>
            <w:tcW w:w="408"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tcPr>
          <w:p w:rsidR="00F3702D" w:rsidRDefault="00000000">
            <w:pPr>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lastRenderedPageBreak/>
              <w:t>项目效果</w:t>
            </w:r>
          </w:p>
        </w:tc>
        <w:tc>
          <w:tcPr>
            <w:tcW w:w="1008" w:type="dxa"/>
            <w:tcBorders>
              <w:top w:val="single" w:sz="4" w:space="0" w:color="auto"/>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防震减灾知识普及度（</w:t>
            </w:r>
            <w:r>
              <w:rPr>
                <w:rFonts w:ascii="Arial Narrow" w:hAnsi="Arial Narrow" w:cs="Arial Narrow"/>
                <w:color w:val="000000" w:themeColor="text1"/>
                <w:sz w:val="20"/>
                <w:szCs w:val="20"/>
              </w:rPr>
              <w:t>5</w:t>
            </w:r>
            <w:r>
              <w:rPr>
                <w:rFonts w:ascii="Arial Narrow" w:hAnsi="Arial Narrow" w:cs="Arial Narrow"/>
                <w:color w:val="000000" w:themeColor="text1"/>
                <w:sz w:val="20"/>
                <w:szCs w:val="20"/>
              </w:rPr>
              <w:t>分）</w:t>
            </w:r>
          </w:p>
        </w:tc>
        <w:tc>
          <w:tcPr>
            <w:tcW w:w="1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F3702D">
            <w:pPr>
              <w:widowControl/>
              <w:spacing w:line="240" w:lineRule="auto"/>
              <w:ind w:firstLineChars="0" w:firstLine="0"/>
              <w:jc w:val="center"/>
              <w:rPr>
                <w:rFonts w:ascii="Arial Narrow" w:hAnsi="Arial Narrow" w:cs="Arial Narrow"/>
                <w:color w:val="000000"/>
                <w:kern w:val="0"/>
                <w:sz w:val="20"/>
                <w:szCs w:val="20"/>
                <w:lang w:bidi="ar"/>
              </w:rPr>
            </w:pPr>
          </w:p>
        </w:tc>
        <w:tc>
          <w:tcPr>
            <w:tcW w:w="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F3702D">
            <w:pPr>
              <w:widowControl/>
              <w:spacing w:line="240" w:lineRule="auto"/>
              <w:ind w:firstLineChars="0" w:firstLine="0"/>
              <w:jc w:val="center"/>
              <w:rPr>
                <w:rFonts w:ascii="Arial Narrow" w:hAnsi="Arial Narrow" w:cs="Arial Narrow"/>
                <w:sz w:val="20"/>
                <w:szCs w:val="20"/>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F3702D">
            <w:pPr>
              <w:widowControl/>
              <w:spacing w:line="240" w:lineRule="auto"/>
              <w:ind w:firstLineChars="0" w:firstLine="0"/>
              <w:jc w:val="center"/>
              <w:rPr>
                <w:rFonts w:ascii="Arial Narrow" w:hAnsi="Arial Narrow" w:cs="Arial Narrow"/>
                <w:sz w:val="20"/>
                <w:szCs w:val="20"/>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在全区范围内开展各类宣传教育工作，进行防震减灾知识普及，计</w:t>
            </w:r>
            <w:r>
              <w:rPr>
                <w:rFonts w:ascii="Arial Narrow" w:eastAsia="Arial Narrow" w:hAnsi="Arial Narrow" w:cs="Arial Narrow"/>
                <w:color w:val="000000"/>
                <w:kern w:val="0"/>
                <w:sz w:val="20"/>
                <w:szCs w:val="20"/>
                <w:lang w:bidi="ar"/>
              </w:rPr>
              <w:t>5</w:t>
            </w:r>
            <w:r>
              <w:rPr>
                <w:rFonts w:ascii="仿宋_GB2312" w:hAnsi="Arial Narrow" w:cs="仿宋_GB2312"/>
                <w:color w:val="000000"/>
                <w:kern w:val="0"/>
                <w:sz w:val="20"/>
                <w:szCs w:val="20"/>
                <w:lang w:bidi="ar"/>
              </w:rPr>
              <w:t>分。</w:t>
            </w:r>
          </w:p>
        </w:tc>
      </w:tr>
      <w:tr w:rsidR="00F3702D">
        <w:trPr>
          <w:trHeight w:val="1048"/>
        </w:trPr>
        <w:tc>
          <w:tcPr>
            <w:tcW w:w="4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F3702D">
            <w:pPr>
              <w:spacing w:line="240" w:lineRule="auto"/>
              <w:ind w:firstLineChars="0" w:firstLine="0"/>
              <w:rPr>
                <w:rFonts w:ascii="Arial Narrow" w:hAnsi="Arial Narrow" w:cs="Arial Narrow"/>
                <w:color w:val="000000" w:themeColor="text1"/>
                <w:sz w:val="20"/>
                <w:szCs w:val="20"/>
              </w:rPr>
            </w:pPr>
          </w:p>
        </w:tc>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地震宏观观测站建设完成率（</w:t>
            </w:r>
            <w:r>
              <w:rPr>
                <w:rFonts w:ascii="Arial Narrow" w:hAnsi="Arial Narrow" w:cs="Arial Narrow"/>
                <w:color w:val="000000" w:themeColor="text1"/>
                <w:sz w:val="20"/>
                <w:szCs w:val="20"/>
              </w:rPr>
              <w:t>5</w:t>
            </w:r>
            <w:r>
              <w:rPr>
                <w:rFonts w:ascii="Arial Narrow" w:hAnsi="Arial Narrow" w:cs="Arial Narrow"/>
                <w:color w:val="000000" w:themeColor="text1"/>
                <w:sz w:val="20"/>
                <w:szCs w:val="20"/>
              </w:rPr>
              <w:t>分）</w:t>
            </w:r>
          </w:p>
        </w:tc>
        <w:tc>
          <w:tcPr>
            <w:tcW w:w="1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F3702D">
            <w:pPr>
              <w:widowControl/>
              <w:spacing w:line="240" w:lineRule="auto"/>
              <w:ind w:firstLineChars="0" w:firstLine="0"/>
              <w:jc w:val="center"/>
              <w:rPr>
                <w:rFonts w:ascii="Arial Narrow" w:hAnsi="Arial Narrow" w:cs="Arial Narrow"/>
                <w:color w:val="000000"/>
                <w:kern w:val="0"/>
                <w:sz w:val="20"/>
                <w:szCs w:val="20"/>
                <w:lang w:bidi="ar"/>
              </w:rPr>
            </w:pPr>
          </w:p>
        </w:tc>
        <w:tc>
          <w:tcPr>
            <w:tcW w:w="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F3702D">
            <w:pPr>
              <w:widowControl/>
              <w:spacing w:line="240" w:lineRule="auto"/>
              <w:ind w:firstLineChars="0" w:firstLine="0"/>
              <w:jc w:val="center"/>
              <w:rPr>
                <w:rFonts w:ascii="Arial Narrow" w:hAnsi="Arial Narrow" w:cs="Arial Narrow"/>
                <w:sz w:val="20"/>
                <w:szCs w:val="20"/>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F3702D">
            <w:pPr>
              <w:widowControl/>
              <w:spacing w:line="240" w:lineRule="auto"/>
              <w:ind w:firstLineChars="0" w:firstLine="0"/>
              <w:jc w:val="center"/>
              <w:rPr>
                <w:rFonts w:ascii="Arial Narrow" w:hAnsi="Arial Narrow" w:cs="Arial Narrow"/>
                <w:sz w:val="20"/>
                <w:szCs w:val="20"/>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宋体" w:cs="仿宋_GB2312" w:hint="eastAsia"/>
                <w:color w:val="000000"/>
                <w:kern w:val="0"/>
                <w:sz w:val="20"/>
                <w:szCs w:val="20"/>
                <w:lang w:bidi="ar"/>
              </w:rPr>
              <w:t>项目实施单位完成地震宏观观测站建设工作，计</w:t>
            </w:r>
            <w:r>
              <w:rPr>
                <w:rFonts w:ascii="Arial Narrow" w:eastAsia="Arial Narrow" w:hAnsi="Arial Narrow" w:cs="Arial Narrow"/>
                <w:color w:val="000000"/>
                <w:kern w:val="0"/>
                <w:sz w:val="20"/>
                <w:szCs w:val="20"/>
                <w:lang w:bidi="ar"/>
              </w:rPr>
              <w:t>5</w:t>
            </w:r>
            <w:r>
              <w:rPr>
                <w:rFonts w:ascii="仿宋_GB2312" w:hAnsi="宋体" w:cs="仿宋_GB2312" w:hint="eastAsia"/>
                <w:color w:val="000000"/>
                <w:kern w:val="0"/>
                <w:sz w:val="20"/>
                <w:szCs w:val="20"/>
                <w:lang w:bidi="ar"/>
              </w:rPr>
              <w:t>分，未完成，扣</w:t>
            </w:r>
            <w:r>
              <w:rPr>
                <w:rFonts w:ascii="Arial Narrow" w:eastAsia="Arial Narrow" w:hAnsi="Arial Narrow" w:cs="Arial Narrow"/>
                <w:color w:val="000000"/>
                <w:kern w:val="0"/>
                <w:sz w:val="20"/>
                <w:szCs w:val="20"/>
                <w:lang w:bidi="ar"/>
              </w:rPr>
              <w:t>5</w:t>
            </w:r>
            <w:r>
              <w:rPr>
                <w:rFonts w:ascii="仿宋_GB2312" w:hAnsi="宋体" w:cs="仿宋_GB2312" w:hint="eastAsia"/>
                <w:color w:val="000000"/>
                <w:kern w:val="0"/>
                <w:sz w:val="20"/>
                <w:szCs w:val="20"/>
                <w:lang w:bidi="ar"/>
              </w:rPr>
              <w:t>分。</w:t>
            </w:r>
          </w:p>
        </w:tc>
      </w:tr>
      <w:tr w:rsidR="00F3702D">
        <w:trPr>
          <w:trHeight w:val="1131"/>
        </w:trPr>
        <w:tc>
          <w:tcPr>
            <w:tcW w:w="4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F3702D">
            <w:pPr>
              <w:spacing w:line="240" w:lineRule="auto"/>
              <w:ind w:firstLineChars="0" w:firstLine="0"/>
              <w:rPr>
                <w:rFonts w:ascii="Arial Narrow" w:hAnsi="Arial Narrow" w:cs="Arial Narrow"/>
                <w:color w:val="000000" w:themeColor="text1"/>
                <w:sz w:val="20"/>
                <w:szCs w:val="20"/>
              </w:rPr>
            </w:pPr>
          </w:p>
        </w:tc>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人民防空宣传方式多样性（</w:t>
            </w:r>
            <w:r>
              <w:rPr>
                <w:rFonts w:ascii="Arial Narrow" w:hAnsi="Arial Narrow" w:cs="Arial Narrow"/>
                <w:color w:val="000000" w:themeColor="text1"/>
                <w:sz w:val="20"/>
                <w:szCs w:val="20"/>
              </w:rPr>
              <w:t>5</w:t>
            </w:r>
            <w:r>
              <w:rPr>
                <w:rFonts w:ascii="Arial Narrow" w:hAnsi="Arial Narrow" w:cs="Arial Narrow"/>
                <w:color w:val="000000" w:themeColor="text1"/>
                <w:sz w:val="20"/>
                <w:szCs w:val="20"/>
              </w:rPr>
              <w:t>分）</w:t>
            </w:r>
          </w:p>
        </w:tc>
        <w:tc>
          <w:tcPr>
            <w:tcW w:w="1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F3702D">
            <w:pPr>
              <w:widowControl/>
              <w:spacing w:line="240" w:lineRule="auto"/>
              <w:ind w:firstLineChars="0" w:firstLine="0"/>
              <w:jc w:val="center"/>
              <w:rPr>
                <w:rFonts w:ascii="Arial Narrow" w:hAnsi="Arial Narrow" w:cs="Arial Narrow"/>
                <w:color w:val="000000"/>
                <w:kern w:val="0"/>
                <w:sz w:val="20"/>
                <w:szCs w:val="20"/>
                <w:lang w:bidi="ar"/>
              </w:rPr>
            </w:pPr>
          </w:p>
        </w:tc>
        <w:tc>
          <w:tcPr>
            <w:tcW w:w="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F3702D">
            <w:pPr>
              <w:widowControl/>
              <w:spacing w:line="240" w:lineRule="auto"/>
              <w:ind w:firstLineChars="0" w:firstLine="0"/>
              <w:jc w:val="center"/>
              <w:rPr>
                <w:rFonts w:ascii="Arial Narrow" w:hAnsi="Arial Narrow" w:cs="Arial Narrow"/>
                <w:sz w:val="20"/>
                <w:szCs w:val="20"/>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F3702D">
            <w:pPr>
              <w:widowControl/>
              <w:spacing w:line="240" w:lineRule="auto"/>
              <w:ind w:firstLineChars="0" w:firstLine="0"/>
              <w:jc w:val="center"/>
              <w:rPr>
                <w:rFonts w:ascii="Arial Narrow" w:hAnsi="Arial Narrow" w:cs="Arial Narrow"/>
                <w:sz w:val="20"/>
                <w:szCs w:val="20"/>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项目实施单位采用多种方式进行人民防空宣传，计</w:t>
            </w:r>
            <w:r>
              <w:rPr>
                <w:rFonts w:ascii="Arial Narrow" w:eastAsia="Arial Narrow" w:hAnsi="Arial Narrow" w:cs="Arial Narrow"/>
                <w:color w:val="000000"/>
                <w:kern w:val="0"/>
                <w:sz w:val="20"/>
                <w:szCs w:val="20"/>
                <w:lang w:bidi="ar"/>
              </w:rPr>
              <w:t>5</w:t>
            </w:r>
            <w:r>
              <w:rPr>
                <w:rFonts w:ascii="仿宋_GB2312" w:hAnsi="Arial Narrow" w:cs="仿宋_GB2312"/>
                <w:color w:val="000000"/>
                <w:kern w:val="0"/>
                <w:sz w:val="20"/>
                <w:szCs w:val="20"/>
                <w:lang w:bidi="ar"/>
              </w:rPr>
              <w:t>分。</w:t>
            </w:r>
          </w:p>
        </w:tc>
      </w:tr>
      <w:tr w:rsidR="00F3702D">
        <w:trPr>
          <w:trHeight w:val="1041"/>
        </w:trPr>
        <w:tc>
          <w:tcPr>
            <w:tcW w:w="4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F3702D">
            <w:pPr>
              <w:spacing w:line="240" w:lineRule="auto"/>
              <w:ind w:firstLineChars="0" w:firstLine="0"/>
              <w:rPr>
                <w:rFonts w:ascii="Arial Narrow" w:hAnsi="Arial Narrow" w:cs="Arial Narrow"/>
                <w:color w:val="000000" w:themeColor="text1"/>
                <w:sz w:val="20"/>
                <w:szCs w:val="20"/>
              </w:rPr>
            </w:pPr>
          </w:p>
        </w:tc>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000000">
            <w:pPr>
              <w:widowControl/>
              <w:spacing w:line="240" w:lineRule="auto"/>
              <w:ind w:firstLineChars="0" w:firstLine="0"/>
              <w:textAlignment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人防安全检查覆盖率（</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分）</w:t>
            </w:r>
          </w:p>
        </w:tc>
        <w:tc>
          <w:tcPr>
            <w:tcW w:w="1622" w:type="dxa"/>
            <w:tcBorders>
              <w:top w:val="single" w:sz="4" w:space="0" w:color="000000"/>
              <w:left w:val="single" w:sz="4" w:space="0" w:color="000000"/>
              <w:bottom w:val="single" w:sz="4" w:space="0" w:color="auto"/>
              <w:right w:val="single" w:sz="4" w:space="0" w:color="000000"/>
            </w:tcBorders>
            <w:shd w:val="clear" w:color="auto" w:fill="auto"/>
            <w:vAlign w:val="center"/>
          </w:tcPr>
          <w:p w:rsidR="00F3702D" w:rsidRDefault="00000000">
            <w:pPr>
              <w:widowControl/>
              <w:spacing w:line="240" w:lineRule="auto"/>
              <w:ind w:firstLineChars="0" w:firstLine="0"/>
              <w:jc w:val="center"/>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100%</w:t>
            </w:r>
          </w:p>
        </w:tc>
        <w:tc>
          <w:tcPr>
            <w:tcW w:w="1" w:type="dxa"/>
            <w:tcBorders>
              <w:top w:val="single" w:sz="4" w:space="0" w:color="000000"/>
              <w:left w:val="single" w:sz="4" w:space="0" w:color="000000"/>
              <w:bottom w:val="single" w:sz="4" w:space="0" w:color="auto"/>
              <w:right w:val="single" w:sz="4" w:space="0" w:color="000000"/>
            </w:tcBorders>
            <w:shd w:val="clear" w:color="auto" w:fill="auto"/>
            <w:vAlign w:val="center"/>
          </w:tcPr>
          <w:p w:rsidR="00F3702D" w:rsidRDefault="00000000">
            <w:pPr>
              <w:widowControl/>
              <w:spacing w:line="240" w:lineRule="auto"/>
              <w:ind w:firstLineChars="0" w:firstLine="0"/>
              <w:jc w:val="center"/>
              <w:textAlignment w:val="center"/>
              <w:rPr>
                <w:rFonts w:ascii="Arial Narrow" w:hAnsi="Arial Narrow" w:cs="Arial Narrow"/>
                <w:sz w:val="20"/>
                <w:szCs w:val="20"/>
              </w:rPr>
            </w:pPr>
            <w:r>
              <w:rPr>
                <w:rFonts w:ascii="Arial Narrow" w:hAnsi="Arial Narrow" w:cs="Arial Narrow"/>
                <w:color w:val="000000"/>
                <w:kern w:val="0"/>
                <w:sz w:val="20"/>
                <w:szCs w:val="20"/>
                <w:lang w:bidi="ar"/>
              </w:rPr>
              <w:t>计划标准</w:t>
            </w:r>
          </w:p>
        </w:tc>
        <w:tc>
          <w:tcPr>
            <w:tcW w:w="1551" w:type="dxa"/>
            <w:tcBorders>
              <w:top w:val="single" w:sz="4" w:space="0" w:color="000000"/>
              <w:left w:val="single" w:sz="4" w:space="0" w:color="000000"/>
              <w:bottom w:val="single" w:sz="4" w:space="0" w:color="auto"/>
              <w:right w:val="single" w:sz="4" w:space="0" w:color="000000"/>
            </w:tcBorders>
            <w:shd w:val="clear" w:color="auto" w:fill="auto"/>
            <w:vAlign w:val="center"/>
          </w:tcPr>
          <w:p w:rsidR="00F3702D" w:rsidRDefault="00000000">
            <w:pPr>
              <w:widowControl/>
              <w:spacing w:line="240" w:lineRule="auto"/>
              <w:ind w:firstLineChars="0" w:firstLine="0"/>
              <w:jc w:val="center"/>
              <w:textAlignment w:val="center"/>
              <w:rPr>
                <w:rFonts w:ascii="Arial Narrow" w:hAnsi="Arial Narrow" w:cs="Arial Narrow"/>
                <w:sz w:val="20"/>
                <w:szCs w:val="20"/>
              </w:rPr>
            </w:pPr>
            <w:r>
              <w:rPr>
                <w:rFonts w:ascii="Arial Narrow" w:hAnsi="Arial Narrow" w:cs="Arial Narrow"/>
                <w:color w:val="000000"/>
                <w:kern w:val="0"/>
                <w:sz w:val="20"/>
                <w:szCs w:val="20"/>
                <w:lang w:bidi="ar"/>
              </w:rPr>
              <w:t>计划标准</w:t>
            </w:r>
          </w:p>
        </w:tc>
        <w:tc>
          <w:tcPr>
            <w:tcW w:w="4111" w:type="dxa"/>
            <w:tcBorders>
              <w:top w:val="single" w:sz="4" w:space="0" w:color="000000"/>
              <w:left w:val="single" w:sz="4" w:space="0" w:color="000000"/>
              <w:bottom w:val="single" w:sz="4" w:space="0" w:color="auto"/>
              <w:right w:val="single" w:sz="4" w:space="0" w:color="000000"/>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人防安全检查覆盖率达到</w:t>
            </w:r>
            <w:r>
              <w:rPr>
                <w:rFonts w:ascii="Arial Narrow" w:eastAsia="Arial Narrow" w:hAnsi="Arial Narrow" w:cs="Arial Narrow"/>
                <w:color w:val="000000"/>
                <w:kern w:val="0"/>
                <w:sz w:val="20"/>
                <w:szCs w:val="20"/>
                <w:lang w:bidi="ar"/>
              </w:rPr>
              <w:t>100%</w:t>
            </w:r>
            <w:r>
              <w:rPr>
                <w:rFonts w:ascii="仿宋_GB2312" w:hAnsi="Arial Narrow" w:cs="仿宋_GB2312"/>
                <w:color w:val="000000"/>
                <w:kern w:val="0"/>
                <w:sz w:val="20"/>
                <w:szCs w:val="20"/>
                <w:lang w:bidi="ar"/>
              </w:rPr>
              <w:t>，计</w:t>
            </w:r>
            <w:r>
              <w:rPr>
                <w:rFonts w:ascii="Arial Narrow" w:eastAsia="Arial Narrow" w:hAnsi="Arial Narrow" w:cs="Arial Narrow"/>
                <w:color w:val="000000"/>
                <w:kern w:val="0"/>
                <w:sz w:val="20"/>
                <w:szCs w:val="20"/>
                <w:lang w:bidi="ar"/>
              </w:rPr>
              <w:t>6</w:t>
            </w:r>
            <w:r>
              <w:rPr>
                <w:rFonts w:ascii="仿宋_GB2312" w:hAnsi="Arial Narrow" w:cs="仿宋_GB2312"/>
                <w:color w:val="000000"/>
                <w:kern w:val="0"/>
                <w:sz w:val="20"/>
                <w:szCs w:val="20"/>
                <w:lang w:bidi="ar"/>
              </w:rPr>
              <w:t>分，每降低</w:t>
            </w:r>
            <w:r>
              <w:rPr>
                <w:rFonts w:ascii="Arial Narrow" w:eastAsia="Arial Narrow" w:hAnsi="Arial Narrow" w:cs="Arial Narrow"/>
                <w:color w:val="000000"/>
                <w:kern w:val="0"/>
                <w:sz w:val="20"/>
                <w:szCs w:val="20"/>
                <w:lang w:bidi="ar"/>
              </w:rPr>
              <w:t>10%</w:t>
            </w:r>
            <w:r>
              <w:rPr>
                <w:rFonts w:ascii="仿宋_GB2312" w:hAnsi="Arial Narrow" w:cs="仿宋_GB2312"/>
                <w:color w:val="000000"/>
                <w:kern w:val="0"/>
                <w:sz w:val="20"/>
                <w:szCs w:val="20"/>
                <w:lang w:bidi="ar"/>
              </w:rPr>
              <w:t>，扣</w:t>
            </w:r>
            <w:r>
              <w:rPr>
                <w:rFonts w:ascii="Arial Narrow" w:eastAsia="Arial Narrow" w:hAnsi="Arial Narrow" w:cs="Arial Narrow"/>
                <w:color w:val="000000"/>
                <w:kern w:val="0"/>
                <w:sz w:val="20"/>
                <w:szCs w:val="20"/>
                <w:lang w:bidi="ar"/>
              </w:rPr>
              <w:t>1</w:t>
            </w:r>
            <w:r>
              <w:rPr>
                <w:rFonts w:ascii="仿宋_GB2312" w:hAnsi="Arial Narrow" w:cs="仿宋_GB2312"/>
                <w:color w:val="000000"/>
                <w:kern w:val="0"/>
                <w:sz w:val="20"/>
                <w:szCs w:val="20"/>
                <w:lang w:bidi="ar"/>
              </w:rPr>
              <w:t>分。</w:t>
            </w:r>
          </w:p>
        </w:tc>
      </w:tr>
      <w:tr w:rsidR="00F3702D">
        <w:trPr>
          <w:trHeight w:val="1461"/>
        </w:trPr>
        <w:tc>
          <w:tcPr>
            <w:tcW w:w="4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F3702D">
            <w:pPr>
              <w:spacing w:line="240" w:lineRule="auto"/>
              <w:ind w:firstLineChars="0" w:firstLine="0"/>
              <w:rPr>
                <w:rFonts w:ascii="Arial Narrow" w:hAnsi="Arial Narrow" w:cs="Arial Narrow"/>
                <w:color w:val="000000" w:themeColor="text1"/>
                <w:sz w:val="20"/>
                <w:szCs w:val="20"/>
              </w:rPr>
            </w:pPr>
          </w:p>
        </w:tc>
        <w:tc>
          <w:tcPr>
            <w:tcW w:w="1008" w:type="dxa"/>
            <w:tcBorders>
              <w:top w:val="single" w:sz="4" w:space="0" w:color="000000"/>
              <w:left w:val="single" w:sz="4" w:space="0" w:color="000000"/>
              <w:bottom w:val="single" w:sz="4" w:space="0" w:color="000000"/>
              <w:right w:val="single" w:sz="4" w:space="0" w:color="auto"/>
            </w:tcBorders>
            <w:shd w:val="clear" w:color="auto" w:fill="auto"/>
            <w:vAlign w:val="center"/>
          </w:tcPr>
          <w:p w:rsidR="00F3702D" w:rsidRDefault="00000000">
            <w:pPr>
              <w:widowControl/>
              <w:spacing w:line="240" w:lineRule="auto"/>
              <w:ind w:firstLineChars="0" w:firstLine="0"/>
              <w:textAlignment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重要经济目标目录化管理工作完成率（</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分）</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F3702D" w:rsidRDefault="00000000">
            <w:pPr>
              <w:widowControl/>
              <w:spacing w:line="240" w:lineRule="auto"/>
              <w:ind w:firstLineChars="0" w:firstLine="0"/>
              <w:jc w:val="center"/>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100%</w:t>
            </w:r>
          </w:p>
        </w:tc>
        <w:tc>
          <w:tcPr>
            <w:tcW w:w="1" w:type="dxa"/>
            <w:tcBorders>
              <w:top w:val="single" w:sz="4" w:space="0" w:color="auto"/>
              <w:left w:val="single" w:sz="4" w:space="0" w:color="auto"/>
              <w:bottom w:val="single" w:sz="4" w:space="0" w:color="auto"/>
              <w:right w:val="single" w:sz="4" w:space="0" w:color="auto"/>
            </w:tcBorders>
            <w:shd w:val="clear" w:color="auto" w:fill="auto"/>
            <w:vAlign w:val="center"/>
          </w:tcPr>
          <w:p w:rsidR="00F3702D" w:rsidRDefault="00000000">
            <w:pPr>
              <w:widowControl/>
              <w:spacing w:line="240" w:lineRule="auto"/>
              <w:ind w:firstLineChars="0" w:firstLine="0"/>
              <w:jc w:val="center"/>
              <w:textAlignment w:val="center"/>
              <w:rPr>
                <w:rFonts w:ascii="Arial Narrow" w:hAnsi="Arial Narrow" w:cs="Arial Narrow"/>
                <w:sz w:val="20"/>
                <w:szCs w:val="20"/>
              </w:rPr>
            </w:pPr>
            <w:r>
              <w:rPr>
                <w:rFonts w:ascii="Arial Narrow" w:hAnsi="Arial Narrow" w:cs="Arial Narrow"/>
                <w:color w:val="000000"/>
                <w:kern w:val="0"/>
                <w:sz w:val="20"/>
                <w:szCs w:val="20"/>
                <w:lang w:bidi="ar"/>
              </w:rPr>
              <w:t>计划标准</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rsidR="00F3702D" w:rsidRDefault="00000000">
            <w:pPr>
              <w:widowControl/>
              <w:spacing w:line="240" w:lineRule="auto"/>
              <w:ind w:firstLineChars="0" w:firstLine="0"/>
              <w:jc w:val="center"/>
              <w:textAlignment w:val="center"/>
              <w:rPr>
                <w:rFonts w:ascii="Arial Narrow" w:hAnsi="Arial Narrow" w:cs="Arial Narrow"/>
                <w:sz w:val="20"/>
                <w:szCs w:val="20"/>
              </w:rPr>
            </w:pPr>
            <w:r>
              <w:rPr>
                <w:rFonts w:ascii="Arial Narrow" w:hAnsi="Arial Narrow" w:cs="Arial Narrow"/>
                <w:color w:val="000000"/>
                <w:kern w:val="0"/>
                <w:sz w:val="20"/>
                <w:szCs w:val="20"/>
                <w:lang w:bidi="ar"/>
              </w:rPr>
              <w:t>计划标准</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项目实施单位按计划完成摸清辖区内重要经济目标底数，并将《重要经济目标摸底普查表》填写完整上报市办指挥通信处，计</w:t>
            </w:r>
            <w:r>
              <w:rPr>
                <w:rFonts w:ascii="Arial Narrow" w:eastAsia="Arial Narrow" w:hAnsi="Arial Narrow" w:cs="Arial Narrow"/>
                <w:color w:val="000000"/>
                <w:kern w:val="0"/>
                <w:sz w:val="20"/>
                <w:szCs w:val="20"/>
                <w:lang w:bidi="ar"/>
              </w:rPr>
              <w:t>6</w:t>
            </w:r>
            <w:r>
              <w:rPr>
                <w:rFonts w:ascii="仿宋_GB2312" w:hAnsi="Arial Narrow" w:cs="仿宋_GB2312"/>
                <w:color w:val="000000"/>
                <w:kern w:val="0"/>
                <w:sz w:val="20"/>
                <w:szCs w:val="20"/>
                <w:lang w:bidi="ar"/>
              </w:rPr>
              <w:t>分，未完成，扣</w:t>
            </w:r>
            <w:r>
              <w:rPr>
                <w:rFonts w:ascii="Arial Narrow" w:eastAsia="Arial Narrow" w:hAnsi="Arial Narrow" w:cs="Arial Narrow"/>
                <w:color w:val="000000"/>
                <w:kern w:val="0"/>
                <w:sz w:val="20"/>
                <w:szCs w:val="20"/>
                <w:lang w:bidi="ar"/>
              </w:rPr>
              <w:t>3</w:t>
            </w:r>
            <w:r>
              <w:rPr>
                <w:rFonts w:ascii="仿宋_GB2312" w:hAnsi="Arial Narrow" w:cs="仿宋_GB2312"/>
                <w:color w:val="000000"/>
                <w:kern w:val="0"/>
                <w:sz w:val="20"/>
                <w:szCs w:val="20"/>
                <w:lang w:bidi="ar"/>
              </w:rPr>
              <w:t>分，为填写完成，扣</w:t>
            </w:r>
            <w:r>
              <w:rPr>
                <w:rFonts w:ascii="Arial Narrow" w:eastAsia="Arial Narrow" w:hAnsi="Arial Narrow" w:cs="Arial Narrow"/>
                <w:color w:val="000000"/>
                <w:kern w:val="0"/>
                <w:sz w:val="20"/>
                <w:szCs w:val="20"/>
                <w:lang w:bidi="ar"/>
              </w:rPr>
              <w:t>3</w:t>
            </w:r>
            <w:r>
              <w:rPr>
                <w:rFonts w:ascii="仿宋_GB2312" w:hAnsi="Arial Narrow" w:cs="仿宋_GB2312"/>
                <w:color w:val="000000"/>
                <w:kern w:val="0"/>
                <w:sz w:val="20"/>
                <w:szCs w:val="20"/>
                <w:lang w:bidi="ar"/>
              </w:rPr>
              <w:t>分。</w:t>
            </w:r>
          </w:p>
        </w:tc>
      </w:tr>
      <w:tr w:rsidR="00F3702D">
        <w:trPr>
          <w:trHeight w:val="1141"/>
        </w:trPr>
        <w:tc>
          <w:tcPr>
            <w:tcW w:w="4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3702D" w:rsidRDefault="00F3702D">
            <w:pPr>
              <w:spacing w:line="240" w:lineRule="auto"/>
              <w:ind w:firstLineChars="0" w:firstLine="0"/>
              <w:rPr>
                <w:rFonts w:ascii="Arial Narrow" w:hAnsi="Arial Narrow" w:cs="Arial Narrow"/>
                <w:color w:val="000000" w:themeColor="text1"/>
                <w:sz w:val="20"/>
                <w:szCs w:val="20"/>
              </w:rPr>
            </w:pPr>
          </w:p>
        </w:tc>
        <w:tc>
          <w:tcPr>
            <w:tcW w:w="1008" w:type="dxa"/>
            <w:tcBorders>
              <w:top w:val="single" w:sz="4" w:space="0" w:color="000000"/>
              <w:left w:val="single" w:sz="4" w:space="0" w:color="000000"/>
              <w:bottom w:val="single" w:sz="4" w:space="0" w:color="000000"/>
              <w:right w:val="single" w:sz="4" w:space="0" w:color="auto"/>
            </w:tcBorders>
            <w:shd w:val="clear" w:color="auto" w:fill="auto"/>
            <w:vAlign w:val="center"/>
          </w:tcPr>
          <w:p w:rsidR="00F3702D" w:rsidRDefault="00000000">
            <w:pPr>
              <w:widowControl/>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可持续性影响（</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分）</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F3702D" w:rsidRDefault="00F3702D">
            <w:pPr>
              <w:widowControl/>
              <w:spacing w:line="240" w:lineRule="auto"/>
              <w:ind w:firstLineChars="0" w:firstLine="0"/>
              <w:jc w:val="center"/>
              <w:rPr>
                <w:rFonts w:ascii="Arial Narrow" w:hAnsi="Arial Narrow" w:cs="Arial Narrow"/>
                <w:color w:val="000000"/>
                <w:kern w:val="0"/>
                <w:sz w:val="20"/>
                <w:szCs w:val="20"/>
                <w:lang w:bidi="ar"/>
              </w:rPr>
            </w:pPr>
          </w:p>
        </w:tc>
        <w:tc>
          <w:tcPr>
            <w:tcW w:w="1" w:type="dxa"/>
            <w:tcBorders>
              <w:top w:val="single" w:sz="4" w:space="0" w:color="auto"/>
              <w:left w:val="single" w:sz="4" w:space="0" w:color="auto"/>
              <w:bottom w:val="single" w:sz="4" w:space="0" w:color="auto"/>
              <w:right w:val="single" w:sz="4" w:space="0" w:color="auto"/>
            </w:tcBorders>
            <w:shd w:val="clear" w:color="auto" w:fill="auto"/>
            <w:vAlign w:val="center"/>
          </w:tcPr>
          <w:p w:rsidR="00F3702D" w:rsidRDefault="00F3702D">
            <w:pPr>
              <w:widowControl/>
              <w:spacing w:line="240" w:lineRule="auto"/>
              <w:ind w:firstLineChars="0" w:firstLine="0"/>
              <w:jc w:val="center"/>
              <w:rPr>
                <w:rFonts w:ascii="Arial Narrow" w:hAnsi="Arial Narrow" w:cs="Arial Narrow"/>
                <w:sz w:val="20"/>
                <w:szCs w:val="20"/>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rsidR="00F3702D" w:rsidRDefault="00F3702D">
            <w:pPr>
              <w:widowControl/>
              <w:spacing w:line="240" w:lineRule="auto"/>
              <w:ind w:firstLineChars="0" w:firstLine="0"/>
              <w:jc w:val="center"/>
              <w:rPr>
                <w:rFonts w:ascii="Arial Narrow" w:hAnsi="Arial Narrow" w:cs="Arial Narrow"/>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F3702D" w:rsidRDefault="00000000">
            <w:pPr>
              <w:widowControl/>
              <w:spacing w:line="240" w:lineRule="auto"/>
              <w:ind w:firstLineChars="0" w:firstLine="0"/>
              <w:jc w:val="left"/>
              <w:textAlignment w:val="center"/>
              <w:rPr>
                <w:rFonts w:ascii="Arial Narrow" w:hAnsi="Arial Narrow" w:cs="Arial Narrow"/>
                <w:color w:val="000000" w:themeColor="text1"/>
                <w:sz w:val="20"/>
                <w:szCs w:val="20"/>
              </w:rPr>
            </w:pPr>
            <w:r>
              <w:rPr>
                <w:rFonts w:ascii="仿宋_GB2312" w:hAnsi="Arial Narrow" w:cs="仿宋_GB2312"/>
                <w:color w:val="000000"/>
                <w:kern w:val="0"/>
                <w:sz w:val="20"/>
                <w:szCs w:val="20"/>
                <w:lang w:bidi="ar"/>
              </w:rPr>
              <w:t>有机构设置和充足的人员配备支持项目实施的后续运行，计</w:t>
            </w:r>
            <w:r>
              <w:rPr>
                <w:rFonts w:ascii="Arial Narrow" w:eastAsia="Arial Narrow" w:hAnsi="Arial Narrow" w:cs="Arial Narrow"/>
                <w:color w:val="000000"/>
                <w:kern w:val="0"/>
                <w:sz w:val="20"/>
                <w:szCs w:val="20"/>
                <w:lang w:bidi="ar"/>
              </w:rPr>
              <w:t>3</w:t>
            </w:r>
            <w:r>
              <w:rPr>
                <w:rFonts w:ascii="仿宋_GB2312" w:hAnsi="Arial Narrow" w:cs="仿宋_GB2312"/>
                <w:color w:val="000000"/>
                <w:kern w:val="0"/>
                <w:sz w:val="20"/>
                <w:szCs w:val="20"/>
                <w:lang w:bidi="ar"/>
              </w:rPr>
              <w:t>分；</w:t>
            </w:r>
            <w:r>
              <w:rPr>
                <w:rFonts w:ascii="Arial Narrow" w:eastAsia="Arial Narrow" w:hAnsi="Arial Narrow" w:cs="Arial Narrow"/>
                <w:color w:val="000000"/>
                <w:kern w:val="0"/>
                <w:sz w:val="20"/>
                <w:szCs w:val="20"/>
                <w:lang w:bidi="ar"/>
              </w:rPr>
              <w:br/>
            </w:r>
            <w:r>
              <w:rPr>
                <w:rFonts w:ascii="仿宋_GB2312" w:hAnsi="Arial Narrow" w:cs="仿宋_GB2312"/>
                <w:color w:val="000000"/>
                <w:kern w:val="0"/>
                <w:sz w:val="20"/>
                <w:szCs w:val="20"/>
                <w:lang w:bidi="ar"/>
              </w:rPr>
              <w:t>项目人员分工明确，计</w:t>
            </w:r>
            <w:r>
              <w:rPr>
                <w:rFonts w:ascii="Arial Narrow" w:eastAsia="Arial Narrow" w:hAnsi="Arial Narrow" w:cs="Arial Narrow"/>
                <w:color w:val="000000"/>
                <w:kern w:val="0"/>
                <w:sz w:val="20"/>
                <w:szCs w:val="20"/>
                <w:lang w:bidi="ar"/>
              </w:rPr>
              <w:t>3</w:t>
            </w:r>
            <w:r>
              <w:rPr>
                <w:rFonts w:ascii="仿宋_GB2312" w:hAnsi="Arial Narrow" w:cs="仿宋_GB2312"/>
                <w:color w:val="000000"/>
                <w:kern w:val="0"/>
                <w:sz w:val="20"/>
                <w:szCs w:val="20"/>
                <w:lang w:bidi="ar"/>
              </w:rPr>
              <w:t>分</w:t>
            </w:r>
          </w:p>
        </w:tc>
      </w:tr>
    </w:tbl>
    <w:p w:rsidR="00F3702D" w:rsidRDefault="00F3702D">
      <w:pPr>
        <w:ind w:firstLineChars="0" w:firstLine="0"/>
        <w:rPr>
          <w:rFonts w:ascii="Arial Narrow" w:hAnsi="Arial Narrow" w:cs="Arial Narrow"/>
          <w:color w:val="000000" w:themeColor="text1"/>
        </w:rPr>
      </w:pPr>
    </w:p>
    <w:p w:rsidR="00F3702D" w:rsidRDefault="00000000">
      <w:pPr>
        <w:ind w:left="480" w:firstLineChars="0" w:firstLine="0"/>
        <w:rPr>
          <w:rFonts w:ascii="Arial Narrow" w:hAnsi="Arial Narrow" w:cs="Arial Narrow"/>
          <w:color w:val="000000" w:themeColor="text1"/>
        </w:rPr>
      </w:pPr>
      <w:r>
        <w:rPr>
          <w:rFonts w:ascii="Arial Narrow" w:hAnsi="Arial Narrow" w:cs="Arial Narrow" w:hint="eastAsia"/>
          <w:color w:val="000000" w:themeColor="text1"/>
        </w:rPr>
        <w:t>2.2</w:t>
      </w:r>
      <w:r>
        <w:rPr>
          <w:rFonts w:ascii="Arial Narrow" w:hAnsi="Arial Narrow" w:cs="Arial Narrow" w:hint="eastAsia"/>
          <w:color w:val="000000" w:themeColor="text1"/>
        </w:rPr>
        <w:t>绩效评价指标体系补充说明：</w:t>
      </w:r>
    </w:p>
    <w:p w:rsidR="00F3702D" w:rsidRDefault="00000000">
      <w:pPr>
        <w:ind w:left="480" w:firstLineChars="0" w:firstLine="0"/>
        <w:rPr>
          <w:rFonts w:ascii="Arial Narrow" w:hAnsi="Arial Narrow" w:cs="Arial Narrow"/>
          <w:color w:val="000000" w:themeColor="text1"/>
        </w:rPr>
      </w:pPr>
      <w:r>
        <w:rPr>
          <w:rFonts w:ascii="Arial Narrow" w:hAnsi="Arial Narrow" w:cs="Arial Narrow" w:hint="eastAsia"/>
          <w:color w:val="000000" w:themeColor="text1"/>
        </w:rPr>
        <w:t>（</w:t>
      </w:r>
      <w:r>
        <w:rPr>
          <w:rFonts w:ascii="Arial Narrow" w:hAnsi="Arial Narrow" w:cs="Arial Narrow" w:hint="eastAsia"/>
          <w:color w:val="000000" w:themeColor="text1"/>
        </w:rPr>
        <w:t>1</w:t>
      </w:r>
      <w:r>
        <w:rPr>
          <w:rFonts w:ascii="Arial Narrow" w:hAnsi="Arial Narrow" w:cs="Arial Narrow" w:hint="eastAsia"/>
          <w:color w:val="000000" w:themeColor="text1"/>
        </w:rPr>
        <w:t>）对照项目年初绩效目标，指标调整情况如下：</w:t>
      </w:r>
    </w:p>
    <w:p w:rsidR="00F3702D" w:rsidRDefault="00000000">
      <w:pPr>
        <w:ind w:firstLine="480"/>
        <w:rPr>
          <w:rFonts w:ascii="Arial Narrow" w:hAnsi="Arial Narrow" w:cs="Arial Narrow"/>
          <w:color w:val="000000" w:themeColor="text1"/>
        </w:rPr>
      </w:pPr>
      <w:r>
        <w:rPr>
          <w:rFonts w:ascii="Arial Narrow" w:hAnsi="Arial Narrow" w:cs="Arial Narrow" w:hint="eastAsia"/>
          <w:color w:val="000000" w:themeColor="text1"/>
        </w:rPr>
        <w:t>项目新增“农民抗震调查补助经费到位率”、“演练活动完成度”、“宣传</w:t>
      </w:r>
      <w:r>
        <w:rPr>
          <w:rFonts w:ascii="Arial Narrow" w:hAnsi="Arial Narrow" w:cs="Arial Narrow" w:hint="eastAsia"/>
          <w:color w:val="000000" w:themeColor="text1"/>
        </w:rPr>
        <w:lastRenderedPageBreak/>
        <w:t>教育工作完成度”、“联络制度落实率”、““三网一员”培训工作完成率”、“设备维护验收合格率”、“资金使用率”、“防震减灾知识普及度”、“地震宏观观测站建设完成率”、“人民防空宣传方式多样性”、“人防安全检查覆盖率”、“重要经济目标目录化管理工作完成率”、“可持续性影响”等新增原因：根据项目实际产出与产出质量、社会效益，新增上述指标以反映项目的质量产出和社会效益。</w:t>
      </w:r>
    </w:p>
    <w:p w:rsidR="00F3702D" w:rsidRDefault="00000000">
      <w:pPr>
        <w:ind w:left="480" w:firstLineChars="0" w:firstLine="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hint="eastAsia"/>
          <w:color w:val="000000" w:themeColor="text1"/>
        </w:rPr>
        <w:t>2</w:t>
      </w:r>
      <w:r>
        <w:rPr>
          <w:rFonts w:ascii="Arial Narrow" w:hAnsi="Arial Narrow" w:cs="Arial Narrow"/>
          <w:color w:val="000000" w:themeColor="text1"/>
        </w:rPr>
        <w:t>）评价方法</w:t>
      </w:r>
    </w:p>
    <w:p w:rsidR="00F3702D" w:rsidRDefault="00000000">
      <w:pPr>
        <w:ind w:firstLineChars="183" w:firstLine="439"/>
        <w:rPr>
          <w:rFonts w:ascii="Arial Narrow" w:hAnsi="Arial Narrow" w:cs="Arial Narrow"/>
          <w:color w:val="000000" w:themeColor="text1"/>
        </w:rPr>
      </w:pPr>
      <w:r>
        <w:rPr>
          <w:rFonts w:ascii="Arial Narrow" w:hAnsi="Arial Narrow" w:cs="Arial Narrow" w:hint="eastAsia"/>
          <w:color w:val="000000" w:themeColor="text1"/>
        </w:rPr>
        <w:t>评价方法主要包括成本效益分析法、比较法、最低成本法、公众评判法、统计计算法等。人防专项经费项目绩效评价根据其特点和评价工作的要求，选择比较法、公众评判法、统计计算法、实地考察等方法进行绩效评价分析，与此同时，我们将收集大量直接的统计资料进行分析研究。</w:t>
      </w:r>
    </w:p>
    <w:p w:rsidR="00F3702D" w:rsidRDefault="00000000">
      <w:pPr>
        <w:ind w:firstLineChars="183" w:firstLine="439"/>
        <w:rPr>
          <w:rFonts w:ascii="Arial Narrow" w:hAnsi="Arial Narrow" w:cs="Arial Narrow"/>
          <w:color w:val="000000" w:themeColor="text1"/>
        </w:rPr>
      </w:pPr>
      <w:r>
        <w:rPr>
          <w:rFonts w:ascii="Arial Narrow" w:hAnsi="Arial Narrow" w:cs="Arial Narrow" w:hint="eastAsia"/>
          <w:color w:val="000000" w:themeColor="text1"/>
        </w:rPr>
        <w:t>比较法。是指通过对绩效目标与实际实施效果的对比，综合分析绩效目标实现程度。项目小组根据收集的资料和实地观察，了解人防专项经费项目实际情况，与该项目申报时确定的绩效目标进行对比，评价绩效目标的实现程度。</w:t>
      </w:r>
    </w:p>
    <w:p w:rsidR="00F3702D" w:rsidRDefault="00000000">
      <w:pPr>
        <w:ind w:firstLine="480"/>
        <w:rPr>
          <w:rFonts w:ascii="Arial Narrow" w:hAnsi="Arial Narrow" w:cs="Arial Narrow"/>
          <w:color w:val="000000" w:themeColor="text1"/>
        </w:rPr>
      </w:pPr>
      <w:r>
        <w:rPr>
          <w:rFonts w:ascii="Arial Narrow" w:hAnsi="Arial Narrow" w:cs="Arial Narrow" w:hint="eastAsia"/>
          <w:color w:val="000000" w:themeColor="text1"/>
        </w:rPr>
        <w:t>公众评判法。是指通过专家评估、公众问卷及抽样调查等对财政支出效果进行评判，评价绩效目标实现程度。项目小组将对具体实施单位进行访谈，同时对受服务的对象进行问卷调查，收集人防专项经费项目具体实施情况和效果的相关证据，为绩效分析结论提供有力支撑。</w:t>
      </w:r>
    </w:p>
    <w:p w:rsidR="00F3702D" w:rsidRDefault="00000000">
      <w:pPr>
        <w:ind w:firstLine="480"/>
        <w:rPr>
          <w:rFonts w:ascii="Arial Narrow" w:hAnsi="Arial Narrow" w:cs="Arial Narrow"/>
          <w:color w:val="000000" w:themeColor="text1"/>
        </w:rPr>
      </w:pPr>
      <w:r>
        <w:rPr>
          <w:rFonts w:ascii="Arial Narrow" w:hAnsi="Arial Narrow" w:cs="Arial Narrow" w:hint="eastAsia"/>
          <w:color w:val="000000" w:themeColor="text1"/>
        </w:rPr>
        <w:t>统计计算法。是指采用各种专业（或专门）指标的计算方法，通过收集人防专项经费项目的相关数据，采用统计或核算等方式进行计算实际完成或达到的结果，评价绩效目标实现程度。项目小组根据相关文件依据，设计符合项目特点的评价指标体系，然后采集数据按照计算公式进行计算分析，并根据计算结果分析项目绩效目标实现程度。</w:t>
      </w:r>
    </w:p>
    <w:p w:rsidR="00F3702D" w:rsidRDefault="00000000">
      <w:pPr>
        <w:ind w:firstLine="480"/>
        <w:rPr>
          <w:rFonts w:ascii="Arial Narrow" w:hAnsi="Arial Narrow" w:cs="Arial Narrow"/>
          <w:color w:val="000000" w:themeColor="text1"/>
        </w:rPr>
      </w:pPr>
      <w:r>
        <w:rPr>
          <w:rFonts w:ascii="Arial Narrow" w:hAnsi="Arial Narrow" w:cs="Arial Narrow" w:hint="eastAsia"/>
          <w:color w:val="000000" w:themeColor="text1"/>
        </w:rPr>
        <w:lastRenderedPageBreak/>
        <w:t>实地考察。是指前往具体实施地进行考察，了解人防专项经费项目的实际进展情况，评价项目的绩效目标实现程度。项目小组将前往具体实施地，核实项目实际实施情况，与收集的资料进行验证核对，并拍照留痕。</w:t>
      </w:r>
    </w:p>
    <w:p w:rsidR="00F3702D" w:rsidRDefault="00000000">
      <w:pPr>
        <w:ind w:firstLine="489"/>
        <w:outlineLvl w:val="1"/>
        <w:rPr>
          <w:rFonts w:ascii="Arial Narrow" w:hAnsi="Arial Narrow" w:cs="Arial Narrow"/>
          <w:b/>
          <w:bCs/>
          <w:color w:val="000000"/>
        </w:rPr>
      </w:pPr>
      <w:bookmarkStart w:id="29" w:name="_Toc31232"/>
      <w:bookmarkStart w:id="30" w:name="_Toc481590361"/>
      <w:bookmarkStart w:id="31" w:name="_Toc481590371"/>
      <w:bookmarkStart w:id="32" w:name="_Toc387957834"/>
      <w:r>
        <w:rPr>
          <w:rFonts w:ascii="Arial Narrow" w:hAnsi="Arial Narrow" w:cs="Arial Narrow" w:hint="eastAsia"/>
          <w:b/>
          <w:bCs/>
          <w:color w:val="000000"/>
        </w:rPr>
        <w:t>（三）绩效分析及评价结论</w:t>
      </w:r>
      <w:bookmarkEnd w:id="29"/>
      <w:bookmarkEnd w:id="30"/>
    </w:p>
    <w:p w:rsidR="00F3702D" w:rsidRDefault="00000000">
      <w:pPr>
        <w:snapToGrid w:val="0"/>
        <w:ind w:firstLine="489"/>
        <w:outlineLvl w:val="2"/>
        <w:rPr>
          <w:rFonts w:ascii="Arial Narrow" w:hAnsi="Arial Narrow" w:cs="Arial Narrow"/>
          <w:b/>
          <w:bCs/>
          <w:color w:val="000000"/>
        </w:rPr>
      </w:pPr>
      <w:bookmarkStart w:id="33" w:name="_Toc481590362"/>
      <w:bookmarkStart w:id="34" w:name="_Toc1362"/>
      <w:r>
        <w:rPr>
          <w:rFonts w:ascii="Arial Narrow" w:hAnsi="Arial Narrow" w:cs="Arial Narrow" w:hint="eastAsia"/>
          <w:b/>
          <w:bCs/>
          <w:color w:val="000000"/>
        </w:rPr>
        <w:t>1</w:t>
      </w:r>
      <w:r>
        <w:rPr>
          <w:rFonts w:ascii="Arial Narrow" w:hAnsi="Arial Narrow" w:cs="Arial Narrow" w:hint="eastAsia"/>
          <w:b/>
          <w:bCs/>
          <w:color w:val="000000"/>
        </w:rPr>
        <w:t>、</w:t>
      </w:r>
      <w:r>
        <w:rPr>
          <w:rFonts w:ascii="Arial Narrow" w:hAnsi="Arial Narrow" w:cs="Arial Narrow"/>
          <w:b/>
          <w:bCs/>
          <w:color w:val="000000"/>
        </w:rPr>
        <w:t>绩效分析</w:t>
      </w:r>
      <w:bookmarkEnd w:id="33"/>
      <w:bookmarkEnd w:id="34"/>
    </w:p>
    <w:p w:rsidR="00F3702D" w:rsidRDefault="00000000">
      <w:pPr>
        <w:snapToGrid w:val="0"/>
        <w:ind w:firstLine="480"/>
        <w:rPr>
          <w:rFonts w:ascii="Arial Narrow" w:hAnsi="Arial Narrow" w:cs="Arial Narrow"/>
          <w:color w:val="000000"/>
        </w:rPr>
      </w:pPr>
      <w:bookmarkStart w:id="35" w:name="_Toc2992"/>
      <w:bookmarkStart w:id="36" w:name="_Toc3045"/>
      <w:bookmarkStart w:id="37" w:name="_Toc361304697"/>
      <w:bookmarkStart w:id="38" w:name="_Toc387957822"/>
      <w:bookmarkStart w:id="39" w:name="_Toc406666373"/>
      <w:bookmarkStart w:id="40" w:name="_Toc406668047"/>
      <w:bookmarkStart w:id="41" w:name="_Toc361302034"/>
      <w:r>
        <w:rPr>
          <w:rFonts w:ascii="Arial Narrow" w:hAnsi="Arial Narrow" w:cs="Arial Narrow" w:hint="eastAsia"/>
          <w:color w:val="000000"/>
        </w:rPr>
        <w:t>1.1</w:t>
      </w:r>
      <w:r>
        <w:rPr>
          <w:rFonts w:ascii="Arial Narrow" w:hAnsi="Arial Narrow" w:cs="Arial Narrow"/>
          <w:color w:val="000000"/>
        </w:rPr>
        <w:t>项目</w:t>
      </w:r>
      <w:bookmarkStart w:id="42" w:name="_Toc394181010"/>
      <w:r>
        <w:rPr>
          <w:rFonts w:ascii="Arial Narrow" w:hAnsi="Arial Narrow" w:cs="Arial Narrow"/>
          <w:color w:val="000000"/>
        </w:rPr>
        <w:t>投入（</w:t>
      </w:r>
      <w:r>
        <w:rPr>
          <w:rFonts w:ascii="Arial Narrow" w:hAnsi="Arial Narrow" w:cs="Arial Narrow"/>
          <w:color w:val="000000"/>
        </w:rPr>
        <w:t>16</w:t>
      </w:r>
      <w:r>
        <w:rPr>
          <w:rFonts w:ascii="Arial Narrow" w:hAnsi="Arial Narrow" w:cs="Arial Narrow"/>
          <w:color w:val="000000"/>
        </w:rPr>
        <w:t>分）</w:t>
      </w:r>
      <w:bookmarkEnd w:id="35"/>
      <w:bookmarkEnd w:id="36"/>
      <w:bookmarkEnd w:id="42"/>
    </w:p>
    <w:p w:rsidR="00F3702D" w:rsidRDefault="00000000">
      <w:pPr>
        <w:snapToGrid w:val="0"/>
        <w:ind w:firstLine="480"/>
        <w:rPr>
          <w:rFonts w:ascii="Arial Narrow" w:hAnsi="Arial Narrow" w:cs="Arial Narrow"/>
          <w:color w:val="000000"/>
        </w:rPr>
      </w:pPr>
      <w:bookmarkStart w:id="43" w:name="_Toc394490596"/>
      <w:bookmarkStart w:id="44" w:name="_Toc394181009"/>
      <w:r>
        <w:rPr>
          <w:rFonts w:ascii="Arial Narrow" w:hAnsi="Arial Narrow" w:cs="Arial Narrow" w:hint="eastAsia"/>
          <w:color w:val="000000"/>
        </w:rPr>
        <w:t>投入指标主要评价项目立项及资金落实的实际情况。对于该项的评价，评价小组采用卷宗研究、现场访谈的方式，对资料进行收集、整理和分析，查看了项目立项的相关资料、预算经费批复表，对项目投入涉及的指标进行打分，并逐级加权计算结果。经过综合计分，</w:t>
      </w:r>
      <w:r>
        <w:rPr>
          <w:rFonts w:ascii="Arial Narrow" w:hAnsi="Arial Narrow" w:cs="Arial Narrow"/>
          <w:color w:val="000000"/>
        </w:rPr>
        <w:t>项目投入评价得分为</w:t>
      </w:r>
      <w:r>
        <w:rPr>
          <w:rFonts w:ascii="Arial Narrow" w:hAnsi="Arial Narrow" w:cs="Arial Narrow"/>
          <w:color w:val="000000"/>
        </w:rPr>
        <w:t>1</w:t>
      </w:r>
      <w:r>
        <w:rPr>
          <w:rFonts w:ascii="Arial Narrow" w:hAnsi="Arial Narrow" w:cs="Arial Narrow" w:hint="eastAsia"/>
          <w:color w:val="000000"/>
        </w:rPr>
        <w:t>3</w:t>
      </w:r>
      <w:r>
        <w:rPr>
          <w:rFonts w:ascii="Arial Narrow" w:hAnsi="Arial Narrow" w:cs="Arial Narrow"/>
          <w:color w:val="000000"/>
        </w:rPr>
        <w:t>分，评价结果为</w:t>
      </w:r>
      <w:r>
        <w:rPr>
          <w:rFonts w:ascii="Arial Narrow" w:hAnsi="Arial Narrow" w:cs="Arial Narrow" w:hint="eastAsia"/>
          <w:color w:val="000000"/>
        </w:rPr>
        <w:t>良</w:t>
      </w:r>
      <w:r>
        <w:rPr>
          <w:rFonts w:ascii="Arial Narrow" w:hAnsi="Arial Narrow" w:cs="Arial Narrow"/>
          <w:color w:val="000000"/>
        </w:rPr>
        <w:t>。</w:t>
      </w:r>
      <w:bookmarkStart w:id="45" w:name="_Toc394490597"/>
      <w:bookmarkEnd w:id="43"/>
      <w:bookmarkEnd w:id="44"/>
    </w:p>
    <w:p w:rsidR="00F3702D" w:rsidRDefault="00000000">
      <w:pPr>
        <w:snapToGrid w:val="0"/>
        <w:ind w:firstLine="480"/>
        <w:jc w:val="center"/>
        <w:rPr>
          <w:color w:val="000000"/>
        </w:rPr>
      </w:pPr>
      <w:r>
        <w:rPr>
          <w:noProof/>
        </w:rPr>
        <w:drawing>
          <wp:inline distT="0" distB="0" distL="114300" distR="114300">
            <wp:extent cx="4084320" cy="2586990"/>
            <wp:effectExtent l="0" t="0" r="0" b="3810"/>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bookmarkEnd w:id="45"/>
    <w:p w:rsidR="00F3702D" w:rsidRDefault="00000000">
      <w:pPr>
        <w:snapToGrid w:val="0"/>
        <w:ind w:firstLine="480"/>
        <w:rPr>
          <w:rFonts w:ascii="Arial Narrow" w:hAnsi="Arial Narrow" w:cs="Arial Narrow"/>
          <w:bCs/>
          <w:color w:val="000000"/>
        </w:rPr>
      </w:pPr>
      <w:r>
        <w:rPr>
          <w:rFonts w:ascii="Arial Narrow" w:hAnsi="Arial Narrow" w:cs="Arial Narrow" w:hint="eastAsia"/>
          <w:bCs/>
          <w:color w:val="000000"/>
        </w:rPr>
        <w:t>（</w:t>
      </w:r>
      <w:r>
        <w:rPr>
          <w:rFonts w:ascii="Arial Narrow" w:hAnsi="Arial Narrow" w:cs="Arial Narrow" w:hint="eastAsia"/>
          <w:bCs/>
          <w:color w:val="000000"/>
        </w:rPr>
        <w:t>1</w:t>
      </w:r>
      <w:r>
        <w:rPr>
          <w:rFonts w:ascii="Arial Narrow" w:hAnsi="Arial Narrow" w:cs="Arial Narrow" w:hint="eastAsia"/>
          <w:bCs/>
          <w:color w:val="000000"/>
        </w:rPr>
        <w:t>）</w:t>
      </w:r>
      <w:r>
        <w:rPr>
          <w:rFonts w:ascii="Arial Narrow" w:hAnsi="Arial Narrow" w:cs="Arial Narrow"/>
          <w:bCs/>
          <w:color w:val="000000"/>
        </w:rPr>
        <w:t>项目立项（</w:t>
      </w:r>
      <w:r>
        <w:rPr>
          <w:rFonts w:ascii="Arial Narrow" w:hAnsi="Arial Narrow" w:cs="Arial Narrow" w:hint="eastAsia"/>
          <w:bCs/>
          <w:color w:val="000000"/>
        </w:rPr>
        <w:t>8</w:t>
      </w:r>
      <w:r>
        <w:rPr>
          <w:rFonts w:ascii="Arial Narrow" w:hAnsi="Arial Narrow" w:cs="Arial Narrow"/>
          <w:bCs/>
          <w:color w:val="000000"/>
        </w:rPr>
        <w:t>分）</w:t>
      </w:r>
    </w:p>
    <w:p w:rsidR="00F3702D" w:rsidRDefault="00000000">
      <w:pPr>
        <w:snapToGrid w:val="0"/>
        <w:ind w:firstLine="480"/>
        <w:rPr>
          <w:rFonts w:ascii="Arial Narrow" w:hAnsi="Arial Narrow" w:cs="Arial Narrow"/>
          <w:color w:val="000000"/>
        </w:rPr>
      </w:pPr>
      <w:r>
        <w:rPr>
          <w:rFonts w:ascii="Arial Narrow" w:hAnsi="Arial Narrow" w:cs="Arial Narrow"/>
          <w:color w:val="000000"/>
        </w:rPr>
        <w:t>该问题主要从项目立项规范性、绩效目标合理性</w:t>
      </w:r>
      <w:r>
        <w:rPr>
          <w:rFonts w:ascii="Arial Narrow" w:hAnsi="Arial Narrow" w:cs="Arial Narrow" w:hint="eastAsia"/>
          <w:color w:val="000000"/>
        </w:rPr>
        <w:t>两</w:t>
      </w:r>
      <w:r>
        <w:rPr>
          <w:rFonts w:ascii="Arial Narrow" w:hAnsi="Arial Narrow" w:cs="Arial Narrow"/>
          <w:color w:val="000000"/>
        </w:rPr>
        <w:t>个方面具体评价</w:t>
      </w:r>
      <w:r>
        <w:rPr>
          <w:rFonts w:ascii="Arial Narrow" w:hAnsi="Arial Narrow" w:cs="Arial Narrow" w:hint="eastAsia"/>
          <w:color w:val="000000"/>
        </w:rPr>
        <w:t>，</w:t>
      </w:r>
      <w:r>
        <w:rPr>
          <w:rFonts w:ascii="Arial Narrow" w:hAnsi="Arial Narrow" w:cs="Arial Narrow"/>
          <w:color w:val="000000"/>
        </w:rPr>
        <w:t>用以反映项目立项的规范情况；</w:t>
      </w:r>
      <w:r>
        <w:rPr>
          <w:rFonts w:ascii="Arial Narrow" w:hAnsi="Arial Narrow" w:cs="Arial Narrow" w:hint="eastAsia"/>
          <w:color w:val="000000"/>
        </w:rPr>
        <w:t>绩效目标和指标的设定是否符合实际</w:t>
      </w:r>
      <w:r>
        <w:rPr>
          <w:rFonts w:ascii="Arial Narrow" w:hAnsi="Arial Narrow" w:cs="Arial Narrow"/>
          <w:color w:val="000000"/>
        </w:rPr>
        <w:t>。该项指标评价得分为</w:t>
      </w:r>
      <w:r>
        <w:rPr>
          <w:rFonts w:ascii="Arial Narrow" w:hAnsi="Arial Narrow" w:cs="Arial Narrow" w:hint="eastAsia"/>
          <w:color w:val="000000"/>
        </w:rPr>
        <w:t>5</w:t>
      </w:r>
      <w:r>
        <w:rPr>
          <w:rFonts w:ascii="Arial Narrow" w:hAnsi="Arial Narrow" w:cs="Arial Narrow"/>
          <w:color w:val="000000"/>
        </w:rPr>
        <w:t>分，评价结果为</w:t>
      </w:r>
      <w:r>
        <w:rPr>
          <w:rFonts w:ascii="Arial Narrow" w:hAnsi="Arial Narrow" w:cs="Arial Narrow" w:hint="eastAsia"/>
          <w:color w:val="000000"/>
        </w:rPr>
        <w:t>中</w:t>
      </w:r>
      <w:r>
        <w:rPr>
          <w:rFonts w:ascii="Arial Narrow" w:hAnsi="Arial Narrow" w:cs="Arial Narrow"/>
          <w:color w:val="000000"/>
        </w:rPr>
        <w:t>。</w:t>
      </w:r>
    </w:p>
    <w:p w:rsidR="00F3702D" w:rsidRDefault="00000000">
      <w:pPr>
        <w:snapToGrid w:val="0"/>
        <w:ind w:firstLine="480"/>
        <w:rPr>
          <w:rFonts w:ascii="Arial Narrow" w:hAnsi="Arial Narrow" w:cs="Arial Narrow"/>
          <w:color w:val="000000"/>
        </w:rPr>
      </w:pPr>
      <w:r>
        <w:rPr>
          <w:rFonts w:ascii="Arial Narrow" w:hAnsi="Arial Narrow" w:cs="Arial Narrow" w:hint="eastAsia"/>
          <w:color w:val="000000"/>
        </w:rPr>
        <w:lastRenderedPageBreak/>
        <w:t>a.</w:t>
      </w:r>
      <w:r>
        <w:rPr>
          <w:rFonts w:ascii="Arial Narrow" w:hAnsi="Arial Narrow" w:cs="Arial Narrow"/>
          <w:color w:val="000000"/>
        </w:rPr>
        <w:t>项目立项规范性，指</w:t>
      </w:r>
      <w:r>
        <w:rPr>
          <w:rFonts w:ascii="Arial Narrow" w:hAnsi="Arial Narrow" w:cs="Arial Narrow" w:hint="eastAsia"/>
          <w:color w:val="000000"/>
        </w:rPr>
        <w:t>项目的申请、设立过程是否符合相关要求，用以反映和考核项目立项的规范情况</w:t>
      </w:r>
      <w:r>
        <w:rPr>
          <w:rFonts w:ascii="Arial Narrow" w:hAnsi="Arial Narrow" w:cs="Arial Narrow"/>
          <w:color w:val="000000"/>
        </w:rPr>
        <w:t>。</w:t>
      </w:r>
      <w:r>
        <w:rPr>
          <w:rFonts w:ascii="Arial Narrow" w:hAnsi="Arial Narrow" w:cs="Arial Narrow" w:hint="eastAsia"/>
          <w:color w:val="000000"/>
        </w:rPr>
        <w:t>评价小组通过查看开发区（汉南区）财政局关于批复开发区（汉南区）城乡建设局</w:t>
      </w:r>
      <w:r>
        <w:rPr>
          <w:rFonts w:ascii="Arial Narrow" w:hAnsi="Arial Narrow" w:cs="Arial Narrow" w:hint="eastAsia"/>
          <w:color w:val="000000"/>
        </w:rPr>
        <w:t>2018</w:t>
      </w:r>
      <w:r>
        <w:rPr>
          <w:rFonts w:ascii="Arial Narrow" w:hAnsi="Arial Narrow" w:cs="Arial Narrow" w:hint="eastAsia"/>
          <w:color w:val="000000"/>
        </w:rPr>
        <w:t>年预算的函和武汉开发区（汉南区）城乡建设局（人防办）</w:t>
      </w:r>
      <w:r>
        <w:rPr>
          <w:rFonts w:ascii="Arial Narrow" w:hAnsi="Arial Narrow" w:cs="Arial Narrow" w:hint="eastAsia"/>
          <w:color w:val="000000"/>
        </w:rPr>
        <w:t>2018</w:t>
      </w:r>
      <w:r>
        <w:rPr>
          <w:rFonts w:ascii="Arial Narrow" w:hAnsi="Arial Narrow" w:cs="Arial Narrow" w:hint="eastAsia"/>
          <w:color w:val="000000"/>
        </w:rPr>
        <w:t>年绩效管理目标，了解到项目实施单位是按照规定的程序申请设立，所提交的文件、材料也符合相关要求，项目执行时未发生重大调整，但项目事前未进行集体决策，扣</w:t>
      </w:r>
      <w:r>
        <w:rPr>
          <w:rFonts w:ascii="Arial Narrow" w:hAnsi="Arial Narrow" w:cs="Arial Narrow" w:hint="eastAsia"/>
          <w:color w:val="000000"/>
        </w:rPr>
        <w:t>1</w:t>
      </w:r>
      <w:r>
        <w:rPr>
          <w:rFonts w:ascii="Arial Narrow" w:hAnsi="Arial Narrow" w:cs="Arial Narrow" w:hint="eastAsia"/>
          <w:color w:val="000000"/>
        </w:rPr>
        <w:t>分。</w:t>
      </w:r>
      <w:r>
        <w:rPr>
          <w:rFonts w:ascii="Arial Narrow" w:hAnsi="Arial Narrow" w:cs="Arial Narrow" w:hint="eastAsia"/>
          <w:color w:val="000000"/>
        </w:rPr>
        <w:t xml:space="preserve">               </w:t>
      </w:r>
    </w:p>
    <w:p w:rsidR="00F3702D" w:rsidRDefault="00000000">
      <w:pPr>
        <w:snapToGrid w:val="0"/>
        <w:ind w:firstLine="480"/>
        <w:rPr>
          <w:rFonts w:ascii="Arial Narrow" w:hAnsi="Arial Narrow" w:cs="Arial Narrow"/>
          <w:color w:val="000000"/>
        </w:rPr>
      </w:pPr>
      <w:r>
        <w:rPr>
          <w:rFonts w:ascii="Arial Narrow" w:hAnsi="Arial Narrow" w:cs="Arial Narrow" w:hint="eastAsia"/>
          <w:color w:val="000000"/>
        </w:rPr>
        <w:t>b.</w:t>
      </w:r>
      <w:r>
        <w:rPr>
          <w:rFonts w:ascii="Arial Narrow" w:hAnsi="Arial Narrow" w:cs="Arial Narrow" w:hint="eastAsia"/>
          <w:color w:val="000000"/>
        </w:rPr>
        <w:t>绩效目标合理性，指项目是否设定绩效目标和绩效指标，所设定的绩效目标和指标是否符合实际，用以反映和考核项目绩效目标与项目实施的相符情况。</w:t>
      </w:r>
      <w:r>
        <w:rPr>
          <w:rFonts w:ascii="Arial Narrow" w:hAnsi="Arial Narrow" w:cs="Arial Narrow" w:hint="eastAsia"/>
          <w:color w:val="000000"/>
        </w:rPr>
        <w:t xml:space="preserve"> </w:t>
      </w:r>
      <w:r>
        <w:rPr>
          <w:rFonts w:ascii="Arial Narrow" w:hAnsi="Arial Narrow" w:cs="Arial Narrow" w:hint="eastAsia"/>
          <w:color w:val="000000"/>
        </w:rPr>
        <w:t>评价小组通过查看武汉开发区（汉南区）城乡建设局（人防办）</w:t>
      </w:r>
      <w:r>
        <w:rPr>
          <w:rFonts w:ascii="Arial Narrow" w:hAnsi="Arial Narrow" w:cs="Arial Narrow" w:hint="eastAsia"/>
          <w:color w:val="000000"/>
        </w:rPr>
        <w:t>2018</w:t>
      </w:r>
      <w:r>
        <w:rPr>
          <w:rFonts w:ascii="Arial Narrow" w:hAnsi="Arial Narrow" w:cs="Arial Narrow" w:hint="eastAsia"/>
          <w:color w:val="000000"/>
        </w:rPr>
        <w:t>年绩效管理目标和经开区汉南区人防法制宣传与基层民防工作</w:t>
      </w:r>
      <w:r>
        <w:rPr>
          <w:rFonts w:ascii="Arial Narrow" w:hAnsi="Arial Narrow" w:cs="Arial Narrow" w:hint="eastAsia"/>
          <w:color w:val="000000"/>
        </w:rPr>
        <w:t>2018</w:t>
      </w:r>
      <w:r>
        <w:rPr>
          <w:rFonts w:ascii="Arial Narrow" w:hAnsi="Arial Narrow" w:cs="Arial Narrow" w:hint="eastAsia"/>
          <w:color w:val="000000"/>
        </w:rPr>
        <w:t>年计划安排明细表，了解到项目实施单位设立了相应的绩效目标和计划安排明细，目标和计划安排的设计符合目标管理规范，目标设立合理，但项目绩效指标可测性不高，且未设定长期目标扣</w:t>
      </w:r>
      <w:r>
        <w:rPr>
          <w:rFonts w:ascii="Arial Narrow" w:hAnsi="Arial Narrow" w:cs="Arial Narrow" w:hint="eastAsia"/>
          <w:color w:val="000000"/>
        </w:rPr>
        <w:t>2</w:t>
      </w:r>
      <w:r>
        <w:rPr>
          <w:rFonts w:ascii="Arial Narrow" w:hAnsi="Arial Narrow" w:cs="Arial Narrow" w:hint="eastAsia"/>
          <w:color w:val="000000"/>
        </w:rPr>
        <w:t>分。</w:t>
      </w:r>
      <w:r>
        <w:rPr>
          <w:rFonts w:ascii="Arial Narrow" w:hAnsi="Arial Narrow" w:cs="Arial Narrow" w:hint="eastAsia"/>
          <w:color w:val="000000"/>
        </w:rPr>
        <w:t xml:space="preserve">          </w:t>
      </w:r>
    </w:p>
    <w:p w:rsidR="00F3702D" w:rsidRDefault="00000000">
      <w:pPr>
        <w:snapToGrid w:val="0"/>
        <w:ind w:firstLineChars="132" w:firstLine="317"/>
        <w:rPr>
          <w:rFonts w:ascii="Arial Narrow" w:hAnsi="Arial Narrow" w:cs="Arial Narrow"/>
          <w:color w:val="000000"/>
        </w:rPr>
      </w:pPr>
      <w:r>
        <w:rPr>
          <w:rFonts w:ascii="Arial Narrow" w:hAnsi="Arial Narrow" w:cs="Arial Narrow" w:hint="eastAsia"/>
          <w:color w:val="000000"/>
        </w:rPr>
        <w:t>（</w:t>
      </w:r>
      <w:r>
        <w:rPr>
          <w:rFonts w:ascii="Arial Narrow" w:hAnsi="Arial Narrow" w:cs="Arial Narrow" w:hint="eastAsia"/>
          <w:color w:val="000000"/>
        </w:rPr>
        <w:t>2</w:t>
      </w:r>
      <w:r>
        <w:rPr>
          <w:rFonts w:ascii="Arial Narrow" w:hAnsi="Arial Narrow" w:cs="Arial Narrow" w:hint="eastAsia"/>
          <w:color w:val="000000"/>
        </w:rPr>
        <w:t>）</w:t>
      </w:r>
      <w:r>
        <w:rPr>
          <w:rFonts w:ascii="Arial Narrow" w:hAnsi="Arial Narrow" w:cs="Arial Narrow"/>
          <w:color w:val="000000"/>
        </w:rPr>
        <w:t>资金落实（</w:t>
      </w:r>
      <w:r>
        <w:rPr>
          <w:rFonts w:ascii="Arial Narrow" w:hAnsi="Arial Narrow" w:cs="Arial Narrow" w:hint="eastAsia"/>
          <w:color w:val="000000"/>
        </w:rPr>
        <w:t>8</w:t>
      </w:r>
      <w:r>
        <w:rPr>
          <w:rFonts w:ascii="Arial Narrow" w:hAnsi="Arial Narrow" w:cs="Arial Narrow"/>
          <w:color w:val="000000"/>
        </w:rPr>
        <w:t>分）</w:t>
      </w:r>
    </w:p>
    <w:p w:rsidR="00F3702D" w:rsidRDefault="00000000">
      <w:pPr>
        <w:snapToGrid w:val="0"/>
        <w:ind w:firstLine="480"/>
        <w:rPr>
          <w:rFonts w:ascii="Arial Narrow" w:hAnsi="Arial Narrow" w:cs="Arial Narrow"/>
          <w:color w:val="000000"/>
        </w:rPr>
      </w:pPr>
      <w:r>
        <w:rPr>
          <w:rFonts w:ascii="Arial Narrow" w:hAnsi="Arial Narrow" w:cs="Arial Narrow" w:hint="eastAsia"/>
          <w:color w:val="000000"/>
        </w:rPr>
        <w:t>该指标主要从资金到位率和到位及时率两方面具体评价。用以反映和考查资金落实情况对项目实施的保障程度。该项指标评价得分为</w:t>
      </w:r>
      <w:r>
        <w:rPr>
          <w:rFonts w:ascii="Arial Narrow" w:hAnsi="Arial Narrow" w:cs="Arial Narrow" w:hint="eastAsia"/>
          <w:color w:val="000000"/>
        </w:rPr>
        <w:t>8</w:t>
      </w:r>
      <w:r>
        <w:rPr>
          <w:rFonts w:ascii="Arial Narrow" w:hAnsi="Arial Narrow" w:cs="Arial Narrow" w:hint="eastAsia"/>
          <w:color w:val="000000"/>
        </w:rPr>
        <w:t>分，评价结果为优。</w:t>
      </w:r>
    </w:p>
    <w:p w:rsidR="00F3702D" w:rsidRDefault="00000000">
      <w:pPr>
        <w:snapToGrid w:val="0"/>
        <w:ind w:firstLine="480"/>
        <w:rPr>
          <w:rFonts w:ascii="Arial Narrow" w:hAnsi="Arial Narrow" w:cs="Arial Narrow"/>
          <w:color w:val="000000"/>
        </w:rPr>
      </w:pPr>
      <w:bookmarkStart w:id="46" w:name="_Toc11787"/>
      <w:bookmarkStart w:id="47" w:name="_Toc361304699"/>
      <w:bookmarkStart w:id="48" w:name="_Toc406668048"/>
      <w:bookmarkStart w:id="49" w:name="_Toc387957823"/>
      <w:bookmarkStart w:id="50" w:name="_Toc406666374"/>
      <w:bookmarkStart w:id="51" w:name="_Toc361302036"/>
      <w:bookmarkEnd w:id="37"/>
      <w:bookmarkEnd w:id="38"/>
      <w:bookmarkEnd w:id="39"/>
      <w:bookmarkEnd w:id="40"/>
      <w:bookmarkEnd w:id="41"/>
      <w:r>
        <w:rPr>
          <w:rFonts w:ascii="Arial Narrow" w:hAnsi="Arial Narrow" w:cs="Arial Narrow" w:hint="eastAsia"/>
          <w:color w:val="000000"/>
        </w:rPr>
        <w:t>a.</w:t>
      </w:r>
      <w:r>
        <w:rPr>
          <w:rFonts w:ascii="Arial Narrow" w:hAnsi="Arial Narrow" w:cs="Arial Narrow" w:hint="eastAsia"/>
          <w:color w:val="000000"/>
        </w:rPr>
        <w:t>资金到位率，指实际到位资金与计划投入资金的比率，用以反映和考核资金落实情况对项目实施的总体保障程度。评价小组通过查看开发区（汉南区）财政局关于批复开发区（汉南区）城乡建设局</w:t>
      </w:r>
      <w:r>
        <w:rPr>
          <w:rFonts w:ascii="Arial Narrow" w:hAnsi="Arial Narrow" w:cs="Arial Narrow" w:hint="eastAsia"/>
          <w:color w:val="000000"/>
        </w:rPr>
        <w:t>2018</w:t>
      </w:r>
      <w:r>
        <w:rPr>
          <w:rFonts w:ascii="Arial Narrow" w:hAnsi="Arial Narrow" w:cs="Arial Narrow" w:hint="eastAsia"/>
          <w:color w:val="000000"/>
        </w:rPr>
        <w:t>年预算的函和开发区（汉南区）城乡建设局</w:t>
      </w:r>
      <w:r>
        <w:rPr>
          <w:rFonts w:ascii="Arial Narrow" w:hAnsi="Arial Narrow" w:cs="Arial Narrow" w:hint="eastAsia"/>
          <w:color w:val="000000"/>
        </w:rPr>
        <w:t>2018</w:t>
      </w:r>
      <w:r>
        <w:rPr>
          <w:rFonts w:ascii="Arial Narrow" w:hAnsi="Arial Narrow" w:cs="Arial Narrow" w:hint="eastAsia"/>
          <w:color w:val="000000"/>
        </w:rPr>
        <w:t>年部门预算编制说明，了解到项目实施单位计划投入资金</w:t>
      </w:r>
      <w:r>
        <w:rPr>
          <w:rFonts w:ascii="Arial Narrow" w:hAnsi="Arial Narrow" w:cs="Arial Narrow" w:hint="eastAsia"/>
          <w:color w:val="000000"/>
        </w:rPr>
        <w:t>80.00</w:t>
      </w:r>
      <w:r>
        <w:rPr>
          <w:rFonts w:ascii="Arial Narrow" w:hAnsi="Arial Narrow" w:cs="Arial Narrow" w:hint="eastAsia"/>
          <w:color w:val="000000"/>
        </w:rPr>
        <w:t>万元，实际到位资金</w:t>
      </w:r>
      <w:r>
        <w:rPr>
          <w:rFonts w:ascii="Arial Narrow" w:hAnsi="Arial Narrow" w:cs="Arial Narrow" w:hint="eastAsia"/>
          <w:color w:val="000000"/>
        </w:rPr>
        <w:t>80.00</w:t>
      </w:r>
      <w:r>
        <w:rPr>
          <w:rFonts w:ascii="Arial Narrow" w:hAnsi="Arial Narrow" w:cs="Arial Narrow" w:hint="eastAsia"/>
          <w:color w:val="000000"/>
        </w:rPr>
        <w:t>万元，资金到位率</w:t>
      </w:r>
      <w:r>
        <w:rPr>
          <w:rFonts w:ascii="Arial Narrow" w:hAnsi="Arial Narrow" w:cs="Arial Narrow" w:hint="eastAsia"/>
          <w:color w:val="000000"/>
        </w:rPr>
        <w:t>100.00%</w:t>
      </w:r>
      <w:r>
        <w:rPr>
          <w:rFonts w:ascii="Arial Narrow" w:hAnsi="Arial Narrow" w:cs="Arial Narrow" w:hint="eastAsia"/>
          <w:color w:val="000000"/>
        </w:rPr>
        <w:t>。</w:t>
      </w:r>
    </w:p>
    <w:p w:rsidR="00F3702D" w:rsidRDefault="00000000">
      <w:pPr>
        <w:snapToGrid w:val="0"/>
        <w:ind w:firstLine="480"/>
        <w:rPr>
          <w:rFonts w:ascii="Arial Narrow" w:hAnsi="Arial Narrow" w:cs="Arial Narrow"/>
          <w:color w:val="000000"/>
        </w:rPr>
      </w:pPr>
      <w:r>
        <w:rPr>
          <w:rFonts w:ascii="Arial Narrow" w:hAnsi="Arial Narrow" w:cs="Arial Narrow" w:hint="eastAsia"/>
          <w:color w:val="000000"/>
        </w:rPr>
        <w:t>b.</w:t>
      </w:r>
      <w:r>
        <w:rPr>
          <w:rFonts w:ascii="Arial Narrow" w:hAnsi="Arial Narrow" w:cs="Arial Narrow"/>
          <w:color w:val="000000"/>
        </w:rPr>
        <w:t>到位及时率。指的是及时到位资金与应到位资金的比率，用以反映和考核资金落实的及时性程度。</w:t>
      </w:r>
      <w:bookmarkStart w:id="52" w:name="_Toc6632"/>
      <w:r>
        <w:rPr>
          <w:rFonts w:ascii="Arial Narrow" w:hAnsi="Arial Narrow" w:cs="Arial Narrow" w:hint="eastAsia"/>
          <w:color w:val="000000"/>
        </w:rPr>
        <w:t>评价小组通过查看开发区（汉南区）财政局关于批复开发区（汉南区）城乡建设局</w:t>
      </w:r>
      <w:r>
        <w:rPr>
          <w:rFonts w:ascii="Arial Narrow" w:hAnsi="Arial Narrow" w:cs="Arial Narrow" w:hint="eastAsia"/>
          <w:color w:val="000000"/>
        </w:rPr>
        <w:t>2018</w:t>
      </w:r>
      <w:r>
        <w:rPr>
          <w:rFonts w:ascii="Arial Narrow" w:hAnsi="Arial Narrow" w:cs="Arial Narrow" w:hint="eastAsia"/>
          <w:color w:val="000000"/>
        </w:rPr>
        <w:t>年预算的函和开发区（汉南区）城乡建设局</w:t>
      </w:r>
      <w:r>
        <w:rPr>
          <w:rFonts w:ascii="Arial Narrow" w:hAnsi="Arial Narrow" w:cs="Arial Narrow" w:hint="eastAsia"/>
          <w:color w:val="000000"/>
        </w:rPr>
        <w:t>2018</w:t>
      </w:r>
      <w:r>
        <w:rPr>
          <w:rFonts w:ascii="Arial Narrow" w:hAnsi="Arial Narrow" w:cs="Arial Narrow" w:hint="eastAsia"/>
          <w:color w:val="000000"/>
        </w:rPr>
        <w:lastRenderedPageBreak/>
        <w:t>年部门预算编制说明，了解到项目实施单位应到位资金</w:t>
      </w:r>
      <w:r>
        <w:rPr>
          <w:rFonts w:ascii="Arial Narrow" w:hAnsi="Arial Narrow" w:cs="Arial Narrow" w:hint="eastAsia"/>
          <w:color w:val="000000"/>
        </w:rPr>
        <w:t>80.00</w:t>
      </w:r>
      <w:r>
        <w:rPr>
          <w:rFonts w:ascii="Arial Narrow" w:hAnsi="Arial Narrow" w:cs="Arial Narrow" w:hint="eastAsia"/>
          <w:color w:val="000000"/>
        </w:rPr>
        <w:t>万元，</w:t>
      </w:r>
      <w:r>
        <w:rPr>
          <w:rFonts w:ascii="Arial Narrow" w:hAnsi="Arial Narrow" w:cs="Arial Narrow" w:hint="eastAsia"/>
          <w:color w:val="000000"/>
        </w:rPr>
        <w:t>2018</w:t>
      </w:r>
      <w:r>
        <w:rPr>
          <w:rFonts w:ascii="Arial Narrow" w:hAnsi="Arial Narrow" w:cs="Arial Narrow" w:hint="eastAsia"/>
          <w:color w:val="000000"/>
        </w:rPr>
        <w:t>年</w:t>
      </w:r>
      <w:r>
        <w:rPr>
          <w:rFonts w:ascii="Arial Narrow" w:hAnsi="Arial Narrow" w:cs="Arial Narrow" w:hint="eastAsia"/>
          <w:color w:val="000000"/>
        </w:rPr>
        <w:t>2</w:t>
      </w:r>
      <w:r>
        <w:rPr>
          <w:rFonts w:ascii="Arial Narrow" w:hAnsi="Arial Narrow" w:cs="Arial Narrow" w:hint="eastAsia"/>
          <w:color w:val="000000"/>
        </w:rPr>
        <w:t>月</w:t>
      </w:r>
      <w:r>
        <w:rPr>
          <w:rFonts w:ascii="Arial Narrow" w:hAnsi="Arial Narrow" w:cs="Arial Narrow" w:hint="eastAsia"/>
          <w:color w:val="000000"/>
        </w:rPr>
        <w:t>9</w:t>
      </w:r>
      <w:r>
        <w:rPr>
          <w:rFonts w:ascii="Arial Narrow" w:hAnsi="Arial Narrow" w:cs="Arial Narrow" w:hint="eastAsia"/>
          <w:color w:val="000000"/>
        </w:rPr>
        <w:t>日及时到位资金为</w:t>
      </w:r>
      <w:r>
        <w:rPr>
          <w:rFonts w:ascii="Arial Narrow" w:hAnsi="Arial Narrow" w:cs="Arial Narrow" w:hint="eastAsia"/>
          <w:color w:val="000000"/>
        </w:rPr>
        <w:t>80.00</w:t>
      </w:r>
      <w:r>
        <w:rPr>
          <w:rFonts w:ascii="Arial Narrow" w:hAnsi="Arial Narrow" w:cs="Arial Narrow" w:hint="eastAsia"/>
          <w:color w:val="000000"/>
        </w:rPr>
        <w:t>万元，资金到位及时率</w:t>
      </w:r>
      <w:r>
        <w:rPr>
          <w:rFonts w:ascii="Arial Narrow" w:hAnsi="Arial Narrow" w:cs="Arial Narrow" w:hint="eastAsia"/>
          <w:color w:val="000000"/>
        </w:rPr>
        <w:t>100.00%</w:t>
      </w:r>
      <w:r>
        <w:rPr>
          <w:rFonts w:ascii="Arial Narrow" w:hAnsi="Arial Narrow" w:cs="Arial Narrow" w:hint="eastAsia"/>
          <w:color w:val="000000"/>
        </w:rPr>
        <w:t>。</w:t>
      </w:r>
    </w:p>
    <w:p w:rsidR="00F3702D" w:rsidRDefault="00000000">
      <w:pPr>
        <w:snapToGrid w:val="0"/>
        <w:ind w:firstLine="480"/>
        <w:rPr>
          <w:rFonts w:ascii="Arial Narrow" w:hAnsi="Arial Narrow" w:cs="Arial Narrow"/>
          <w:color w:val="000000"/>
        </w:rPr>
      </w:pPr>
      <w:r>
        <w:rPr>
          <w:rFonts w:ascii="Arial Narrow" w:hAnsi="Arial Narrow" w:cs="Arial Narrow" w:hint="eastAsia"/>
          <w:color w:val="000000"/>
        </w:rPr>
        <w:t>1.2</w:t>
      </w:r>
      <w:r>
        <w:rPr>
          <w:rFonts w:ascii="Arial Narrow" w:hAnsi="Arial Narrow" w:cs="Arial Narrow" w:hint="eastAsia"/>
          <w:color w:val="000000"/>
        </w:rPr>
        <w:t>项目过程（</w:t>
      </w:r>
      <w:r>
        <w:rPr>
          <w:rFonts w:ascii="Arial Narrow" w:hAnsi="Arial Narrow" w:cs="Arial Narrow" w:hint="eastAsia"/>
          <w:color w:val="000000"/>
        </w:rPr>
        <w:t>24</w:t>
      </w:r>
      <w:r>
        <w:rPr>
          <w:rFonts w:ascii="Arial Narrow" w:hAnsi="Arial Narrow" w:cs="Arial Narrow" w:hint="eastAsia"/>
          <w:color w:val="000000"/>
        </w:rPr>
        <w:t>分）</w:t>
      </w:r>
      <w:bookmarkEnd w:id="46"/>
      <w:bookmarkEnd w:id="52"/>
    </w:p>
    <w:p w:rsidR="00F3702D" w:rsidRDefault="00000000">
      <w:pPr>
        <w:snapToGrid w:val="0"/>
        <w:ind w:firstLine="480"/>
        <w:rPr>
          <w:rFonts w:ascii="Arial Narrow" w:hAnsi="Arial Narrow" w:cs="Arial Narrow"/>
          <w:color w:val="000000"/>
        </w:rPr>
      </w:pPr>
      <w:bookmarkStart w:id="53" w:name="_Toc394490599"/>
      <w:bookmarkStart w:id="54" w:name="_Toc394181012"/>
      <w:r>
        <w:rPr>
          <w:rFonts w:ascii="Arial Narrow" w:hAnsi="Arial Narrow" w:cs="Arial Narrow" w:hint="eastAsia"/>
          <w:color w:val="000000"/>
        </w:rPr>
        <w:t>过程指标主要从项目管理、财务管理和项目实施</w:t>
      </w:r>
      <w:r>
        <w:rPr>
          <w:rFonts w:ascii="Arial Narrow" w:hAnsi="Arial Narrow" w:cs="Arial Narrow" w:hint="eastAsia"/>
          <w:color w:val="000000"/>
        </w:rPr>
        <w:t>3</w:t>
      </w:r>
      <w:r>
        <w:rPr>
          <w:rFonts w:ascii="Arial Narrow" w:hAnsi="Arial Narrow" w:cs="Arial Narrow" w:hint="eastAsia"/>
          <w:color w:val="000000"/>
        </w:rPr>
        <w:t>个方面来具体评价；主要考核项目管理制度的健全性、制度执行的有效性和项目质量的可控性，财务制度的健全性、资金使用的合规性及财务监控的有效性。对于该项的评价，评价小组主要采取了案卷研究、现场访谈的方式进行资料收集、整理、核实和分析，收集了项目实施单位的城乡建设局内控手册、《汉南区城乡建设局主要职责内设机构和人员编制规定》、武汉开发区（汉南区）人防办</w:t>
      </w:r>
      <w:r>
        <w:rPr>
          <w:rFonts w:ascii="Arial Narrow" w:hAnsi="Arial Narrow" w:cs="Arial Narrow" w:hint="eastAsia"/>
          <w:color w:val="000000"/>
        </w:rPr>
        <w:t>2018</w:t>
      </w:r>
      <w:r>
        <w:rPr>
          <w:rFonts w:ascii="Arial Narrow" w:hAnsi="Arial Narrow" w:cs="Arial Narrow" w:hint="eastAsia"/>
          <w:color w:val="000000"/>
        </w:rPr>
        <w:t>年度绩效目标完成情况自查报告、武汉开发区（汉南区）城乡建设局（人防办）</w:t>
      </w:r>
      <w:r>
        <w:rPr>
          <w:rFonts w:ascii="Arial Narrow" w:hAnsi="Arial Narrow" w:cs="Arial Narrow" w:hint="eastAsia"/>
          <w:color w:val="000000"/>
        </w:rPr>
        <w:t>2018</w:t>
      </w:r>
      <w:r>
        <w:rPr>
          <w:rFonts w:ascii="Arial Narrow" w:hAnsi="Arial Narrow" w:cs="Arial Narrow" w:hint="eastAsia"/>
          <w:color w:val="000000"/>
        </w:rPr>
        <w:t>年绩效管理目标、记账凭证、合同等相关文件，对项目过程涉及的指标进行打分，并逐级加权计算结果。经过综合计分</w:t>
      </w:r>
      <w:r>
        <w:rPr>
          <w:rFonts w:ascii="Arial Narrow" w:hAnsi="Arial Narrow" w:cs="Arial Narrow"/>
          <w:color w:val="000000"/>
        </w:rPr>
        <w:t>，项目过程得分为</w:t>
      </w:r>
      <w:r>
        <w:rPr>
          <w:rFonts w:ascii="Arial Narrow" w:hAnsi="Arial Narrow" w:cs="Arial Narrow" w:hint="eastAsia"/>
          <w:color w:val="000000"/>
        </w:rPr>
        <w:t>22</w:t>
      </w:r>
      <w:r>
        <w:rPr>
          <w:rFonts w:ascii="Arial Narrow" w:hAnsi="Arial Narrow" w:cs="Arial Narrow"/>
          <w:color w:val="000000"/>
        </w:rPr>
        <w:t>分，评价结果为</w:t>
      </w:r>
      <w:r>
        <w:rPr>
          <w:rFonts w:ascii="Arial Narrow" w:hAnsi="Arial Narrow" w:cs="Arial Narrow" w:hint="eastAsia"/>
          <w:color w:val="000000"/>
        </w:rPr>
        <w:t>优</w:t>
      </w:r>
      <w:r>
        <w:rPr>
          <w:rFonts w:ascii="Arial Narrow" w:hAnsi="Arial Narrow" w:cs="Arial Narrow"/>
          <w:color w:val="000000"/>
        </w:rPr>
        <w:t>。</w:t>
      </w:r>
      <w:bookmarkEnd w:id="53"/>
      <w:bookmarkEnd w:id="54"/>
    </w:p>
    <w:p w:rsidR="00F3702D" w:rsidRDefault="00000000">
      <w:pPr>
        <w:snapToGrid w:val="0"/>
        <w:ind w:firstLine="480"/>
        <w:jc w:val="center"/>
        <w:rPr>
          <w:rFonts w:ascii="Arial Narrow" w:hAnsi="Arial Narrow" w:cs="Arial Narrow"/>
          <w:color w:val="000000"/>
        </w:rPr>
      </w:pPr>
      <w:r>
        <w:rPr>
          <w:noProof/>
        </w:rPr>
        <w:drawing>
          <wp:inline distT="0" distB="0" distL="114300" distR="114300">
            <wp:extent cx="4156075" cy="2799715"/>
            <wp:effectExtent l="4445" t="5080" r="15240" b="14605"/>
            <wp:docPr id="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F3702D" w:rsidRDefault="00000000">
      <w:pPr>
        <w:snapToGrid w:val="0"/>
        <w:ind w:firstLine="480"/>
        <w:rPr>
          <w:rFonts w:ascii="Arial Narrow" w:hAnsi="Arial Narrow" w:cs="Arial Narrow"/>
          <w:bCs/>
          <w:color w:val="000000"/>
        </w:rPr>
      </w:pPr>
      <w:r>
        <w:rPr>
          <w:rFonts w:ascii="Arial Narrow" w:hAnsi="Arial Narrow" w:cs="Arial Narrow" w:hint="eastAsia"/>
          <w:bCs/>
          <w:color w:val="000000"/>
        </w:rPr>
        <w:t>（</w:t>
      </w:r>
      <w:r>
        <w:rPr>
          <w:rFonts w:ascii="Arial Narrow" w:hAnsi="Arial Narrow" w:cs="Arial Narrow" w:hint="eastAsia"/>
          <w:bCs/>
          <w:color w:val="000000"/>
        </w:rPr>
        <w:t>1</w:t>
      </w:r>
      <w:r>
        <w:rPr>
          <w:rFonts w:ascii="Arial Narrow" w:hAnsi="Arial Narrow" w:cs="Arial Narrow" w:hint="eastAsia"/>
          <w:bCs/>
          <w:color w:val="000000"/>
        </w:rPr>
        <w:t>）项目</w:t>
      </w:r>
      <w:r>
        <w:rPr>
          <w:rFonts w:ascii="Arial Narrow" w:hAnsi="Arial Narrow" w:cs="Arial Narrow"/>
          <w:bCs/>
          <w:color w:val="000000"/>
        </w:rPr>
        <w:t>管理（</w:t>
      </w:r>
      <w:r>
        <w:rPr>
          <w:rFonts w:ascii="Arial Narrow" w:hAnsi="Arial Narrow" w:cs="Arial Narrow" w:hint="eastAsia"/>
          <w:bCs/>
          <w:color w:val="000000"/>
        </w:rPr>
        <w:t>12</w:t>
      </w:r>
      <w:r>
        <w:rPr>
          <w:rFonts w:ascii="Arial Narrow" w:hAnsi="Arial Narrow" w:cs="Arial Narrow"/>
          <w:bCs/>
          <w:color w:val="000000"/>
        </w:rPr>
        <w:t>分）</w:t>
      </w:r>
    </w:p>
    <w:p w:rsidR="00F3702D" w:rsidRDefault="00000000">
      <w:pPr>
        <w:snapToGrid w:val="0"/>
        <w:ind w:firstLine="480"/>
        <w:jc w:val="left"/>
        <w:rPr>
          <w:rFonts w:ascii="Arial Narrow" w:hAnsi="Arial Narrow" w:cs="Arial Narrow"/>
          <w:color w:val="000000"/>
        </w:rPr>
      </w:pPr>
      <w:r>
        <w:rPr>
          <w:rFonts w:ascii="Arial Narrow" w:hAnsi="Arial Narrow" w:cs="Arial Narrow"/>
          <w:color w:val="000000"/>
        </w:rPr>
        <w:t>该问题主要从管理制度健全性、制度执行有效性、项目质量可控性三方面具体评价。用以反映和考核业务管理制度对项目顺利实施的保障情况，业务管理制</w:t>
      </w:r>
      <w:r>
        <w:rPr>
          <w:rFonts w:ascii="Arial Narrow" w:hAnsi="Arial Narrow" w:cs="Arial Narrow"/>
          <w:color w:val="000000"/>
        </w:rPr>
        <w:lastRenderedPageBreak/>
        <w:t>度的有效执行情况及项目实施单位对项目质量的控制情况。该项指标评价得分为</w:t>
      </w:r>
      <w:r>
        <w:rPr>
          <w:rFonts w:ascii="Arial Narrow" w:hAnsi="Arial Narrow" w:cs="Arial Narrow" w:hint="eastAsia"/>
          <w:color w:val="000000"/>
        </w:rPr>
        <w:t>12</w:t>
      </w:r>
      <w:r>
        <w:rPr>
          <w:rFonts w:ascii="Arial Narrow" w:hAnsi="Arial Narrow" w:cs="Arial Narrow"/>
          <w:color w:val="000000"/>
        </w:rPr>
        <w:t>分，评价结果为优。</w:t>
      </w:r>
    </w:p>
    <w:p w:rsidR="00F3702D" w:rsidRDefault="00000000">
      <w:pPr>
        <w:snapToGrid w:val="0"/>
        <w:ind w:firstLine="480"/>
        <w:rPr>
          <w:rFonts w:ascii="Arial Narrow" w:hAnsi="Arial Narrow" w:cs="Arial Narrow"/>
          <w:color w:val="000000"/>
        </w:rPr>
      </w:pPr>
      <w:r>
        <w:rPr>
          <w:rFonts w:ascii="Arial Narrow" w:hAnsi="Arial Narrow" w:cs="Arial Narrow" w:hint="eastAsia"/>
          <w:color w:val="000000"/>
        </w:rPr>
        <w:fldChar w:fldCharType="begin"/>
      </w:r>
      <w:r>
        <w:rPr>
          <w:rFonts w:ascii="Arial Narrow" w:hAnsi="Arial Narrow" w:cs="Arial Narrow" w:hint="eastAsia"/>
          <w:color w:val="000000"/>
        </w:rPr>
        <w:instrText xml:space="preserve"> = 1 \* GB3 \* MERGEFORMAT </w:instrText>
      </w:r>
      <w:r>
        <w:rPr>
          <w:rFonts w:ascii="Arial Narrow" w:hAnsi="Arial Narrow" w:cs="Arial Narrow" w:hint="eastAsia"/>
          <w:color w:val="000000"/>
        </w:rPr>
        <w:fldChar w:fldCharType="separate"/>
      </w:r>
      <w:r>
        <w:t>①</w:t>
      </w:r>
      <w:r>
        <w:rPr>
          <w:rFonts w:ascii="Arial Narrow" w:hAnsi="Arial Narrow" w:cs="Arial Narrow" w:hint="eastAsia"/>
          <w:color w:val="000000"/>
        </w:rPr>
        <w:fldChar w:fldCharType="end"/>
      </w:r>
      <w:r>
        <w:rPr>
          <w:rFonts w:ascii="Arial Narrow" w:hAnsi="Arial Narrow" w:cs="Arial Narrow" w:hint="eastAsia"/>
          <w:color w:val="000000"/>
        </w:rPr>
        <w:t>管理制度健全性，指项目管理制度是否健全，用以反映和考核项目管理制度对项目顺利实施的保障情况。评价小组通过查看《武汉经济技术开发区（汉南区）城乡建设局内控手册》，了解到项目实施单位管理制定了相应的业务管理制度，且制度合法、合规、完整。</w:t>
      </w:r>
    </w:p>
    <w:p w:rsidR="00F3702D" w:rsidRDefault="00000000">
      <w:pPr>
        <w:snapToGrid w:val="0"/>
        <w:ind w:firstLine="480"/>
        <w:rPr>
          <w:rFonts w:ascii="Arial Narrow" w:hAnsi="Arial Narrow" w:cs="Arial Narrow"/>
          <w:color w:val="000000"/>
        </w:rPr>
      </w:pPr>
      <w:r>
        <w:rPr>
          <w:rFonts w:ascii="Arial Narrow" w:hAnsi="Arial Narrow" w:cs="Arial Narrow" w:hint="eastAsia"/>
          <w:color w:val="000000"/>
        </w:rPr>
        <w:fldChar w:fldCharType="begin"/>
      </w:r>
      <w:r>
        <w:rPr>
          <w:rFonts w:ascii="Arial Narrow" w:hAnsi="Arial Narrow" w:cs="Arial Narrow" w:hint="eastAsia"/>
          <w:color w:val="000000"/>
        </w:rPr>
        <w:instrText xml:space="preserve"> = 2 \* GB3 \* MERGEFORMAT </w:instrText>
      </w:r>
      <w:r>
        <w:rPr>
          <w:rFonts w:ascii="Arial Narrow" w:hAnsi="Arial Narrow" w:cs="Arial Narrow" w:hint="eastAsia"/>
          <w:color w:val="000000"/>
        </w:rPr>
        <w:fldChar w:fldCharType="separate"/>
      </w:r>
      <w:r>
        <w:t>②</w:t>
      </w:r>
      <w:r>
        <w:rPr>
          <w:rFonts w:ascii="Arial Narrow" w:hAnsi="Arial Narrow" w:cs="Arial Narrow" w:hint="eastAsia"/>
          <w:color w:val="000000"/>
        </w:rPr>
        <w:fldChar w:fldCharType="end"/>
      </w:r>
      <w:r>
        <w:rPr>
          <w:rFonts w:ascii="Arial Narrow" w:hAnsi="Arial Narrow" w:cs="Arial Narrow" w:hint="eastAsia"/>
          <w:color w:val="000000"/>
        </w:rPr>
        <w:t>制度执行有效性，指项目实施是否符合相关项目管理规定，用以反映和考核项目管理制度的有效执行情况。评价小组通过查看武汉开发区（汉南区）人防办</w:t>
      </w:r>
      <w:r>
        <w:rPr>
          <w:rFonts w:ascii="Arial Narrow" w:hAnsi="Arial Narrow" w:cs="Arial Narrow" w:hint="eastAsia"/>
          <w:color w:val="000000"/>
        </w:rPr>
        <w:t>2018</w:t>
      </w:r>
      <w:r>
        <w:rPr>
          <w:rFonts w:ascii="Arial Narrow" w:hAnsi="Arial Narrow" w:cs="Arial Narrow" w:hint="eastAsia"/>
          <w:color w:val="000000"/>
        </w:rPr>
        <w:t>年度绩效目标完成情况自查报告、经开区汉南区人防法制宣传与基层民防工作</w:t>
      </w:r>
      <w:r>
        <w:rPr>
          <w:rFonts w:ascii="Arial Narrow" w:hAnsi="Arial Narrow" w:cs="Arial Narrow" w:hint="eastAsia"/>
          <w:color w:val="000000"/>
        </w:rPr>
        <w:t>2018</w:t>
      </w:r>
      <w:r>
        <w:rPr>
          <w:rFonts w:ascii="Arial Narrow" w:hAnsi="Arial Narrow" w:cs="Arial Narrow" w:hint="eastAsia"/>
          <w:color w:val="000000"/>
        </w:rPr>
        <w:t>年计划安排明细表等，了解到项目实施过程中按照各活动工作方案与工作计划实施执行，并遵守相关法律法规；项目实施过程中的计划、流程、总结等相关资料齐全并及时归档，项目实施的各项活动均安排专门的活动领导小组与活动工作组，活动场地设备与信息也落实到位。</w:t>
      </w:r>
    </w:p>
    <w:p w:rsidR="00F3702D" w:rsidRDefault="00000000">
      <w:pPr>
        <w:snapToGrid w:val="0"/>
        <w:ind w:firstLine="480"/>
        <w:rPr>
          <w:rFonts w:ascii="Arial Narrow" w:hAnsi="Arial Narrow" w:cs="Arial Narrow"/>
          <w:color w:val="000000"/>
        </w:rPr>
      </w:pPr>
      <w:r>
        <w:rPr>
          <w:rFonts w:ascii="Arial Narrow" w:hAnsi="Arial Narrow" w:cs="Arial Narrow"/>
          <w:color w:val="000000"/>
        </w:rPr>
        <w:t>③</w:t>
      </w:r>
      <w:r>
        <w:rPr>
          <w:rFonts w:ascii="Arial Narrow" w:hAnsi="Arial Narrow" w:cs="Arial Narrow"/>
          <w:color w:val="000000"/>
        </w:rPr>
        <w:t>项</w:t>
      </w:r>
      <w:r>
        <w:rPr>
          <w:rFonts w:ascii="Arial Narrow" w:hAnsi="Arial Narrow" w:cs="Arial Narrow" w:hint="eastAsia"/>
          <w:color w:val="000000"/>
        </w:rPr>
        <w:t>目质量可控性，指项目实施单位是否为达到项目质量要求而采取了必需的措施</w:t>
      </w:r>
      <w:r>
        <w:rPr>
          <w:rFonts w:ascii="Arial Narrow" w:hAnsi="Arial Narrow" w:cs="Arial Narrow" w:hint="eastAsia"/>
          <w:color w:val="000000"/>
        </w:rPr>
        <w:t>,</w:t>
      </w:r>
      <w:r>
        <w:rPr>
          <w:rFonts w:ascii="Arial Narrow" w:hAnsi="Arial Narrow" w:cs="Arial Narrow" w:hint="eastAsia"/>
          <w:color w:val="000000"/>
        </w:rPr>
        <w:t>用以反映和考核项目实施单位对项目质量的控制情况。评价小组通过查看</w:t>
      </w:r>
      <w:r>
        <w:rPr>
          <w:rFonts w:ascii="Arial Narrow" w:hAnsi="Arial Narrow" w:cs="Arial Narrow" w:hint="eastAsia"/>
          <w:color w:val="000000"/>
        </w:rPr>
        <w:t>2018</w:t>
      </w:r>
      <w:r>
        <w:rPr>
          <w:rFonts w:ascii="Arial Narrow" w:hAnsi="Arial Narrow" w:cs="Arial Narrow" w:hint="eastAsia"/>
          <w:color w:val="000000"/>
        </w:rPr>
        <w:t>年警报试鸣活动方案、警报试鸣有关注意事项、武汉开发区（汉南区）民防办</w:t>
      </w:r>
      <w:r>
        <w:rPr>
          <w:rFonts w:ascii="Arial Narrow" w:hAnsi="Arial Narrow" w:cs="Arial Narrow" w:hint="eastAsia"/>
          <w:color w:val="000000"/>
        </w:rPr>
        <w:t>2018</w:t>
      </w:r>
      <w:r>
        <w:rPr>
          <w:rFonts w:ascii="Arial Narrow" w:hAnsi="Arial Narrow" w:cs="Arial Narrow" w:hint="eastAsia"/>
          <w:color w:val="000000"/>
        </w:rPr>
        <w:t>年警报试鸣及同步开展综合演练情况汇报、武汉开发区（汉南区）人防办</w:t>
      </w:r>
      <w:r>
        <w:rPr>
          <w:rFonts w:ascii="Arial Narrow" w:hAnsi="Arial Narrow" w:cs="Arial Narrow" w:hint="eastAsia"/>
          <w:color w:val="000000"/>
        </w:rPr>
        <w:t>2018</w:t>
      </w:r>
      <w:r>
        <w:rPr>
          <w:rFonts w:ascii="Arial Narrow" w:hAnsi="Arial Narrow" w:cs="Arial Narrow" w:hint="eastAsia"/>
          <w:color w:val="000000"/>
        </w:rPr>
        <w:t>年度绩效目标完成情况自查报告等资料，了解到项目实施单位在开展各项活动前，均制定了详细的活动方案，并依照活动方案和计划执行，活动结束后，对活动开展情况进行了档案管理，项目质量可控性较强。</w:t>
      </w:r>
    </w:p>
    <w:p w:rsidR="00F3702D" w:rsidRDefault="00000000">
      <w:pPr>
        <w:snapToGrid w:val="0"/>
        <w:ind w:firstLine="480"/>
        <w:jc w:val="left"/>
        <w:rPr>
          <w:rFonts w:ascii="Arial Narrow" w:hAnsi="Arial Narrow" w:cs="Arial Narrow"/>
          <w:bCs/>
          <w:color w:val="000000"/>
        </w:rPr>
      </w:pPr>
      <w:r>
        <w:rPr>
          <w:rFonts w:ascii="Arial Narrow" w:hAnsi="Arial Narrow" w:cs="Arial Narrow" w:hint="eastAsia"/>
          <w:bCs/>
          <w:color w:val="000000"/>
        </w:rPr>
        <w:t>（</w:t>
      </w:r>
      <w:r>
        <w:rPr>
          <w:rFonts w:ascii="Arial Narrow" w:hAnsi="Arial Narrow" w:cs="Arial Narrow" w:hint="eastAsia"/>
          <w:bCs/>
          <w:color w:val="000000"/>
        </w:rPr>
        <w:t>2</w:t>
      </w:r>
      <w:r>
        <w:rPr>
          <w:rFonts w:ascii="Arial Narrow" w:hAnsi="Arial Narrow" w:cs="Arial Narrow" w:hint="eastAsia"/>
          <w:bCs/>
          <w:color w:val="000000"/>
        </w:rPr>
        <w:t>）</w:t>
      </w:r>
      <w:r>
        <w:rPr>
          <w:rFonts w:ascii="Arial Narrow" w:hAnsi="Arial Narrow" w:cs="Arial Narrow"/>
          <w:bCs/>
          <w:color w:val="000000"/>
        </w:rPr>
        <w:t>财务管理（</w:t>
      </w:r>
      <w:r>
        <w:rPr>
          <w:rFonts w:ascii="Arial Narrow" w:hAnsi="Arial Narrow" w:cs="Arial Narrow" w:hint="eastAsia"/>
          <w:bCs/>
          <w:color w:val="000000"/>
        </w:rPr>
        <w:t>12</w:t>
      </w:r>
      <w:r>
        <w:rPr>
          <w:rFonts w:ascii="Arial Narrow" w:hAnsi="Arial Narrow" w:cs="Arial Narrow"/>
          <w:bCs/>
          <w:color w:val="000000"/>
        </w:rPr>
        <w:t>分）</w:t>
      </w:r>
    </w:p>
    <w:p w:rsidR="00F3702D" w:rsidRDefault="00000000">
      <w:pPr>
        <w:snapToGrid w:val="0"/>
        <w:ind w:firstLine="480"/>
        <w:rPr>
          <w:rFonts w:ascii="Arial Narrow" w:hAnsi="Arial Narrow" w:cs="Arial Narrow"/>
          <w:color w:val="000000"/>
        </w:rPr>
      </w:pPr>
      <w:r>
        <w:rPr>
          <w:rFonts w:ascii="Arial Narrow" w:hAnsi="Arial Narrow" w:cs="Arial Narrow"/>
          <w:color w:val="000000"/>
        </w:rPr>
        <w:t>该问题主要从财务制度健全性、资金使用合规性、财务监控有效性三方面具体评价。用以反映和考核财务管理制度对资金规范、安全运行的保障情况，项目资金的规范运行情况及项目实施单位对资金运行的控制情况。该项指标评价得分</w:t>
      </w:r>
      <w:r>
        <w:rPr>
          <w:rFonts w:ascii="Arial Narrow" w:hAnsi="Arial Narrow" w:cs="Arial Narrow" w:hint="eastAsia"/>
          <w:color w:val="000000"/>
        </w:rPr>
        <w:lastRenderedPageBreak/>
        <w:t>为</w:t>
      </w:r>
      <w:r>
        <w:rPr>
          <w:rFonts w:ascii="Arial Narrow" w:hAnsi="Arial Narrow" w:cs="Arial Narrow" w:hint="eastAsia"/>
          <w:color w:val="000000"/>
        </w:rPr>
        <w:t>10</w:t>
      </w:r>
      <w:r>
        <w:rPr>
          <w:rFonts w:ascii="Arial Narrow" w:hAnsi="Arial Narrow" w:cs="Arial Narrow" w:hint="eastAsia"/>
          <w:color w:val="000000"/>
        </w:rPr>
        <w:t>分，评价结果为良。</w:t>
      </w:r>
    </w:p>
    <w:p w:rsidR="00F3702D" w:rsidRDefault="00000000">
      <w:pPr>
        <w:snapToGrid w:val="0"/>
        <w:ind w:firstLine="480"/>
        <w:rPr>
          <w:rFonts w:ascii="Arial Narrow" w:hAnsi="Arial Narrow" w:cs="Arial Narrow"/>
          <w:color w:val="000000"/>
        </w:rPr>
      </w:pPr>
      <w:r>
        <w:rPr>
          <w:rFonts w:ascii="Arial Narrow" w:hAnsi="Arial Narrow" w:cs="Arial Narrow" w:hint="eastAsia"/>
          <w:color w:val="000000"/>
        </w:rPr>
        <w:fldChar w:fldCharType="begin"/>
      </w:r>
      <w:r>
        <w:rPr>
          <w:rFonts w:ascii="Arial Narrow" w:hAnsi="Arial Narrow" w:cs="Arial Narrow" w:hint="eastAsia"/>
          <w:color w:val="000000"/>
        </w:rPr>
        <w:instrText xml:space="preserve"> = 1 \* GB3 \* MERGEFORMAT </w:instrText>
      </w:r>
      <w:r>
        <w:rPr>
          <w:rFonts w:ascii="Arial Narrow" w:hAnsi="Arial Narrow" w:cs="Arial Narrow" w:hint="eastAsia"/>
          <w:color w:val="000000"/>
        </w:rPr>
        <w:fldChar w:fldCharType="separate"/>
      </w:r>
      <w:r>
        <w:t>①</w:t>
      </w:r>
      <w:r>
        <w:rPr>
          <w:rFonts w:ascii="Arial Narrow" w:hAnsi="Arial Narrow" w:cs="Arial Narrow" w:hint="eastAsia"/>
          <w:color w:val="000000"/>
        </w:rPr>
        <w:fldChar w:fldCharType="end"/>
      </w:r>
      <w:r>
        <w:rPr>
          <w:rFonts w:ascii="Arial Narrow" w:hAnsi="Arial Narrow" w:cs="Arial Narrow" w:hint="eastAsia"/>
          <w:color w:val="000000"/>
        </w:rPr>
        <w:t>财务制度健全性，指项目实施单位的财务制度是否健全，用以反映和考核财务管理制度对资金规范、安全运行的保障情况。评价小组通过查看武汉经济开发区（汉南区）城乡建设局财务管理制度，了解到项目实施单位制定了财务管理制度、预算管理制度、财政票据管理办法、支出管理办法等项目资金管理办法，其中对资金拨付、报账管理等程序进行规定，如各项活动经费申请，支出审批，履行正常报批手续予以报销等，项目制定的相关制度合法、合规、完整。</w:t>
      </w:r>
    </w:p>
    <w:p w:rsidR="00F3702D" w:rsidRDefault="00000000">
      <w:pPr>
        <w:snapToGrid w:val="0"/>
        <w:ind w:firstLine="480"/>
        <w:rPr>
          <w:rFonts w:ascii="Arial Narrow" w:hAnsi="Arial Narrow" w:cs="Arial Narrow"/>
          <w:color w:val="000000"/>
        </w:rPr>
      </w:pPr>
      <w:r>
        <w:rPr>
          <w:rFonts w:ascii="Arial Narrow" w:hAnsi="Arial Narrow" w:cs="Arial Narrow" w:hint="eastAsia"/>
          <w:color w:val="000000"/>
        </w:rPr>
        <w:fldChar w:fldCharType="begin"/>
      </w:r>
      <w:r>
        <w:rPr>
          <w:rFonts w:ascii="Arial Narrow" w:hAnsi="Arial Narrow" w:cs="Arial Narrow" w:hint="eastAsia"/>
          <w:color w:val="000000"/>
        </w:rPr>
        <w:instrText xml:space="preserve"> = 2 \* GB3 \* MERGEFORMAT </w:instrText>
      </w:r>
      <w:r>
        <w:rPr>
          <w:rFonts w:ascii="Arial Narrow" w:hAnsi="Arial Narrow" w:cs="Arial Narrow" w:hint="eastAsia"/>
          <w:color w:val="000000"/>
        </w:rPr>
        <w:fldChar w:fldCharType="separate"/>
      </w:r>
      <w:r>
        <w:t>②</w:t>
      </w:r>
      <w:r>
        <w:rPr>
          <w:rFonts w:ascii="Arial Narrow" w:hAnsi="Arial Narrow" w:cs="Arial Narrow" w:hint="eastAsia"/>
          <w:color w:val="000000"/>
        </w:rPr>
        <w:fldChar w:fldCharType="end"/>
      </w:r>
      <w:r>
        <w:rPr>
          <w:rFonts w:ascii="Arial Narrow" w:hAnsi="Arial Narrow" w:cs="Arial Narrow" w:hint="eastAsia"/>
          <w:color w:val="000000"/>
        </w:rPr>
        <w:t>资金使用合规性，指项目资金使用是否符合相关的财务管理制度规定，用以反映和考核项目资金的规范运行情况。评价小组通过查看项目辅助明细表、抽查相关支出凭证，了解到项目支出符合国家财经法规和财务管理制度，资金的拨付有完整的审批程序和手续，符合项目预算批复或合同规定的用途，不存在截留、挤占、挪用、虚列支出等情况。</w:t>
      </w:r>
    </w:p>
    <w:p w:rsidR="00F3702D" w:rsidRDefault="00000000">
      <w:pPr>
        <w:snapToGrid w:val="0"/>
        <w:ind w:firstLine="480"/>
        <w:rPr>
          <w:rFonts w:ascii="Arial Narrow" w:hAnsi="Arial Narrow" w:cs="Arial Narrow"/>
          <w:color w:val="000000"/>
        </w:rPr>
      </w:pPr>
      <w:r>
        <w:rPr>
          <w:rFonts w:ascii="Arial Narrow" w:hAnsi="Arial Narrow" w:cs="Arial Narrow" w:hint="eastAsia"/>
          <w:color w:val="000000"/>
        </w:rPr>
        <w:fldChar w:fldCharType="begin"/>
      </w:r>
      <w:r>
        <w:rPr>
          <w:rFonts w:ascii="Arial Narrow" w:hAnsi="Arial Narrow" w:cs="Arial Narrow" w:hint="eastAsia"/>
          <w:color w:val="000000"/>
        </w:rPr>
        <w:instrText xml:space="preserve"> = 3 \* GB3 \* MERGEFORMAT </w:instrText>
      </w:r>
      <w:r>
        <w:rPr>
          <w:rFonts w:ascii="Arial Narrow" w:hAnsi="Arial Narrow" w:cs="Arial Narrow" w:hint="eastAsia"/>
          <w:color w:val="000000"/>
        </w:rPr>
        <w:fldChar w:fldCharType="separate"/>
      </w:r>
      <w:r>
        <w:t>③</w:t>
      </w:r>
      <w:r>
        <w:rPr>
          <w:rFonts w:ascii="Arial Narrow" w:hAnsi="Arial Narrow" w:cs="Arial Narrow" w:hint="eastAsia"/>
          <w:color w:val="000000"/>
        </w:rPr>
        <w:fldChar w:fldCharType="end"/>
      </w:r>
      <w:r>
        <w:rPr>
          <w:rFonts w:ascii="Arial Narrow" w:hAnsi="Arial Narrow" w:cs="Arial Narrow" w:hint="eastAsia"/>
          <w:color w:val="000000"/>
        </w:rPr>
        <w:t>财务监控有效性，指项目实施单位是否为保障资金的安全、规范运行而采取了必要的监控措施，用以反映和考核项目实施单位对资金运行的控制情况。</w:t>
      </w:r>
      <w:bookmarkStart w:id="55" w:name="_Toc5732"/>
      <w:bookmarkStart w:id="56" w:name="_Toc406666375"/>
      <w:bookmarkStart w:id="57" w:name="_Toc406668049"/>
      <w:bookmarkStart w:id="58" w:name="_Toc387957824"/>
      <w:bookmarkEnd w:id="47"/>
      <w:bookmarkEnd w:id="48"/>
      <w:bookmarkEnd w:id="49"/>
      <w:bookmarkEnd w:id="50"/>
      <w:bookmarkEnd w:id="51"/>
      <w:r>
        <w:rPr>
          <w:rFonts w:ascii="Arial Narrow" w:hAnsi="Arial Narrow" w:cs="Arial Narrow" w:hint="eastAsia"/>
          <w:color w:val="000000"/>
        </w:rPr>
        <w:t>评价小组通过查看项目辅助明细表和翻阅凭证，了解到项目实施单位内部有相应的监控机制，如项目支出的报销，必须按规定的程序和权限审核、审批，并有具体经办人、证明人、审批人签字，在执行过程按中按照资金申请由科室申报，上交领导签字通过后，交由财务审核批款；但项目未采用其他的财务检查等必要手段对财务支出情况进行监控，扣</w:t>
      </w:r>
      <w:r>
        <w:rPr>
          <w:rFonts w:ascii="Arial Narrow" w:hAnsi="Arial Narrow" w:cs="Arial Narrow" w:hint="eastAsia"/>
          <w:color w:val="000000"/>
        </w:rPr>
        <w:t>2</w:t>
      </w:r>
      <w:r>
        <w:rPr>
          <w:rFonts w:ascii="Arial Narrow" w:hAnsi="Arial Narrow" w:cs="Arial Narrow" w:hint="eastAsia"/>
          <w:color w:val="000000"/>
        </w:rPr>
        <w:t>分。</w:t>
      </w:r>
    </w:p>
    <w:p w:rsidR="00F3702D" w:rsidRDefault="00000000">
      <w:pPr>
        <w:snapToGrid w:val="0"/>
        <w:ind w:firstLine="480"/>
        <w:jc w:val="left"/>
        <w:rPr>
          <w:rFonts w:ascii="Arial Narrow" w:hAnsi="Arial Narrow" w:cs="Arial Narrow"/>
          <w:color w:val="000000"/>
        </w:rPr>
      </w:pPr>
      <w:bookmarkStart w:id="59" w:name="_Toc24729"/>
      <w:r>
        <w:rPr>
          <w:rFonts w:ascii="Arial Narrow" w:hAnsi="Arial Narrow" w:cs="Arial Narrow" w:hint="eastAsia"/>
          <w:color w:val="000000"/>
        </w:rPr>
        <w:t>1.3</w:t>
      </w:r>
      <w:r>
        <w:rPr>
          <w:rFonts w:ascii="Arial Narrow" w:hAnsi="Arial Narrow" w:cs="Arial Narrow"/>
          <w:color w:val="000000"/>
        </w:rPr>
        <w:t>项目产出（</w:t>
      </w:r>
      <w:r>
        <w:rPr>
          <w:rFonts w:ascii="Arial Narrow" w:hAnsi="Arial Narrow" w:cs="Arial Narrow" w:hint="eastAsia"/>
          <w:color w:val="000000"/>
        </w:rPr>
        <w:t>27</w:t>
      </w:r>
      <w:r>
        <w:rPr>
          <w:rFonts w:ascii="Arial Narrow" w:hAnsi="Arial Narrow" w:cs="Arial Narrow"/>
          <w:color w:val="000000"/>
        </w:rPr>
        <w:t>分）</w:t>
      </w:r>
      <w:bookmarkEnd w:id="55"/>
      <w:bookmarkEnd w:id="59"/>
    </w:p>
    <w:p w:rsidR="00F3702D" w:rsidRDefault="00000000">
      <w:pPr>
        <w:snapToGrid w:val="0"/>
        <w:ind w:firstLine="480"/>
        <w:rPr>
          <w:color w:val="000000"/>
        </w:rPr>
      </w:pPr>
      <w:bookmarkStart w:id="60" w:name="_Toc394181015"/>
      <w:bookmarkStart w:id="61" w:name="_Toc394490602"/>
      <w:r>
        <w:rPr>
          <w:rFonts w:ascii="Arial Narrow" w:hAnsi="Arial Narrow" w:cs="Arial Narrow" w:hint="eastAsia"/>
          <w:color w:val="000000"/>
        </w:rPr>
        <w:t>产出指标主要从项目的农民抗震调查补助经费发放情况、演练活动、宣传教育工作、联络制度落实情况、“三网一员”培训工作开展情况、设备维护验收合格情况、资金使用这七个方面来进行评价。对于该项的评价，评价小组主要采取了案卷研究、访谈等方式进行资料收集、整理和分析，收集了项目具体实施单位</w:t>
      </w:r>
      <w:r>
        <w:rPr>
          <w:rFonts w:ascii="Arial Narrow" w:hAnsi="Arial Narrow" w:cs="Arial Narrow" w:hint="eastAsia"/>
          <w:color w:val="000000"/>
        </w:rPr>
        <w:lastRenderedPageBreak/>
        <w:t>的工作会议通知、预算批复文件及合同辅助明细账等资料，对项目产出涉及的指标进行打分和评价。经过综合计分</w:t>
      </w:r>
      <w:r>
        <w:rPr>
          <w:rFonts w:ascii="Arial Narrow" w:hAnsi="Arial Narrow" w:cs="Arial Narrow"/>
          <w:color w:val="000000"/>
        </w:rPr>
        <w:t>，项目产出评价得分为</w:t>
      </w:r>
      <w:r>
        <w:rPr>
          <w:rFonts w:ascii="Arial Narrow" w:hAnsi="Arial Narrow" w:cs="Arial Narrow" w:hint="eastAsia"/>
          <w:color w:val="000000"/>
        </w:rPr>
        <w:t>24</w:t>
      </w:r>
      <w:r>
        <w:rPr>
          <w:rFonts w:ascii="Arial Narrow" w:hAnsi="Arial Narrow" w:cs="Arial Narrow"/>
          <w:color w:val="000000"/>
        </w:rPr>
        <w:t>分，评价结果为</w:t>
      </w:r>
      <w:r>
        <w:rPr>
          <w:rFonts w:ascii="Arial Narrow" w:hAnsi="Arial Narrow" w:cs="Arial Narrow" w:hint="eastAsia"/>
          <w:color w:val="000000"/>
        </w:rPr>
        <w:t>良</w:t>
      </w:r>
      <w:r>
        <w:rPr>
          <w:rFonts w:ascii="Arial Narrow" w:hAnsi="Arial Narrow" w:cs="Arial Narrow"/>
          <w:color w:val="000000"/>
        </w:rPr>
        <w:t>。</w:t>
      </w:r>
      <w:bookmarkStart w:id="62" w:name="_Toc394181022"/>
      <w:bookmarkStart w:id="63" w:name="_Toc406668051"/>
      <w:bookmarkStart w:id="64" w:name="_Toc406666377"/>
      <w:bookmarkStart w:id="65" w:name="_Toc361304701"/>
      <w:bookmarkStart w:id="66" w:name="_Toc361302038"/>
      <w:bookmarkStart w:id="67" w:name="_Toc387957826"/>
      <w:bookmarkEnd w:id="56"/>
      <w:bookmarkEnd w:id="57"/>
      <w:bookmarkEnd w:id="58"/>
      <w:bookmarkEnd w:id="60"/>
      <w:bookmarkEnd w:id="61"/>
    </w:p>
    <w:p w:rsidR="00F3702D" w:rsidRDefault="00000000">
      <w:pPr>
        <w:tabs>
          <w:tab w:val="left" w:pos="1486"/>
          <w:tab w:val="center" w:pos="4453"/>
        </w:tabs>
        <w:snapToGrid w:val="0"/>
        <w:ind w:firstLine="480"/>
        <w:jc w:val="center"/>
        <w:rPr>
          <w:color w:val="000000"/>
        </w:rPr>
      </w:pPr>
      <w:r>
        <w:rPr>
          <w:noProof/>
        </w:rPr>
        <w:drawing>
          <wp:inline distT="0" distB="0" distL="114300" distR="114300">
            <wp:extent cx="4791075" cy="3162300"/>
            <wp:effectExtent l="0" t="0" r="9525" b="0"/>
            <wp:docPr id="3"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F3702D" w:rsidRDefault="00000000">
      <w:pPr>
        <w:snapToGrid w:val="0"/>
        <w:ind w:firstLine="480"/>
        <w:rPr>
          <w:rFonts w:ascii="Arial Narrow" w:hAnsi="Arial Narrow" w:cs="Arial Narrow"/>
          <w:color w:val="000000"/>
        </w:rPr>
      </w:pPr>
      <w:r>
        <w:rPr>
          <w:rFonts w:ascii="Arial Narrow" w:hAnsi="Arial Narrow" w:cs="Arial Narrow" w:hint="eastAsia"/>
          <w:color w:val="000000"/>
        </w:rPr>
        <w:t>（</w:t>
      </w:r>
      <w:r>
        <w:rPr>
          <w:rFonts w:ascii="Arial Narrow" w:hAnsi="Arial Narrow" w:cs="Arial Narrow" w:hint="eastAsia"/>
          <w:color w:val="000000"/>
        </w:rPr>
        <w:t>1</w:t>
      </w:r>
      <w:r>
        <w:rPr>
          <w:rFonts w:ascii="Arial Narrow" w:hAnsi="Arial Narrow" w:cs="Arial Narrow" w:hint="eastAsia"/>
          <w:color w:val="000000"/>
        </w:rPr>
        <w:t>）农民抗震调查补助经费到位率，指项目实施单位是否将农民抗震调查补助经费发放到位，用以反映和考核项目实施后的产出数量。评价小组通过翻阅凭证，查看武汉经济技术开发区财政授权支付凭证、费用报销单、湖北省行政事业单位资金往来结算票据、关于农居调查补助款发放的请示等资料，了解到项目实施单位实际发放的农民抗震调查补助经费为</w:t>
      </w:r>
      <w:r>
        <w:rPr>
          <w:rFonts w:ascii="Arial Narrow" w:hAnsi="Arial Narrow" w:cs="Arial Narrow" w:hint="eastAsia"/>
          <w:color w:val="000000"/>
        </w:rPr>
        <w:t>6.00</w:t>
      </w:r>
      <w:r>
        <w:rPr>
          <w:rFonts w:ascii="Arial Narrow" w:hAnsi="Arial Narrow" w:cs="Arial Narrow" w:hint="eastAsia"/>
          <w:color w:val="000000"/>
        </w:rPr>
        <w:t>万元，计划发放的农民抗震补助经费为</w:t>
      </w:r>
      <w:r>
        <w:rPr>
          <w:rFonts w:ascii="Arial Narrow" w:hAnsi="Arial Narrow" w:cs="Arial Narrow" w:hint="eastAsia"/>
          <w:color w:val="000000"/>
        </w:rPr>
        <w:t>6.00</w:t>
      </w:r>
      <w:r>
        <w:rPr>
          <w:rFonts w:ascii="Arial Narrow" w:hAnsi="Arial Narrow" w:cs="Arial Narrow" w:hint="eastAsia"/>
          <w:color w:val="000000"/>
        </w:rPr>
        <w:t>万元，农民抗震调查补助经费到位率为</w:t>
      </w:r>
      <w:r>
        <w:rPr>
          <w:rFonts w:ascii="Arial Narrow" w:hAnsi="Arial Narrow" w:cs="Arial Narrow" w:hint="eastAsia"/>
          <w:color w:val="000000"/>
        </w:rPr>
        <w:t>100.00%</w:t>
      </w:r>
      <w:r>
        <w:rPr>
          <w:rFonts w:ascii="Arial Narrow" w:hAnsi="Arial Narrow" w:cs="Arial Narrow" w:hint="eastAsia"/>
          <w:color w:val="000000"/>
        </w:rPr>
        <w:t>。</w:t>
      </w:r>
    </w:p>
    <w:p w:rsidR="00F3702D" w:rsidRDefault="00000000">
      <w:pPr>
        <w:snapToGrid w:val="0"/>
        <w:ind w:firstLine="480"/>
        <w:rPr>
          <w:rFonts w:ascii="Arial Narrow" w:hAnsi="Arial Narrow" w:cs="Arial Narrow"/>
          <w:color w:val="000000"/>
        </w:rPr>
      </w:pPr>
      <w:r>
        <w:rPr>
          <w:rFonts w:ascii="Arial Narrow" w:hAnsi="Arial Narrow" w:cs="Arial Narrow" w:hint="eastAsia"/>
          <w:color w:val="000000"/>
        </w:rPr>
        <w:t>（</w:t>
      </w:r>
      <w:r>
        <w:rPr>
          <w:rFonts w:ascii="Arial Narrow" w:hAnsi="Arial Narrow" w:cs="Arial Narrow" w:hint="eastAsia"/>
          <w:color w:val="000000"/>
        </w:rPr>
        <w:t>2</w:t>
      </w:r>
      <w:r>
        <w:rPr>
          <w:rFonts w:ascii="Arial Narrow" w:hAnsi="Arial Narrow" w:cs="Arial Narrow" w:hint="eastAsia"/>
          <w:color w:val="000000"/>
        </w:rPr>
        <w:t>）演练活动完成度</w:t>
      </w:r>
      <w:r>
        <w:rPr>
          <w:rFonts w:ascii="Arial Narrow" w:hAnsi="Arial Narrow" w:cs="Arial Narrow"/>
          <w:color w:val="000000"/>
        </w:rPr>
        <w:t>，指</w:t>
      </w:r>
      <w:r>
        <w:rPr>
          <w:rFonts w:ascii="Arial Narrow" w:hAnsi="Arial Narrow" w:cs="Arial Narrow" w:hint="eastAsia"/>
          <w:color w:val="000000"/>
        </w:rPr>
        <w:t>项目开展防震减灾、人民防空</w:t>
      </w:r>
      <w:r>
        <w:rPr>
          <w:rFonts w:ascii="Arial Narrow" w:hAnsi="Arial Narrow" w:cs="Arial Narrow"/>
          <w:color w:val="000000"/>
        </w:rPr>
        <w:t>演练活动的实际完成程度，用以反映和考核项目实施后的产出数量。</w:t>
      </w:r>
      <w:r>
        <w:rPr>
          <w:rFonts w:ascii="Arial Narrow" w:hAnsi="Arial Narrow" w:cs="Arial Narrow" w:hint="eastAsia"/>
          <w:color w:val="000000"/>
        </w:rPr>
        <w:t>评价小组通过查看汉南区纱帽中学防空警报试鸣应急疏散演练方案、纱帽山小学防震减灾疏散演练报道等资料，了解到项目实施单位于</w:t>
      </w:r>
      <w:r>
        <w:rPr>
          <w:rFonts w:ascii="Arial Narrow" w:hAnsi="Arial Narrow" w:cs="Arial Narrow" w:hint="eastAsia"/>
          <w:color w:val="000000"/>
        </w:rPr>
        <w:t>2018</w:t>
      </w:r>
      <w:r>
        <w:rPr>
          <w:rFonts w:ascii="Arial Narrow" w:hAnsi="Arial Narrow" w:cs="Arial Narrow" w:hint="eastAsia"/>
          <w:color w:val="000000"/>
        </w:rPr>
        <w:t>年</w:t>
      </w:r>
      <w:r>
        <w:rPr>
          <w:rFonts w:ascii="Arial Narrow" w:hAnsi="Arial Narrow" w:cs="Arial Narrow" w:hint="eastAsia"/>
          <w:color w:val="000000"/>
        </w:rPr>
        <w:t>10</w:t>
      </w:r>
      <w:r>
        <w:rPr>
          <w:rFonts w:ascii="Arial Narrow" w:hAnsi="Arial Narrow" w:cs="Arial Narrow" w:hint="eastAsia"/>
          <w:color w:val="000000"/>
        </w:rPr>
        <w:t>月</w:t>
      </w:r>
      <w:r>
        <w:rPr>
          <w:rFonts w:ascii="Arial Narrow" w:hAnsi="Arial Narrow" w:cs="Arial Narrow" w:hint="eastAsia"/>
          <w:color w:val="000000"/>
        </w:rPr>
        <w:t>25</w:t>
      </w:r>
      <w:r>
        <w:rPr>
          <w:rFonts w:ascii="Arial Narrow" w:hAnsi="Arial Narrow" w:cs="Arial Narrow" w:hint="eastAsia"/>
          <w:color w:val="000000"/>
        </w:rPr>
        <w:t>号下午在纱帽中学依法组织了“</w:t>
      </w:r>
      <w:r>
        <w:rPr>
          <w:rFonts w:ascii="Arial Narrow" w:hAnsi="Arial Narrow" w:cs="Arial Narrow" w:hint="eastAsia"/>
          <w:color w:val="000000"/>
        </w:rPr>
        <w:t>10.25</w:t>
      </w:r>
      <w:r>
        <w:rPr>
          <w:rFonts w:ascii="Arial Narrow" w:hAnsi="Arial Narrow" w:cs="Arial Narrow" w:hint="eastAsia"/>
          <w:color w:val="000000"/>
        </w:rPr>
        <w:t>”警报试鸣活动，并组织全校学生参与疏散演练活动、于</w:t>
      </w:r>
      <w:r>
        <w:rPr>
          <w:rFonts w:ascii="Arial Narrow" w:hAnsi="Arial Narrow" w:cs="Arial Narrow" w:hint="eastAsia"/>
          <w:color w:val="000000"/>
        </w:rPr>
        <w:t>5</w:t>
      </w:r>
      <w:r>
        <w:rPr>
          <w:rFonts w:ascii="Arial Narrow" w:hAnsi="Arial Narrow" w:cs="Arial Narrow" w:hint="eastAsia"/>
          <w:color w:val="000000"/>
        </w:rPr>
        <w:t>月</w:t>
      </w:r>
      <w:r>
        <w:rPr>
          <w:rFonts w:ascii="Arial Narrow" w:hAnsi="Arial Narrow" w:cs="Arial Narrow" w:hint="eastAsia"/>
          <w:color w:val="000000"/>
        </w:rPr>
        <w:t>8</w:t>
      </w:r>
      <w:r>
        <w:rPr>
          <w:rFonts w:ascii="Arial Narrow" w:hAnsi="Arial Narrow" w:cs="Arial Narrow" w:hint="eastAsia"/>
          <w:color w:val="000000"/>
        </w:rPr>
        <w:t>日在纱帽山小学开展防震减灾应急疏散演练活动；通过查看武汉市民防办公室关于组织“汉盾</w:t>
      </w:r>
      <w:r>
        <w:rPr>
          <w:rFonts w:ascii="Arial Narrow" w:hAnsi="Arial Narrow" w:cs="Arial Narrow" w:hint="eastAsia"/>
          <w:color w:val="000000"/>
        </w:rPr>
        <w:t>-2018</w:t>
      </w:r>
      <w:r>
        <w:rPr>
          <w:rFonts w:ascii="Arial Narrow" w:hAnsi="Arial Narrow" w:cs="Arial Narrow" w:hint="eastAsia"/>
          <w:color w:val="000000"/>
        </w:rPr>
        <w:t>”</w:t>
      </w:r>
      <w:r>
        <w:rPr>
          <w:rFonts w:ascii="Arial Narrow" w:hAnsi="Arial Narrow" w:cs="Arial Narrow" w:hint="eastAsia"/>
          <w:color w:val="000000"/>
        </w:rPr>
        <w:lastRenderedPageBreak/>
        <w:t>武汉市江夏区人民防空实战化综合演习现场观摩会的通知等，了解到项目实施单位开展了“楚越”、“楚天”训练演练和市办组织的各种训练、演练。</w:t>
      </w:r>
    </w:p>
    <w:p w:rsidR="00F3702D" w:rsidRDefault="00000000">
      <w:pPr>
        <w:snapToGrid w:val="0"/>
        <w:ind w:firstLine="480"/>
        <w:rPr>
          <w:rFonts w:ascii="Arial Narrow" w:hAnsi="Arial Narrow" w:cs="Arial Narrow"/>
          <w:color w:val="000000"/>
        </w:rPr>
      </w:pPr>
      <w:r>
        <w:rPr>
          <w:rFonts w:ascii="Arial Narrow" w:hAnsi="Arial Narrow" w:cs="Arial Narrow" w:hint="eastAsia"/>
          <w:color w:val="000000"/>
        </w:rPr>
        <w:t>（</w:t>
      </w:r>
      <w:r>
        <w:rPr>
          <w:rFonts w:ascii="Arial Narrow" w:hAnsi="Arial Narrow" w:cs="Arial Narrow" w:hint="eastAsia"/>
          <w:color w:val="000000"/>
        </w:rPr>
        <w:t>3</w:t>
      </w:r>
      <w:r>
        <w:rPr>
          <w:rFonts w:ascii="Arial Narrow" w:hAnsi="Arial Narrow" w:cs="Arial Narrow" w:hint="eastAsia"/>
          <w:color w:val="000000"/>
        </w:rPr>
        <w:t>）宣传教育工作完成度，</w:t>
      </w:r>
      <w:r>
        <w:rPr>
          <w:rFonts w:ascii="Arial Narrow" w:hAnsi="Arial Narrow" w:cs="Arial Narrow"/>
          <w:color w:val="000000"/>
        </w:rPr>
        <w:t>指</w:t>
      </w:r>
      <w:r>
        <w:rPr>
          <w:rFonts w:ascii="Arial Narrow" w:hAnsi="Arial Narrow" w:cs="Arial Narrow" w:hint="eastAsia"/>
          <w:color w:val="000000"/>
        </w:rPr>
        <w:t>项目实际完成人民防空、防震减灾的宣传教育工作数与计划开展的人民防空、防震减灾的宣传教育工作之间的比值，用以反映和考核项目实施后的产出数量。评价小组通过查看地震宣传展板制作合同等，了解到项目实施单位通过制作宣传展板和宣传栏等方式进行宣传工作；通过查看《分类简讯》和</w:t>
      </w:r>
      <w:r>
        <w:rPr>
          <w:rFonts w:ascii="Arial Narrow" w:hAnsi="Arial Narrow" w:cs="Arial Narrow" w:hint="eastAsia"/>
          <w:color w:val="000000"/>
        </w:rPr>
        <w:t>2018</w:t>
      </w:r>
      <w:r>
        <w:rPr>
          <w:rFonts w:ascii="Arial Narrow" w:hAnsi="Arial Narrow" w:cs="Arial Narrow" w:hint="eastAsia"/>
          <w:color w:val="000000"/>
        </w:rPr>
        <w:t>年度绩效目标完成情况自查报告，了解到向省、市媒体、《武汉民防》、《湖北人防》、区政府网站报送信息简报，刊载</w:t>
      </w:r>
      <w:r>
        <w:rPr>
          <w:rFonts w:ascii="Arial Narrow" w:hAnsi="Arial Narrow" w:cs="Arial Narrow" w:hint="eastAsia"/>
          <w:color w:val="000000"/>
        </w:rPr>
        <w:t>24</w:t>
      </w:r>
      <w:r>
        <w:rPr>
          <w:rFonts w:ascii="Arial Narrow" w:hAnsi="Arial Narrow" w:cs="Arial Narrow" w:hint="eastAsia"/>
          <w:color w:val="000000"/>
        </w:rPr>
        <w:t>篇；通过查看</w:t>
      </w:r>
      <w:r>
        <w:rPr>
          <w:rFonts w:ascii="Arial Narrow" w:hAnsi="Arial Narrow" w:cs="Arial Narrow" w:hint="eastAsia"/>
          <w:color w:val="000000"/>
        </w:rPr>
        <w:t>512</w:t>
      </w:r>
      <w:r>
        <w:rPr>
          <w:rFonts w:ascii="Arial Narrow" w:hAnsi="Arial Narrow" w:cs="Arial Narrow" w:hint="eastAsia"/>
          <w:color w:val="000000"/>
        </w:rPr>
        <w:t>防震减灾日主题队会的通知、汉南区开展防震减灾宣传周上街宣传活动、</w:t>
      </w:r>
      <w:r>
        <w:rPr>
          <w:rFonts w:ascii="Arial Narrow" w:hAnsi="Arial Narrow" w:cs="Arial Narrow" w:hint="eastAsia"/>
          <w:color w:val="000000"/>
        </w:rPr>
        <w:t>2018</w:t>
      </w:r>
      <w:r>
        <w:rPr>
          <w:rFonts w:ascii="Arial Narrow" w:hAnsi="Arial Narrow" w:cs="Arial Narrow" w:hint="eastAsia"/>
          <w:color w:val="000000"/>
        </w:rPr>
        <w:t>年湖北省防震减灾知识大赛规则、汉南区</w:t>
      </w:r>
      <w:r>
        <w:rPr>
          <w:rFonts w:ascii="Arial Narrow" w:hAnsi="Arial Narrow" w:cs="Arial Narrow" w:hint="eastAsia"/>
          <w:color w:val="000000"/>
        </w:rPr>
        <w:t>2018</w:t>
      </w:r>
      <w:r>
        <w:rPr>
          <w:rFonts w:ascii="Arial Narrow" w:hAnsi="Arial Narrow" w:cs="Arial Narrow" w:hint="eastAsia"/>
          <w:color w:val="000000"/>
        </w:rPr>
        <w:t>年防震减灾宣传活动周实施方案、子林小学组织学生观看《地动山摇》电影活动报道等资料，了解到项目实施单位通过上街宣传、开展活动等多种方式进行宣传教育工作。</w:t>
      </w:r>
    </w:p>
    <w:p w:rsidR="00F3702D" w:rsidRDefault="00000000">
      <w:pPr>
        <w:snapToGrid w:val="0"/>
        <w:ind w:firstLine="480"/>
        <w:rPr>
          <w:rFonts w:ascii="Arial Narrow" w:hAnsi="Arial Narrow" w:cs="Arial Narrow"/>
          <w:color w:val="000000"/>
        </w:rPr>
      </w:pPr>
      <w:r>
        <w:rPr>
          <w:rFonts w:ascii="Arial Narrow" w:hAnsi="Arial Narrow" w:cs="Arial Narrow" w:hint="eastAsia"/>
          <w:color w:val="000000"/>
        </w:rPr>
        <w:t>（</w:t>
      </w:r>
      <w:r>
        <w:rPr>
          <w:rFonts w:ascii="Arial Narrow" w:hAnsi="Arial Narrow" w:cs="Arial Narrow" w:hint="eastAsia"/>
          <w:color w:val="000000"/>
        </w:rPr>
        <w:t>4</w:t>
      </w:r>
      <w:r>
        <w:rPr>
          <w:rFonts w:ascii="Arial Narrow" w:hAnsi="Arial Narrow" w:cs="Arial Narrow" w:hint="eastAsia"/>
          <w:color w:val="000000"/>
        </w:rPr>
        <w:t>）联络制度落实率，</w:t>
      </w:r>
      <w:r>
        <w:rPr>
          <w:rFonts w:ascii="Arial Narrow" w:hAnsi="Arial Narrow" w:cs="Arial Narrow"/>
          <w:color w:val="000000"/>
        </w:rPr>
        <w:t>指</w:t>
      </w:r>
      <w:r>
        <w:rPr>
          <w:rFonts w:ascii="Arial Narrow" w:hAnsi="Arial Narrow" w:cs="Arial Narrow" w:hint="eastAsia"/>
          <w:color w:val="000000"/>
        </w:rPr>
        <w:t>项目实施单位是否落实视频会议、单边带电台和小型机动指挥车联络制度，用以反映和考核项目实施后的产出质量。评价小组通过查看通信执勤日记、电台日记、视频会议工作日志和</w:t>
      </w:r>
      <w:r>
        <w:rPr>
          <w:rFonts w:ascii="Arial Narrow" w:hAnsi="Arial Narrow" w:cs="Arial Narrow" w:hint="eastAsia"/>
          <w:color w:val="000000"/>
        </w:rPr>
        <w:t>3G</w:t>
      </w:r>
      <w:r>
        <w:rPr>
          <w:rFonts w:ascii="Arial Narrow" w:hAnsi="Arial Narrow" w:cs="Arial Narrow" w:hint="eastAsia"/>
          <w:color w:val="000000"/>
        </w:rPr>
        <w:t>无线视频工作日志，了解到项目实施单位按计划落实视频会议、单边带电台和小型机动指挥车联络制度。</w:t>
      </w:r>
    </w:p>
    <w:p w:rsidR="00F3702D" w:rsidRDefault="00000000">
      <w:pPr>
        <w:snapToGrid w:val="0"/>
        <w:ind w:firstLine="480"/>
        <w:rPr>
          <w:rFonts w:ascii="Arial Narrow" w:hAnsi="Arial Narrow" w:cs="Arial Narrow"/>
          <w:color w:val="000000"/>
        </w:rPr>
      </w:pPr>
      <w:r>
        <w:rPr>
          <w:rFonts w:ascii="Arial Narrow" w:hAnsi="Arial Narrow" w:cs="Arial Narrow" w:hint="eastAsia"/>
          <w:color w:val="000000"/>
        </w:rPr>
        <w:t>（</w:t>
      </w:r>
      <w:r>
        <w:rPr>
          <w:rFonts w:ascii="Arial Narrow" w:hAnsi="Arial Narrow" w:cs="Arial Narrow" w:hint="eastAsia"/>
          <w:color w:val="000000"/>
        </w:rPr>
        <w:t>5</w:t>
      </w:r>
      <w:r>
        <w:rPr>
          <w:rFonts w:ascii="Arial Narrow" w:hAnsi="Arial Narrow" w:cs="Arial Narrow" w:hint="eastAsia"/>
          <w:color w:val="000000"/>
        </w:rPr>
        <w:t>）“三网一员”培训工作完成率，</w:t>
      </w:r>
      <w:r>
        <w:rPr>
          <w:rFonts w:ascii="Arial Narrow" w:hAnsi="Arial Narrow" w:cs="Arial Narrow"/>
          <w:color w:val="000000"/>
        </w:rPr>
        <w:t>指</w:t>
      </w:r>
      <w:r>
        <w:rPr>
          <w:rFonts w:ascii="Arial Narrow" w:hAnsi="Arial Narrow" w:cs="Arial Narrow" w:hint="eastAsia"/>
          <w:color w:val="000000"/>
        </w:rPr>
        <w:t>项目实施单位是否开展“三网一员”培训工作，用以反映和考核项目实施后的产出数量。评价小组通过查看关于开展“三网一员”培训工作的请示、经开（汉南）区开展“三网一员”培训的通知、</w:t>
      </w:r>
      <w:r>
        <w:rPr>
          <w:rFonts w:ascii="Arial Narrow" w:hAnsi="Arial Narrow" w:cs="Arial Narrow" w:hint="eastAsia"/>
          <w:color w:val="000000"/>
        </w:rPr>
        <w:t>2018</w:t>
      </w:r>
      <w:r>
        <w:rPr>
          <w:rFonts w:ascii="Arial Narrow" w:hAnsi="Arial Narrow" w:cs="Arial Narrow" w:hint="eastAsia"/>
          <w:color w:val="000000"/>
        </w:rPr>
        <w:t>年汉南区“三网一员”培训会议议程，了解到项目实施单位于</w:t>
      </w:r>
      <w:r>
        <w:rPr>
          <w:rFonts w:ascii="Arial Narrow" w:hAnsi="Arial Narrow" w:cs="Arial Narrow" w:hint="eastAsia"/>
          <w:color w:val="000000"/>
        </w:rPr>
        <w:t>2018</w:t>
      </w:r>
      <w:r>
        <w:rPr>
          <w:rFonts w:ascii="Arial Narrow" w:hAnsi="Arial Narrow" w:cs="Arial Narrow" w:hint="eastAsia"/>
          <w:color w:val="000000"/>
        </w:rPr>
        <w:t>年</w:t>
      </w:r>
      <w:r>
        <w:rPr>
          <w:rFonts w:ascii="Arial Narrow" w:hAnsi="Arial Narrow" w:cs="Arial Narrow" w:hint="eastAsia"/>
          <w:color w:val="000000"/>
        </w:rPr>
        <w:t>6</w:t>
      </w:r>
      <w:r>
        <w:rPr>
          <w:rFonts w:ascii="Arial Narrow" w:hAnsi="Arial Narrow" w:cs="Arial Narrow" w:hint="eastAsia"/>
          <w:color w:val="000000"/>
        </w:rPr>
        <w:t>月</w:t>
      </w:r>
      <w:r>
        <w:rPr>
          <w:rFonts w:ascii="Arial Narrow" w:hAnsi="Arial Narrow" w:cs="Arial Narrow" w:hint="eastAsia"/>
          <w:color w:val="000000"/>
        </w:rPr>
        <w:t>28</w:t>
      </w:r>
      <w:r>
        <w:rPr>
          <w:rFonts w:ascii="Arial Narrow" w:hAnsi="Arial Narrow" w:cs="Arial Narrow" w:hint="eastAsia"/>
          <w:color w:val="000000"/>
        </w:rPr>
        <w:t>日（星期四）上午</w:t>
      </w:r>
      <w:r>
        <w:rPr>
          <w:rFonts w:ascii="Arial Narrow" w:hAnsi="Arial Narrow" w:cs="Arial Narrow" w:hint="eastAsia"/>
          <w:color w:val="000000"/>
        </w:rPr>
        <w:t>9</w:t>
      </w:r>
      <w:r>
        <w:rPr>
          <w:rFonts w:ascii="Arial Narrow" w:hAnsi="Arial Narrow" w:cs="Arial Narrow" w:hint="eastAsia"/>
          <w:color w:val="000000"/>
        </w:rPr>
        <w:t>：</w:t>
      </w:r>
      <w:r>
        <w:rPr>
          <w:rFonts w:ascii="Arial Narrow" w:hAnsi="Arial Narrow" w:cs="Arial Narrow" w:hint="eastAsia"/>
          <w:color w:val="000000"/>
        </w:rPr>
        <w:t>00</w:t>
      </w:r>
      <w:r>
        <w:rPr>
          <w:rFonts w:ascii="Arial Narrow" w:hAnsi="Arial Narrow" w:cs="Arial Narrow" w:hint="eastAsia"/>
          <w:color w:val="000000"/>
        </w:rPr>
        <w:t>在汉南区城乡建设局</w:t>
      </w:r>
      <w:r>
        <w:rPr>
          <w:rFonts w:ascii="Arial Narrow" w:hAnsi="Arial Narrow" w:cs="Arial Narrow" w:hint="eastAsia"/>
          <w:color w:val="000000"/>
        </w:rPr>
        <w:t>6</w:t>
      </w:r>
      <w:r>
        <w:rPr>
          <w:rFonts w:ascii="Arial Narrow" w:hAnsi="Arial Narrow" w:cs="Arial Narrow" w:hint="eastAsia"/>
          <w:color w:val="000000"/>
        </w:rPr>
        <w:t>楼会议室组织开展了“三网一员”培训工作。</w:t>
      </w:r>
    </w:p>
    <w:p w:rsidR="00F3702D" w:rsidRDefault="00000000">
      <w:pPr>
        <w:snapToGrid w:val="0"/>
        <w:ind w:firstLine="480"/>
        <w:rPr>
          <w:rFonts w:ascii="Arial Narrow" w:hAnsi="Arial Narrow" w:cs="Arial Narrow"/>
          <w:color w:val="000000"/>
        </w:rPr>
      </w:pPr>
      <w:r>
        <w:rPr>
          <w:rFonts w:ascii="Arial Narrow" w:hAnsi="Arial Narrow" w:cs="Arial Narrow" w:hint="eastAsia"/>
          <w:color w:val="000000"/>
        </w:rPr>
        <w:t>（</w:t>
      </w:r>
      <w:r>
        <w:rPr>
          <w:rFonts w:ascii="Arial Narrow" w:hAnsi="Arial Narrow" w:cs="Arial Narrow" w:hint="eastAsia"/>
          <w:color w:val="000000"/>
        </w:rPr>
        <w:t>6</w:t>
      </w:r>
      <w:r>
        <w:rPr>
          <w:rFonts w:ascii="Arial Narrow" w:hAnsi="Arial Narrow" w:cs="Arial Narrow" w:hint="eastAsia"/>
          <w:color w:val="000000"/>
        </w:rPr>
        <w:t>）设备维护验收合格率，</w:t>
      </w:r>
      <w:r>
        <w:rPr>
          <w:rFonts w:ascii="Arial Narrow" w:hAnsi="Arial Narrow" w:cs="Arial Narrow"/>
          <w:color w:val="000000"/>
        </w:rPr>
        <w:t>指</w:t>
      </w:r>
      <w:r>
        <w:rPr>
          <w:rFonts w:ascii="Arial Narrow" w:hAnsi="Arial Narrow" w:cs="Arial Narrow" w:hint="eastAsia"/>
          <w:color w:val="000000"/>
        </w:rPr>
        <w:t>项目实际验收合格的设备数与实际验收的设备数之间的比值，用以反映和考核项目的产出质量。评价小组通过查看武汉市民</w:t>
      </w:r>
      <w:r>
        <w:rPr>
          <w:rFonts w:ascii="Arial Narrow" w:hAnsi="Arial Narrow" w:cs="Arial Narrow" w:hint="eastAsia"/>
          <w:color w:val="000000"/>
        </w:rPr>
        <w:lastRenderedPageBreak/>
        <w:t>防办公室关于进一步加强防空防灾警报设施社会化维护管理工作的意见、人防警报设施维护管理检查细则、区人防办</w:t>
      </w:r>
      <w:r>
        <w:rPr>
          <w:rFonts w:ascii="Arial Narrow" w:hAnsi="Arial Narrow" w:cs="Arial Narrow" w:hint="eastAsia"/>
          <w:color w:val="000000"/>
        </w:rPr>
        <w:t>2018</w:t>
      </w:r>
      <w:r>
        <w:rPr>
          <w:rFonts w:ascii="Arial Narrow" w:hAnsi="Arial Narrow" w:cs="Arial Narrow" w:hint="eastAsia"/>
          <w:color w:val="000000"/>
        </w:rPr>
        <w:t>年警报器管理费补助名单，了解到项目实施单位对人防警报设施进行了维护工作，并且检查结果验收合格；通过查看维护保养服务合同书、关于汉南区人防指挥大厅设备维护的报告等，了解到项目实施单位对指挥大厅设备进行了维护工作，并出具了维护巡检报告单，将不合格设备进行维修更换，设备维护验收合格率</w:t>
      </w:r>
      <w:r>
        <w:rPr>
          <w:rFonts w:ascii="Arial Narrow" w:hAnsi="Arial Narrow" w:cs="Arial Narrow" w:hint="eastAsia"/>
          <w:color w:val="000000"/>
        </w:rPr>
        <w:t>100.00%</w:t>
      </w:r>
      <w:r>
        <w:rPr>
          <w:rFonts w:ascii="Arial Narrow" w:hAnsi="Arial Narrow" w:cs="Arial Narrow" w:hint="eastAsia"/>
          <w:color w:val="000000"/>
        </w:rPr>
        <w:t>。</w:t>
      </w:r>
    </w:p>
    <w:p w:rsidR="00F3702D" w:rsidRDefault="00000000">
      <w:pPr>
        <w:snapToGrid w:val="0"/>
        <w:ind w:firstLineChars="183" w:firstLine="439"/>
        <w:jc w:val="left"/>
        <w:rPr>
          <w:rFonts w:ascii="Arial Narrow" w:hAnsi="Arial Narrow" w:cs="Arial Narrow"/>
          <w:color w:val="000000"/>
        </w:rPr>
      </w:pPr>
      <w:r>
        <w:rPr>
          <w:rFonts w:ascii="Arial Narrow" w:hAnsi="Arial Narrow" w:cs="Arial Narrow" w:hint="eastAsia"/>
          <w:color w:val="000000"/>
        </w:rPr>
        <w:t>（</w:t>
      </w:r>
      <w:r>
        <w:rPr>
          <w:rFonts w:ascii="Arial Narrow" w:hAnsi="Arial Narrow" w:cs="Arial Narrow" w:hint="eastAsia"/>
          <w:color w:val="000000"/>
        </w:rPr>
        <w:t>7</w:t>
      </w:r>
      <w:r>
        <w:rPr>
          <w:rFonts w:ascii="Arial Narrow" w:hAnsi="Arial Narrow" w:cs="Arial Narrow" w:hint="eastAsia"/>
          <w:color w:val="000000"/>
        </w:rPr>
        <w:t>）资金使用率，指项目实施后，项目实际支出与项目到位资金的比率，用以用以反映和考核项目的质量达标情况。</w:t>
      </w:r>
      <w:bookmarkStart w:id="68" w:name="_Toc17482"/>
      <w:r>
        <w:rPr>
          <w:rFonts w:ascii="Arial Narrow" w:hAnsi="Arial Narrow" w:cs="Arial Narrow" w:hint="eastAsia"/>
          <w:color w:val="000000"/>
        </w:rPr>
        <w:t>评价小组通过查看开发区（汉南区）财政局关于批复武汉经济开发区（汉南区）城乡建设局</w:t>
      </w:r>
      <w:r>
        <w:rPr>
          <w:rFonts w:ascii="Arial Narrow" w:hAnsi="Arial Narrow" w:cs="Arial Narrow" w:hint="eastAsia"/>
          <w:color w:val="000000"/>
        </w:rPr>
        <w:t>2018</w:t>
      </w:r>
      <w:r>
        <w:rPr>
          <w:rFonts w:ascii="Arial Narrow" w:hAnsi="Arial Narrow" w:cs="Arial Narrow" w:hint="eastAsia"/>
          <w:color w:val="000000"/>
        </w:rPr>
        <w:t>年预算的函、人防（防震减灾）工作经费辅助明细表，了解到项目实施单位到位资金</w:t>
      </w:r>
      <w:r>
        <w:rPr>
          <w:rFonts w:ascii="Arial Narrow" w:hAnsi="Arial Narrow" w:cs="Arial Narrow" w:hint="eastAsia"/>
          <w:color w:val="000000"/>
        </w:rPr>
        <w:t>80.00</w:t>
      </w:r>
      <w:r>
        <w:rPr>
          <w:rFonts w:ascii="Arial Narrow" w:hAnsi="Arial Narrow" w:cs="Arial Narrow" w:hint="eastAsia"/>
          <w:color w:val="000000"/>
        </w:rPr>
        <w:t>万元，实际支出</w:t>
      </w:r>
      <w:r>
        <w:rPr>
          <w:rFonts w:ascii="Arial Narrow" w:hAnsi="Arial Narrow" w:cs="Arial Narrow" w:hint="eastAsia"/>
          <w:color w:val="000000"/>
        </w:rPr>
        <w:t>55.35</w:t>
      </w:r>
      <w:r>
        <w:rPr>
          <w:rFonts w:ascii="Arial Narrow" w:hAnsi="Arial Narrow" w:cs="Arial Narrow" w:hint="eastAsia"/>
          <w:color w:val="000000"/>
        </w:rPr>
        <w:t>万元，资金使用率</w:t>
      </w:r>
      <w:r>
        <w:rPr>
          <w:rFonts w:ascii="Arial Narrow" w:hAnsi="Arial Narrow" w:cs="Arial Narrow" w:hint="eastAsia"/>
          <w:color w:val="000000"/>
        </w:rPr>
        <w:t>69.19%</w:t>
      </w:r>
      <w:r>
        <w:rPr>
          <w:rFonts w:ascii="Arial Narrow" w:hAnsi="Arial Narrow" w:cs="Arial Narrow" w:hint="eastAsia"/>
          <w:color w:val="000000"/>
        </w:rPr>
        <w:t>。</w:t>
      </w:r>
    </w:p>
    <w:p w:rsidR="00F3702D" w:rsidRDefault="00000000">
      <w:pPr>
        <w:snapToGrid w:val="0"/>
        <w:ind w:firstLineChars="183" w:firstLine="439"/>
        <w:jc w:val="left"/>
        <w:rPr>
          <w:rFonts w:ascii="Arial Narrow" w:hAnsi="Arial Narrow" w:cs="Arial Narrow"/>
          <w:color w:val="000000"/>
        </w:rPr>
      </w:pPr>
      <w:r>
        <w:rPr>
          <w:rFonts w:ascii="Arial Narrow" w:hAnsi="Arial Narrow" w:cs="Arial Narrow" w:hint="eastAsia"/>
          <w:color w:val="000000"/>
        </w:rPr>
        <w:t>1.4</w:t>
      </w:r>
      <w:r>
        <w:rPr>
          <w:rFonts w:ascii="Arial Narrow" w:hAnsi="Arial Narrow" w:cs="Arial Narrow"/>
          <w:color w:val="000000"/>
        </w:rPr>
        <w:t>项目效果（</w:t>
      </w:r>
      <w:r>
        <w:rPr>
          <w:rFonts w:ascii="Arial Narrow" w:hAnsi="Arial Narrow" w:cs="Arial Narrow" w:hint="eastAsia"/>
          <w:color w:val="000000"/>
        </w:rPr>
        <w:t>33</w:t>
      </w:r>
      <w:r>
        <w:rPr>
          <w:rFonts w:ascii="Arial Narrow" w:hAnsi="Arial Narrow" w:cs="Arial Narrow"/>
          <w:color w:val="000000"/>
        </w:rPr>
        <w:t>分）</w:t>
      </w:r>
      <w:bookmarkEnd w:id="68"/>
    </w:p>
    <w:p w:rsidR="00F3702D" w:rsidRDefault="00000000">
      <w:pPr>
        <w:snapToGrid w:val="0"/>
        <w:ind w:firstLine="480"/>
        <w:rPr>
          <w:rFonts w:ascii="Arial Narrow" w:hAnsi="Arial Narrow" w:cs="Arial Narrow"/>
          <w:color w:val="000000"/>
        </w:rPr>
      </w:pPr>
      <w:r>
        <w:rPr>
          <w:rFonts w:ascii="Arial Narrow" w:hAnsi="Arial Narrow" w:cs="Arial Narrow" w:hint="eastAsia"/>
          <w:color w:val="000000"/>
        </w:rPr>
        <w:t>效果方面主要评价防震减灾知识普及度、地震宏观观测站建设完成率、人民防空宣传方式多样性、人民安全检查覆盖率、重要经济目标目录化管理工作完成率和可持续影响，反映项目实施所产生的社会效益、可持续性。对于该项的评价，评价小组主要采取了案卷研究、访谈等方式进行资料收集、整理和分析，查看了项目实施单位武汉开发区（汉南区）人防办</w:t>
      </w:r>
      <w:r>
        <w:rPr>
          <w:rFonts w:ascii="Arial Narrow" w:hAnsi="Arial Narrow" w:cs="Arial Narrow" w:hint="eastAsia"/>
          <w:color w:val="000000"/>
        </w:rPr>
        <w:t>2018</w:t>
      </w:r>
      <w:r>
        <w:rPr>
          <w:rFonts w:ascii="Arial Narrow" w:hAnsi="Arial Narrow" w:cs="Arial Narrow" w:hint="eastAsia"/>
          <w:color w:val="000000"/>
        </w:rPr>
        <w:t>年度绩效目标完成情况自查报告和安全隐患整改通知书等资料，对项目相关负责人进行访谈了解项目实施单位组织结构及人员分工，对项目效果涉及的指标进行打分和评价。经过综合计分</w:t>
      </w:r>
      <w:r>
        <w:rPr>
          <w:rFonts w:ascii="Arial Narrow" w:hAnsi="Arial Narrow" w:cs="Arial Narrow"/>
          <w:color w:val="000000"/>
        </w:rPr>
        <w:t>，项目效果评价得分为</w:t>
      </w:r>
      <w:r>
        <w:rPr>
          <w:rFonts w:ascii="Arial Narrow" w:hAnsi="Arial Narrow" w:cs="Arial Narrow" w:hint="eastAsia"/>
          <w:color w:val="000000"/>
        </w:rPr>
        <w:t>33</w:t>
      </w:r>
      <w:r>
        <w:rPr>
          <w:rFonts w:ascii="Arial Narrow" w:hAnsi="Arial Narrow" w:cs="Arial Narrow"/>
          <w:color w:val="000000"/>
        </w:rPr>
        <w:t>分，评价结果为</w:t>
      </w:r>
      <w:r>
        <w:rPr>
          <w:rFonts w:ascii="Arial Narrow" w:hAnsi="Arial Narrow" w:cs="Arial Narrow" w:hint="eastAsia"/>
          <w:color w:val="000000"/>
        </w:rPr>
        <w:t>优</w:t>
      </w:r>
      <w:r>
        <w:rPr>
          <w:rFonts w:ascii="Arial Narrow" w:hAnsi="Arial Narrow" w:cs="Arial Narrow"/>
          <w:color w:val="000000"/>
        </w:rPr>
        <w:t>。</w:t>
      </w:r>
    </w:p>
    <w:p w:rsidR="00F3702D" w:rsidRDefault="00000000">
      <w:pPr>
        <w:ind w:firstLine="480"/>
        <w:jc w:val="center"/>
        <w:rPr>
          <w:rFonts w:ascii="Arial Narrow" w:hAnsi="Arial Narrow" w:cs="Arial Narrow"/>
          <w:b/>
          <w:color w:val="000000"/>
        </w:rPr>
      </w:pPr>
      <w:r>
        <w:rPr>
          <w:noProof/>
        </w:rPr>
        <w:lastRenderedPageBreak/>
        <w:drawing>
          <wp:inline distT="0" distB="0" distL="114300" distR="114300">
            <wp:extent cx="4152900" cy="3070860"/>
            <wp:effectExtent l="0" t="0" r="7620" b="7620"/>
            <wp:docPr id="6"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F3702D" w:rsidRDefault="00000000">
      <w:pPr>
        <w:snapToGrid w:val="0"/>
        <w:ind w:firstLineChars="183" w:firstLine="439"/>
        <w:rPr>
          <w:rFonts w:ascii="Arial Narrow" w:hAnsi="Arial Narrow" w:cs="Arial Narrow"/>
          <w:color w:val="000000"/>
        </w:rPr>
      </w:pPr>
      <w:r>
        <w:rPr>
          <w:rFonts w:ascii="Arial Narrow" w:hAnsi="Arial Narrow" w:cs="Arial Narrow" w:hint="eastAsia"/>
          <w:color w:val="000000"/>
        </w:rPr>
        <w:t>（</w:t>
      </w:r>
      <w:r>
        <w:rPr>
          <w:rFonts w:ascii="Arial Narrow" w:hAnsi="Arial Narrow" w:cs="Arial Narrow" w:hint="eastAsia"/>
          <w:color w:val="000000"/>
        </w:rPr>
        <w:t>1</w:t>
      </w:r>
      <w:r>
        <w:rPr>
          <w:rFonts w:ascii="Arial Narrow" w:hAnsi="Arial Narrow" w:cs="Arial Narrow" w:hint="eastAsia"/>
          <w:color w:val="000000"/>
        </w:rPr>
        <w:t>）防震减灾知识普及度</w:t>
      </w:r>
      <w:r>
        <w:rPr>
          <w:rFonts w:ascii="Arial Narrow" w:hAnsi="Arial Narrow" w:cs="Arial Narrow"/>
          <w:color w:val="000000"/>
        </w:rPr>
        <w:t>，</w:t>
      </w:r>
      <w:r>
        <w:rPr>
          <w:rFonts w:ascii="Arial Narrow" w:hAnsi="Arial Narrow" w:cs="Arial Narrow" w:hint="eastAsia"/>
          <w:color w:val="000000"/>
        </w:rPr>
        <w:t>指项目实施后，全区防震减灾知识普及程度，用以反映和考核项目实施后的社会效益。评价小组通过查看</w:t>
      </w:r>
      <w:r>
        <w:rPr>
          <w:rFonts w:ascii="Arial Narrow" w:hAnsi="Arial Narrow" w:cs="Arial Narrow" w:hint="eastAsia"/>
          <w:color w:val="000000"/>
        </w:rPr>
        <w:t>2018</w:t>
      </w:r>
      <w:r>
        <w:rPr>
          <w:rFonts w:ascii="Arial Narrow" w:hAnsi="Arial Narrow" w:cs="Arial Narrow" w:hint="eastAsia"/>
          <w:color w:val="000000"/>
        </w:rPr>
        <w:t>年湖北省防震减灾知识大赛规则、关于支付科普示范学校创建补助款的请求、武汉开发区（汉南区）人防办</w:t>
      </w:r>
      <w:r>
        <w:rPr>
          <w:rFonts w:ascii="Arial Narrow" w:hAnsi="Arial Narrow" w:cs="Arial Narrow" w:hint="eastAsia"/>
          <w:color w:val="000000"/>
        </w:rPr>
        <w:t>2018</w:t>
      </w:r>
      <w:r>
        <w:rPr>
          <w:rFonts w:ascii="Arial Narrow" w:hAnsi="Arial Narrow" w:cs="Arial Narrow" w:hint="eastAsia"/>
          <w:color w:val="000000"/>
        </w:rPr>
        <w:t>年度绩效目标完成情况自查报告、蔡甸区人防办应急包发放仪式照片、应急包购销合同等资料，了解到项目实施单位，了解到项目实施单位通过开展防震减灾知识大赛、加大与区教育局和各中小学的沟通与联系力度，将民防知识纳入全区中小学教学计划、发放民防应急包等方式普及防震减灾知识。</w:t>
      </w:r>
    </w:p>
    <w:p w:rsidR="00F3702D" w:rsidRDefault="00000000">
      <w:pPr>
        <w:snapToGrid w:val="0"/>
        <w:ind w:firstLineChars="183" w:firstLine="439"/>
        <w:rPr>
          <w:rFonts w:ascii="Arial Narrow" w:hAnsi="Arial Narrow" w:cs="Arial Narrow"/>
          <w:color w:val="000000"/>
        </w:rPr>
      </w:pPr>
      <w:r>
        <w:rPr>
          <w:rFonts w:ascii="Arial Narrow" w:hAnsi="Arial Narrow" w:cs="Arial Narrow" w:hint="eastAsia"/>
          <w:color w:val="000000"/>
        </w:rPr>
        <w:t>（</w:t>
      </w:r>
      <w:r>
        <w:rPr>
          <w:rFonts w:ascii="Arial Narrow" w:hAnsi="Arial Narrow" w:cs="Arial Narrow" w:hint="eastAsia"/>
          <w:color w:val="000000"/>
        </w:rPr>
        <w:t>2</w:t>
      </w:r>
      <w:r>
        <w:rPr>
          <w:rFonts w:ascii="Arial Narrow" w:hAnsi="Arial Narrow" w:cs="Arial Narrow" w:hint="eastAsia"/>
          <w:color w:val="000000"/>
        </w:rPr>
        <w:t>）地震宏观观测站建设完成率，指项目实施单位是否完成了地震宏观观测站建设工作，用以反映和考核项目实施后的社会效益。评价小组通过查看关于建设地震宏观观测站的经费请示、地震宏观观测点设计制作方案、合同书、</w:t>
      </w:r>
      <w:r>
        <w:rPr>
          <w:rFonts w:ascii="Arial Narrow" w:hAnsi="Arial Narrow" w:cs="Arial Narrow" w:hint="eastAsia"/>
          <w:color w:val="000000"/>
        </w:rPr>
        <w:t>2018</w:t>
      </w:r>
      <w:r>
        <w:rPr>
          <w:rFonts w:ascii="Arial Narrow" w:hAnsi="Arial Narrow" w:cs="Arial Narrow" w:hint="eastAsia"/>
          <w:color w:val="000000"/>
        </w:rPr>
        <w:t>年地震宏观观测点建设情况一览表、地震宏观台验收意见等资料，了解到项目实施单位完成了地震宏观观测站建设工作。</w:t>
      </w:r>
    </w:p>
    <w:p w:rsidR="00F3702D" w:rsidRDefault="00000000">
      <w:pPr>
        <w:ind w:firstLine="480"/>
        <w:rPr>
          <w:rFonts w:ascii="Arial Narrow" w:hAnsi="Arial Narrow" w:cs="Arial Narrow"/>
          <w:color w:val="000000"/>
        </w:rPr>
      </w:pPr>
      <w:r>
        <w:rPr>
          <w:rFonts w:ascii="Arial Narrow" w:hAnsi="Arial Narrow" w:cs="Arial Narrow" w:hint="eastAsia"/>
          <w:color w:val="000000"/>
        </w:rPr>
        <w:t>（</w:t>
      </w:r>
      <w:r>
        <w:rPr>
          <w:rFonts w:ascii="Arial Narrow" w:hAnsi="Arial Narrow" w:cs="Arial Narrow" w:hint="eastAsia"/>
          <w:color w:val="000000"/>
        </w:rPr>
        <w:t>3</w:t>
      </w:r>
      <w:r>
        <w:rPr>
          <w:rFonts w:ascii="Arial Narrow" w:hAnsi="Arial Narrow" w:cs="Arial Narrow" w:hint="eastAsia"/>
          <w:color w:val="000000"/>
        </w:rPr>
        <w:t>）人民防空宣传方式多样性，指项目实施后，项目实施单位是否采用多种方式进行人民防空宣传，用以反映和考核项目实施后的社会效益。评价小组通</w:t>
      </w:r>
      <w:r>
        <w:rPr>
          <w:rFonts w:ascii="Arial Narrow" w:hAnsi="Arial Narrow" w:cs="Arial Narrow" w:hint="eastAsia"/>
          <w:color w:val="000000"/>
        </w:rPr>
        <w:lastRenderedPageBreak/>
        <w:t>过查看武汉开发区（汉南区）人防办</w:t>
      </w:r>
      <w:r>
        <w:rPr>
          <w:rFonts w:ascii="Arial Narrow" w:hAnsi="Arial Narrow" w:cs="Arial Narrow" w:hint="eastAsia"/>
          <w:color w:val="000000"/>
        </w:rPr>
        <w:t>2018</w:t>
      </w:r>
      <w:r>
        <w:rPr>
          <w:rFonts w:ascii="Arial Narrow" w:hAnsi="Arial Narrow" w:cs="Arial Narrow" w:hint="eastAsia"/>
          <w:color w:val="000000"/>
        </w:rPr>
        <w:t>年度绩效目标完成情况自查报告、</w:t>
      </w:r>
      <w:r>
        <w:rPr>
          <w:rFonts w:ascii="Arial Narrow" w:hAnsi="Arial Narrow" w:cs="Arial Narrow" w:hint="eastAsia"/>
          <w:color w:val="000000"/>
        </w:rPr>
        <w:t>2018</w:t>
      </w:r>
      <w:r>
        <w:rPr>
          <w:rFonts w:ascii="Arial Narrow" w:hAnsi="Arial Narrow" w:cs="Arial Narrow" w:hint="eastAsia"/>
          <w:color w:val="000000"/>
        </w:rPr>
        <w:t>年警报试鸣活动方案、“</w:t>
      </w:r>
      <w:r>
        <w:rPr>
          <w:rFonts w:ascii="Arial Narrow" w:hAnsi="Arial Narrow" w:cs="Arial Narrow" w:hint="eastAsia"/>
          <w:color w:val="000000"/>
        </w:rPr>
        <w:t>10.25</w:t>
      </w:r>
      <w:r>
        <w:rPr>
          <w:rFonts w:ascii="Arial Narrow" w:hAnsi="Arial Narrow" w:cs="Arial Narrow" w:hint="eastAsia"/>
          <w:color w:val="000000"/>
        </w:rPr>
        <w:t>”空袭警报公告等资料，了解到项目实施单位开展了“安全生产月”、</w:t>
      </w:r>
      <w:r>
        <w:rPr>
          <w:rFonts w:ascii="Arial Narrow" w:hAnsi="Arial Narrow" w:cs="Arial Narrow" w:hint="eastAsia"/>
          <w:color w:val="000000"/>
        </w:rPr>
        <w:t>10.25</w:t>
      </w:r>
      <w:r>
        <w:rPr>
          <w:rFonts w:ascii="Arial Narrow" w:hAnsi="Arial Narrow" w:cs="Arial Narrow" w:hint="eastAsia"/>
          <w:color w:val="000000"/>
        </w:rPr>
        <w:t>防空警报试鸣等宣传活动；在汉南职业中学开展了一次民防知识讲座；人民防空宣传方式较为多样。</w:t>
      </w:r>
    </w:p>
    <w:p w:rsidR="00F3702D" w:rsidRDefault="00000000">
      <w:pPr>
        <w:ind w:firstLine="480"/>
        <w:rPr>
          <w:rFonts w:ascii="Arial Narrow" w:hAnsi="Arial Narrow" w:cs="Arial Narrow"/>
          <w:color w:val="000000"/>
        </w:rPr>
      </w:pPr>
      <w:r>
        <w:rPr>
          <w:rFonts w:ascii="Arial Narrow" w:hAnsi="Arial Narrow" w:cs="Arial Narrow" w:hint="eastAsia"/>
          <w:color w:val="000000"/>
        </w:rPr>
        <w:t>（</w:t>
      </w:r>
      <w:r>
        <w:rPr>
          <w:rFonts w:ascii="Arial Narrow" w:hAnsi="Arial Narrow" w:cs="Arial Narrow" w:hint="eastAsia"/>
          <w:color w:val="000000"/>
        </w:rPr>
        <w:t>4</w:t>
      </w:r>
      <w:r>
        <w:rPr>
          <w:rFonts w:ascii="Arial Narrow" w:hAnsi="Arial Narrow" w:cs="Arial Narrow" w:hint="eastAsia"/>
          <w:color w:val="000000"/>
        </w:rPr>
        <w:t>）人防安全检查覆盖率，项目开展的人防地下室安全检查数、固定防空警报检查器数与全区人防地下室、固定防空警报器数之间的比率，用以反映和考核项目实施后的社会效益。评价小组通过查看武汉开发区（汉南区）人防办</w:t>
      </w:r>
      <w:r>
        <w:rPr>
          <w:rFonts w:ascii="Arial Narrow" w:hAnsi="Arial Narrow" w:cs="Arial Narrow" w:hint="eastAsia"/>
          <w:color w:val="000000"/>
        </w:rPr>
        <w:t>2018</w:t>
      </w:r>
      <w:r>
        <w:rPr>
          <w:rFonts w:ascii="Arial Narrow" w:hAnsi="Arial Narrow" w:cs="Arial Narrow" w:hint="eastAsia"/>
          <w:color w:val="000000"/>
        </w:rPr>
        <w:t>年度绩效目标完成情况自查报告、人防地下室安全检查档案、安全隐患整改通知书、项目实施单位对全区</w:t>
      </w:r>
      <w:r>
        <w:rPr>
          <w:rFonts w:ascii="Arial Narrow" w:hAnsi="Arial Narrow" w:cs="Arial Narrow" w:hint="eastAsia"/>
          <w:color w:val="000000"/>
        </w:rPr>
        <w:t>103</w:t>
      </w:r>
      <w:r>
        <w:rPr>
          <w:rFonts w:ascii="Arial Narrow" w:hAnsi="Arial Narrow" w:cs="Arial Narrow" w:hint="eastAsia"/>
          <w:color w:val="000000"/>
        </w:rPr>
        <w:t>个人防地下室进行了</w:t>
      </w:r>
      <w:r>
        <w:rPr>
          <w:rFonts w:ascii="Arial Narrow" w:hAnsi="Arial Narrow" w:cs="Arial Narrow" w:hint="eastAsia"/>
          <w:color w:val="000000"/>
        </w:rPr>
        <w:t>2</w:t>
      </w:r>
      <w:r>
        <w:rPr>
          <w:rFonts w:ascii="Arial Narrow" w:hAnsi="Arial Narrow" w:cs="Arial Narrow" w:hint="eastAsia"/>
          <w:color w:val="000000"/>
        </w:rPr>
        <w:t>次安全检查并建立档案，全年查处</w:t>
      </w:r>
      <w:r>
        <w:rPr>
          <w:rFonts w:ascii="Arial Narrow" w:hAnsi="Arial Narrow" w:cs="Arial Narrow" w:hint="eastAsia"/>
          <w:color w:val="000000"/>
        </w:rPr>
        <w:t>29</w:t>
      </w:r>
      <w:r>
        <w:rPr>
          <w:rFonts w:ascii="Arial Narrow" w:hAnsi="Arial Narrow" w:cs="Arial Narrow" w:hint="eastAsia"/>
          <w:color w:val="000000"/>
        </w:rPr>
        <w:t>处安全隐患，并及时下达整改通知书</w:t>
      </w:r>
      <w:r>
        <w:rPr>
          <w:rFonts w:ascii="Arial Narrow" w:hAnsi="Arial Narrow" w:cs="Arial Narrow" w:hint="eastAsia"/>
          <w:color w:val="000000"/>
        </w:rPr>
        <w:t>15</w:t>
      </w:r>
      <w:r>
        <w:rPr>
          <w:rFonts w:ascii="Arial Narrow" w:hAnsi="Arial Narrow" w:cs="Arial Narrow" w:hint="eastAsia"/>
          <w:color w:val="000000"/>
        </w:rPr>
        <w:t>份；对区内</w:t>
      </w:r>
      <w:r>
        <w:rPr>
          <w:rFonts w:ascii="Arial Narrow" w:hAnsi="Arial Narrow" w:cs="Arial Narrow" w:hint="eastAsia"/>
          <w:color w:val="000000"/>
        </w:rPr>
        <w:t>31</w:t>
      </w:r>
      <w:r>
        <w:rPr>
          <w:rFonts w:ascii="Arial Narrow" w:hAnsi="Arial Narrow" w:cs="Arial Narrow" w:hint="eastAsia"/>
          <w:color w:val="000000"/>
        </w:rPr>
        <w:t>台固定防空警报器进行了检查，并指派专人维护与保养，确保防空警报器处于正常的工作状态，人防安全检查覆盖率</w:t>
      </w:r>
      <w:r>
        <w:rPr>
          <w:rFonts w:ascii="Arial Narrow" w:hAnsi="Arial Narrow" w:cs="Arial Narrow" w:hint="eastAsia"/>
          <w:color w:val="000000"/>
        </w:rPr>
        <w:t>100.00%</w:t>
      </w:r>
      <w:r>
        <w:rPr>
          <w:rFonts w:ascii="Arial Narrow" w:hAnsi="Arial Narrow" w:cs="Arial Narrow" w:hint="eastAsia"/>
          <w:color w:val="000000"/>
        </w:rPr>
        <w:t>。</w:t>
      </w:r>
    </w:p>
    <w:p w:rsidR="00F3702D" w:rsidRDefault="00000000">
      <w:pPr>
        <w:ind w:firstLine="480"/>
        <w:rPr>
          <w:rFonts w:ascii="Arial Narrow" w:hAnsi="Arial Narrow" w:cs="Arial Narrow"/>
          <w:color w:val="000000"/>
        </w:rPr>
      </w:pPr>
      <w:r>
        <w:rPr>
          <w:rFonts w:ascii="Arial Narrow" w:hAnsi="Arial Narrow" w:cs="Arial Narrow" w:hint="eastAsia"/>
          <w:color w:val="000000"/>
        </w:rPr>
        <w:t>（</w:t>
      </w:r>
      <w:r>
        <w:rPr>
          <w:rFonts w:ascii="Arial Narrow" w:hAnsi="Arial Narrow" w:cs="Arial Narrow" w:hint="eastAsia"/>
          <w:color w:val="000000"/>
        </w:rPr>
        <w:t>5</w:t>
      </w:r>
      <w:r>
        <w:rPr>
          <w:rFonts w:ascii="Arial Narrow" w:hAnsi="Arial Narrow" w:cs="Arial Narrow" w:hint="eastAsia"/>
          <w:color w:val="000000"/>
        </w:rPr>
        <w:t>）重要经济目标目录化管理工作完成率，指项目实施单位是否摸清辖区内重要经济目标底数，用以反映和考核项目实施后的社会效益。评价小组通过查看武汉市民防办公室关于开展重要经济目标摸底普查工作的通知、重要经济目标摸底普查表等资料，了解到项目实施单位按计划完成了摸清辖区内重要经济目标底数，最终确认辖区内重要经济目标为</w:t>
      </w:r>
      <w:r>
        <w:rPr>
          <w:rFonts w:ascii="Arial Narrow" w:hAnsi="Arial Narrow" w:cs="Arial Narrow" w:hint="eastAsia"/>
          <w:color w:val="000000"/>
        </w:rPr>
        <w:t>8</w:t>
      </w:r>
      <w:r>
        <w:rPr>
          <w:rFonts w:ascii="Arial Narrow" w:hAnsi="Arial Narrow" w:cs="Arial Narrow" w:hint="eastAsia"/>
          <w:color w:val="000000"/>
        </w:rPr>
        <w:t>个，并将《重要经济目标摸底普查表》填写完整上报市办指挥通信处，重要经济目标目录化管理工作完成率为</w:t>
      </w:r>
      <w:r>
        <w:rPr>
          <w:rFonts w:ascii="Arial Narrow" w:hAnsi="Arial Narrow" w:cs="Arial Narrow" w:hint="eastAsia"/>
          <w:color w:val="000000"/>
        </w:rPr>
        <w:t>100%</w:t>
      </w:r>
      <w:r>
        <w:rPr>
          <w:rFonts w:ascii="Arial Narrow" w:hAnsi="Arial Narrow" w:cs="Arial Narrow" w:hint="eastAsia"/>
          <w:color w:val="000000"/>
        </w:rPr>
        <w:t>。</w:t>
      </w:r>
    </w:p>
    <w:p w:rsidR="00F3702D" w:rsidRDefault="00000000">
      <w:pPr>
        <w:snapToGrid w:val="0"/>
        <w:ind w:firstLine="480"/>
        <w:rPr>
          <w:rFonts w:ascii="Arial Narrow" w:hAnsi="Arial Narrow" w:cs="Arial Narrow"/>
          <w:color w:val="000000"/>
        </w:rPr>
      </w:pPr>
      <w:r>
        <w:rPr>
          <w:rFonts w:ascii="Arial Narrow" w:hAnsi="Arial Narrow" w:cs="Arial Narrow" w:hint="eastAsia"/>
          <w:color w:val="000000"/>
        </w:rPr>
        <w:t>（</w:t>
      </w:r>
      <w:r>
        <w:rPr>
          <w:rFonts w:ascii="Arial Narrow" w:hAnsi="Arial Narrow" w:cs="Arial Narrow" w:hint="eastAsia"/>
          <w:color w:val="000000"/>
        </w:rPr>
        <w:t>6</w:t>
      </w:r>
      <w:r>
        <w:rPr>
          <w:rFonts w:ascii="Arial Narrow" w:hAnsi="Arial Narrow" w:cs="Arial Narrow" w:hint="eastAsia"/>
          <w:color w:val="000000"/>
        </w:rPr>
        <w:t>）可持续性影响</w:t>
      </w:r>
      <w:r>
        <w:rPr>
          <w:rFonts w:ascii="Arial Narrow" w:hAnsi="Arial Narrow" w:cs="Arial Narrow"/>
          <w:color w:val="000000"/>
        </w:rPr>
        <w:t>，</w:t>
      </w:r>
      <w:r>
        <w:rPr>
          <w:rFonts w:ascii="Arial Narrow" w:hAnsi="Arial Narrow" w:cs="Arial Narrow" w:hint="eastAsia"/>
          <w:color w:val="000000"/>
        </w:rPr>
        <w:t>指项目实施后是否支持该项目长期运行，是否有相关管理机构及人力资源满足项目的实施要求，用以反映项目的可持续性。评价小组通过查看三定方案，了解到项目实施单位有专门部门和充足的人员，项目由开发区</w:t>
      </w:r>
      <w:r>
        <w:rPr>
          <w:rFonts w:ascii="Arial Narrow" w:hAnsi="Arial Narrow" w:cs="Arial Narrow" w:hint="eastAsia"/>
          <w:color w:val="000000"/>
        </w:rPr>
        <w:t>(</w:t>
      </w:r>
      <w:r>
        <w:rPr>
          <w:rFonts w:ascii="Arial Narrow" w:hAnsi="Arial Narrow" w:cs="Arial Narrow" w:hint="eastAsia"/>
          <w:color w:val="000000"/>
        </w:rPr>
        <w:t>汉南区</w:t>
      </w:r>
      <w:r>
        <w:rPr>
          <w:rFonts w:ascii="Arial Narrow" w:hAnsi="Arial Narrow" w:cs="Arial Narrow" w:hint="eastAsia"/>
          <w:color w:val="000000"/>
        </w:rPr>
        <w:t>)</w:t>
      </w:r>
      <w:r>
        <w:rPr>
          <w:rFonts w:ascii="Arial Narrow" w:hAnsi="Arial Narrow" w:cs="Arial Narrow" w:hint="eastAsia"/>
          <w:color w:val="000000"/>
        </w:rPr>
        <w:t>城乡建设局实施执行，项目单位配备充足人手进行项目跟踪管理，保障可持续性，项目人员分工较为明确。</w:t>
      </w:r>
    </w:p>
    <w:p w:rsidR="00F3702D" w:rsidRDefault="00000000">
      <w:pPr>
        <w:snapToGrid w:val="0"/>
        <w:ind w:firstLine="480"/>
        <w:outlineLvl w:val="2"/>
        <w:rPr>
          <w:rFonts w:ascii="Arial Narrow" w:hAnsi="Arial Narrow" w:cs="Arial Narrow"/>
          <w:bCs/>
          <w:color w:val="000000"/>
        </w:rPr>
      </w:pPr>
      <w:bookmarkStart w:id="69" w:name="_Toc5150"/>
      <w:bookmarkStart w:id="70" w:name="_Toc25230"/>
      <w:bookmarkStart w:id="71" w:name="_Toc17932"/>
      <w:bookmarkStart w:id="72" w:name="_Toc481590363"/>
      <w:bookmarkEnd w:id="62"/>
      <w:r>
        <w:rPr>
          <w:rFonts w:ascii="Arial Narrow" w:hAnsi="Arial Narrow" w:cs="Arial Narrow" w:hint="eastAsia"/>
          <w:bCs/>
          <w:color w:val="000000"/>
        </w:rPr>
        <w:t>2</w:t>
      </w:r>
      <w:r>
        <w:rPr>
          <w:rFonts w:ascii="Arial Narrow" w:hAnsi="Arial Narrow" w:cs="Arial Narrow" w:hint="eastAsia"/>
          <w:bCs/>
          <w:color w:val="000000"/>
        </w:rPr>
        <w:t>、</w:t>
      </w:r>
      <w:r>
        <w:rPr>
          <w:rFonts w:ascii="Arial Narrow" w:hAnsi="Arial Narrow" w:cs="Arial Narrow"/>
          <w:bCs/>
          <w:color w:val="000000"/>
        </w:rPr>
        <w:t>评价结论</w:t>
      </w:r>
      <w:bookmarkStart w:id="73" w:name="_Toc361302039"/>
      <w:bookmarkStart w:id="74" w:name="_Toc361304702"/>
      <w:bookmarkEnd w:id="63"/>
      <w:bookmarkEnd w:id="64"/>
      <w:bookmarkEnd w:id="65"/>
      <w:bookmarkEnd w:id="66"/>
      <w:bookmarkEnd w:id="67"/>
      <w:bookmarkEnd w:id="69"/>
      <w:bookmarkEnd w:id="70"/>
      <w:bookmarkEnd w:id="71"/>
      <w:bookmarkEnd w:id="72"/>
    </w:p>
    <w:p w:rsidR="00F3702D" w:rsidRDefault="00000000">
      <w:pPr>
        <w:snapToGrid w:val="0"/>
        <w:ind w:firstLineChars="183" w:firstLine="439"/>
        <w:jc w:val="left"/>
        <w:rPr>
          <w:rFonts w:ascii="Arial Narrow" w:hAnsi="Arial Narrow" w:cs="Arial Narrow"/>
          <w:color w:val="000000"/>
        </w:rPr>
      </w:pPr>
      <w:bookmarkStart w:id="75" w:name="_Toc3418"/>
      <w:bookmarkEnd w:id="73"/>
      <w:bookmarkEnd w:id="74"/>
      <w:r>
        <w:rPr>
          <w:rFonts w:ascii="Arial Narrow" w:hAnsi="Arial Narrow" w:cs="Arial Narrow" w:hint="eastAsia"/>
          <w:color w:val="000000"/>
        </w:rPr>
        <w:lastRenderedPageBreak/>
        <w:t>2.1</w:t>
      </w:r>
      <w:r>
        <w:rPr>
          <w:rFonts w:ascii="Arial Narrow" w:hAnsi="Arial Narrow" w:cs="Arial Narrow" w:hint="eastAsia"/>
          <w:color w:val="000000"/>
        </w:rPr>
        <w:t>评分结果</w:t>
      </w:r>
      <w:bookmarkEnd w:id="75"/>
    </w:p>
    <w:p w:rsidR="00F3702D" w:rsidRDefault="00000000">
      <w:pPr>
        <w:snapToGrid w:val="0"/>
        <w:ind w:firstLine="480"/>
        <w:rPr>
          <w:rFonts w:ascii="Arial Narrow" w:hAnsi="Arial Narrow" w:cs="Arial Narrow"/>
          <w:color w:val="000000"/>
        </w:rPr>
      </w:pPr>
      <w:r>
        <w:rPr>
          <w:rFonts w:ascii="Arial Narrow" w:hAnsi="Arial Narrow" w:cs="Arial Narrow" w:hint="eastAsia"/>
          <w:color w:val="000000"/>
        </w:rPr>
        <w:t>人防（防震减灾）工作经费项目绩效评价得分为</w:t>
      </w:r>
      <w:r>
        <w:rPr>
          <w:rFonts w:ascii="Arial Narrow" w:hAnsi="Arial Narrow" w:cs="Arial Narrow" w:hint="eastAsia"/>
          <w:color w:val="000000"/>
        </w:rPr>
        <w:t>92</w:t>
      </w:r>
      <w:r>
        <w:rPr>
          <w:rFonts w:ascii="Arial Narrow" w:hAnsi="Arial Narrow" w:cs="Arial Narrow" w:hint="eastAsia"/>
          <w:color w:val="000000"/>
        </w:rPr>
        <w:t>分，评价结果为优。其中投入得分</w:t>
      </w:r>
      <w:r>
        <w:rPr>
          <w:rFonts w:ascii="Arial Narrow" w:hAnsi="Arial Narrow" w:cs="Arial Narrow" w:hint="eastAsia"/>
          <w:color w:val="000000"/>
        </w:rPr>
        <w:t>13</w:t>
      </w:r>
      <w:r>
        <w:rPr>
          <w:rFonts w:ascii="Arial Narrow" w:hAnsi="Arial Narrow" w:cs="Arial Narrow" w:hint="eastAsia"/>
          <w:color w:val="000000"/>
        </w:rPr>
        <w:t>分，过程得分</w:t>
      </w:r>
      <w:r>
        <w:rPr>
          <w:rFonts w:ascii="Arial Narrow" w:hAnsi="Arial Narrow" w:cs="Arial Narrow" w:hint="eastAsia"/>
          <w:color w:val="000000"/>
        </w:rPr>
        <w:t>22</w:t>
      </w:r>
      <w:r>
        <w:rPr>
          <w:rFonts w:ascii="Arial Narrow" w:hAnsi="Arial Narrow" w:cs="Arial Narrow" w:hint="eastAsia"/>
          <w:color w:val="000000"/>
        </w:rPr>
        <w:t>分，产出得分</w:t>
      </w:r>
      <w:r>
        <w:rPr>
          <w:rFonts w:ascii="Arial Narrow" w:hAnsi="Arial Narrow" w:cs="Arial Narrow" w:hint="eastAsia"/>
          <w:color w:val="000000"/>
        </w:rPr>
        <w:t>24</w:t>
      </w:r>
      <w:r>
        <w:rPr>
          <w:rFonts w:ascii="Arial Narrow" w:hAnsi="Arial Narrow" w:cs="Arial Narrow" w:hint="eastAsia"/>
          <w:color w:val="000000"/>
        </w:rPr>
        <w:t>分，效果得分</w:t>
      </w:r>
      <w:r>
        <w:rPr>
          <w:rFonts w:ascii="Arial Narrow" w:hAnsi="Arial Narrow" w:cs="Arial Narrow" w:hint="eastAsia"/>
          <w:color w:val="000000"/>
        </w:rPr>
        <w:t>33</w:t>
      </w:r>
      <w:r>
        <w:rPr>
          <w:rFonts w:ascii="Arial Narrow" w:hAnsi="Arial Narrow" w:cs="Arial Narrow" w:hint="eastAsia"/>
          <w:color w:val="000000"/>
        </w:rPr>
        <w:t>分。下图为各指标得分情况：</w:t>
      </w:r>
    </w:p>
    <w:p w:rsidR="00F3702D" w:rsidRDefault="00000000">
      <w:pPr>
        <w:snapToGrid w:val="0"/>
        <w:ind w:firstLine="480"/>
        <w:rPr>
          <w:rFonts w:ascii="Arial Narrow" w:hAnsi="Arial Narrow" w:cs="Arial Narrow"/>
          <w:color w:val="000000"/>
        </w:rPr>
      </w:pPr>
      <w:bookmarkStart w:id="76" w:name="_Toc387957829"/>
      <w:bookmarkStart w:id="77" w:name="_Toc361304705"/>
      <w:bookmarkStart w:id="78" w:name="_Toc406668054"/>
      <w:bookmarkStart w:id="79" w:name="_Toc406666380"/>
      <w:r>
        <w:rPr>
          <w:rFonts w:ascii="Arial Narrow" w:hAnsi="Arial Narrow" w:cs="Arial Narrow" w:hint="eastAsia"/>
          <w:color w:val="000000"/>
        </w:rPr>
        <w:t xml:space="preserve">    </w:t>
      </w:r>
      <w:r>
        <w:rPr>
          <w:noProof/>
        </w:rPr>
        <w:drawing>
          <wp:inline distT="0" distB="0" distL="114300" distR="114300">
            <wp:extent cx="4572000" cy="3032125"/>
            <wp:effectExtent l="4445" t="4445" r="10795" b="11430"/>
            <wp:docPr id="8"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r>
        <w:rPr>
          <w:rFonts w:ascii="Arial Narrow" w:hAnsi="Arial Narrow" w:cs="Arial Narrow" w:hint="eastAsia"/>
          <w:color w:val="000000"/>
        </w:rPr>
        <w:t xml:space="preserve"> </w:t>
      </w:r>
    </w:p>
    <w:p w:rsidR="00F3702D" w:rsidRDefault="00000000">
      <w:pPr>
        <w:snapToGrid w:val="0"/>
        <w:ind w:firstLineChars="183" w:firstLine="439"/>
        <w:jc w:val="left"/>
        <w:rPr>
          <w:rFonts w:ascii="Arial Narrow" w:hAnsi="Arial Narrow" w:cs="Arial Narrow"/>
          <w:color w:val="000000"/>
        </w:rPr>
      </w:pPr>
      <w:bookmarkStart w:id="80" w:name="_Toc6956"/>
      <w:r>
        <w:rPr>
          <w:rFonts w:ascii="Arial Narrow" w:hAnsi="Arial Narrow" w:cs="Arial Narrow" w:hint="eastAsia"/>
          <w:color w:val="000000"/>
        </w:rPr>
        <w:t>2.2</w:t>
      </w:r>
      <w:r>
        <w:rPr>
          <w:rFonts w:ascii="Arial Narrow" w:hAnsi="Arial Narrow" w:cs="Arial Narrow" w:hint="eastAsia"/>
          <w:color w:val="000000"/>
        </w:rPr>
        <w:t>主要结论</w:t>
      </w:r>
      <w:bookmarkEnd w:id="80"/>
    </w:p>
    <w:p w:rsidR="00F3702D" w:rsidRDefault="00000000">
      <w:pPr>
        <w:snapToGrid w:val="0"/>
        <w:ind w:firstLineChars="183" w:firstLine="439"/>
        <w:jc w:val="left"/>
        <w:rPr>
          <w:rFonts w:ascii="Arial Narrow" w:hAnsi="Arial Narrow" w:cs="Arial Narrow"/>
          <w:color w:val="000000"/>
        </w:rPr>
      </w:pPr>
      <w:r>
        <w:rPr>
          <w:rFonts w:ascii="Arial Narrow" w:hAnsi="Arial Narrow" w:cs="Arial Narrow" w:hint="eastAsia"/>
          <w:color w:val="000000"/>
        </w:rPr>
        <w:t>1</w:t>
      </w:r>
      <w:r>
        <w:rPr>
          <w:rFonts w:ascii="Arial Narrow" w:hAnsi="Arial Narrow" w:cs="Arial Narrow" w:hint="eastAsia"/>
          <w:color w:val="000000"/>
        </w:rPr>
        <w:t>、投入。项目投入评价得分为</w:t>
      </w:r>
      <w:r>
        <w:rPr>
          <w:rFonts w:ascii="Arial Narrow" w:hAnsi="Arial Narrow" w:cs="Arial Narrow" w:hint="eastAsia"/>
          <w:color w:val="000000"/>
        </w:rPr>
        <w:t>13</w:t>
      </w:r>
      <w:r>
        <w:rPr>
          <w:rFonts w:ascii="Arial Narrow" w:hAnsi="Arial Narrow" w:cs="Arial Narrow" w:hint="eastAsia"/>
          <w:color w:val="000000"/>
        </w:rPr>
        <w:t>分，评价等级为良。项目的申请、设立过程符合规定，项目实施过程中无重大调整；项目设立了相应的绩效目标和绩效安排明细，但未设定长期目标，且该项目事前未上党组会进行集体决策，仍存在部分绩效指标的指标值设置不合理，指标可测性不高。</w:t>
      </w:r>
    </w:p>
    <w:p w:rsidR="00F3702D" w:rsidRDefault="00000000">
      <w:pPr>
        <w:snapToGrid w:val="0"/>
        <w:ind w:firstLineChars="183" w:firstLine="439"/>
        <w:jc w:val="left"/>
        <w:rPr>
          <w:rFonts w:ascii="Arial Narrow" w:hAnsi="Arial Narrow" w:cs="Arial Narrow"/>
          <w:color w:val="000000"/>
        </w:rPr>
      </w:pPr>
      <w:r>
        <w:rPr>
          <w:rFonts w:ascii="Arial Narrow" w:hAnsi="Arial Narrow" w:cs="Arial Narrow" w:hint="eastAsia"/>
          <w:color w:val="000000"/>
        </w:rPr>
        <w:t>2</w:t>
      </w:r>
      <w:r>
        <w:rPr>
          <w:rFonts w:ascii="Arial Narrow" w:hAnsi="Arial Narrow" w:cs="Arial Narrow" w:hint="eastAsia"/>
          <w:color w:val="000000"/>
        </w:rPr>
        <w:t>、过程。项目过程评价得分为</w:t>
      </w:r>
      <w:r>
        <w:rPr>
          <w:rFonts w:ascii="Arial Narrow" w:hAnsi="Arial Narrow" w:cs="Arial Narrow" w:hint="eastAsia"/>
          <w:color w:val="000000"/>
        </w:rPr>
        <w:t>22</w:t>
      </w:r>
      <w:r>
        <w:rPr>
          <w:rFonts w:ascii="Arial Narrow" w:hAnsi="Arial Narrow" w:cs="Arial Narrow" w:hint="eastAsia"/>
          <w:color w:val="000000"/>
        </w:rPr>
        <w:t>分，评价等级为优。项目过程分为项目管理、财务管理两个方面。在项目管理方面，项目单位制定了项目管理制度和工作方案，各项制度完整合规；项目执行符合工作方案的要求；财务管理方面，项目单位按照财务管理规定执行，符合国家财经法规和财务管理制度，通过抽查项目单位的凭证及附件，未发现项目支出存在截留、挤占、挪用、虚列支出等情况，</w:t>
      </w:r>
      <w:r>
        <w:rPr>
          <w:rFonts w:ascii="Arial Narrow" w:hAnsi="Arial Narrow" w:cs="Arial Narrow" w:hint="eastAsia"/>
          <w:color w:val="000000"/>
        </w:rPr>
        <w:lastRenderedPageBreak/>
        <w:t>但项目未采用其他的财务检查等必要手段对财务支出情况进行监控。</w:t>
      </w:r>
    </w:p>
    <w:p w:rsidR="00F3702D" w:rsidRDefault="00000000">
      <w:pPr>
        <w:snapToGrid w:val="0"/>
        <w:ind w:firstLineChars="183" w:firstLine="439"/>
        <w:jc w:val="left"/>
        <w:rPr>
          <w:rFonts w:ascii="Arial Narrow" w:hAnsi="Arial Narrow" w:cs="Arial Narrow"/>
          <w:color w:val="000000"/>
        </w:rPr>
      </w:pPr>
      <w:r>
        <w:rPr>
          <w:rFonts w:ascii="Arial Narrow" w:hAnsi="Arial Narrow" w:cs="Arial Narrow" w:hint="eastAsia"/>
          <w:color w:val="000000"/>
        </w:rPr>
        <w:t>3</w:t>
      </w:r>
      <w:r>
        <w:rPr>
          <w:rFonts w:ascii="Arial Narrow" w:hAnsi="Arial Narrow" w:cs="Arial Narrow" w:hint="eastAsia"/>
          <w:color w:val="000000"/>
        </w:rPr>
        <w:t>、产出。项目产出评价得分为</w:t>
      </w:r>
      <w:r>
        <w:rPr>
          <w:rFonts w:ascii="Arial Narrow" w:hAnsi="Arial Narrow" w:cs="Arial Narrow" w:hint="eastAsia"/>
          <w:color w:val="000000"/>
        </w:rPr>
        <w:t>24</w:t>
      </w:r>
      <w:r>
        <w:rPr>
          <w:rFonts w:ascii="Arial Narrow" w:hAnsi="Arial Narrow" w:cs="Arial Narrow" w:hint="eastAsia"/>
          <w:color w:val="000000"/>
        </w:rPr>
        <w:t>分，评价等级为良。项目单位依法进行了“</w:t>
      </w:r>
      <w:r>
        <w:rPr>
          <w:rFonts w:ascii="Arial Narrow" w:hAnsi="Arial Narrow" w:cs="Arial Narrow" w:hint="eastAsia"/>
          <w:color w:val="000000"/>
        </w:rPr>
        <w:t>10.25</w:t>
      </w:r>
      <w:r>
        <w:rPr>
          <w:rFonts w:ascii="Arial Narrow" w:hAnsi="Arial Narrow" w:cs="Arial Narrow" w:hint="eastAsia"/>
          <w:color w:val="000000"/>
        </w:rPr>
        <w:t>”警报试鸣活动；开展了“楚越”、“楚天”训练演练及市办组织的各种训练、演练；组织进行了“三网一员”培训工作；项目相关防震减灾、人民防空演练及宣传教育工作完成情况较好；对指挥大厅设备进行了维护工作，设备维护验收合格率</w:t>
      </w:r>
      <w:r>
        <w:rPr>
          <w:rFonts w:ascii="Arial Narrow" w:hAnsi="Arial Narrow" w:cs="Arial Narrow" w:hint="eastAsia"/>
          <w:color w:val="000000"/>
        </w:rPr>
        <w:t>100.00%</w:t>
      </w:r>
      <w:r>
        <w:rPr>
          <w:rFonts w:ascii="Arial Narrow" w:hAnsi="Arial Narrow" w:cs="Arial Narrow" w:hint="eastAsia"/>
          <w:color w:val="000000"/>
        </w:rPr>
        <w:t>；农民抗震调查补助经费到位率</w:t>
      </w:r>
      <w:r>
        <w:rPr>
          <w:rFonts w:ascii="Arial Narrow" w:hAnsi="Arial Narrow" w:cs="Arial Narrow" w:hint="eastAsia"/>
          <w:color w:val="000000"/>
        </w:rPr>
        <w:t>100.00%</w:t>
      </w:r>
      <w:r>
        <w:rPr>
          <w:rFonts w:ascii="Arial Narrow" w:hAnsi="Arial Narrow" w:cs="Arial Narrow" w:hint="eastAsia"/>
          <w:color w:val="000000"/>
        </w:rPr>
        <w:t>；但资金使用率较低，仅</w:t>
      </w:r>
      <w:r>
        <w:rPr>
          <w:rFonts w:ascii="Arial Narrow" w:hAnsi="Arial Narrow" w:cs="Arial Narrow" w:hint="eastAsia"/>
          <w:color w:val="000000"/>
        </w:rPr>
        <w:t>69.19%</w:t>
      </w:r>
      <w:r>
        <w:rPr>
          <w:rFonts w:ascii="Arial Narrow" w:hAnsi="Arial Narrow" w:cs="Arial Narrow" w:hint="eastAsia"/>
          <w:color w:val="000000"/>
        </w:rPr>
        <w:t>，资金使用效率还需进一步提高。</w:t>
      </w:r>
    </w:p>
    <w:p w:rsidR="00F3702D" w:rsidRDefault="00000000">
      <w:pPr>
        <w:snapToGrid w:val="0"/>
        <w:ind w:firstLineChars="183" w:firstLine="439"/>
        <w:jc w:val="left"/>
        <w:rPr>
          <w:rFonts w:ascii="Arial Narrow" w:hAnsi="Arial Narrow" w:cs="Arial Narrow"/>
          <w:color w:val="000000"/>
        </w:rPr>
      </w:pPr>
      <w:r>
        <w:rPr>
          <w:rFonts w:ascii="Arial Narrow" w:hAnsi="Arial Narrow" w:cs="Arial Narrow" w:hint="eastAsia"/>
          <w:color w:val="000000"/>
        </w:rPr>
        <w:t>4</w:t>
      </w:r>
      <w:r>
        <w:rPr>
          <w:rFonts w:ascii="Arial Narrow" w:hAnsi="Arial Narrow" w:cs="Arial Narrow" w:hint="eastAsia"/>
          <w:color w:val="000000"/>
        </w:rPr>
        <w:t>、效果。项目效果评价得分为</w:t>
      </w:r>
      <w:r>
        <w:rPr>
          <w:rFonts w:ascii="Arial Narrow" w:hAnsi="Arial Narrow" w:cs="Arial Narrow" w:hint="eastAsia"/>
          <w:color w:val="000000"/>
        </w:rPr>
        <w:t>33</w:t>
      </w:r>
      <w:r>
        <w:rPr>
          <w:rFonts w:ascii="Arial Narrow" w:hAnsi="Arial Narrow" w:cs="Arial Narrow" w:hint="eastAsia"/>
          <w:color w:val="000000"/>
        </w:rPr>
        <w:t>分，评价等级为优。项目单位通过联合中小学开展防震减灾知识大赛、各种疏散演练普及了防震减灾知识；完成了地震宏观观测台建设；对人民防空知识进行宣传；对全区</w:t>
      </w:r>
      <w:r>
        <w:rPr>
          <w:rFonts w:ascii="Arial Narrow" w:hAnsi="Arial Narrow" w:cs="Arial Narrow" w:hint="eastAsia"/>
          <w:color w:val="000000"/>
        </w:rPr>
        <w:t>103</w:t>
      </w:r>
      <w:r>
        <w:rPr>
          <w:rFonts w:ascii="Arial Narrow" w:hAnsi="Arial Narrow" w:cs="Arial Narrow" w:hint="eastAsia"/>
          <w:color w:val="000000"/>
        </w:rPr>
        <w:t>个人防地下室进行了</w:t>
      </w:r>
      <w:r>
        <w:rPr>
          <w:rFonts w:ascii="Arial Narrow" w:hAnsi="Arial Narrow" w:cs="Arial Narrow" w:hint="eastAsia"/>
          <w:color w:val="000000"/>
        </w:rPr>
        <w:t>2</w:t>
      </w:r>
      <w:r>
        <w:rPr>
          <w:rFonts w:ascii="Arial Narrow" w:hAnsi="Arial Narrow" w:cs="Arial Narrow" w:hint="eastAsia"/>
          <w:color w:val="000000"/>
        </w:rPr>
        <w:t>次安全检查并建立档案，对区内</w:t>
      </w:r>
      <w:r>
        <w:rPr>
          <w:rFonts w:ascii="Arial Narrow" w:hAnsi="Arial Narrow" w:cs="Arial Narrow" w:hint="eastAsia"/>
          <w:color w:val="000000"/>
        </w:rPr>
        <w:t>31</w:t>
      </w:r>
      <w:r>
        <w:rPr>
          <w:rFonts w:ascii="Arial Narrow" w:hAnsi="Arial Narrow" w:cs="Arial Narrow" w:hint="eastAsia"/>
          <w:color w:val="000000"/>
        </w:rPr>
        <w:t>台固定防空警报器进行了检查，人防安全检查覆盖率</w:t>
      </w:r>
      <w:r>
        <w:rPr>
          <w:rFonts w:ascii="Arial Narrow" w:hAnsi="Arial Narrow" w:cs="Arial Narrow" w:hint="eastAsia"/>
          <w:color w:val="000000"/>
        </w:rPr>
        <w:t>100.00%</w:t>
      </w:r>
      <w:r>
        <w:rPr>
          <w:rFonts w:ascii="Arial Narrow" w:hAnsi="Arial Narrow" w:cs="Arial Narrow" w:hint="eastAsia"/>
          <w:color w:val="000000"/>
        </w:rPr>
        <w:t>；按计划完成了摸清辖区内重要经济目标底数，最终确认辖区内重要经济目标为</w:t>
      </w:r>
      <w:r>
        <w:rPr>
          <w:rFonts w:ascii="Arial Narrow" w:hAnsi="Arial Narrow" w:cs="Arial Narrow" w:hint="eastAsia"/>
          <w:color w:val="000000"/>
        </w:rPr>
        <w:t>8</w:t>
      </w:r>
      <w:r>
        <w:rPr>
          <w:rFonts w:ascii="Arial Narrow" w:hAnsi="Arial Narrow" w:cs="Arial Narrow" w:hint="eastAsia"/>
          <w:color w:val="000000"/>
        </w:rPr>
        <w:t>个，重要经济目标目录化管理工作完成率</w:t>
      </w:r>
      <w:r>
        <w:rPr>
          <w:rFonts w:ascii="Arial Narrow" w:hAnsi="Arial Narrow" w:cs="Arial Narrow" w:hint="eastAsia"/>
          <w:color w:val="000000"/>
        </w:rPr>
        <w:t>100.00%</w:t>
      </w:r>
      <w:r>
        <w:rPr>
          <w:rFonts w:ascii="Arial Narrow" w:hAnsi="Arial Narrow" w:cs="Arial Narrow" w:hint="eastAsia"/>
          <w:color w:val="000000"/>
        </w:rPr>
        <w:t>，单位人员较为充足，职责分工较为明确。</w:t>
      </w:r>
    </w:p>
    <w:p w:rsidR="00F3702D" w:rsidRDefault="00000000">
      <w:pPr>
        <w:snapToGrid w:val="0"/>
        <w:ind w:firstLine="489"/>
        <w:jc w:val="left"/>
        <w:outlineLvl w:val="1"/>
        <w:rPr>
          <w:rFonts w:ascii="Arial Narrow" w:hAnsi="Arial Narrow" w:cs="Arial Narrow"/>
          <w:b/>
          <w:color w:val="000000"/>
        </w:rPr>
      </w:pPr>
      <w:bookmarkStart w:id="81" w:name="_Toc481590364"/>
      <w:bookmarkStart w:id="82" w:name="_Toc16818"/>
      <w:bookmarkStart w:id="83" w:name="_Toc10775"/>
      <w:bookmarkStart w:id="84" w:name="_Toc14373"/>
      <w:bookmarkEnd w:id="76"/>
      <w:bookmarkEnd w:id="77"/>
      <w:bookmarkEnd w:id="78"/>
      <w:bookmarkEnd w:id="79"/>
      <w:r>
        <w:rPr>
          <w:rFonts w:ascii="Arial Narrow" w:hAnsi="Arial Narrow" w:cs="Arial Narrow" w:hint="eastAsia"/>
          <w:b/>
          <w:color w:val="000000"/>
        </w:rPr>
        <w:t>（四）</w:t>
      </w:r>
      <w:r>
        <w:rPr>
          <w:rFonts w:ascii="Arial Narrow" w:hAnsi="Arial Narrow" w:cs="Arial Narrow"/>
          <w:b/>
          <w:color w:val="000000"/>
        </w:rPr>
        <w:t>主要</w:t>
      </w:r>
      <w:r>
        <w:rPr>
          <w:rFonts w:ascii="Arial Narrow" w:hAnsi="Arial Narrow" w:cs="Arial Narrow" w:hint="eastAsia"/>
          <w:b/>
          <w:color w:val="000000"/>
        </w:rPr>
        <w:t>经验</w:t>
      </w:r>
      <w:r>
        <w:rPr>
          <w:rFonts w:ascii="Arial Narrow" w:hAnsi="Arial Narrow" w:cs="Arial Narrow"/>
          <w:b/>
          <w:color w:val="000000"/>
        </w:rPr>
        <w:t>及做法、存在的问题和建议</w:t>
      </w:r>
      <w:bookmarkEnd w:id="81"/>
      <w:bookmarkEnd w:id="82"/>
      <w:bookmarkEnd w:id="83"/>
      <w:bookmarkEnd w:id="84"/>
    </w:p>
    <w:p w:rsidR="00F3702D" w:rsidRDefault="00000000">
      <w:pPr>
        <w:snapToGrid w:val="0"/>
        <w:ind w:firstLine="480"/>
        <w:outlineLvl w:val="2"/>
        <w:rPr>
          <w:rFonts w:ascii="Arial Narrow" w:hAnsi="Arial Narrow" w:cs="Arial Narrow"/>
          <w:bCs/>
          <w:color w:val="000000"/>
        </w:rPr>
      </w:pPr>
      <w:bookmarkStart w:id="85" w:name="_Toc406668055"/>
      <w:bookmarkStart w:id="86" w:name="_Toc406666381"/>
      <w:bookmarkStart w:id="87" w:name="_Toc387957830"/>
      <w:bookmarkStart w:id="88" w:name="_Toc8810"/>
      <w:bookmarkStart w:id="89" w:name="_Toc27928"/>
      <w:bookmarkStart w:id="90" w:name="_Toc481590365"/>
      <w:bookmarkStart w:id="91" w:name="_Toc9568"/>
      <w:bookmarkStart w:id="92" w:name="_Toc361304706"/>
      <w:r>
        <w:rPr>
          <w:rFonts w:ascii="Arial Narrow" w:hAnsi="Arial Narrow" w:cs="Arial Narrow" w:hint="eastAsia"/>
          <w:bCs/>
          <w:color w:val="000000"/>
        </w:rPr>
        <w:t>1</w:t>
      </w:r>
      <w:r>
        <w:rPr>
          <w:rFonts w:ascii="Arial Narrow" w:hAnsi="Arial Narrow" w:cs="Arial Narrow" w:hint="eastAsia"/>
          <w:bCs/>
          <w:color w:val="000000"/>
        </w:rPr>
        <w:t>、</w:t>
      </w:r>
      <w:r>
        <w:rPr>
          <w:rFonts w:ascii="Arial Narrow" w:hAnsi="Arial Narrow" w:cs="Arial Narrow"/>
          <w:bCs/>
          <w:color w:val="000000"/>
        </w:rPr>
        <w:t>主要经验及做法</w:t>
      </w:r>
      <w:bookmarkEnd w:id="85"/>
      <w:bookmarkEnd w:id="86"/>
      <w:bookmarkEnd w:id="87"/>
      <w:bookmarkEnd w:id="88"/>
      <w:bookmarkEnd w:id="89"/>
      <w:bookmarkEnd w:id="90"/>
      <w:bookmarkEnd w:id="91"/>
      <w:bookmarkEnd w:id="92"/>
    </w:p>
    <w:p w:rsidR="00F3702D" w:rsidRDefault="00000000">
      <w:pPr>
        <w:snapToGrid w:val="0"/>
        <w:ind w:firstLineChars="183" w:firstLine="439"/>
        <w:rPr>
          <w:rFonts w:ascii="Arial Narrow" w:hAnsi="Arial Narrow" w:cs="Arial Narrow"/>
          <w:color w:val="000000"/>
        </w:rPr>
      </w:pPr>
      <w:r>
        <w:rPr>
          <w:rFonts w:ascii="Arial Narrow" w:hAnsi="Arial Narrow" w:cs="Arial Narrow" w:hint="eastAsia"/>
          <w:color w:val="000000"/>
        </w:rPr>
        <w:t>（</w:t>
      </w:r>
      <w:r>
        <w:rPr>
          <w:rFonts w:ascii="Arial Narrow" w:hAnsi="Arial Narrow" w:cs="Arial Narrow" w:hint="eastAsia"/>
          <w:color w:val="000000"/>
        </w:rPr>
        <w:t>1</w:t>
      </w:r>
      <w:r>
        <w:rPr>
          <w:rFonts w:ascii="Arial Narrow" w:hAnsi="Arial Narrow" w:cs="Arial Narrow" w:hint="eastAsia"/>
          <w:color w:val="000000"/>
        </w:rPr>
        <w:t>）宣传方式多种多样。为了进一步宣传普及人民防空级防震减灾知识，提高广大社会公众的人民防空意识和防灾避险能力，逐步提高人防在防灾减灾中的地位和作用，项目单位采用了多种多样的方式进行宣传，主要通过开展疏散演练活动、防空警报试鸣、开展民防知识讲座、开展防震减灾知识大赛、开展</w:t>
      </w:r>
      <w:r>
        <w:rPr>
          <w:rFonts w:ascii="Arial Narrow" w:hAnsi="Arial Narrow" w:cs="Arial Narrow" w:hint="eastAsia"/>
          <w:color w:val="000000"/>
        </w:rPr>
        <w:t>512</w:t>
      </w:r>
      <w:r>
        <w:rPr>
          <w:rFonts w:ascii="Arial Narrow" w:hAnsi="Arial Narrow" w:cs="Arial Narrow" w:hint="eastAsia"/>
          <w:color w:val="000000"/>
        </w:rPr>
        <w:t>防震防灾日主题队会、发放应急包等方式进行宣传普及。</w:t>
      </w:r>
    </w:p>
    <w:p w:rsidR="00F3702D" w:rsidRDefault="00000000">
      <w:pPr>
        <w:snapToGrid w:val="0"/>
        <w:ind w:firstLineChars="183" w:firstLine="439"/>
        <w:rPr>
          <w:rFonts w:ascii="Arial Narrow" w:hAnsi="Arial Narrow" w:cs="Arial Narrow"/>
          <w:color w:val="000000"/>
        </w:rPr>
      </w:pPr>
      <w:r>
        <w:rPr>
          <w:rFonts w:ascii="Arial Narrow" w:hAnsi="Arial Narrow" w:cs="Arial Narrow" w:hint="eastAsia"/>
          <w:color w:val="000000"/>
        </w:rPr>
        <w:t>（</w:t>
      </w:r>
      <w:r>
        <w:rPr>
          <w:rFonts w:ascii="Arial Narrow" w:hAnsi="Arial Narrow" w:cs="Arial Narrow" w:hint="eastAsia"/>
          <w:color w:val="000000"/>
        </w:rPr>
        <w:t>2</w:t>
      </w:r>
      <w:r>
        <w:rPr>
          <w:rFonts w:ascii="Arial Narrow" w:hAnsi="Arial Narrow" w:cs="Arial Narrow" w:hint="eastAsia"/>
          <w:color w:val="000000"/>
        </w:rPr>
        <w:t>）人防安全检查工作落实情况较好。项目单位对人防安全进行了积极地检查，开展了人防地下室质量执法监督检查工作，项目实施单位对全区</w:t>
      </w:r>
      <w:r>
        <w:rPr>
          <w:rFonts w:ascii="Arial Narrow" w:hAnsi="Arial Narrow" w:cs="Arial Narrow" w:hint="eastAsia"/>
          <w:color w:val="000000"/>
        </w:rPr>
        <w:t>103</w:t>
      </w:r>
      <w:r>
        <w:rPr>
          <w:rFonts w:ascii="Arial Narrow" w:hAnsi="Arial Narrow" w:cs="Arial Narrow" w:hint="eastAsia"/>
          <w:color w:val="000000"/>
        </w:rPr>
        <w:t>个人防地下室进行了</w:t>
      </w:r>
      <w:r>
        <w:rPr>
          <w:rFonts w:ascii="Arial Narrow" w:hAnsi="Arial Narrow" w:cs="Arial Narrow" w:hint="eastAsia"/>
          <w:color w:val="000000"/>
        </w:rPr>
        <w:t>2</w:t>
      </w:r>
      <w:r>
        <w:rPr>
          <w:rFonts w:ascii="Arial Narrow" w:hAnsi="Arial Narrow" w:cs="Arial Narrow" w:hint="eastAsia"/>
          <w:color w:val="000000"/>
        </w:rPr>
        <w:t>次安全检查并建立档案，完善了人防使用单位、人防使用面积、</w:t>
      </w:r>
      <w:r>
        <w:rPr>
          <w:rFonts w:ascii="Arial Narrow" w:hAnsi="Arial Narrow" w:cs="Arial Narrow" w:hint="eastAsia"/>
          <w:color w:val="000000"/>
        </w:rPr>
        <w:lastRenderedPageBreak/>
        <w:t>停车位数量、出入口部、安全使用制度牌等档案信息；全年查处</w:t>
      </w:r>
      <w:r>
        <w:rPr>
          <w:rFonts w:ascii="Arial Narrow" w:hAnsi="Arial Narrow" w:cs="Arial Narrow" w:hint="eastAsia"/>
          <w:color w:val="000000"/>
        </w:rPr>
        <w:t>29</w:t>
      </w:r>
      <w:r>
        <w:rPr>
          <w:rFonts w:ascii="Arial Narrow" w:hAnsi="Arial Narrow" w:cs="Arial Narrow" w:hint="eastAsia"/>
          <w:color w:val="000000"/>
        </w:rPr>
        <w:t>处安全隐患，并及时下达整改通知书</w:t>
      </w:r>
      <w:r>
        <w:rPr>
          <w:rFonts w:ascii="Arial Narrow" w:hAnsi="Arial Narrow" w:cs="Arial Narrow" w:hint="eastAsia"/>
          <w:color w:val="000000"/>
        </w:rPr>
        <w:t>15</w:t>
      </w:r>
      <w:r>
        <w:rPr>
          <w:rFonts w:ascii="Arial Narrow" w:hAnsi="Arial Narrow" w:cs="Arial Narrow" w:hint="eastAsia"/>
          <w:color w:val="000000"/>
        </w:rPr>
        <w:t>份，要求积极整改到位；对区内</w:t>
      </w:r>
      <w:r>
        <w:rPr>
          <w:rFonts w:ascii="Arial Narrow" w:hAnsi="Arial Narrow" w:cs="Arial Narrow" w:hint="eastAsia"/>
          <w:color w:val="000000"/>
        </w:rPr>
        <w:t>31</w:t>
      </w:r>
      <w:r>
        <w:rPr>
          <w:rFonts w:ascii="Arial Narrow" w:hAnsi="Arial Narrow" w:cs="Arial Narrow" w:hint="eastAsia"/>
          <w:color w:val="000000"/>
        </w:rPr>
        <w:t>台固定防空警报器进行了检查，并指派专人维护与保养，确保防空警报器处于正常的工作状态。</w:t>
      </w:r>
    </w:p>
    <w:p w:rsidR="00F3702D" w:rsidRDefault="00000000">
      <w:pPr>
        <w:snapToGrid w:val="0"/>
        <w:ind w:firstLineChars="183" w:firstLine="439"/>
        <w:rPr>
          <w:rFonts w:ascii="Arial Narrow" w:hAnsi="Arial Narrow" w:cs="Arial Narrow"/>
          <w:color w:val="000000"/>
        </w:rPr>
      </w:pPr>
      <w:r>
        <w:rPr>
          <w:rFonts w:ascii="Arial Narrow" w:hAnsi="Arial Narrow" w:cs="Arial Narrow" w:hint="eastAsia"/>
          <w:color w:val="000000"/>
        </w:rPr>
        <w:t>（</w:t>
      </w:r>
      <w:r>
        <w:rPr>
          <w:rFonts w:ascii="Arial Narrow" w:hAnsi="Arial Narrow" w:cs="Arial Narrow" w:hint="eastAsia"/>
          <w:color w:val="000000"/>
        </w:rPr>
        <w:t>3</w:t>
      </w:r>
      <w:r>
        <w:rPr>
          <w:rFonts w:ascii="Arial Narrow" w:hAnsi="Arial Narrow" w:cs="Arial Narrow" w:hint="eastAsia"/>
          <w:color w:val="000000"/>
        </w:rPr>
        <w:t>）地震应急工作完成较好。加强了地震应急预案系统建设，按时效完成本区政府、部门、街道地震应急预案修订工作；开展居民抗震能力基础信息收集工作，排查地震隐患；同时，指导配合学校和社区完成了地震疏散演练工作；多次进行电台联络工作，确保通信的正常及操作的熟练，遇到灾情第一时间发挥应急通信的作用；新建一处地震宏观观测站及两台固定电声警报器，及时为全区居民播报反映全国地震信息。</w:t>
      </w:r>
    </w:p>
    <w:p w:rsidR="00F3702D" w:rsidRDefault="00000000">
      <w:pPr>
        <w:snapToGrid w:val="0"/>
        <w:ind w:firstLine="480"/>
        <w:outlineLvl w:val="2"/>
        <w:rPr>
          <w:rFonts w:ascii="Arial Narrow" w:hAnsi="Arial Narrow" w:cs="Arial Narrow"/>
          <w:color w:val="000000" w:themeColor="text1"/>
        </w:rPr>
      </w:pPr>
      <w:bookmarkStart w:id="93" w:name="_Toc16696"/>
      <w:bookmarkStart w:id="94" w:name="_Toc2011"/>
      <w:bookmarkStart w:id="95" w:name="_Toc406666382"/>
      <w:bookmarkStart w:id="96" w:name="_Toc406668056"/>
      <w:bookmarkStart w:id="97" w:name="_Toc481590366"/>
      <w:bookmarkStart w:id="98" w:name="_Toc7619"/>
      <w:bookmarkStart w:id="99" w:name="_Toc387957833"/>
      <w:r>
        <w:rPr>
          <w:rFonts w:ascii="Arial Narrow" w:hAnsi="Arial Narrow" w:cs="Arial Narrow" w:hint="eastAsia"/>
          <w:bCs/>
          <w:color w:val="000000"/>
        </w:rPr>
        <w:t>2</w:t>
      </w:r>
      <w:r>
        <w:rPr>
          <w:rFonts w:ascii="Arial Narrow" w:hAnsi="Arial Narrow" w:cs="Arial Narrow" w:hint="eastAsia"/>
          <w:bCs/>
          <w:color w:val="000000"/>
        </w:rPr>
        <w:t>、</w:t>
      </w:r>
      <w:bookmarkEnd w:id="93"/>
      <w:bookmarkEnd w:id="94"/>
      <w:bookmarkEnd w:id="95"/>
      <w:bookmarkEnd w:id="96"/>
      <w:r>
        <w:rPr>
          <w:rFonts w:ascii="Arial Narrow" w:hAnsi="Arial Narrow" w:cs="Arial Narrow" w:hint="eastAsia"/>
          <w:bCs/>
          <w:color w:val="000000"/>
        </w:rPr>
        <w:t>存在的问题及原因分析</w:t>
      </w:r>
      <w:bookmarkEnd w:id="97"/>
      <w:bookmarkEnd w:id="98"/>
    </w:p>
    <w:p w:rsidR="00F3702D" w:rsidRDefault="00000000">
      <w:pPr>
        <w:pStyle w:val="a5"/>
        <w:ind w:firstLine="480"/>
        <w:rPr>
          <w:rFonts w:ascii="Arial Narrow" w:hAnsi="Arial Narrow" w:cs="Arial Narrow"/>
          <w:color w:val="000000"/>
        </w:rPr>
      </w:pPr>
      <w:bookmarkStart w:id="100" w:name="_Toc481590368"/>
      <w:bookmarkStart w:id="101" w:name="_Toc12882"/>
      <w:bookmarkStart w:id="102" w:name="_Toc9981"/>
      <w:bookmarkEnd w:id="99"/>
      <w:r>
        <w:rPr>
          <w:rFonts w:ascii="Arial Narrow" w:hAnsi="Arial Narrow" w:cs="Arial Narrow"/>
          <w:color w:val="000000"/>
        </w:rPr>
        <w:t>（</w:t>
      </w:r>
      <w:r>
        <w:rPr>
          <w:rFonts w:ascii="Arial Narrow" w:hAnsi="Arial Narrow" w:cs="Arial Narrow"/>
          <w:color w:val="000000"/>
        </w:rPr>
        <w:t>1</w:t>
      </w:r>
      <w:r>
        <w:rPr>
          <w:rFonts w:ascii="Arial Narrow" w:hAnsi="Arial Narrow" w:cs="Arial Narrow"/>
          <w:color w:val="000000"/>
        </w:rPr>
        <w:t>）</w:t>
      </w:r>
      <w:r>
        <w:rPr>
          <w:rFonts w:ascii="Arial Narrow" w:hAnsi="Arial Narrow" w:cs="Arial Narrow"/>
          <w:color w:val="000000" w:themeColor="text1"/>
        </w:rPr>
        <w:t>部分绩效指标设置不太合理、可测性不高。一方面，部分绩效指标与项目关联度不大；另一方面，部分绩效指标难以衡量，项目在效益方面的考核指标不够量化、可测。</w:t>
      </w:r>
      <w:r>
        <w:rPr>
          <w:rFonts w:ascii="Arial Narrow" w:hAnsi="Arial Narrow" w:cs="Arial Narrow" w:hint="eastAsia"/>
          <w:color w:val="000000"/>
        </w:rPr>
        <w:t>，如在年度主要工作安排中制定了人防工程维护维修、建成</w:t>
      </w:r>
      <w:r>
        <w:rPr>
          <w:rFonts w:ascii="Arial Narrow" w:hAnsi="Arial Narrow" w:cs="Arial Narrow" w:hint="eastAsia"/>
          <w:color w:val="000000"/>
        </w:rPr>
        <w:t>1</w:t>
      </w:r>
      <w:r>
        <w:rPr>
          <w:rFonts w:ascii="Arial Narrow" w:hAnsi="Arial Narrow" w:cs="Arial Narrow" w:hint="eastAsia"/>
          <w:color w:val="000000"/>
        </w:rPr>
        <w:t>个地震宏观观测点、摸清辖区内重要经济目标底数，推进重要经济目标目录化管理工作，仅说明需要完成及如何开展，并未设定相应的绩效指标及具体的指标值。</w:t>
      </w:r>
    </w:p>
    <w:p w:rsidR="00F3702D" w:rsidRDefault="00000000">
      <w:pPr>
        <w:snapToGrid w:val="0"/>
        <w:ind w:firstLine="480"/>
        <w:rPr>
          <w:highlight w:val="yellow"/>
        </w:rPr>
      </w:pPr>
      <w:r>
        <w:rPr>
          <w:rFonts w:ascii="Arial Narrow" w:hAnsi="Arial Narrow" w:cs="Arial Narrow" w:hint="eastAsia"/>
          <w:color w:val="000000"/>
        </w:rPr>
        <w:t>（</w:t>
      </w:r>
      <w:r>
        <w:rPr>
          <w:rFonts w:ascii="Arial Narrow" w:hAnsi="Arial Narrow" w:cs="Arial Narrow" w:hint="eastAsia"/>
          <w:color w:val="000000"/>
        </w:rPr>
        <w:t>2</w:t>
      </w:r>
      <w:r>
        <w:rPr>
          <w:rFonts w:ascii="Arial Narrow" w:hAnsi="Arial Narrow" w:cs="Arial Narrow" w:hint="eastAsia"/>
          <w:color w:val="000000"/>
        </w:rPr>
        <w:t>）资金使用率偏低。项目到位资金</w:t>
      </w:r>
      <w:r>
        <w:rPr>
          <w:rFonts w:ascii="Arial Narrow" w:hAnsi="Arial Narrow" w:cs="Arial Narrow" w:hint="eastAsia"/>
          <w:color w:val="000000"/>
        </w:rPr>
        <w:t>80.00</w:t>
      </w:r>
      <w:r>
        <w:rPr>
          <w:rFonts w:ascii="Arial Narrow" w:hAnsi="Arial Narrow" w:cs="Arial Narrow" w:hint="eastAsia"/>
          <w:color w:val="000000"/>
        </w:rPr>
        <w:t>万元，实际支出</w:t>
      </w:r>
      <w:r>
        <w:rPr>
          <w:rFonts w:ascii="Arial Narrow" w:hAnsi="Arial Narrow" w:cs="Arial Narrow" w:hint="eastAsia"/>
          <w:color w:val="000000"/>
        </w:rPr>
        <w:t>55.35</w:t>
      </w:r>
      <w:r>
        <w:rPr>
          <w:rFonts w:ascii="Arial Narrow" w:hAnsi="Arial Narrow" w:cs="Arial Narrow" w:hint="eastAsia"/>
          <w:color w:val="000000"/>
        </w:rPr>
        <w:t>万元，资金使用率仅</w:t>
      </w:r>
      <w:r>
        <w:rPr>
          <w:rFonts w:ascii="Arial Narrow" w:hAnsi="Arial Narrow" w:cs="Arial Narrow" w:hint="eastAsia"/>
          <w:color w:val="000000"/>
        </w:rPr>
        <w:t>69.19%</w:t>
      </w:r>
      <w:r>
        <w:rPr>
          <w:rFonts w:ascii="Arial Narrow" w:hAnsi="Arial Narrow" w:cs="Arial Narrow" w:hint="eastAsia"/>
          <w:color w:val="000000"/>
        </w:rPr>
        <w:t>。主要因为武汉市对武汉经济技术开发区（汉南区）下达了人防专项经费，项目前期开展主要使用市级资金。</w:t>
      </w:r>
    </w:p>
    <w:p w:rsidR="00F3702D" w:rsidRDefault="00000000">
      <w:pPr>
        <w:snapToGrid w:val="0"/>
        <w:ind w:firstLine="480"/>
        <w:outlineLvl w:val="2"/>
        <w:rPr>
          <w:rFonts w:ascii="Arial Narrow" w:hAnsi="Arial Narrow" w:cs="Arial Narrow"/>
          <w:color w:val="000000" w:themeColor="text1"/>
        </w:rPr>
      </w:pPr>
      <w:bookmarkStart w:id="103" w:name="_Toc19304"/>
      <w:r>
        <w:rPr>
          <w:rFonts w:ascii="Arial Narrow" w:hAnsi="Arial Narrow" w:cs="Arial Narrow" w:hint="eastAsia"/>
          <w:bCs/>
          <w:color w:val="000000"/>
        </w:rPr>
        <w:t>3</w:t>
      </w:r>
      <w:r>
        <w:rPr>
          <w:rFonts w:ascii="Arial Narrow" w:hAnsi="Arial Narrow" w:cs="Arial Narrow" w:hint="eastAsia"/>
          <w:bCs/>
          <w:color w:val="000000"/>
        </w:rPr>
        <w:t>、建议和改进措施</w:t>
      </w:r>
      <w:bookmarkEnd w:id="103"/>
    </w:p>
    <w:p w:rsidR="00F3702D" w:rsidRDefault="00000000">
      <w:pPr>
        <w:snapToGrid w:val="0"/>
        <w:ind w:firstLineChars="0" w:firstLine="490"/>
        <w:rPr>
          <w:rFonts w:ascii="Arial Narrow" w:hAnsi="Arial Narrow" w:cs="Arial Narrow"/>
          <w:color w:val="000000" w:themeColor="text1"/>
        </w:rPr>
      </w:pPr>
      <w:r>
        <w:rPr>
          <w:rFonts w:ascii="Arial Narrow" w:hAnsi="Arial Narrow" w:cs="Arial Narrow" w:hint="eastAsia"/>
        </w:rPr>
        <w:t>（</w:t>
      </w:r>
      <w:r>
        <w:rPr>
          <w:rFonts w:ascii="Arial Narrow" w:hAnsi="Arial Narrow" w:cs="Arial Narrow" w:hint="eastAsia"/>
        </w:rPr>
        <w:t>1</w:t>
      </w:r>
      <w:r>
        <w:rPr>
          <w:rFonts w:ascii="Arial Narrow" w:hAnsi="Arial Narrow" w:cs="Arial Narrow" w:hint="eastAsia"/>
        </w:rPr>
        <w:t>）</w:t>
      </w:r>
      <w:r>
        <w:rPr>
          <w:rFonts w:ascii="Arial Narrow" w:hAnsi="Arial Narrow" w:cs="Arial Narrow"/>
        </w:rPr>
        <w:t>不断完善绩效指标体系。项目属于常年性项目，在进行绩效指标设计时，建议可参考以前年度绩效评价项目的指标框架，结合项目具体情况设计具体、可衡量的绩效指标。同时根据绩效目标或预算支出明细制定符合客观、实际的指标值，以规范绩效考核工作</w:t>
      </w:r>
      <w:r>
        <w:rPr>
          <w:rFonts w:ascii="Arial Narrow" w:hAnsi="Arial Narrow" w:cs="Arial Narrow" w:hint="eastAsia"/>
        </w:rPr>
        <w:t>。</w:t>
      </w:r>
    </w:p>
    <w:p w:rsidR="00F3702D" w:rsidRDefault="00000000">
      <w:pPr>
        <w:snapToGrid w:val="0"/>
        <w:ind w:firstLine="480"/>
        <w:rPr>
          <w:rFonts w:ascii="Arial Narrow" w:hAnsi="Arial Narrow" w:cs="Arial Narrow"/>
          <w:color w:val="000000" w:themeColor="text1"/>
        </w:rPr>
      </w:pPr>
      <w:r>
        <w:rPr>
          <w:rFonts w:ascii="Arial Narrow" w:hAnsi="Arial Narrow" w:cs="Arial Narrow" w:hint="eastAsia"/>
          <w:color w:val="000000" w:themeColor="text1"/>
        </w:rPr>
        <w:lastRenderedPageBreak/>
        <w:t>（</w:t>
      </w:r>
      <w:r>
        <w:rPr>
          <w:rFonts w:ascii="Arial Narrow" w:hAnsi="Arial Narrow" w:cs="Arial Narrow" w:hint="eastAsia"/>
          <w:color w:val="000000" w:themeColor="text1"/>
        </w:rPr>
        <w:t>2</w:t>
      </w:r>
      <w:r>
        <w:rPr>
          <w:rFonts w:ascii="Arial Narrow" w:hAnsi="Arial Narrow" w:cs="Arial Narrow" w:hint="eastAsia"/>
          <w:color w:val="000000" w:themeColor="text1"/>
        </w:rPr>
        <w:t>）合理编制预算，加强预算执行的日常控制与监督。编制预算前，项目实施单位应根据项目实际情况，事前针对项目进行预算资金测算，将市办下达资金纳入预算范围，防止预算资金过高，确保预算编制合理，强化预算执行、监督的力度，实现对项目资金全方位、全过程的控制。</w:t>
      </w:r>
    </w:p>
    <w:p w:rsidR="00F3702D" w:rsidRDefault="00000000">
      <w:pPr>
        <w:snapToGrid w:val="0"/>
        <w:ind w:firstLine="489"/>
        <w:jc w:val="left"/>
        <w:outlineLvl w:val="1"/>
        <w:rPr>
          <w:rFonts w:ascii="Arial Narrow" w:hAnsi="Arial Narrow" w:cs="Arial Narrow"/>
          <w:b/>
          <w:color w:val="000000"/>
        </w:rPr>
      </w:pPr>
      <w:bookmarkStart w:id="104" w:name="_Toc15067"/>
      <w:r>
        <w:rPr>
          <w:rFonts w:ascii="Arial Narrow" w:hAnsi="Arial Narrow" w:cs="Arial Narrow" w:hint="eastAsia"/>
          <w:b/>
          <w:color w:val="000000"/>
        </w:rPr>
        <w:t>（五）其他需说明的问题</w:t>
      </w:r>
      <w:bookmarkEnd w:id="100"/>
      <w:bookmarkEnd w:id="101"/>
      <w:bookmarkEnd w:id="102"/>
      <w:bookmarkEnd w:id="104"/>
    </w:p>
    <w:p w:rsidR="00F3702D" w:rsidRDefault="00000000">
      <w:pPr>
        <w:snapToGrid w:val="0"/>
        <w:ind w:firstLine="480"/>
        <w:outlineLvl w:val="2"/>
        <w:rPr>
          <w:rFonts w:ascii="Arial Narrow" w:hAnsi="Arial Narrow" w:cs="Arial Narrow"/>
          <w:bCs/>
          <w:color w:val="000000"/>
        </w:rPr>
      </w:pPr>
      <w:bookmarkStart w:id="105" w:name="_Toc16643"/>
      <w:bookmarkStart w:id="106" w:name="_Toc15628"/>
      <w:bookmarkStart w:id="107" w:name="_Toc481590369"/>
      <w:r>
        <w:rPr>
          <w:rFonts w:ascii="Arial Narrow" w:hAnsi="Arial Narrow" w:cs="Arial Narrow" w:hint="eastAsia"/>
          <w:bCs/>
          <w:color w:val="000000"/>
        </w:rPr>
        <w:t>1</w:t>
      </w:r>
      <w:r>
        <w:rPr>
          <w:rFonts w:ascii="Arial Narrow" w:hAnsi="Arial Narrow" w:cs="Arial Narrow" w:hint="eastAsia"/>
          <w:bCs/>
          <w:color w:val="000000"/>
        </w:rPr>
        <w:t>、关于评价责任的说明</w:t>
      </w:r>
      <w:bookmarkEnd w:id="105"/>
      <w:bookmarkEnd w:id="106"/>
      <w:bookmarkEnd w:id="107"/>
    </w:p>
    <w:p w:rsidR="00F3702D" w:rsidRDefault="00000000">
      <w:pPr>
        <w:snapToGrid w:val="0"/>
        <w:ind w:firstLine="480"/>
        <w:rPr>
          <w:rFonts w:ascii="Arial Narrow" w:hAnsi="Arial Narrow" w:cs="Arial Narrow"/>
          <w:bCs/>
          <w:color w:val="000000"/>
        </w:rPr>
      </w:pPr>
      <w:r>
        <w:rPr>
          <w:rFonts w:ascii="Arial Narrow" w:hAnsi="Arial Narrow" w:cs="Arial Narrow" w:hint="eastAsia"/>
          <w:bCs/>
          <w:color w:val="000000"/>
        </w:rPr>
        <w:t>本评价结果依据评价客体提供的各项基础资料，运用规定的评价方法，评价工作组保证本次评价工作全过程的公正和公平，各项评价基础资料的真实性与完整性由评价客体负责，未经评价组织机构同意，任何单位和个人不得将本评价结果对外公布。</w:t>
      </w:r>
    </w:p>
    <w:p w:rsidR="00F3702D" w:rsidRDefault="00000000">
      <w:pPr>
        <w:snapToGrid w:val="0"/>
        <w:ind w:firstLine="480"/>
        <w:outlineLvl w:val="2"/>
        <w:rPr>
          <w:rFonts w:ascii="Arial Narrow" w:hAnsi="Arial Narrow" w:cs="Arial Narrow"/>
          <w:bCs/>
          <w:color w:val="000000"/>
        </w:rPr>
      </w:pPr>
      <w:bookmarkStart w:id="108" w:name="_Toc561"/>
      <w:bookmarkStart w:id="109" w:name="_Toc22480"/>
      <w:bookmarkStart w:id="110" w:name="_Toc481590370"/>
      <w:r>
        <w:rPr>
          <w:rFonts w:ascii="Arial Narrow" w:hAnsi="Arial Narrow" w:cs="Arial Narrow" w:hint="eastAsia"/>
          <w:bCs/>
          <w:color w:val="000000"/>
        </w:rPr>
        <w:t>2</w:t>
      </w:r>
      <w:r>
        <w:rPr>
          <w:rFonts w:ascii="Arial Narrow" w:hAnsi="Arial Narrow" w:cs="Arial Narrow" w:hint="eastAsia"/>
          <w:bCs/>
          <w:color w:val="000000"/>
        </w:rPr>
        <w:t>、关于本项目评价中局限性的说明</w:t>
      </w:r>
      <w:bookmarkEnd w:id="108"/>
      <w:bookmarkEnd w:id="109"/>
      <w:bookmarkEnd w:id="110"/>
    </w:p>
    <w:p w:rsidR="00F3702D" w:rsidRDefault="00000000">
      <w:pPr>
        <w:snapToGrid w:val="0"/>
        <w:ind w:firstLine="480"/>
        <w:rPr>
          <w:rFonts w:ascii="Arial Narrow" w:hAnsi="Arial Narrow" w:cs="Arial Narrow"/>
          <w:bCs/>
          <w:color w:val="000000"/>
        </w:rPr>
      </w:pPr>
      <w:r>
        <w:rPr>
          <w:rFonts w:ascii="Arial Narrow" w:hAnsi="Arial Narrow" w:cs="Arial Narrow" w:hint="eastAsia"/>
          <w:bCs/>
          <w:color w:val="000000"/>
        </w:rPr>
        <w:t>（</w:t>
      </w:r>
      <w:r>
        <w:rPr>
          <w:rFonts w:ascii="Arial Narrow" w:hAnsi="Arial Narrow" w:cs="Arial Narrow" w:hint="eastAsia"/>
          <w:bCs/>
          <w:color w:val="000000"/>
        </w:rPr>
        <w:t>1</w:t>
      </w:r>
      <w:r>
        <w:rPr>
          <w:rFonts w:ascii="Arial Narrow" w:hAnsi="Arial Narrow" w:cs="Arial Narrow" w:hint="eastAsia"/>
          <w:bCs/>
          <w:color w:val="000000"/>
        </w:rPr>
        <w:t>）评价结论是致同会计师事务所（特殊普通合伙）武汉分所出具的，受具体参加本次项目的评价人员的水平和能力的限制。鉴于这种评价工作存在资料的有限性和调查、分析、判断的局限性，因此，评价结论无法考虑影响资金使用的所有因素，评价结论存在一定的局限性。</w:t>
      </w:r>
    </w:p>
    <w:p w:rsidR="00F3702D" w:rsidRDefault="00000000">
      <w:pPr>
        <w:snapToGrid w:val="0"/>
        <w:ind w:firstLine="480"/>
        <w:rPr>
          <w:rFonts w:ascii="Arial Narrow" w:hAnsi="Arial Narrow" w:cs="Arial Narrow"/>
          <w:bCs/>
          <w:color w:val="000000"/>
        </w:rPr>
      </w:pPr>
      <w:r>
        <w:rPr>
          <w:rFonts w:ascii="Arial Narrow" w:hAnsi="Arial Narrow" w:cs="Arial Narrow" w:hint="eastAsia"/>
          <w:bCs/>
          <w:color w:val="000000"/>
        </w:rPr>
        <w:t>（</w:t>
      </w:r>
      <w:r>
        <w:rPr>
          <w:rFonts w:ascii="Arial Narrow" w:hAnsi="Arial Narrow" w:cs="Arial Narrow" w:hint="eastAsia"/>
          <w:bCs/>
          <w:color w:val="000000"/>
        </w:rPr>
        <w:t>2</w:t>
      </w:r>
      <w:r>
        <w:rPr>
          <w:rFonts w:ascii="Arial Narrow" w:hAnsi="Arial Narrow" w:cs="Arial Narrow" w:hint="eastAsia"/>
          <w:bCs/>
          <w:color w:val="000000"/>
        </w:rPr>
        <w:t>）本项目是专项资金使用项目，受具体参加本次项目的评价人员的专业能力的影响，对专业指标设定和问题、建议提出的全面性可能存在一定的局限性。</w:t>
      </w:r>
    </w:p>
    <w:p w:rsidR="00F3702D" w:rsidRDefault="00000000">
      <w:pPr>
        <w:ind w:firstLine="480"/>
        <w:rPr>
          <w:rFonts w:ascii="Arial Narrow" w:hAnsi="Arial Narrow" w:cs="Arial Narrow"/>
          <w:color w:val="000000"/>
        </w:rPr>
      </w:pPr>
      <w:r>
        <w:rPr>
          <w:rFonts w:ascii="Arial Narrow" w:hAnsi="Arial Narrow" w:cs="Arial Narrow" w:hint="eastAsia"/>
          <w:color w:val="000000"/>
        </w:rPr>
        <w:t>（</w:t>
      </w:r>
      <w:r>
        <w:rPr>
          <w:rFonts w:ascii="Arial Narrow" w:hAnsi="Arial Narrow" w:cs="Arial Narrow" w:hint="eastAsia"/>
          <w:color w:val="000000"/>
        </w:rPr>
        <w:t>3</w:t>
      </w:r>
      <w:r>
        <w:rPr>
          <w:rFonts w:ascii="Arial Narrow" w:hAnsi="Arial Narrow" w:cs="Arial Narrow" w:hint="eastAsia"/>
          <w:color w:val="000000"/>
        </w:rPr>
        <w:t>）本次评价专项数据是基于武汉经济开发区（汉南区）城乡建设局统计的，涉及范围较广、数据多，无法一一核实其真实性，因此可能对结果的准确性产生一定的影响。</w:t>
      </w:r>
    </w:p>
    <w:p w:rsidR="00F3702D" w:rsidRDefault="00000000">
      <w:pPr>
        <w:ind w:firstLine="480"/>
        <w:rPr>
          <w:rFonts w:ascii="Arial Narrow" w:hAnsi="Arial Narrow" w:cs="Arial Narrow"/>
          <w:color w:val="000000"/>
        </w:rPr>
      </w:pPr>
      <w:r>
        <w:rPr>
          <w:rFonts w:ascii="Arial Narrow" w:hAnsi="Arial Narrow" w:cs="Arial Narrow" w:hint="eastAsia"/>
          <w:color w:val="000000"/>
        </w:rPr>
        <w:t>（</w:t>
      </w:r>
      <w:r>
        <w:rPr>
          <w:rFonts w:ascii="Arial Narrow" w:hAnsi="Arial Narrow" w:cs="Arial Narrow" w:hint="eastAsia"/>
          <w:color w:val="000000"/>
        </w:rPr>
        <w:t>4</w:t>
      </w:r>
      <w:r>
        <w:rPr>
          <w:rFonts w:ascii="Arial Narrow" w:hAnsi="Arial Narrow" w:cs="Arial Narrow" w:hint="eastAsia"/>
          <w:color w:val="000000"/>
        </w:rPr>
        <w:t>）对于绩效评价框架中的部分定性指标，无法根据量化的数据评价并得出分数，评议结果主要依据评价人员的职业判断。</w:t>
      </w:r>
    </w:p>
    <w:p w:rsidR="00F3702D" w:rsidRDefault="00F3702D">
      <w:pPr>
        <w:ind w:firstLine="480"/>
        <w:rPr>
          <w:rFonts w:ascii="Arial Narrow" w:hAnsi="Arial Narrow" w:cs="Arial Narrow"/>
          <w:color w:val="000000"/>
        </w:rPr>
      </w:pPr>
    </w:p>
    <w:p w:rsidR="00F3702D" w:rsidRDefault="00F3702D">
      <w:pPr>
        <w:ind w:firstLine="480"/>
        <w:rPr>
          <w:rFonts w:ascii="Arial Narrow" w:hAnsi="Arial Narrow" w:cs="Arial Narrow"/>
          <w:color w:val="000000"/>
        </w:rPr>
      </w:pPr>
    </w:p>
    <w:p w:rsidR="00F3702D" w:rsidRDefault="00F3702D">
      <w:pPr>
        <w:ind w:firstLine="480"/>
        <w:rPr>
          <w:rFonts w:ascii="Arial Narrow" w:hAnsi="Arial Narrow" w:cs="Arial Narrow"/>
          <w:color w:val="000000"/>
        </w:rPr>
      </w:pPr>
    </w:p>
    <w:p w:rsidR="00F3702D" w:rsidRDefault="00F3702D">
      <w:pPr>
        <w:ind w:firstLine="480"/>
        <w:rPr>
          <w:rFonts w:ascii="Arial Narrow" w:hAnsi="Arial Narrow" w:cs="Arial Narrow"/>
          <w:color w:val="000000"/>
        </w:rPr>
      </w:pPr>
    </w:p>
    <w:p w:rsidR="00F3702D" w:rsidRDefault="00F3702D">
      <w:pPr>
        <w:ind w:firstLine="480"/>
        <w:rPr>
          <w:rFonts w:ascii="Arial Narrow" w:hAnsi="Arial Narrow" w:cs="Arial Narrow"/>
          <w:color w:val="000000"/>
        </w:rPr>
      </w:pPr>
    </w:p>
    <w:p w:rsidR="00F3702D" w:rsidRDefault="00F3702D">
      <w:pPr>
        <w:ind w:firstLine="480"/>
        <w:rPr>
          <w:rFonts w:ascii="Arial Narrow" w:hAnsi="Arial Narrow" w:cs="Arial Narrow"/>
          <w:color w:val="000000"/>
        </w:rPr>
      </w:pPr>
    </w:p>
    <w:p w:rsidR="00F3702D" w:rsidRDefault="00F3702D">
      <w:pPr>
        <w:ind w:firstLine="480"/>
        <w:rPr>
          <w:rFonts w:ascii="Arial Narrow" w:hAnsi="Arial Narrow" w:cs="Arial Narrow"/>
          <w:color w:val="000000"/>
        </w:rPr>
      </w:pPr>
    </w:p>
    <w:p w:rsidR="00F3702D" w:rsidRDefault="00F3702D">
      <w:pPr>
        <w:ind w:firstLine="480"/>
        <w:rPr>
          <w:rFonts w:ascii="Arial Narrow" w:hAnsi="Arial Narrow" w:cs="Arial Narrow"/>
          <w:color w:val="000000"/>
        </w:rPr>
      </w:pPr>
    </w:p>
    <w:p w:rsidR="00F3702D" w:rsidRDefault="00F3702D">
      <w:pPr>
        <w:ind w:firstLine="480"/>
        <w:rPr>
          <w:rFonts w:ascii="Arial Narrow" w:hAnsi="Arial Narrow" w:cs="Arial Narrow"/>
          <w:color w:val="000000"/>
        </w:rPr>
      </w:pPr>
    </w:p>
    <w:p w:rsidR="00F3702D" w:rsidRDefault="00F3702D">
      <w:pPr>
        <w:ind w:firstLine="480"/>
        <w:rPr>
          <w:rFonts w:ascii="Arial Narrow" w:hAnsi="Arial Narrow" w:cs="Arial Narrow"/>
          <w:color w:val="000000"/>
        </w:rPr>
      </w:pPr>
    </w:p>
    <w:p w:rsidR="00F3702D" w:rsidRDefault="00F3702D">
      <w:pPr>
        <w:ind w:firstLine="480"/>
        <w:rPr>
          <w:rFonts w:ascii="Arial Narrow" w:hAnsi="Arial Narrow" w:cs="Arial Narrow"/>
          <w:color w:val="000000"/>
        </w:rPr>
      </w:pPr>
    </w:p>
    <w:p w:rsidR="00F3702D" w:rsidRDefault="00F3702D">
      <w:pPr>
        <w:ind w:firstLine="480"/>
        <w:rPr>
          <w:rFonts w:ascii="Arial Narrow" w:hAnsi="Arial Narrow" w:cs="Arial Narrow"/>
          <w:color w:val="000000"/>
        </w:rPr>
      </w:pPr>
    </w:p>
    <w:p w:rsidR="00F3702D" w:rsidRDefault="00F3702D">
      <w:pPr>
        <w:ind w:firstLine="480"/>
        <w:rPr>
          <w:rFonts w:ascii="Arial Narrow" w:hAnsi="Arial Narrow" w:cs="Arial Narrow"/>
          <w:color w:val="000000"/>
        </w:rPr>
      </w:pPr>
    </w:p>
    <w:p w:rsidR="00F3702D" w:rsidRDefault="00F3702D">
      <w:pPr>
        <w:ind w:firstLine="480"/>
        <w:rPr>
          <w:rFonts w:ascii="Arial Narrow" w:hAnsi="Arial Narrow" w:cs="Arial Narrow"/>
          <w:color w:val="000000"/>
        </w:rPr>
      </w:pPr>
    </w:p>
    <w:p w:rsidR="00F3702D" w:rsidRDefault="00F3702D">
      <w:pPr>
        <w:ind w:firstLine="480"/>
        <w:rPr>
          <w:rFonts w:ascii="Arial Narrow" w:hAnsi="Arial Narrow" w:cs="Arial Narrow"/>
          <w:color w:val="000000"/>
        </w:rPr>
      </w:pPr>
    </w:p>
    <w:p w:rsidR="00F3702D" w:rsidRDefault="00000000">
      <w:pPr>
        <w:ind w:firstLineChars="0" w:firstLine="0"/>
        <w:jc w:val="left"/>
        <w:rPr>
          <w:rFonts w:ascii="Arial Narrow" w:hAnsi="Arial Narrow" w:cs="Arial Narrow"/>
          <w:b/>
          <w:color w:val="000000" w:themeColor="text1"/>
        </w:rPr>
      </w:pPr>
      <w:r>
        <w:rPr>
          <w:rFonts w:ascii="Arial Narrow" w:hAnsi="Arial Narrow" w:cs="Arial Narrow" w:hint="eastAsia"/>
          <w:b/>
          <w:color w:val="000000" w:themeColor="text1"/>
        </w:rPr>
        <w:t>附件</w:t>
      </w:r>
      <w:bookmarkEnd w:id="31"/>
      <w:r>
        <w:rPr>
          <w:rFonts w:ascii="Arial Narrow" w:hAnsi="Arial Narrow" w:cs="Arial Narrow" w:hint="eastAsia"/>
          <w:b/>
          <w:color w:val="000000" w:themeColor="text1"/>
        </w:rPr>
        <w:t>：</w:t>
      </w:r>
    </w:p>
    <w:bookmarkEnd w:id="32"/>
    <w:p w:rsidR="00F3702D" w:rsidRDefault="00000000">
      <w:pPr>
        <w:adjustRightInd w:val="0"/>
        <w:snapToGrid w:val="0"/>
        <w:ind w:firstLine="48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bCs/>
          <w:color w:val="000000" w:themeColor="text1"/>
        </w:rPr>
        <w:t>1</w:t>
      </w:r>
      <w:r>
        <w:rPr>
          <w:rFonts w:ascii="Arial Narrow" w:hAnsi="Arial Narrow" w:cs="Arial Narrow"/>
          <w:bCs/>
          <w:color w:val="000000" w:themeColor="text1"/>
        </w:rPr>
        <w:t>：</w:t>
      </w:r>
      <w:r>
        <w:rPr>
          <w:rFonts w:ascii="Arial Narrow" w:hAnsi="Arial Narrow" w:cs="Arial Narrow" w:hint="eastAsia"/>
          <w:bCs/>
          <w:color w:val="000000" w:themeColor="text1"/>
        </w:rPr>
        <w:t>项目</w:t>
      </w:r>
      <w:r>
        <w:rPr>
          <w:rFonts w:ascii="Arial Narrow" w:hAnsi="Arial Narrow" w:cs="Arial Narrow"/>
          <w:bCs/>
          <w:color w:val="000000" w:themeColor="text1"/>
        </w:rPr>
        <w:t>绩效评价评分表</w:t>
      </w:r>
      <w:r>
        <w:rPr>
          <w:rFonts w:ascii="Arial Narrow" w:hAnsi="Arial Narrow" w:cs="Arial Narrow" w:hint="eastAsia"/>
          <w:bCs/>
          <w:color w:val="000000" w:themeColor="text1"/>
        </w:rPr>
        <w:t>及说明</w:t>
      </w:r>
    </w:p>
    <w:p w:rsidR="00F3702D" w:rsidRDefault="00000000">
      <w:pPr>
        <w:adjustRightInd w:val="0"/>
        <w:snapToGrid w:val="0"/>
        <w:ind w:firstLine="48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bCs/>
          <w:color w:val="000000" w:themeColor="text1"/>
        </w:rPr>
        <w:t>2</w:t>
      </w:r>
      <w:r>
        <w:rPr>
          <w:rFonts w:ascii="Arial Narrow" w:hAnsi="Arial Narrow" w:cs="Arial Narrow"/>
          <w:bCs/>
          <w:color w:val="000000" w:themeColor="text1"/>
        </w:rPr>
        <w:t>：绩效目标完成情况对比表</w:t>
      </w:r>
    </w:p>
    <w:p w:rsidR="00F3702D" w:rsidRDefault="00000000">
      <w:pPr>
        <w:adjustRightInd w:val="0"/>
        <w:snapToGrid w:val="0"/>
        <w:ind w:firstLine="48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hint="eastAsia"/>
          <w:bCs/>
          <w:color w:val="000000" w:themeColor="text1"/>
        </w:rPr>
        <w:t>3</w:t>
      </w:r>
      <w:r>
        <w:rPr>
          <w:rFonts w:ascii="Arial Narrow" w:hAnsi="Arial Narrow" w:cs="Arial Narrow"/>
          <w:bCs/>
          <w:color w:val="000000" w:themeColor="text1"/>
        </w:rPr>
        <w:t>：基础数据表</w:t>
      </w:r>
    </w:p>
    <w:p w:rsidR="00F3702D" w:rsidRDefault="00000000">
      <w:pPr>
        <w:adjustRightInd w:val="0"/>
        <w:snapToGrid w:val="0"/>
        <w:ind w:firstLine="48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hint="eastAsia"/>
          <w:bCs/>
          <w:color w:val="000000" w:themeColor="text1"/>
        </w:rPr>
        <w:t>4</w:t>
      </w:r>
      <w:r>
        <w:rPr>
          <w:rFonts w:ascii="Arial Narrow" w:hAnsi="Arial Narrow" w:cs="Arial Narrow"/>
          <w:bCs/>
          <w:color w:val="000000" w:themeColor="text1"/>
        </w:rPr>
        <w:t>：访谈记录</w:t>
      </w:r>
    </w:p>
    <w:p w:rsidR="00F3702D" w:rsidRDefault="00000000">
      <w:pPr>
        <w:adjustRightInd w:val="0"/>
        <w:snapToGrid w:val="0"/>
        <w:ind w:firstLine="480"/>
        <w:rPr>
          <w:rFonts w:ascii="Arial Narrow" w:hAnsi="Arial Narrow" w:cs="Arial Narrow"/>
          <w:bCs/>
          <w:color w:val="000000" w:themeColor="text1"/>
        </w:rPr>
      </w:pPr>
      <w:r>
        <w:rPr>
          <w:rFonts w:ascii="Arial Narrow" w:hAnsi="Arial Narrow" w:cs="Arial Narrow"/>
          <w:bCs/>
          <w:color w:val="000000" w:themeColor="text1"/>
        </w:rPr>
        <w:lastRenderedPageBreak/>
        <w:t>附件</w:t>
      </w:r>
      <w:r>
        <w:rPr>
          <w:rFonts w:ascii="Arial Narrow" w:hAnsi="Arial Narrow" w:cs="Arial Narrow" w:hint="eastAsia"/>
          <w:bCs/>
          <w:color w:val="000000" w:themeColor="text1"/>
        </w:rPr>
        <w:t>5</w:t>
      </w:r>
      <w:r>
        <w:rPr>
          <w:rFonts w:ascii="Arial Narrow" w:hAnsi="Arial Narrow" w:cs="Arial Narrow"/>
          <w:bCs/>
          <w:color w:val="000000" w:themeColor="text1"/>
        </w:rPr>
        <w:t>：</w:t>
      </w:r>
      <w:r>
        <w:rPr>
          <w:rFonts w:ascii="Arial Narrow" w:hAnsi="Arial Narrow" w:cs="Arial Narrow" w:hint="eastAsia"/>
          <w:bCs/>
          <w:color w:val="000000" w:themeColor="text1"/>
        </w:rPr>
        <w:t>评价依据目录</w:t>
      </w:r>
    </w:p>
    <w:p w:rsidR="00F3702D" w:rsidRDefault="00000000">
      <w:pPr>
        <w:adjustRightInd w:val="0"/>
        <w:snapToGrid w:val="0"/>
        <w:ind w:firstLine="48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hint="eastAsia"/>
          <w:bCs/>
          <w:color w:val="000000" w:themeColor="text1"/>
        </w:rPr>
        <w:t>6</w:t>
      </w:r>
      <w:r>
        <w:rPr>
          <w:rFonts w:ascii="Arial Narrow" w:hAnsi="Arial Narrow" w:cs="Arial Narrow"/>
          <w:bCs/>
          <w:color w:val="000000" w:themeColor="text1"/>
        </w:rPr>
        <w:t>：现场评价照片</w:t>
      </w:r>
    </w:p>
    <w:p w:rsidR="00F3702D" w:rsidRDefault="00000000">
      <w:pPr>
        <w:adjustRightInd w:val="0"/>
        <w:snapToGrid w:val="0"/>
        <w:ind w:firstLine="48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hint="eastAsia"/>
          <w:bCs/>
          <w:color w:val="000000" w:themeColor="text1"/>
        </w:rPr>
        <w:t>7</w:t>
      </w:r>
      <w:r>
        <w:rPr>
          <w:rFonts w:ascii="Arial Narrow" w:hAnsi="Arial Narrow" w:cs="Arial Narrow"/>
          <w:bCs/>
          <w:color w:val="000000" w:themeColor="text1"/>
        </w:rPr>
        <w:t>：绩效评价实施方案</w:t>
      </w:r>
    </w:p>
    <w:p w:rsidR="00F3702D" w:rsidRDefault="00000000">
      <w:pPr>
        <w:adjustRightInd w:val="0"/>
        <w:snapToGrid w:val="0"/>
        <w:ind w:firstLine="48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hint="eastAsia"/>
          <w:bCs/>
          <w:color w:val="000000" w:themeColor="text1"/>
        </w:rPr>
        <w:t>8</w:t>
      </w:r>
      <w:r>
        <w:rPr>
          <w:rFonts w:ascii="Arial Narrow" w:hAnsi="Arial Narrow" w:cs="Arial Narrow"/>
          <w:bCs/>
          <w:color w:val="000000" w:themeColor="text1"/>
        </w:rPr>
        <w:t>：评价机构营业执照（复印件）</w:t>
      </w:r>
    </w:p>
    <w:p w:rsidR="00F3702D" w:rsidRDefault="00000000">
      <w:pPr>
        <w:adjustRightInd w:val="0"/>
        <w:snapToGrid w:val="0"/>
        <w:ind w:firstLine="480"/>
        <w:rPr>
          <w:rFonts w:ascii="Arial Narrow" w:hAnsi="Arial Narrow" w:cs="Arial Narrow"/>
          <w:b/>
          <w:color w:val="000000" w:themeColor="text1"/>
        </w:rPr>
      </w:pPr>
      <w:r>
        <w:rPr>
          <w:rFonts w:ascii="Arial Narrow" w:hAnsi="Arial Narrow" w:cs="Arial Narrow"/>
          <w:bCs/>
          <w:color w:val="000000" w:themeColor="text1"/>
        </w:rPr>
        <w:t>附件</w:t>
      </w:r>
      <w:r>
        <w:rPr>
          <w:rFonts w:ascii="Arial Narrow" w:hAnsi="Arial Narrow" w:cs="Arial Narrow" w:hint="eastAsia"/>
          <w:bCs/>
          <w:color w:val="000000" w:themeColor="text1"/>
        </w:rPr>
        <w:t>9</w:t>
      </w:r>
      <w:r>
        <w:rPr>
          <w:rFonts w:ascii="Arial Narrow" w:hAnsi="Arial Narrow" w:cs="Arial Narrow"/>
          <w:bCs/>
          <w:color w:val="000000" w:themeColor="text1"/>
        </w:rPr>
        <w:t>：相关评价人员职业证明文件（复印件）</w:t>
      </w:r>
    </w:p>
    <w:p w:rsidR="00F3702D" w:rsidRDefault="00F3702D">
      <w:pPr>
        <w:adjustRightInd w:val="0"/>
        <w:snapToGrid w:val="0"/>
        <w:ind w:firstLine="480"/>
        <w:rPr>
          <w:rFonts w:ascii="Arial Narrow" w:hAnsi="Arial Narrow" w:cs="Arial Narrow"/>
          <w:bCs/>
          <w:color w:val="000000" w:themeColor="text1"/>
        </w:rPr>
      </w:pPr>
    </w:p>
    <w:p w:rsidR="00F3702D" w:rsidRDefault="00F3702D">
      <w:pPr>
        <w:ind w:firstLine="480"/>
        <w:rPr>
          <w:rFonts w:ascii="仿宋_GB2312" w:hAnsi="Arial Narrow"/>
        </w:rPr>
      </w:pPr>
    </w:p>
    <w:p w:rsidR="00F3702D" w:rsidRDefault="00F3702D">
      <w:pPr>
        <w:ind w:firstLine="480"/>
        <w:rPr>
          <w:rFonts w:ascii="仿宋_GB2312" w:hAnsi="Arial Narrow"/>
        </w:rPr>
      </w:pPr>
    </w:p>
    <w:p w:rsidR="00F3702D" w:rsidRDefault="00F3702D">
      <w:pPr>
        <w:ind w:firstLine="480"/>
        <w:rPr>
          <w:rFonts w:ascii="仿宋_GB2312" w:hAnsi="Arial Narrow"/>
        </w:rPr>
      </w:pPr>
    </w:p>
    <w:p w:rsidR="00F3702D" w:rsidRDefault="00F3702D">
      <w:pPr>
        <w:wordWrap w:val="0"/>
        <w:ind w:firstLineChars="0" w:firstLine="0"/>
        <w:jc w:val="right"/>
        <w:rPr>
          <w:rFonts w:ascii="Arial Narrow" w:hAnsi="Arial Narrow" w:cs="仿宋"/>
          <w:color w:val="000000" w:themeColor="text1"/>
        </w:rPr>
      </w:pPr>
    </w:p>
    <w:p w:rsidR="00F3702D" w:rsidRDefault="00F3702D">
      <w:pPr>
        <w:wordWrap w:val="0"/>
        <w:ind w:firstLineChars="0" w:firstLine="0"/>
        <w:jc w:val="right"/>
        <w:rPr>
          <w:rFonts w:ascii="Arial Narrow" w:hAnsi="Arial Narrow" w:cs="仿宋"/>
          <w:color w:val="000000" w:themeColor="text1"/>
        </w:rPr>
      </w:pPr>
    </w:p>
    <w:p w:rsidR="00F3702D" w:rsidRDefault="00000000">
      <w:pPr>
        <w:wordWrap w:val="0"/>
        <w:ind w:firstLineChars="0" w:firstLine="0"/>
        <w:jc w:val="right"/>
        <w:rPr>
          <w:rFonts w:ascii="Arial Narrow" w:hAnsi="Arial Narrow" w:cs="仿宋"/>
          <w:color w:val="000000" w:themeColor="text1"/>
        </w:rPr>
      </w:pPr>
      <w:r>
        <w:rPr>
          <w:rFonts w:ascii="Arial Narrow" w:hAnsi="Arial Narrow" w:cs="仿宋"/>
          <w:color w:val="000000" w:themeColor="text1"/>
        </w:rPr>
        <w:t>致同会计师事务所（特殊普通合伙）</w:t>
      </w:r>
    </w:p>
    <w:p w:rsidR="00F3702D" w:rsidRDefault="00000000">
      <w:pPr>
        <w:ind w:firstLine="480"/>
        <w:jc w:val="right"/>
        <w:rPr>
          <w:rFonts w:ascii="Arial Narrow" w:hAnsi="Arial Narrow" w:cs="仿宋"/>
          <w:color w:val="000000" w:themeColor="text1"/>
        </w:rPr>
      </w:pPr>
      <w:r>
        <w:rPr>
          <w:rFonts w:ascii="Arial Narrow" w:hAnsi="Arial Narrow" w:cs="仿宋"/>
          <w:color w:val="000000" w:themeColor="text1"/>
        </w:rPr>
        <w:t>武汉分所</w:t>
      </w:r>
    </w:p>
    <w:p w:rsidR="00F3702D" w:rsidRDefault="00000000">
      <w:pPr>
        <w:wordWrap w:val="0"/>
        <w:ind w:firstLine="480"/>
        <w:jc w:val="right"/>
        <w:rPr>
          <w:rFonts w:ascii="Arial Narrow" w:hAnsi="Arial Narrow" w:cs="Arial Narrow"/>
          <w:color w:val="000000" w:themeColor="text1"/>
        </w:rPr>
      </w:pPr>
      <w:r>
        <w:rPr>
          <w:rFonts w:ascii="Arial Narrow" w:hAnsi="Arial Narrow" w:cs="仿宋"/>
          <w:color w:val="000000" w:themeColor="text1"/>
        </w:rPr>
        <w:t>201</w:t>
      </w:r>
      <w:r>
        <w:rPr>
          <w:rFonts w:ascii="Arial Narrow" w:hAnsi="Arial Narrow" w:cs="仿宋" w:hint="eastAsia"/>
          <w:color w:val="000000" w:themeColor="text1"/>
        </w:rPr>
        <w:t>9</w:t>
      </w:r>
      <w:r>
        <w:rPr>
          <w:rFonts w:ascii="Arial Narrow" w:hAnsi="Arial Narrow" w:cs="仿宋"/>
          <w:color w:val="000000" w:themeColor="text1"/>
        </w:rPr>
        <w:t>年</w:t>
      </w:r>
      <w:r>
        <w:rPr>
          <w:rFonts w:ascii="Arial Narrow" w:hAnsi="Arial Narrow" w:cs="仿宋" w:hint="eastAsia"/>
          <w:color w:val="000000" w:themeColor="text1"/>
        </w:rPr>
        <w:t>7</w:t>
      </w:r>
      <w:r>
        <w:rPr>
          <w:rFonts w:ascii="Arial Narrow" w:hAnsi="Arial Narrow" w:cs="仿宋"/>
          <w:color w:val="000000" w:themeColor="text1"/>
        </w:rPr>
        <w:t>月</w:t>
      </w:r>
      <w:r>
        <w:rPr>
          <w:rFonts w:ascii="Arial Narrow" w:hAnsi="Arial Narrow" w:cs="仿宋" w:hint="eastAsia"/>
          <w:color w:val="000000" w:themeColor="text1"/>
        </w:rPr>
        <w:t>26</w:t>
      </w:r>
      <w:r>
        <w:rPr>
          <w:rFonts w:ascii="Arial Narrow" w:hAnsi="Arial Narrow" w:cs="仿宋"/>
          <w:color w:val="000000" w:themeColor="text1"/>
        </w:rPr>
        <w:t>日</w:t>
      </w:r>
    </w:p>
    <w:p w:rsidR="00F3702D" w:rsidRDefault="00F3702D">
      <w:pPr>
        <w:wordWrap w:val="0"/>
        <w:ind w:firstLine="480"/>
        <w:jc w:val="right"/>
        <w:rPr>
          <w:rFonts w:ascii="Arial Narrow" w:hAnsi="Arial Narrow" w:cs="Arial Narrow"/>
          <w:color w:val="000000" w:themeColor="text1"/>
        </w:rPr>
      </w:pPr>
    </w:p>
    <w:sectPr w:rsidR="00F3702D">
      <w:headerReference w:type="default" r:id="rId24"/>
      <w:footerReference w:type="default" r:id="rId25"/>
      <w:pgSz w:w="11906" w:h="16838"/>
      <w:pgMar w:top="2835" w:right="1800" w:bottom="1440" w:left="1800" w:header="1757" w:footer="992"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85775" w:rsidRDefault="00585775">
      <w:pPr>
        <w:spacing w:after="0" w:line="240" w:lineRule="auto"/>
        <w:ind w:firstLine="480"/>
      </w:pPr>
      <w:r>
        <w:separator/>
      </w:r>
    </w:p>
  </w:endnote>
  <w:endnote w:type="continuationSeparator" w:id="0">
    <w:p w:rsidR="00585775" w:rsidRDefault="00585775">
      <w:pPr>
        <w:spacing w:after="0"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楷体_GB2312">
    <w:panose1 w:val="02010609030101010101"/>
    <w:charset w:val="86"/>
    <w:family w:val="modern"/>
    <w:pitch w:val="fixed"/>
    <w:sig w:usb0="00000001" w:usb1="080E0000" w:usb2="00000010" w:usb3="00000000" w:csb0="00040001" w:csb1="00000000"/>
  </w:font>
  <w:font w:name="Arial Narrow">
    <w:panose1 w:val="020B0606020202030204"/>
    <w:charset w:val="00"/>
    <w:family w:val="swiss"/>
    <w:pitch w:val="variable"/>
    <w:sig w:usb0="00000287" w:usb1="000008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3702D" w:rsidRDefault="00F3702D">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3702D" w:rsidRDefault="00F3702D">
    <w:pPr>
      <w:pStyle w:val="aa"/>
      <w:ind w:firstLine="360"/>
      <w:jc w:val="center"/>
    </w:pPr>
  </w:p>
  <w:p w:rsidR="00F3702D" w:rsidRDefault="00F3702D">
    <w:pPr>
      <w:pStyle w:val="aa"/>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3702D" w:rsidRDefault="00F3702D">
    <w:pPr>
      <w:pStyle w:val="aa"/>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3354273"/>
    </w:sdtPr>
    <w:sdtContent>
      <w:p w:rsidR="00F3702D" w:rsidRDefault="00000000">
        <w:pPr>
          <w:pStyle w:val="aa"/>
          <w:ind w:firstLine="360"/>
          <w:jc w:val="center"/>
        </w:pPr>
        <w:r>
          <w:fldChar w:fldCharType="begin"/>
        </w:r>
        <w:r>
          <w:instrText>PAGE   \* MERGEFORMAT</w:instrText>
        </w:r>
        <w:r>
          <w:fldChar w:fldCharType="separate"/>
        </w:r>
        <w:r>
          <w:rPr>
            <w:lang w:val="zh-CN"/>
          </w:rPr>
          <w:t>2</w:t>
        </w:r>
        <w:r>
          <w:fldChar w:fldCharType="end"/>
        </w:r>
      </w:p>
    </w:sdtContent>
  </w:sdt>
  <w:p w:rsidR="00F3702D" w:rsidRDefault="00F3702D">
    <w:pPr>
      <w:pStyle w:val="aa"/>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84213"/>
    </w:sdtPr>
    <w:sdtContent>
      <w:p w:rsidR="00F3702D" w:rsidRDefault="00000000">
        <w:pPr>
          <w:pStyle w:val="aa"/>
          <w:ind w:firstLine="360"/>
          <w:jc w:val="center"/>
        </w:pPr>
        <w:r>
          <w:fldChar w:fldCharType="begin"/>
        </w:r>
        <w:r>
          <w:instrText>PAGE   \* MERGEFORMAT</w:instrText>
        </w:r>
        <w:r>
          <w:fldChar w:fldCharType="separate"/>
        </w:r>
        <w:r>
          <w:rPr>
            <w:lang w:val="zh-CN"/>
          </w:rPr>
          <w:t>2</w:t>
        </w:r>
        <w:r>
          <w:fldChar w:fldCharType="end"/>
        </w:r>
      </w:p>
    </w:sdtContent>
  </w:sdt>
  <w:p w:rsidR="00F3702D" w:rsidRDefault="00F3702D">
    <w:pPr>
      <w:pStyle w:val="a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85775" w:rsidRDefault="00585775">
      <w:pPr>
        <w:spacing w:after="0" w:line="240" w:lineRule="auto"/>
        <w:ind w:firstLine="480"/>
      </w:pPr>
      <w:r>
        <w:separator/>
      </w:r>
    </w:p>
  </w:footnote>
  <w:footnote w:type="continuationSeparator" w:id="0">
    <w:p w:rsidR="00585775" w:rsidRDefault="00585775">
      <w:pPr>
        <w:spacing w:after="0"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3702D" w:rsidRDefault="00F3702D">
    <w:pPr>
      <w:pStyle w:val="ac"/>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3702D" w:rsidRDefault="00F3702D">
    <w:pPr>
      <w:pStyle w:val="ac"/>
      <w:pBdr>
        <w:bottom w:val="none" w:sz="0" w:space="0" w:color="auto"/>
      </w:pBdr>
      <w:ind w:firstLineChars="0" w:firstLine="0"/>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3702D" w:rsidRDefault="00F3702D">
    <w:pPr>
      <w:pStyle w:val="ac"/>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3702D" w:rsidRDefault="00000000">
    <w:pPr>
      <w:pStyle w:val="ac"/>
      <w:pBdr>
        <w:bottom w:val="none" w:sz="0" w:space="0" w:color="auto"/>
      </w:pBdr>
      <w:ind w:firstLineChars="0" w:firstLine="0"/>
      <w:jc w:val="both"/>
    </w:pPr>
    <w:r>
      <w:rPr>
        <w:noProof/>
      </w:rPr>
      <mc:AlternateContent>
        <mc:Choice Requires="wps">
          <w:drawing>
            <wp:anchor distT="0" distB="0" distL="114300" distR="114300" simplePos="0" relativeHeight="251659264" behindDoc="0" locked="0" layoutInCell="1" allowOverlap="1">
              <wp:simplePos x="0" y="0"/>
              <wp:positionH relativeFrom="page">
                <wp:posOffset>4563533</wp:posOffset>
              </wp:positionH>
              <wp:positionV relativeFrom="page">
                <wp:posOffset>795867</wp:posOffset>
              </wp:positionV>
              <wp:extent cx="1906905" cy="999066"/>
              <wp:effectExtent l="0" t="0" r="0" b="0"/>
              <wp:wrapNone/>
              <wp:docPr id="10" name="矩形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6905" cy="999066"/>
                      </a:xfrm>
                      <a:prstGeom prst="rect">
                        <a:avLst/>
                      </a:prstGeom>
                      <a:noFill/>
                      <a:ln>
                        <a:noFill/>
                      </a:ln>
                      <a:effectLst/>
                    </wps:spPr>
                    <wps:txbx>
                      <w:txbxContent>
                        <w:p w:rsidR="00F3702D" w:rsidRDefault="00000000" w:rsidP="0069751B">
                          <w:pPr>
                            <w:spacing w:after="0" w:line="278" w:lineRule="auto"/>
                            <w:ind w:firstLine="285"/>
                            <w:rPr>
                              <w:rFonts w:ascii="黑体" w:eastAsia="黑体" w:hAnsi="黑体"/>
                              <w:b/>
                              <w:sz w:val="14"/>
                              <w:szCs w:val="14"/>
                            </w:rPr>
                          </w:pPr>
                          <w:r>
                            <w:rPr>
                              <w:rFonts w:ascii="黑体" w:eastAsia="黑体" w:hAnsi="黑体" w:hint="eastAsia"/>
                              <w:b/>
                              <w:sz w:val="14"/>
                              <w:szCs w:val="14"/>
                            </w:rPr>
                            <w:t>致同会计师事务所（特殊普通合伙）</w:t>
                          </w:r>
                        </w:p>
                        <w:p w:rsidR="00F3702D" w:rsidRDefault="00000000" w:rsidP="0069751B">
                          <w:pPr>
                            <w:spacing w:after="0" w:line="278" w:lineRule="auto"/>
                            <w:ind w:firstLine="285"/>
                            <w:rPr>
                              <w:rFonts w:ascii="黑体" w:eastAsia="黑体" w:hAnsi="黑体"/>
                              <w:b/>
                              <w:sz w:val="14"/>
                              <w:szCs w:val="14"/>
                            </w:rPr>
                          </w:pPr>
                          <w:r>
                            <w:rPr>
                              <w:rFonts w:ascii="黑体" w:eastAsia="黑体" w:hAnsi="黑体" w:hint="eastAsia"/>
                              <w:b/>
                              <w:sz w:val="14"/>
                              <w:szCs w:val="14"/>
                            </w:rPr>
                            <w:t>武汉分所</w:t>
                          </w:r>
                        </w:p>
                        <w:p w:rsidR="00F3702D" w:rsidRDefault="00000000" w:rsidP="0069751B">
                          <w:pPr>
                            <w:spacing w:after="0" w:line="278" w:lineRule="auto"/>
                            <w:ind w:leftChars="115" w:left="282" w:hangingChars="4" w:hanging="6"/>
                            <w:rPr>
                              <w:rFonts w:ascii="黑体" w:eastAsia="黑体" w:hAnsi="黑体"/>
                              <w:sz w:val="14"/>
                              <w:szCs w:val="14"/>
                            </w:rPr>
                          </w:pPr>
                          <w:r>
                            <w:rPr>
                              <w:rFonts w:ascii="黑体" w:eastAsia="黑体" w:hAnsi="黑体" w:hint="eastAsia"/>
                              <w:sz w:val="14"/>
                              <w:szCs w:val="14"/>
                            </w:rPr>
                            <w:t>中国武汉武昌区中北路58号汉街总部国际E座29层邮编</w:t>
                          </w:r>
                          <w:r>
                            <w:rPr>
                              <w:rFonts w:ascii="黑体" w:eastAsia="黑体" w:hAnsi="黑体"/>
                              <w:sz w:val="14"/>
                              <w:szCs w:val="14"/>
                            </w:rPr>
                            <w:t>430071</w:t>
                          </w:r>
                        </w:p>
                        <w:p w:rsidR="00F3702D" w:rsidRDefault="00000000" w:rsidP="0069751B">
                          <w:pPr>
                            <w:spacing w:after="0" w:line="278" w:lineRule="auto"/>
                            <w:ind w:firstLine="280"/>
                            <w:rPr>
                              <w:rFonts w:ascii="黑体" w:eastAsia="黑体" w:hAnsi="黑体"/>
                              <w:sz w:val="14"/>
                              <w:szCs w:val="14"/>
                            </w:rPr>
                          </w:pPr>
                          <w:r>
                            <w:rPr>
                              <w:rFonts w:ascii="黑体" w:eastAsia="黑体" w:hAnsi="黑体" w:hint="eastAsia"/>
                              <w:sz w:val="14"/>
                              <w:szCs w:val="14"/>
                            </w:rPr>
                            <w:t>电话</w:t>
                          </w:r>
                          <w:r>
                            <w:rPr>
                              <w:rFonts w:ascii="黑体" w:eastAsia="黑体" w:hAnsi="黑体"/>
                              <w:sz w:val="14"/>
                              <w:szCs w:val="14"/>
                            </w:rPr>
                            <w:t xml:space="preserve"> +86 27 87819677</w:t>
                          </w:r>
                        </w:p>
                        <w:p w:rsidR="00F3702D" w:rsidRDefault="00000000" w:rsidP="0069751B">
                          <w:pPr>
                            <w:spacing w:after="0" w:line="278" w:lineRule="auto"/>
                            <w:ind w:firstLine="280"/>
                            <w:rPr>
                              <w:rFonts w:eastAsia="黑体"/>
                              <w:sz w:val="14"/>
                              <w:szCs w:val="14"/>
                            </w:rPr>
                          </w:pPr>
                          <w:r>
                            <w:rPr>
                              <w:rFonts w:eastAsia="黑体" w:hint="eastAsia"/>
                              <w:sz w:val="14"/>
                              <w:szCs w:val="14"/>
                            </w:rPr>
                            <w:t>传真</w:t>
                          </w:r>
                          <w:r>
                            <w:rPr>
                              <w:rFonts w:eastAsia="黑体"/>
                              <w:sz w:val="14"/>
                              <w:szCs w:val="14"/>
                            </w:rPr>
                            <w:t xml:space="preserve"> +86 27 87812377</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ect id="矩形 10" o:spid="_x0000_s1026" style="position:absolute;left:0;text-align:left;margin-left:359.35pt;margin-top:62.65pt;width:150.15pt;height:78.65pt;z-index:251659264;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" filled="f" stroked="f">
              <v:textbox>
                <w:txbxContent>
                  <w:p w:rsidR="00F3702D" w:rsidRDefault="00000000" w:rsidP="0069751B">
                    <w:pPr>
                      <w:spacing w:after="0" w:line="278" w:lineRule="auto"/>
                      <w:ind w:firstLine="285"/>
                      <w:rPr>
                        <w:rFonts w:ascii="黑体" w:eastAsia="黑体" w:hAnsi="黑体"/>
                        <w:b/>
                        <w:sz w:val="14"/>
                        <w:szCs w:val="14"/>
                      </w:rPr>
                    </w:pPr>
                    <w:r>
                      <w:rPr>
                        <w:rFonts w:ascii="黑体" w:eastAsia="黑体" w:hAnsi="黑体" w:hint="eastAsia"/>
                        <w:b/>
                        <w:sz w:val="14"/>
                        <w:szCs w:val="14"/>
                      </w:rPr>
                      <w:t>致同会计师事务所（特殊普通合伙）</w:t>
                    </w:r>
                  </w:p>
                  <w:p w:rsidR="00F3702D" w:rsidRDefault="00000000" w:rsidP="0069751B">
                    <w:pPr>
                      <w:spacing w:after="0" w:line="278" w:lineRule="auto"/>
                      <w:ind w:firstLine="285"/>
                      <w:rPr>
                        <w:rFonts w:ascii="黑体" w:eastAsia="黑体" w:hAnsi="黑体"/>
                        <w:b/>
                        <w:sz w:val="14"/>
                        <w:szCs w:val="14"/>
                      </w:rPr>
                    </w:pPr>
                    <w:r>
                      <w:rPr>
                        <w:rFonts w:ascii="黑体" w:eastAsia="黑体" w:hAnsi="黑体" w:hint="eastAsia"/>
                        <w:b/>
                        <w:sz w:val="14"/>
                        <w:szCs w:val="14"/>
                      </w:rPr>
                      <w:t>武汉分所</w:t>
                    </w:r>
                  </w:p>
                  <w:p w:rsidR="00F3702D" w:rsidRDefault="00000000" w:rsidP="0069751B">
                    <w:pPr>
                      <w:spacing w:after="0" w:line="278" w:lineRule="auto"/>
                      <w:ind w:leftChars="115" w:left="282" w:hangingChars="4" w:hanging="6"/>
                      <w:rPr>
                        <w:rFonts w:ascii="黑体" w:eastAsia="黑体" w:hAnsi="黑体"/>
                        <w:sz w:val="14"/>
                        <w:szCs w:val="14"/>
                      </w:rPr>
                    </w:pPr>
                    <w:r>
                      <w:rPr>
                        <w:rFonts w:ascii="黑体" w:eastAsia="黑体" w:hAnsi="黑体" w:hint="eastAsia"/>
                        <w:sz w:val="14"/>
                        <w:szCs w:val="14"/>
                      </w:rPr>
                      <w:t>中国武汉武昌区中北路58号汉街总部国际E座29层邮编</w:t>
                    </w:r>
                    <w:r>
                      <w:rPr>
                        <w:rFonts w:ascii="黑体" w:eastAsia="黑体" w:hAnsi="黑体"/>
                        <w:sz w:val="14"/>
                        <w:szCs w:val="14"/>
                      </w:rPr>
                      <w:t>430071</w:t>
                    </w:r>
                  </w:p>
                  <w:p w:rsidR="00F3702D" w:rsidRDefault="00000000" w:rsidP="0069751B">
                    <w:pPr>
                      <w:spacing w:after="0" w:line="278" w:lineRule="auto"/>
                      <w:ind w:firstLine="280"/>
                      <w:rPr>
                        <w:rFonts w:ascii="黑体" w:eastAsia="黑体" w:hAnsi="黑体"/>
                        <w:sz w:val="14"/>
                        <w:szCs w:val="14"/>
                      </w:rPr>
                    </w:pPr>
                    <w:r>
                      <w:rPr>
                        <w:rFonts w:ascii="黑体" w:eastAsia="黑体" w:hAnsi="黑体" w:hint="eastAsia"/>
                        <w:sz w:val="14"/>
                        <w:szCs w:val="14"/>
                      </w:rPr>
                      <w:t>电话</w:t>
                    </w:r>
                    <w:r>
                      <w:rPr>
                        <w:rFonts w:ascii="黑体" w:eastAsia="黑体" w:hAnsi="黑体"/>
                        <w:sz w:val="14"/>
                        <w:szCs w:val="14"/>
                      </w:rPr>
                      <w:t xml:space="preserve"> +86 27 87819677</w:t>
                    </w:r>
                  </w:p>
                  <w:p w:rsidR="00F3702D" w:rsidRDefault="00000000" w:rsidP="0069751B">
                    <w:pPr>
                      <w:spacing w:after="0" w:line="278" w:lineRule="auto"/>
                      <w:ind w:firstLine="280"/>
                      <w:rPr>
                        <w:rFonts w:eastAsia="黑体"/>
                        <w:sz w:val="14"/>
                        <w:szCs w:val="14"/>
                      </w:rPr>
                    </w:pPr>
                    <w:r>
                      <w:rPr>
                        <w:rFonts w:eastAsia="黑体" w:hint="eastAsia"/>
                        <w:sz w:val="14"/>
                        <w:szCs w:val="14"/>
                      </w:rPr>
                      <w:t>传真</w:t>
                    </w:r>
                    <w:r>
                      <w:rPr>
                        <w:rFonts w:eastAsia="黑体"/>
                        <w:sz w:val="14"/>
                        <w:szCs w:val="14"/>
                      </w:rPr>
                      <w:t xml:space="preserve"> +86 27 87812377</w:t>
                    </w:r>
                  </w:p>
                </w:txbxContent>
              </v:textbox>
              <w10:wrap anchorx="page" anchory="page"/>
            </v:rect>
          </w:pict>
        </mc:Fallback>
      </mc:AlternateContent>
    </w:r>
    <w:r>
      <w:rPr>
        <w:noProof/>
      </w:rPr>
      <w:drawing>
        <wp:anchor distT="0" distB="0" distL="114300" distR="114300" simplePos="0" relativeHeight="251657216" behindDoc="0" locked="0" layoutInCell="1" allowOverlap="1">
          <wp:simplePos x="0" y="0"/>
          <wp:positionH relativeFrom="page">
            <wp:posOffset>1074420</wp:posOffset>
          </wp:positionH>
          <wp:positionV relativeFrom="page">
            <wp:posOffset>488950</wp:posOffset>
          </wp:positionV>
          <wp:extent cx="2203450" cy="636905"/>
          <wp:effectExtent l="0" t="0" r="6350" b="3175"/>
          <wp:wrapNone/>
          <wp:docPr id="1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4"/>
                  <pic:cNvPicPr>
                    <a:picLocks noChangeAspect="1" noChangeArrowheads="1"/>
                  </pic:cNvPicPr>
                </pic:nvPicPr>
                <pic:blipFill>
                  <a:blip r:embed="rId1"/>
                  <a:srcRect/>
                  <a:stretch>
                    <a:fillRect/>
                  </a:stretch>
                </pic:blipFill>
                <pic:spPr>
                  <a:xfrm>
                    <a:off x="0" y="0"/>
                    <a:ext cx="2203450" cy="636905"/>
                  </a:xfrm>
                  <a:prstGeom prst="rect">
                    <a:avLst/>
                  </a:prstGeom>
                  <a:noFill/>
                  <a:ln w="9525">
                    <a:noFill/>
                    <a:miter lim="800000"/>
                    <a:headEnd/>
                    <a:tailEnd/>
                  </a:ln>
                </pic:spPr>
              </pic:pic>
            </a:graphicData>
          </a:graphic>
        </wp:anchor>
      </w:drawing>
    </w:r>
  </w:p>
  <w:p w:rsidR="00F3702D" w:rsidRDefault="00F3702D">
    <w:pPr>
      <w:pStyle w:val="ac"/>
      <w:pBdr>
        <w:bottom w:val="none" w:sz="0" w:space="0" w:color="auto"/>
      </w:pBdr>
      <w:ind w:firstLineChars="0" w:firstLine="0"/>
      <w:jc w:val="both"/>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3702D" w:rsidRDefault="00000000">
    <w:pPr>
      <w:pStyle w:val="ac"/>
      <w:pBdr>
        <w:bottom w:val="none" w:sz="0" w:space="0" w:color="auto"/>
      </w:pBdr>
      <w:ind w:firstLineChars="0" w:firstLine="0"/>
      <w:jc w:val="both"/>
    </w:pPr>
    <w:r>
      <w:rPr>
        <w:noProof/>
      </w:rPr>
      <mc:AlternateContent>
        <mc:Choice Requires="wps">
          <w:drawing>
            <wp:anchor distT="0" distB="0" distL="114300" distR="114300" simplePos="0" relativeHeight="251658240" behindDoc="0" locked="0" layoutInCell="1" allowOverlap="1">
              <wp:simplePos x="0" y="0"/>
              <wp:positionH relativeFrom="page">
                <wp:posOffset>4564049</wp:posOffset>
              </wp:positionH>
              <wp:positionV relativeFrom="page">
                <wp:posOffset>803082</wp:posOffset>
              </wp:positionV>
              <wp:extent cx="1906905" cy="866692"/>
              <wp:effectExtent l="0" t="0" r="0" b="0"/>
              <wp:wrapNone/>
              <wp:docPr id="1" name="矩形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6905" cy="866692"/>
                      </a:xfrm>
                      <a:prstGeom prst="rect">
                        <a:avLst/>
                      </a:prstGeom>
                      <a:noFill/>
                      <a:ln>
                        <a:noFill/>
                      </a:ln>
                      <a:effectLst/>
                    </wps:spPr>
                    <wps:txbx>
                      <w:txbxContent>
                        <w:p w:rsidR="00F3702D" w:rsidRDefault="00000000" w:rsidP="009176C1">
                          <w:pPr>
                            <w:spacing w:after="0" w:line="240" w:lineRule="auto"/>
                            <w:ind w:firstLine="285"/>
                            <w:rPr>
                              <w:rFonts w:ascii="黑体" w:eastAsia="黑体" w:hAnsi="黑体"/>
                              <w:b/>
                              <w:sz w:val="14"/>
                              <w:szCs w:val="14"/>
                            </w:rPr>
                          </w:pPr>
                          <w:r>
                            <w:rPr>
                              <w:rFonts w:ascii="黑体" w:eastAsia="黑体" w:hAnsi="黑体" w:hint="eastAsia"/>
                              <w:b/>
                              <w:sz w:val="14"/>
                              <w:szCs w:val="14"/>
                            </w:rPr>
                            <w:t>致同会计师事务所（特殊普通合伙）</w:t>
                          </w:r>
                        </w:p>
                        <w:p w:rsidR="00F3702D" w:rsidRDefault="00000000" w:rsidP="009176C1">
                          <w:pPr>
                            <w:spacing w:after="0" w:line="240" w:lineRule="auto"/>
                            <w:ind w:firstLine="285"/>
                            <w:rPr>
                              <w:rFonts w:ascii="黑体" w:eastAsia="黑体" w:hAnsi="黑体"/>
                              <w:b/>
                              <w:sz w:val="14"/>
                              <w:szCs w:val="14"/>
                            </w:rPr>
                          </w:pPr>
                          <w:r>
                            <w:rPr>
                              <w:rFonts w:ascii="黑体" w:eastAsia="黑体" w:hAnsi="黑体" w:hint="eastAsia"/>
                              <w:b/>
                              <w:sz w:val="14"/>
                              <w:szCs w:val="14"/>
                            </w:rPr>
                            <w:t>武汉分所</w:t>
                          </w:r>
                        </w:p>
                        <w:p w:rsidR="00F3702D" w:rsidRDefault="00000000" w:rsidP="009176C1">
                          <w:pPr>
                            <w:spacing w:after="0" w:line="240" w:lineRule="auto"/>
                            <w:ind w:leftChars="115" w:left="282" w:hangingChars="4" w:hanging="6"/>
                            <w:rPr>
                              <w:rFonts w:ascii="黑体" w:eastAsia="黑体" w:hAnsi="黑体"/>
                              <w:sz w:val="14"/>
                              <w:szCs w:val="14"/>
                            </w:rPr>
                          </w:pPr>
                          <w:r>
                            <w:rPr>
                              <w:rFonts w:ascii="黑体" w:eastAsia="黑体" w:hAnsi="黑体" w:hint="eastAsia"/>
                              <w:sz w:val="14"/>
                              <w:szCs w:val="14"/>
                            </w:rPr>
                            <w:t>中国武汉武昌区中北路58号汉街总部国际E座29层邮编</w:t>
                          </w:r>
                          <w:r>
                            <w:rPr>
                              <w:rFonts w:ascii="黑体" w:eastAsia="黑体" w:hAnsi="黑体"/>
                              <w:sz w:val="14"/>
                              <w:szCs w:val="14"/>
                            </w:rPr>
                            <w:t>430071</w:t>
                          </w:r>
                        </w:p>
                        <w:p w:rsidR="00F3702D" w:rsidRDefault="00000000" w:rsidP="009176C1">
                          <w:pPr>
                            <w:spacing w:after="0" w:line="240" w:lineRule="auto"/>
                            <w:ind w:firstLine="280"/>
                            <w:rPr>
                              <w:rFonts w:ascii="黑体" w:eastAsia="黑体" w:hAnsi="黑体"/>
                              <w:sz w:val="14"/>
                              <w:szCs w:val="14"/>
                            </w:rPr>
                          </w:pPr>
                          <w:r>
                            <w:rPr>
                              <w:rFonts w:ascii="黑体" w:eastAsia="黑体" w:hAnsi="黑体" w:hint="eastAsia"/>
                              <w:sz w:val="14"/>
                              <w:szCs w:val="14"/>
                            </w:rPr>
                            <w:t>电话</w:t>
                          </w:r>
                          <w:r>
                            <w:rPr>
                              <w:rFonts w:ascii="黑体" w:eastAsia="黑体" w:hAnsi="黑体"/>
                              <w:sz w:val="14"/>
                              <w:szCs w:val="14"/>
                            </w:rPr>
                            <w:t xml:space="preserve"> +86 27 87819677</w:t>
                          </w:r>
                        </w:p>
                        <w:p w:rsidR="00F3702D" w:rsidRDefault="00000000" w:rsidP="009176C1">
                          <w:pPr>
                            <w:spacing w:after="0" w:line="240" w:lineRule="auto"/>
                            <w:ind w:firstLine="280"/>
                            <w:rPr>
                              <w:rFonts w:eastAsia="黑体"/>
                              <w:sz w:val="14"/>
                              <w:szCs w:val="14"/>
                            </w:rPr>
                          </w:pPr>
                          <w:r>
                            <w:rPr>
                              <w:rFonts w:eastAsia="黑体" w:hint="eastAsia"/>
                              <w:sz w:val="14"/>
                              <w:szCs w:val="14"/>
                            </w:rPr>
                            <w:t>传真</w:t>
                          </w:r>
                          <w:r>
                            <w:rPr>
                              <w:rFonts w:eastAsia="黑体"/>
                              <w:sz w:val="14"/>
                              <w:szCs w:val="14"/>
                            </w:rPr>
                            <w:t xml:space="preserve"> +86 27 87812377</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ect id="_x0000_s1027" style="position:absolute;left:0;text-align:left;margin-left:359.35pt;margin-top:63.25pt;width:150.15pt;height:68.25pt;z-index:251658240;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" filled="f" stroked="f">
              <v:textbox>
                <w:txbxContent>
                  <w:p w:rsidR="00F3702D" w:rsidRDefault="00000000" w:rsidP="009176C1">
                    <w:pPr>
                      <w:spacing w:after="0" w:line="240" w:lineRule="auto"/>
                      <w:ind w:firstLine="285"/>
                      <w:rPr>
                        <w:rFonts w:ascii="黑体" w:eastAsia="黑体" w:hAnsi="黑体"/>
                        <w:b/>
                        <w:sz w:val="14"/>
                        <w:szCs w:val="14"/>
                      </w:rPr>
                    </w:pPr>
                    <w:r>
                      <w:rPr>
                        <w:rFonts w:ascii="黑体" w:eastAsia="黑体" w:hAnsi="黑体" w:hint="eastAsia"/>
                        <w:b/>
                        <w:sz w:val="14"/>
                        <w:szCs w:val="14"/>
                      </w:rPr>
                      <w:t>致同会计师事务所（特殊普通合伙）</w:t>
                    </w:r>
                  </w:p>
                  <w:p w:rsidR="00F3702D" w:rsidRDefault="00000000" w:rsidP="009176C1">
                    <w:pPr>
                      <w:spacing w:after="0" w:line="240" w:lineRule="auto"/>
                      <w:ind w:firstLine="285"/>
                      <w:rPr>
                        <w:rFonts w:ascii="黑体" w:eastAsia="黑体" w:hAnsi="黑体"/>
                        <w:b/>
                        <w:sz w:val="14"/>
                        <w:szCs w:val="14"/>
                      </w:rPr>
                    </w:pPr>
                    <w:r>
                      <w:rPr>
                        <w:rFonts w:ascii="黑体" w:eastAsia="黑体" w:hAnsi="黑体" w:hint="eastAsia"/>
                        <w:b/>
                        <w:sz w:val="14"/>
                        <w:szCs w:val="14"/>
                      </w:rPr>
                      <w:t>武汉分所</w:t>
                    </w:r>
                  </w:p>
                  <w:p w:rsidR="00F3702D" w:rsidRDefault="00000000" w:rsidP="009176C1">
                    <w:pPr>
                      <w:spacing w:after="0" w:line="240" w:lineRule="auto"/>
                      <w:ind w:leftChars="115" w:left="282" w:hangingChars="4" w:hanging="6"/>
                      <w:rPr>
                        <w:rFonts w:ascii="黑体" w:eastAsia="黑体" w:hAnsi="黑体"/>
                        <w:sz w:val="14"/>
                        <w:szCs w:val="14"/>
                      </w:rPr>
                    </w:pPr>
                    <w:r>
                      <w:rPr>
                        <w:rFonts w:ascii="黑体" w:eastAsia="黑体" w:hAnsi="黑体" w:hint="eastAsia"/>
                        <w:sz w:val="14"/>
                        <w:szCs w:val="14"/>
                      </w:rPr>
                      <w:t>中国武汉武昌区中北路58号汉街总部国际E座29层邮编</w:t>
                    </w:r>
                    <w:r>
                      <w:rPr>
                        <w:rFonts w:ascii="黑体" w:eastAsia="黑体" w:hAnsi="黑体"/>
                        <w:sz w:val="14"/>
                        <w:szCs w:val="14"/>
                      </w:rPr>
                      <w:t>430071</w:t>
                    </w:r>
                  </w:p>
                  <w:p w:rsidR="00F3702D" w:rsidRDefault="00000000" w:rsidP="009176C1">
                    <w:pPr>
                      <w:spacing w:after="0" w:line="240" w:lineRule="auto"/>
                      <w:ind w:firstLine="280"/>
                      <w:rPr>
                        <w:rFonts w:ascii="黑体" w:eastAsia="黑体" w:hAnsi="黑体"/>
                        <w:sz w:val="14"/>
                        <w:szCs w:val="14"/>
                      </w:rPr>
                    </w:pPr>
                    <w:r>
                      <w:rPr>
                        <w:rFonts w:ascii="黑体" w:eastAsia="黑体" w:hAnsi="黑体" w:hint="eastAsia"/>
                        <w:sz w:val="14"/>
                        <w:szCs w:val="14"/>
                      </w:rPr>
                      <w:t>电话</w:t>
                    </w:r>
                    <w:r>
                      <w:rPr>
                        <w:rFonts w:ascii="黑体" w:eastAsia="黑体" w:hAnsi="黑体"/>
                        <w:sz w:val="14"/>
                        <w:szCs w:val="14"/>
                      </w:rPr>
                      <w:t xml:space="preserve"> +86 27 87819677</w:t>
                    </w:r>
                  </w:p>
                  <w:p w:rsidR="00F3702D" w:rsidRDefault="00000000" w:rsidP="009176C1">
                    <w:pPr>
                      <w:spacing w:after="0" w:line="240" w:lineRule="auto"/>
                      <w:ind w:firstLine="280"/>
                      <w:rPr>
                        <w:rFonts w:eastAsia="黑体"/>
                        <w:sz w:val="14"/>
                        <w:szCs w:val="14"/>
                      </w:rPr>
                    </w:pPr>
                    <w:r>
                      <w:rPr>
                        <w:rFonts w:eastAsia="黑体" w:hint="eastAsia"/>
                        <w:sz w:val="14"/>
                        <w:szCs w:val="14"/>
                      </w:rPr>
                      <w:t>传真</w:t>
                    </w:r>
                    <w:r>
                      <w:rPr>
                        <w:rFonts w:eastAsia="黑体"/>
                        <w:sz w:val="14"/>
                        <w:szCs w:val="14"/>
                      </w:rPr>
                      <w:t xml:space="preserve"> +86 27 87812377</w:t>
                    </w:r>
                  </w:p>
                </w:txbxContent>
              </v:textbox>
              <w10:wrap anchorx="page" anchory="page"/>
            </v:rect>
          </w:pict>
        </mc:Fallback>
      </mc:AlternateContent>
    </w:r>
    <w:r>
      <w:rPr>
        <w:noProof/>
      </w:rPr>
      <w:drawing>
        <wp:anchor distT="0" distB="0" distL="114300" distR="114300" simplePos="0" relativeHeight="251656192" behindDoc="0" locked="0" layoutInCell="1" allowOverlap="1">
          <wp:simplePos x="0" y="0"/>
          <wp:positionH relativeFrom="page">
            <wp:posOffset>1074420</wp:posOffset>
          </wp:positionH>
          <wp:positionV relativeFrom="page">
            <wp:posOffset>488950</wp:posOffset>
          </wp:positionV>
          <wp:extent cx="2203450" cy="636905"/>
          <wp:effectExtent l="19050" t="0" r="6350" b="0"/>
          <wp:wrapNone/>
          <wp:docPr id="7"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4"/>
                  <pic:cNvPicPr>
                    <a:picLocks noChangeAspect="1" noChangeArrowheads="1"/>
                  </pic:cNvPicPr>
                </pic:nvPicPr>
                <pic:blipFill>
                  <a:blip r:embed="rId1"/>
                  <a:srcRect/>
                  <a:stretch>
                    <a:fillRect/>
                  </a:stretch>
                </pic:blipFill>
                <pic:spPr>
                  <a:xfrm>
                    <a:off x="0" y="0"/>
                    <a:ext cx="2203450" cy="636905"/>
                  </a:xfrm>
                  <a:prstGeom prst="rect">
                    <a:avLst/>
                  </a:prstGeom>
                  <a:noFill/>
                  <a:ln w="9525">
                    <a:noFill/>
                    <a:miter lim="800000"/>
                    <a:headEnd/>
                    <a:tailEnd/>
                  </a:ln>
                </pic:spPr>
              </pic:pic>
            </a:graphicData>
          </a:graphic>
        </wp:anchor>
      </w:drawing>
    </w:r>
  </w:p>
  <w:p w:rsidR="00F3702D" w:rsidRDefault="00F3702D">
    <w:pPr>
      <w:pStyle w:val="ac"/>
      <w:pBdr>
        <w:bottom w:val="none" w:sz="0" w:space="0" w:color="auto"/>
      </w:pBdr>
      <w:ind w:firstLineChars="0" w:firstLine="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CF905B"/>
    <w:multiLevelType w:val="singleLevel"/>
    <w:tmpl w:val="58CF905B"/>
    <w:lvl w:ilvl="0">
      <w:start w:val="2"/>
      <w:numFmt w:val="decimal"/>
      <w:suff w:val="nothing"/>
      <w:lvlText w:val="（%1）"/>
      <w:lvlJc w:val="left"/>
    </w:lvl>
  </w:abstractNum>
  <w:abstractNum w:abstractNumId="1" w15:restartNumberingAfterBreak="0">
    <w:nsid w:val="58FD70A7"/>
    <w:multiLevelType w:val="singleLevel"/>
    <w:tmpl w:val="58FD70A7"/>
    <w:lvl w:ilvl="0">
      <w:start w:val="1"/>
      <w:numFmt w:val="decimal"/>
      <w:suff w:val="nothing"/>
      <w:lvlText w:val="%1、"/>
      <w:lvlJc w:val="left"/>
    </w:lvl>
  </w:abstractNum>
  <w:num w:numId="1" w16cid:durableId="1332953538">
    <w:abstractNumId w:val="0"/>
  </w:num>
  <w:num w:numId="2" w16cid:durableId="375523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420"/>
  <w:drawingGridHorizontalSpacing w:val="120"/>
  <w:drawingGridVerticalSpacing w:val="163"/>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4FA09CC"/>
    <w:rsid w:val="00010C0B"/>
    <w:rsid w:val="0001227B"/>
    <w:rsid w:val="00012F02"/>
    <w:rsid w:val="00015E52"/>
    <w:rsid w:val="000315DD"/>
    <w:rsid w:val="000368F7"/>
    <w:rsid w:val="000371FF"/>
    <w:rsid w:val="00037D13"/>
    <w:rsid w:val="000438DF"/>
    <w:rsid w:val="00046465"/>
    <w:rsid w:val="000543A1"/>
    <w:rsid w:val="000633FE"/>
    <w:rsid w:val="000641E4"/>
    <w:rsid w:val="00072A21"/>
    <w:rsid w:val="00077B56"/>
    <w:rsid w:val="00085B2C"/>
    <w:rsid w:val="000860F4"/>
    <w:rsid w:val="00095455"/>
    <w:rsid w:val="00095470"/>
    <w:rsid w:val="000C6E27"/>
    <w:rsid w:val="000C727B"/>
    <w:rsid w:val="000D1BA4"/>
    <w:rsid w:val="000F4495"/>
    <w:rsid w:val="00113AE4"/>
    <w:rsid w:val="00133B87"/>
    <w:rsid w:val="001362E9"/>
    <w:rsid w:val="00152758"/>
    <w:rsid w:val="00163734"/>
    <w:rsid w:val="001642DD"/>
    <w:rsid w:val="00164797"/>
    <w:rsid w:val="00167808"/>
    <w:rsid w:val="00185888"/>
    <w:rsid w:val="0019794F"/>
    <w:rsid w:val="001B1E75"/>
    <w:rsid w:val="001B5A58"/>
    <w:rsid w:val="001C1CB0"/>
    <w:rsid w:val="001C27D2"/>
    <w:rsid w:val="001E3FEA"/>
    <w:rsid w:val="001F2B35"/>
    <w:rsid w:val="001F6C78"/>
    <w:rsid w:val="00201506"/>
    <w:rsid w:val="00206FF8"/>
    <w:rsid w:val="00212548"/>
    <w:rsid w:val="00216775"/>
    <w:rsid w:val="00217851"/>
    <w:rsid w:val="00220CE8"/>
    <w:rsid w:val="0022194D"/>
    <w:rsid w:val="0023614C"/>
    <w:rsid w:val="002453D6"/>
    <w:rsid w:val="0026240C"/>
    <w:rsid w:val="0026412B"/>
    <w:rsid w:val="00266945"/>
    <w:rsid w:val="00267107"/>
    <w:rsid w:val="0027149C"/>
    <w:rsid w:val="00274139"/>
    <w:rsid w:val="002763EC"/>
    <w:rsid w:val="002778DD"/>
    <w:rsid w:val="00282A39"/>
    <w:rsid w:val="0028501D"/>
    <w:rsid w:val="0029412F"/>
    <w:rsid w:val="0029515F"/>
    <w:rsid w:val="002A1C5A"/>
    <w:rsid w:val="002C0BCC"/>
    <w:rsid w:val="002C482C"/>
    <w:rsid w:val="002C702D"/>
    <w:rsid w:val="002D0C31"/>
    <w:rsid w:val="002D679E"/>
    <w:rsid w:val="002F27EE"/>
    <w:rsid w:val="002F6E67"/>
    <w:rsid w:val="002F707B"/>
    <w:rsid w:val="00307691"/>
    <w:rsid w:val="00307B5C"/>
    <w:rsid w:val="0031564F"/>
    <w:rsid w:val="00321ACF"/>
    <w:rsid w:val="0033154B"/>
    <w:rsid w:val="00334271"/>
    <w:rsid w:val="00337ECB"/>
    <w:rsid w:val="00352477"/>
    <w:rsid w:val="00355BBC"/>
    <w:rsid w:val="00355F33"/>
    <w:rsid w:val="00356488"/>
    <w:rsid w:val="003678CC"/>
    <w:rsid w:val="00372572"/>
    <w:rsid w:val="003739B4"/>
    <w:rsid w:val="00376FE8"/>
    <w:rsid w:val="00384802"/>
    <w:rsid w:val="00392E89"/>
    <w:rsid w:val="00394F19"/>
    <w:rsid w:val="003C0D5B"/>
    <w:rsid w:val="003C70E7"/>
    <w:rsid w:val="003C76F5"/>
    <w:rsid w:val="003D54BB"/>
    <w:rsid w:val="003F0A96"/>
    <w:rsid w:val="003F65D7"/>
    <w:rsid w:val="003F70C7"/>
    <w:rsid w:val="00407B3C"/>
    <w:rsid w:val="004324D9"/>
    <w:rsid w:val="004345F7"/>
    <w:rsid w:val="00437106"/>
    <w:rsid w:val="00437EEC"/>
    <w:rsid w:val="004564E1"/>
    <w:rsid w:val="00463B3A"/>
    <w:rsid w:val="004B2513"/>
    <w:rsid w:val="004D2DC8"/>
    <w:rsid w:val="004E1531"/>
    <w:rsid w:val="004E35B9"/>
    <w:rsid w:val="004E5C6A"/>
    <w:rsid w:val="005109FD"/>
    <w:rsid w:val="00515B24"/>
    <w:rsid w:val="0052350B"/>
    <w:rsid w:val="00525C04"/>
    <w:rsid w:val="00531645"/>
    <w:rsid w:val="00540E84"/>
    <w:rsid w:val="005451A6"/>
    <w:rsid w:val="00560D05"/>
    <w:rsid w:val="00577666"/>
    <w:rsid w:val="00581463"/>
    <w:rsid w:val="00585775"/>
    <w:rsid w:val="00587F79"/>
    <w:rsid w:val="00591619"/>
    <w:rsid w:val="005B2220"/>
    <w:rsid w:val="005C0250"/>
    <w:rsid w:val="005C4DA3"/>
    <w:rsid w:val="005C650A"/>
    <w:rsid w:val="005D59C3"/>
    <w:rsid w:val="005D60AA"/>
    <w:rsid w:val="005E114D"/>
    <w:rsid w:val="0060259D"/>
    <w:rsid w:val="00622A0A"/>
    <w:rsid w:val="006239AF"/>
    <w:rsid w:val="00632A52"/>
    <w:rsid w:val="00636742"/>
    <w:rsid w:val="00637AFE"/>
    <w:rsid w:val="006442D7"/>
    <w:rsid w:val="006451E4"/>
    <w:rsid w:val="006566E5"/>
    <w:rsid w:val="00665126"/>
    <w:rsid w:val="00674B79"/>
    <w:rsid w:val="006773AF"/>
    <w:rsid w:val="00694BD8"/>
    <w:rsid w:val="0069751B"/>
    <w:rsid w:val="006D12B9"/>
    <w:rsid w:val="006D7AAF"/>
    <w:rsid w:val="006E2F26"/>
    <w:rsid w:val="006F6422"/>
    <w:rsid w:val="006F7ED7"/>
    <w:rsid w:val="007046EE"/>
    <w:rsid w:val="0070605D"/>
    <w:rsid w:val="007170AC"/>
    <w:rsid w:val="00720327"/>
    <w:rsid w:val="00720A37"/>
    <w:rsid w:val="007242D4"/>
    <w:rsid w:val="007309AF"/>
    <w:rsid w:val="0073206E"/>
    <w:rsid w:val="00747F9A"/>
    <w:rsid w:val="00751561"/>
    <w:rsid w:val="00761526"/>
    <w:rsid w:val="007631FB"/>
    <w:rsid w:val="00773119"/>
    <w:rsid w:val="00781C43"/>
    <w:rsid w:val="00782335"/>
    <w:rsid w:val="0078752C"/>
    <w:rsid w:val="007A4D06"/>
    <w:rsid w:val="007D0B26"/>
    <w:rsid w:val="007D5171"/>
    <w:rsid w:val="007E5C46"/>
    <w:rsid w:val="007F4AD8"/>
    <w:rsid w:val="008024C0"/>
    <w:rsid w:val="008027F6"/>
    <w:rsid w:val="00803B36"/>
    <w:rsid w:val="00814F10"/>
    <w:rsid w:val="008241D4"/>
    <w:rsid w:val="008254E9"/>
    <w:rsid w:val="00834B94"/>
    <w:rsid w:val="008423E7"/>
    <w:rsid w:val="00843603"/>
    <w:rsid w:val="00845E5C"/>
    <w:rsid w:val="00852C6E"/>
    <w:rsid w:val="008612FC"/>
    <w:rsid w:val="00866343"/>
    <w:rsid w:val="008772F7"/>
    <w:rsid w:val="00894F58"/>
    <w:rsid w:val="00897CB1"/>
    <w:rsid w:val="008C6759"/>
    <w:rsid w:val="008D4FAC"/>
    <w:rsid w:val="008D726D"/>
    <w:rsid w:val="008D7FAF"/>
    <w:rsid w:val="008E5A23"/>
    <w:rsid w:val="00907BF5"/>
    <w:rsid w:val="00916DB9"/>
    <w:rsid w:val="009176C1"/>
    <w:rsid w:val="00924FC4"/>
    <w:rsid w:val="009256ED"/>
    <w:rsid w:val="009318A2"/>
    <w:rsid w:val="0094409E"/>
    <w:rsid w:val="00952787"/>
    <w:rsid w:val="00953578"/>
    <w:rsid w:val="009627DB"/>
    <w:rsid w:val="00967104"/>
    <w:rsid w:val="00971BB2"/>
    <w:rsid w:val="00984729"/>
    <w:rsid w:val="00986335"/>
    <w:rsid w:val="00997533"/>
    <w:rsid w:val="009C2BA7"/>
    <w:rsid w:val="009D097C"/>
    <w:rsid w:val="009D1FAF"/>
    <w:rsid w:val="009D66F2"/>
    <w:rsid w:val="009E10CE"/>
    <w:rsid w:val="009E180E"/>
    <w:rsid w:val="009E3C19"/>
    <w:rsid w:val="009E5ACC"/>
    <w:rsid w:val="009F4134"/>
    <w:rsid w:val="00A109B0"/>
    <w:rsid w:val="00A11A50"/>
    <w:rsid w:val="00A12303"/>
    <w:rsid w:val="00A17CBE"/>
    <w:rsid w:val="00A32321"/>
    <w:rsid w:val="00A50883"/>
    <w:rsid w:val="00A516C8"/>
    <w:rsid w:val="00A60EB7"/>
    <w:rsid w:val="00A61A04"/>
    <w:rsid w:val="00A6702E"/>
    <w:rsid w:val="00A67CCB"/>
    <w:rsid w:val="00A71C51"/>
    <w:rsid w:val="00A71E81"/>
    <w:rsid w:val="00A760FE"/>
    <w:rsid w:val="00A8623D"/>
    <w:rsid w:val="00A923D4"/>
    <w:rsid w:val="00AA3F78"/>
    <w:rsid w:val="00AA42F6"/>
    <w:rsid w:val="00AA73A6"/>
    <w:rsid w:val="00AB33FC"/>
    <w:rsid w:val="00AB3977"/>
    <w:rsid w:val="00AB6038"/>
    <w:rsid w:val="00AB6F56"/>
    <w:rsid w:val="00AB775D"/>
    <w:rsid w:val="00AC068C"/>
    <w:rsid w:val="00AC4062"/>
    <w:rsid w:val="00AD56F8"/>
    <w:rsid w:val="00AE718F"/>
    <w:rsid w:val="00AE7775"/>
    <w:rsid w:val="00AF175A"/>
    <w:rsid w:val="00AF3014"/>
    <w:rsid w:val="00AF3CB0"/>
    <w:rsid w:val="00AF6642"/>
    <w:rsid w:val="00B04343"/>
    <w:rsid w:val="00B5217F"/>
    <w:rsid w:val="00B71AC4"/>
    <w:rsid w:val="00B86CA7"/>
    <w:rsid w:val="00B90C59"/>
    <w:rsid w:val="00BA7F32"/>
    <w:rsid w:val="00BC0619"/>
    <w:rsid w:val="00BC06A1"/>
    <w:rsid w:val="00BC74FF"/>
    <w:rsid w:val="00BC7B84"/>
    <w:rsid w:val="00BD04C7"/>
    <w:rsid w:val="00BD382B"/>
    <w:rsid w:val="00BE6720"/>
    <w:rsid w:val="00BF7F80"/>
    <w:rsid w:val="00C006C6"/>
    <w:rsid w:val="00C02903"/>
    <w:rsid w:val="00C304FB"/>
    <w:rsid w:val="00C31B91"/>
    <w:rsid w:val="00C330A9"/>
    <w:rsid w:val="00C35508"/>
    <w:rsid w:val="00C47780"/>
    <w:rsid w:val="00C64C4D"/>
    <w:rsid w:val="00C65A96"/>
    <w:rsid w:val="00C72FC2"/>
    <w:rsid w:val="00C76E92"/>
    <w:rsid w:val="00CA3134"/>
    <w:rsid w:val="00CA6E33"/>
    <w:rsid w:val="00CB040C"/>
    <w:rsid w:val="00CB4283"/>
    <w:rsid w:val="00CC01BD"/>
    <w:rsid w:val="00CC0E71"/>
    <w:rsid w:val="00CC14C5"/>
    <w:rsid w:val="00CC2122"/>
    <w:rsid w:val="00CC380A"/>
    <w:rsid w:val="00CC76D8"/>
    <w:rsid w:val="00CD16F9"/>
    <w:rsid w:val="00CE1C89"/>
    <w:rsid w:val="00CE1D1A"/>
    <w:rsid w:val="00CF4C28"/>
    <w:rsid w:val="00D012DB"/>
    <w:rsid w:val="00D31C73"/>
    <w:rsid w:val="00D33F54"/>
    <w:rsid w:val="00D355E7"/>
    <w:rsid w:val="00D72007"/>
    <w:rsid w:val="00D77929"/>
    <w:rsid w:val="00D812C6"/>
    <w:rsid w:val="00D82D37"/>
    <w:rsid w:val="00D83FDA"/>
    <w:rsid w:val="00D843BA"/>
    <w:rsid w:val="00D90635"/>
    <w:rsid w:val="00D91494"/>
    <w:rsid w:val="00D93CB0"/>
    <w:rsid w:val="00D97C95"/>
    <w:rsid w:val="00DB1171"/>
    <w:rsid w:val="00DC150D"/>
    <w:rsid w:val="00DC339A"/>
    <w:rsid w:val="00DC788B"/>
    <w:rsid w:val="00DD0791"/>
    <w:rsid w:val="00DD126F"/>
    <w:rsid w:val="00DD6D81"/>
    <w:rsid w:val="00DD7F1D"/>
    <w:rsid w:val="00DE1EE7"/>
    <w:rsid w:val="00E01C4E"/>
    <w:rsid w:val="00E01EBC"/>
    <w:rsid w:val="00E12A17"/>
    <w:rsid w:val="00E12C21"/>
    <w:rsid w:val="00E13FED"/>
    <w:rsid w:val="00E1667F"/>
    <w:rsid w:val="00E21DF2"/>
    <w:rsid w:val="00E23BD1"/>
    <w:rsid w:val="00E27271"/>
    <w:rsid w:val="00E419E4"/>
    <w:rsid w:val="00E443F9"/>
    <w:rsid w:val="00E665FC"/>
    <w:rsid w:val="00E73527"/>
    <w:rsid w:val="00E73A69"/>
    <w:rsid w:val="00E73B4E"/>
    <w:rsid w:val="00E8471B"/>
    <w:rsid w:val="00E86200"/>
    <w:rsid w:val="00E86858"/>
    <w:rsid w:val="00E93E34"/>
    <w:rsid w:val="00E9724C"/>
    <w:rsid w:val="00EA7FB6"/>
    <w:rsid w:val="00EB16B2"/>
    <w:rsid w:val="00EB6A99"/>
    <w:rsid w:val="00ED6A5F"/>
    <w:rsid w:val="00ED7971"/>
    <w:rsid w:val="00EE1611"/>
    <w:rsid w:val="00F02AC3"/>
    <w:rsid w:val="00F121DF"/>
    <w:rsid w:val="00F23BE8"/>
    <w:rsid w:val="00F3702D"/>
    <w:rsid w:val="00F371BA"/>
    <w:rsid w:val="00F41B32"/>
    <w:rsid w:val="00F41C44"/>
    <w:rsid w:val="00F42BA6"/>
    <w:rsid w:val="00F4589D"/>
    <w:rsid w:val="00F5359F"/>
    <w:rsid w:val="00F54DEF"/>
    <w:rsid w:val="00F57C6E"/>
    <w:rsid w:val="00F61BA6"/>
    <w:rsid w:val="00F63146"/>
    <w:rsid w:val="00F65054"/>
    <w:rsid w:val="00F65BC1"/>
    <w:rsid w:val="00F83845"/>
    <w:rsid w:val="00F9477B"/>
    <w:rsid w:val="00F95560"/>
    <w:rsid w:val="00F96C04"/>
    <w:rsid w:val="00FC3A15"/>
    <w:rsid w:val="00FC3DA7"/>
    <w:rsid w:val="00FC5B2E"/>
    <w:rsid w:val="00FC602E"/>
    <w:rsid w:val="00FD4936"/>
    <w:rsid w:val="00FF07F9"/>
    <w:rsid w:val="00FF37E4"/>
    <w:rsid w:val="00FF631D"/>
    <w:rsid w:val="0157301B"/>
    <w:rsid w:val="01ED5CAC"/>
    <w:rsid w:val="02A21D51"/>
    <w:rsid w:val="04BD3345"/>
    <w:rsid w:val="071A051D"/>
    <w:rsid w:val="073E1252"/>
    <w:rsid w:val="083B6639"/>
    <w:rsid w:val="09382930"/>
    <w:rsid w:val="093D4C75"/>
    <w:rsid w:val="0A484345"/>
    <w:rsid w:val="0A975A65"/>
    <w:rsid w:val="0A983B1F"/>
    <w:rsid w:val="0B030650"/>
    <w:rsid w:val="0B434CAD"/>
    <w:rsid w:val="0C9545C0"/>
    <w:rsid w:val="0CD37B11"/>
    <w:rsid w:val="0CDC1D90"/>
    <w:rsid w:val="0F551CB7"/>
    <w:rsid w:val="0F7E354A"/>
    <w:rsid w:val="0FC21E89"/>
    <w:rsid w:val="10DE7E1D"/>
    <w:rsid w:val="110C7843"/>
    <w:rsid w:val="112B76BB"/>
    <w:rsid w:val="1133382D"/>
    <w:rsid w:val="13E83E57"/>
    <w:rsid w:val="14FA09CC"/>
    <w:rsid w:val="15345157"/>
    <w:rsid w:val="15A328E9"/>
    <w:rsid w:val="15AD4D27"/>
    <w:rsid w:val="15C40710"/>
    <w:rsid w:val="166146AA"/>
    <w:rsid w:val="16B34F94"/>
    <w:rsid w:val="174B1422"/>
    <w:rsid w:val="18C45103"/>
    <w:rsid w:val="1A4B6159"/>
    <w:rsid w:val="1A8B0D17"/>
    <w:rsid w:val="1AAC38A7"/>
    <w:rsid w:val="1B720C2D"/>
    <w:rsid w:val="1E7316D2"/>
    <w:rsid w:val="1EB813FB"/>
    <w:rsid w:val="1EF622CF"/>
    <w:rsid w:val="1F332C65"/>
    <w:rsid w:val="1F3924EA"/>
    <w:rsid w:val="217F076A"/>
    <w:rsid w:val="21FC59F0"/>
    <w:rsid w:val="23194C10"/>
    <w:rsid w:val="24095061"/>
    <w:rsid w:val="24134078"/>
    <w:rsid w:val="25A928ED"/>
    <w:rsid w:val="25D87E06"/>
    <w:rsid w:val="26045C05"/>
    <w:rsid w:val="262336C3"/>
    <w:rsid w:val="267A07AA"/>
    <w:rsid w:val="27773163"/>
    <w:rsid w:val="27F0216B"/>
    <w:rsid w:val="287131D3"/>
    <w:rsid w:val="28A17456"/>
    <w:rsid w:val="291456F0"/>
    <w:rsid w:val="29396776"/>
    <w:rsid w:val="2A26586D"/>
    <w:rsid w:val="2A5F2743"/>
    <w:rsid w:val="2A727B48"/>
    <w:rsid w:val="2ADB6A3B"/>
    <w:rsid w:val="2B06481F"/>
    <w:rsid w:val="2B2D10A3"/>
    <w:rsid w:val="2B345DAE"/>
    <w:rsid w:val="2B506704"/>
    <w:rsid w:val="2B6E4020"/>
    <w:rsid w:val="2B845032"/>
    <w:rsid w:val="2C1E7FF5"/>
    <w:rsid w:val="2C5D32E1"/>
    <w:rsid w:val="2C9A512B"/>
    <w:rsid w:val="2CD74887"/>
    <w:rsid w:val="2D143F92"/>
    <w:rsid w:val="2DA6512B"/>
    <w:rsid w:val="2DAC1A8E"/>
    <w:rsid w:val="2DE61EB9"/>
    <w:rsid w:val="2E135891"/>
    <w:rsid w:val="2E520CBA"/>
    <w:rsid w:val="2E6B47C0"/>
    <w:rsid w:val="2F494571"/>
    <w:rsid w:val="2F6C73E7"/>
    <w:rsid w:val="2FBA72E7"/>
    <w:rsid w:val="2FC66A3D"/>
    <w:rsid w:val="30122387"/>
    <w:rsid w:val="3015635E"/>
    <w:rsid w:val="30525AD3"/>
    <w:rsid w:val="31386BB8"/>
    <w:rsid w:val="31D60CF6"/>
    <w:rsid w:val="32134AC0"/>
    <w:rsid w:val="326322D8"/>
    <w:rsid w:val="328C49D6"/>
    <w:rsid w:val="335554C6"/>
    <w:rsid w:val="34133338"/>
    <w:rsid w:val="34493334"/>
    <w:rsid w:val="34D213B4"/>
    <w:rsid w:val="35A47E20"/>
    <w:rsid w:val="361B23F4"/>
    <w:rsid w:val="372F59FD"/>
    <w:rsid w:val="373B2F25"/>
    <w:rsid w:val="39650C8C"/>
    <w:rsid w:val="39B749CF"/>
    <w:rsid w:val="3A591117"/>
    <w:rsid w:val="3B2C773B"/>
    <w:rsid w:val="3C3548D5"/>
    <w:rsid w:val="3C3A4B1E"/>
    <w:rsid w:val="3D23650B"/>
    <w:rsid w:val="3D7D28AD"/>
    <w:rsid w:val="3F1A39AF"/>
    <w:rsid w:val="3F2B071A"/>
    <w:rsid w:val="3F4B00BD"/>
    <w:rsid w:val="3FBD371E"/>
    <w:rsid w:val="3FE003FB"/>
    <w:rsid w:val="3FF872F4"/>
    <w:rsid w:val="404E4BB7"/>
    <w:rsid w:val="40534B2D"/>
    <w:rsid w:val="405A48F5"/>
    <w:rsid w:val="40696258"/>
    <w:rsid w:val="412E011C"/>
    <w:rsid w:val="420837EE"/>
    <w:rsid w:val="428309ED"/>
    <w:rsid w:val="432B6516"/>
    <w:rsid w:val="43524054"/>
    <w:rsid w:val="43A50A77"/>
    <w:rsid w:val="44981419"/>
    <w:rsid w:val="462403C6"/>
    <w:rsid w:val="463A4089"/>
    <w:rsid w:val="464F062C"/>
    <w:rsid w:val="471D6737"/>
    <w:rsid w:val="47844A06"/>
    <w:rsid w:val="47980CEC"/>
    <w:rsid w:val="48032C81"/>
    <w:rsid w:val="48252F38"/>
    <w:rsid w:val="484B7022"/>
    <w:rsid w:val="48B839CE"/>
    <w:rsid w:val="49A235B5"/>
    <w:rsid w:val="4A185A20"/>
    <w:rsid w:val="4B1E2611"/>
    <w:rsid w:val="4B33145E"/>
    <w:rsid w:val="4CC06A7B"/>
    <w:rsid w:val="4DD55F08"/>
    <w:rsid w:val="4EA6130D"/>
    <w:rsid w:val="5209652D"/>
    <w:rsid w:val="522D6899"/>
    <w:rsid w:val="52622233"/>
    <w:rsid w:val="529A33B7"/>
    <w:rsid w:val="52AC48AF"/>
    <w:rsid w:val="533225D2"/>
    <w:rsid w:val="5369564C"/>
    <w:rsid w:val="53D07E6D"/>
    <w:rsid w:val="53F05503"/>
    <w:rsid w:val="54132738"/>
    <w:rsid w:val="541E3CF2"/>
    <w:rsid w:val="5520014C"/>
    <w:rsid w:val="55AD5FE1"/>
    <w:rsid w:val="561A4876"/>
    <w:rsid w:val="56A95DC8"/>
    <w:rsid w:val="57773570"/>
    <w:rsid w:val="57A81485"/>
    <w:rsid w:val="57B85A6F"/>
    <w:rsid w:val="57D71689"/>
    <w:rsid w:val="57FA1573"/>
    <w:rsid w:val="583E1F37"/>
    <w:rsid w:val="584A0983"/>
    <w:rsid w:val="59177545"/>
    <w:rsid w:val="591B6834"/>
    <w:rsid w:val="594B6162"/>
    <w:rsid w:val="59AC5827"/>
    <w:rsid w:val="59DB10FC"/>
    <w:rsid w:val="5A0D055A"/>
    <w:rsid w:val="5AB3418D"/>
    <w:rsid w:val="5AD168B6"/>
    <w:rsid w:val="5AED6828"/>
    <w:rsid w:val="5B59482C"/>
    <w:rsid w:val="5C9B185A"/>
    <w:rsid w:val="5D2A7D3D"/>
    <w:rsid w:val="5DC475AF"/>
    <w:rsid w:val="5DD34A57"/>
    <w:rsid w:val="5E694158"/>
    <w:rsid w:val="5E7F2CD9"/>
    <w:rsid w:val="5EA63B70"/>
    <w:rsid w:val="5F0B5DFE"/>
    <w:rsid w:val="5FB372F7"/>
    <w:rsid w:val="5FED70DA"/>
    <w:rsid w:val="60626477"/>
    <w:rsid w:val="608A32C3"/>
    <w:rsid w:val="61BD3237"/>
    <w:rsid w:val="62F81508"/>
    <w:rsid w:val="63087781"/>
    <w:rsid w:val="63553BA4"/>
    <w:rsid w:val="63900294"/>
    <w:rsid w:val="63AC377A"/>
    <w:rsid w:val="64FC211F"/>
    <w:rsid w:val="65C96820"/>
    <w:rsid w:val="67CF52F6"/>
    <w:rsid w:val="67EC77B2"/>
    <w:rsid w:val="682125AF"/>
    <w:rsid w:val="68630232"/>
    <w:rsid w:val="691F4113"/>
    <w:rsid w:val="694679F4"/>
    <w:rsid w:val="695B5FCC"/>
    <w:rsid w:val="69686F02"/>
    <w:rsid w:val="69B20558"/>
    <w:rsid w:val="6A6A3E0B"/>
    <w:rsid w:val="6BBF3FB1"/>
    <w:rsid w:val="6C5F22EA"/>
    <w:rsid w:val="6C8D676D"/>
    <w:rsid w:val="6D492022"/>
    <w:rsid w:val="6DA43675"/>
    <w:rsid w:val="6E0E56C4"/>
    <w:rsid w:val="6EB90776"/>
    <w:rsid w:val="6EF60E8A"/>
    <w:rsid w:val="6EF76BBF"/>
    <w:rsid w:val="6F8A37E5"/>
    <w:rsid w:val="6F8E46F0"/>
    <w:rsid w:val="701C0AB9"/>
    <w:rsid w:val="70D659AE"/>
    <w:rsid w:val="710218B5"/>
    <w:rsid w:val="71851FFC"/>
    <w:rsid w:val="728E310F"/>
    <w:rsid w:val="72C133C4"/>
    <w:rsid w:val="72FF6CF9"/>
    <w:rsid w:val="732E2395"/>
    <w:rsid w:val="736463B4"/>
    <w:rsid w:val="73B95E1B"/>
    <w:rsid w:val="73E0780D"/>
    <w:rsid w:val="73E65CCB"/>
    <w:rsid w:val="740040E4"/>
    <w:rsid w:val="746F1C9C"/>
    <w:rsid w:val="751D3589"/>
    <w:rsid w:val="75BF1C52"/>
    <w:rsid w:val="75E26332"/>
    <w:rsid w:val="770D399B"/>
    <w:rsid w:val="77696C89"/>
    <w:rsid w:val="77783653"/>
    <w:rsid w:val="78796467"/>
    <w:rsid w:val="795504D0"/>
    <w:rsid w:val="7A8C4A72"/>
    <w:rsid w:val="7AC61DA3"/>
    <w:rsid w:val="7B1C12D2"/>
    <w:rsid w:val="7B5141A1"/>
    <w:rsid w:val="7B7A5F3A"/>
    <w:rsid w:val="7C1F099B"/>
    <w:rsid w:val="7C1F6A7A"/>
    <w:rsid w:val="7C3436FE"/>
    <w:rsid w:val="7CB02315"/>
    <w:rsid w:val="7D6D26CE"/>
    <w:rsid w:val="7D8116BE"/>
    <w:rsid w:val="7E3F618D"/>
    <w:rsid w:val="7F284F9D"/>
    <w:rsid w:val="7F643F1D"/>
    <w:rsid w:val="7F9332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E50470"/>
  <w15:docId w15:val="{BC922BB4-F301-154C-9678-09FDFA7E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annotation text"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360" w:lineRule="auto"/>
      <w:ind w:firstLineChars="200" w:firstLine="200"/>
      <w:jc w:val="both"/>
    </w:pPr>
    <w:rPr>
      <w:rFonts w:eastAsia="仿宋_GB2312"/>
      <w:kern w:val="2"/>
      <w:sz w:val="24"/>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3">
    <w:name w:val="heading 3"/>
    <w:basedOn w:val="a"/>
    <w:next w:val="a"/>
    <w:link w:val="30"/>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eastAsia="宋体"/>
      <w:sz w:val="18"/>
      <w:szCs w:val="18"/>
    </w:rPr>
  </w:style>
  <w:style w:type="paragraph" w:styleId="a5">
    <w:name w:val="annotation text"/>
    <w:basedOn w:val="a"/>
    <w:qFormat/>
    <w:pPr>
      <w:jc w:val="left"/>
    </w:pPr>
  </w:style>
  <w:style w:type="paragraph" w:styleId="TOC3">
    <w:name w:val="toc 3"/>
    <w:basedOn w:val="a"/>
    <w:next w:val="a"/>
    <w:uiPriority w:val="39"/>
    <w:qFormat/>
    <w:pPr>
      <w:ind w:leftChars="400" w:left="840"/>
    </w:pPr>
  </w:style>
  <w:style w:type="paragraph" w:styleId="a6">
    <w:name w:val="Plain Text"/>
    <w:basedOn w:val="a"/>
    <w:link w:val="a7"/>
    <w:qFormat/>
    <w:rPr>
      <w:rFonts w:ascii="宋体" w:eastAsia="宋体" w:hAnsi="Courier New" w:hint="eastAsia"/>
      <w:sz w:val="21"/>
      <w:szCs w:val="20"/>
    </w:rPr>
  </w:style>
  <w:style w:type="paragraph" w:styleId="a8">
    <w:name w:val="Balloon Text"/>
    <w:basedOn w:val="a"/>
    <w:link w:val="a9"/>
    <w:qFormat/>
    <w:pPr>
      <w:spacing w:line="240" w:lineRule="auto"/>
    </w:pPr>
    <w:rPr>
      <w:sz w:val="18"/>
      <w:szCs w:val="18"/>
    </w:rPr>
  </w:style>
  <w:style w:type="paragraph" w:styleId="aa">
    <w:name w:val="footer"/>
    <w:basedOn w:val="a"/>
    <w:link w:val="ab"/>
    <w:uiPriority w:val="99"/>
    <w:qFormat/>
    <w:pPr>
      <w:tabs>
        <w:tab w:val="center" w:pos="4153"/>
        <w:tab w:val="right" w:pos="8306"/>
      </w:tabs>
      <w:snapToGrid w:val="0"/>
      <w:spacing w:line="240" w:lineRule="auto"/>
      <w:jc w:val="left"/>
    </w:pPr>
    <w:rPr>
      <w:sz w:val="18"/>
      <w:szCs w:val="18"/>
    </w:rPr>
  </w:style>
  <w:style w:type="paragraph" w:styleId="ac">
    <w:name w:val="header"/>
    <w:basedOn w:val="a"/>
    <w:link w:val="ad"/>
    <w:qFormat/>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basedOn w:val="a"/>
    <w:next w:val="a"/>
    <w:uiPriority w:val="39"/>
    <w:qFormat/>
  </w:style>
  <w:style w:type="paragraph" w:styleId="TOC2">
    <w:name w:val="toc 2"/>
    <w:basedOn w:val="a"/>
    <w:next w:val="a"/>
    <w:uiPriority w:val="39"/>
    <w:qFormat/>
    <w:pPr>
      <w:ind w:leftChars="200" w:left="420"/>
    </w:pPr>
  </w:style>
  <w:style w:type="paragraph" w:styleId="ae">
    <w:name w:val="Normal (Web)"/>
    <w:basedOn w:val="a"/>
    <w:qFormat/>
    <w:pPr>
      <w:widowControl/>
      <w:spacing w:beforeAutospacing="1" w:afterAutospacing="1"/>
      <w:jc w:val="left"/>
    </w:pPr>
    <w:rPr>
      <w:rFonts w:ascii="宋体" w:eastAsia="宋体" w:hAnsi="宋体" w:hint="eastAsia"/>
      <w:kern w:val="0"/>
    </w:rPr>
  </w:style>
  <w:style w:type="table" w:styleId="af">
    <w:name w:val="Table Grid"/>
    <w:basedOn w:val="a1"/>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0">
    <w:name w:val="Hyperlink"/>
    <w:uiPriority w:val="99"/>
    <w:unhideWhenUsed/>
    <w:qFormat/>
    <w:rPr>
      <w:color w:val="0000FF"/>
      <w:u w:val="single"/>
    </w:rPr>
  </w:style>
  <w:style w:type="character" w:customStyle="1" w:styleId="Char">
    <w:name w:val="页脚 Char"/>
    <w:uiPriority w:val="99"/>
    <w:qFormat/>
    <w:rPr>
      <w:rFonts w:ascii="Times New Roman" w:eastAsia="仿宋_GB2312" w:hAnsi="Times New Roman"/>
      <w:kern w:val="2"/>
      <w:sz w:val="18"/>
      <w:szCs w:val="18"/>
    </w:rPr>
  </w:style>
  <w:style w:type="character" w:customStyle="1" w:styleId="10">
    <w:name w:val="标题 1 字符"/>
    <w:link w:val="1"/>
    <w:qFormat/>
    <w:rPr>
      <w:rFonts w:ascii="Times New Roman" w:eastAsia="仿宋_GB2312" w:hAnsi="Times New Roman"/>
      <w:b/>
      <w:bCs/>
      <w:kern w:val="44"/>
      <w:sz w:val="44"/>
      <w:szCs w:val="44"/>
    </w:rPr>
  </w:style>
  <w:style w:type="character" w:customStyle="1" w:styleId="Char0">
    <w:name w:val="页眉 Char"/>
    <w:qFormat/>
    <w:rPr>
      <w:rFonts w:ascii="Times New Roman" w:eastAsia="仿宋_GB2312" w:hAnsi="Times New Roman"/>
      <w:kern w:val="2"/>
      <w:sz w:val="18"/>
      <w:szCs w:val="18"/>
    </w:rPr>
  </w:style>
  <w:style w:type="character" w:customStyle="1" w:styleId="a4">
    <w:name w:val="文档结构图 字符"/>
    <w:link w:val="a3"/>
    <w:qFormat/>
    <w:rPr>
      <w:rFonts w:ascii="宋体" w:hAnsi="Times New Roman"/>
      <w:kern w:val="2"/>
      <w:sz w:val="18"/>
      <w:szCs w:val="18"/>
    </w:rPr>
  </w:style>
  <w:style w:type="character" w:customStyle="1" w:styleId="Char1">
    <w:name w:val="批注框文本 Char"/>
    <w:qFormat/>
    <w:rPr>
      <w:rFonts w:ascii="Times New Roman" w:eastAsia="仿宋_GB2312" w:hAnsi="Times New Roman"/>
      <w:kern w:val="2"/>
      <w:sz w:val="18"/>
      <w:szCs w:val="18"/>
    </w:rPr>
  </w:style>
  <w:style w:type="paragraph" w:customStyle="1" w:styleId="2">
    <w:name w:val="列出段落2"/>
    <w:basedOn w:val="a"/>
    <w:uiPriority w:val="34"/>
    <w:qFormat/>
    <w:pPr>
      <w:ind w:firstLine="420"/>
    </w:pPr>
  </w:style>
  <w:style w:type="paragraph" w:customStyle="1" w:styleId="TOC10">
    <w:name w:val="TOC 标题1"/>
    <w:basedOn w:val="1"/>
    <w:next w:val="a"/>
    <w:uiPriority w:val="39"/>
    <w:qFormat/>
    <w:pPr>
      <w:widowControl/>
      <w:spacing w:before="480" w:after="0" w:line="276" w:lineRule="auto"/>
      <w:ind w:firstLineChars="0" w:firstLine="0"/>
      <w:jc w:val="left"/>
      <w:outlineLvl w:val="9"/>
    </w:pPr>
    <w:rPr>
      <w:rFonts w:ascii="Cambria" w:eastAsia="宋体" w:hAnsi="Cambria"/>
      <w:color w:val="365F91"/>
      <w:kern w:val="0"/>
      <w:sz w:val="28"/>
      <w:szCs w:val="28"/>
    </w:rPr>
  </w:style>
  <w:style w:type="character" w:customStyle="1" w:styleId="font21">
    <w:name w:val="font21"/>
    <w:basedOn w:val="a0"/>
    <w:qFormat/>
    <w:rPr>
      <w:rFonts w:ascii="宋体" w:eastAsia="宋体" w:hAnsi="宋体" w:cs="宋体" w:hint="eastAsia"/>
      <w:color w:val="000000"/>
      <w:sz w:val="20"/>
      <w:szCs w:val="20"/>
      <w:u w:val="none"/>
    </w:rPr>
  </w:style>
  <w:style w:type="character" w:customStyle="1" w:styleId="font11">
    <w:name w:val="font11"/>
    <w:basedOn w:val="a0"/>
    <w:qFormat/>
    <w:rPr>
      <w:rFonts w:ascii="宋体" w:eastAsia="宋体" w:hAnsi="宋体" w:cs="宋体" w:hint="eastAsia"/>
      <w:color w:val="FF0000"/>
      <w:sz w:val="20"/>
      <w:szCs w:val="20"/>
      <w:u w:val="none"/>
    </w:rPr>
  </w:style>
  <w:style w:type="character" w:customStyle="1" w:styleId="a9">
    <w:name w:val="批注框文本 字符"/>
    <w:basedOn w:val="a0"/>
    <w:link w:val="a8"/>
    <w:qFormat/>
    <w:rPr>
      <w:sz w:val="18"/>
      <w:szCs w:val="18"/>
    </w:rPr>
  </w:style>
  <w:style w:type="character" w:customStyle="1" w:styleId="a7">
    <w:name w:val="纯文本 字符"/>
    <w:basedOn w:val="a0"/>
    <w:link w:val="a6"/>
    <w:qFormat/>
    <w:rPr>
      <w:rFonts w:ascii="宋体" w:eastAsia="宋体" w:hAnsi="Courier New" w:cs="Times New Roman" w:hint="eastAsia"/>
      <w:szCs w:val="20"/>
    </w:rPr>
  </w:style>
  <w:style w:type="character" w:customStyle="1" w:styleId="ad">
    <w:name w:val="页眉 字符"/>
    <w:basedOn w:val="a0"/>
    <w:link w:val="ac"/>
    <w:qFormat/>
    <w:rPr>
      <w:sz w:val="18"/>
      <w:szCs w:val="18"/>
    </w:rPr>
  </w:style>
  <w:style w:type="character" w:customStyle="1" w:styleId="ab">
    <w:name w:val="页脚 字符"/>
    <w:basedOn w:val="a0"/>
    <w:link w:val="aa"/>
    <w:uiPriority w:val="99"/>
    <w:qFormat/>
    <w:rPr>
      <w:sz w:val="18"/>
      <w:szCs w:val="18"/>
    </w:rPr>
  </w:style>
  <w:style w:type="character" w:customStyle="1" w:styleId="30">
    <w:name w:val="标题 3 字符"/>
    <w:basedOn w:val="a0"/>
    <w:link w:val="3"/>
    <w:semiHidden/>
    <w:qFormat/>
    <w:rPr>
      <w:rFonts w:ascii="Times New Roman" w:eastAsia="仿宋_GB2312" w:hAnsi="Times New Roman" w:cs="Times New Roman"/>
      <w:b/>
      <w:bCs/>
      <w:kern w:val="2"/>
      <w:sz w:val="32"/>
      <w:szCs w:val="32"/>
    </w:rPr>
  </w:style>
  <w:style w:type="paragraph" w:customStyle="1" w:styleId="11">
    <w:name w:val="列出段落1"/>
    <w:basedOn w:val="a"/>
    <w:uiPriority w:val="99"/>
    <w:unhideWhenUsed/>
    <w:qFormat/>
    <w:pPr>
      <w:ind w:firstLine="420"/>
    </w:pPr>
  </w:style>
  <w:style w:type="paragraph" w:customStyle="1" w:styleId="31">
    <w:name w:val="列出段落3"/>
    <w:basedOn w:val="a"/>
    <w:uiPriority w:val="99"/>
    <w:unhideWhenUsed/>
    <w:qFormat/>
    <w:pPr>
      <w:ind w:firstLine="420"/>
    </w:pPr>
  </w:style>
  <w:style w:type="paragraph" w:styleId="af1">
    <w:name w:val="List Paragraph"/>
    <w:basedOn w:val="a"/>
    <w:uiPriority w:val="34"/>
    <w:qFormat/>
    <w:pPr>
      <w:spacing w:line="240" w:lineRule="auto"/>
      <w:ind w:firstLine="420"/>
    </w:pPr>
    <w:rPr>
      <w:rFonts w:asciiTheme="minorHAnsi" w:eastAsiaTheme="minorEastAsia" w:hAnsiTheme="minorHAnsi" w:cstheme="minorBidi"/>
      <w:sz w:val="21"/>
      <w:szCs w:val="22"/>
    </w:rPr>
  </w:style>
  <w:style w:type="character" w:customStyle="1" w:styleId="font81">
    <w:name w:val="font81"/>
    <w:basedOn w:val="a0"/>
    <w:qFormat/>
    <w:rPr>
      <w:rFonts w:ascii="Calibri" w:hAnsi="Calibri" w:cs="Calibri"/>
      <w:color w:val="000000"/>
      <w:sz w:val="20"/>
      <w:szCs w:val="20"/>
      <w:u w:val="none"/>
    </w:rPr>
  </w:style>
  <w:style w:type="character" w:customStyle="1" w:styleId="font101">
    <w:name w:val="font101"/>
    <w:basedOn w:val="a0"/>
    <w:qFormat/>
    <w:rPr>
      <w:rFonts w:ascii="微软雅黑" w:eastAsia="微软雅黑" w:hAnsi="微软雅黑" w:cs="微软雅黑"/>
      <w:color w:val="000000"/>
      <w:sz w:val="20"/>
      <w:szCs w:val="20"/>
      <w:u w:val="none"/>
    </w:rPr>
  </w:style>
  <w:style w:type="character" w:customStyle="1" w:styleId="font41">
    <w:name w:val="font41"/>
    <w:basedOn w:val="a0"/>
    <w:qFormat/>
    <w:rPr>
      <w:rFonts w:ascii="仿宋_GB2312" w:eastAsia="仿宋_GB2312" w:cs="仿宋_GB2312" w:hint="default"/>
      <w:color w:val="000000"/>
      <w:sz w:val="20"/>
      <w:szCs w:val="20"/>
      <w:u w:val="none"/>
    </w:rPr>
  </w:style>
  <w:style w:type="character" w:customStyle="1" w:styleId="font61">
    <w:name w:val="font61"/>
    <w:basedOn w:val="a0"/>
    <w:qFormat/>
    <w:rPr>
      <w:rFonts w:ascii="楷体_GB2312" w:eastAsia="楷体_GB2312" w:cs="楷体_GB2312" w:hint="default"/>
      <w:color w:val="000000"/>
      <w:sz w:val="20"/>
      <w:szCs w:val="20"/>
      <w:u w:val="none"/>
    </w:rPr>
  </w:style>
  <w:style w:type="character" w:customStyle="1" w:styleId="font91">
    <w:name w:val="font91"/>
    <w:basedOn w:val="a0"/>
    <w:qFormat/>
    <w:rPr>
      <w:rFonts w:ascii="微软雅黑" w:eastAsia="微软雅黑" w:hAnsi="微软雅黑" w:cs="微软雅黑"/>
      <w:color w:val="000000"/>
      <w:sz w:val="20"/>
      <w:szCs w:val="20"/>
      <w:u w:val="none"/>
    </w:rPr>
  </w:style>
  <w:style w:type="character" w:customStyle="1" w:styleId="font51">
    <w:name w:val="font51"/>
    <w:basedOn w:val="a0"/>
    <w:qFormat/>
    <w:rPr>
      <w:rFonts w:ascii="Times New Roman" w:hAnsi="Times New Roman" w:cs="Times New Roman" w:hint="default"/>
      <w:color w:val="000000"/>
      <w:sz w:val="20"/>
      <w:szCs w:val="20"/>
      <w:u w:val="none"/>
    </w:rPr>
  </w:style>
  <w:style w:type="character" w:customStyle="1" w:styleId="font01">
    <w:name w:val="font01"/>
    <w:basedOn w:val="a0"/>
    <w:qFormat/>
    <w:rPr>
      <w:rFonts w:ascii="宋体" w:eastAsia="宋体" w:hAnsi="宋体" w:cs="宋体" w:hint="eastAsia"/>
      <w:color w:val="000000"/>
      <w:sz w:val="20"/>
      <w:szCs w:val="20"/>
      <w:u w:val="none"/>
    </w:rPr>
  </w:style>
  <w:style w:type="character" w:customStyle="1" w:styleId="font31">
    <w:name w:val="font31"/>
    <w:basedOn w:val="a0"/>
    <w:qFormat/>
    <w:rPr>
      <w:rFonts w:ascii="仿宋_GB2312" w:eastAsia="仿宋_GB2312" w:cs="仿宋_GB2312" w:hint="eastAsia"/>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chart" Target="charts/chart4.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chart" Target="charts/chart1.xml"/><Relationship Id="rId23" Type="http://schemas.openxmlformats.org/officeDocument/2006/relationships/chart" Target="charts/chart6.xml"/><Relationship Id="rId10" Type="http://schemas.openxmlformats.org/officeDocument/2006/relationships/header" Target="header2.xml"/><Relationship Id="rId19" Type="http://schemas.openxmlformats.org/officeDocument/2006/relationships/chart" Target="charts/chart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chart" Target="charts/chart5.xml"/><Relationship Id="rId27" Type="http://schemas.openxmlformats.org/officeDocument/2006/relationships/theme" Target="theme/theme1.xml"/></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charts/_rels/chart1.xml.rels><?xml version="1.0" encoding="UTF-8" standalone="yes"?>
<Relationships xmlns="http://schemas.openxmlformats.org/package/2006/relationships"><Relationship Id="rId3" Type="http://schemas.openxmlformats.org/officeDocument/2006/relationships/oleObject" Target="file:///C:\Users\ThinkPad\Desktop\&#32489;&#25928;&#35780;&#20215;&#25351;&#26631;&#24213;&#31295;.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1" Type="http://schemas.openxmlformats.org/officeDocument/2006/relationships/oleObject" Target="file:///C:\Users\ThinkPad\Desktop\&#32489;&#25928;&#35780;&#20215;&#25351;&#26631;&#24213;&#31295;.xlsx" TargetMode="External"/></Relationships>
</file>

<file path=word/charts/_rels/chart3.xml.rels><?xml version="1.0" encoding="UTF-8" standalone="yes"?>
<Relationships xmlns="http://schemas.openxmlformats.org/package/2006/relationships"><Relationship Id="rId3" Type="http://schemas.openxmlformats.org/officeDocument/2006/relationships/oleObject" Target="file:///C:\Users\ThinkPad\Desktop\&#32489;&#25928;&#35780;&#20215;&#25351;&#26631;&#24213;&#31295;.xlsx" TargetMode="External"/><Relationship Id="rId2" Type="http://schemas.microsoft.com/office/2011/relationships/chartColorStyle" Target="colors2.xml"/><Relationship Id="rId1" Type="http://schemas.microsoft.com/office/2011/relationships/chartStyle" Target="style2.xml"/></Relationships>
</file>

<file path=word/charts/_rels/chart4.xml.rels><?xml version="1.0" encoding="UTF-8" standalone="yes"?>
<Relationships xmlns="http://schemas.openxmlformats.org/package/2006/relationships"><Relationship Id="rId1" Type="http://schemas.openxmlformats.org/officeDocument/2006/relationships/oleObject" Target="file:///D:\&#24037;&#20316;\&#32489;&#25928;&#35780;&#20215;&#25351;&#26631;&#24213;&#31295;.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ThinkPad\Desktop\&#32489;&#25928;&#35780;&#20215;&#25351;&#26631;&#24213;&#31295;.xlsx" TargetMode="External"/></Relationships>
</file>

<file path=word/charts/_rels/chart6.xml.rels><?xml version="1.0" encoding="UTF-8" standalone="yes"?>
<Relationships xmlns="http://schemas.openxmlformats.org/package/2006/relationships"><Relationship Id="rId3" Type="http://schemas.openxmlformats.org/officeDocument/2006/relationships/oleObject" Target="file:///C:\Users\ThinkPad\Desktop\&#32489;&#25928;&#35780;&#20215;&#25351;&#26631;&#24213;&#31295;.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人防（防震减灾）工作经费项目评分情况</a:t>
            </a:r>
          </a:p>
        </c:rich>
      </c:tx>
      <c:layout>
        <c:manualLayout>
          <c:xMode val="edge"/>
          <c:yMode val="edge"/>
          <c:x val="0.163333333333333"/>
          <c:y val="2.7643979057591601E-2"/>
        </c:manualLayout>
      </c:layout>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[绩效评价指标底稿.xlsx]Sheet2!$B$1</c:f>
              <c:strCache>
                <c:ptCount val="1"/>
                <c:pt idx="0">
                  <c:v>权重</c:v>
                </c:pt>
              </c:strCache>
            </c:strRef>
          </c:tx>
          <c:spPr>
            <a:solidFill>
              <a:schemeClr val="accent1"/>
            </a:solidFill>
            <a:ln>
              <a:noFill/>
            </a:ln>
            <a:effectLst/>
          </c:spPr>
          <c:invertIfNegative val="0"/>
          <c:cat>
            <c:strRef>
              <c:f>[绩效评价指标底稿.xlsx]Sheet2!$A$2:$A$6</c:f>
              <c:strCache>
                <c:ptCount val="5"/>
                <c:pt idx="0">
                  <c:v>投入</c:v>
                </c:pt>
                <c:pt idx="1">
                  <c:v>过程</c:v>
                </c:pt>
                <c:pt idx="2">
                  <c:v>产出</c:v>
                </c:pt>
                <c:pt idx="3">
                  <c:v>效益</c:v>
                </c:pt>
                <c:pt idx="4">
                  <c:v>综合绩效</c:v>
                </c:pt>
              </c:strCache>
            </c:strRef>
          </c:cat>
          <c:val>
            <c:numRef>
              <c:f>[绩效评价指标底稿.xlsx]Sheet2!$B$2:$B$6</c:f>
              <c:numCache>
                <c:formatCode>General</c:formatCode>
                <c:ptCount val="5"/>
                <c:pt idx="0">
                  <c:v>16</c:v>
                </c:pt>
                <c:pt idx="1">
                  <c:v>24</c:v>
                </c:pt>
                <c:pt idx="2">
                  <c:v>27</c:v>
                </c:pt>
                <c:pt idx="3">
                  <c:v>33</c:v>
                </c:pt>
                <c:pt idx="4">
                  <c:v>100</c:v>
                </c:pt>
              </c:numCache>
            </c:numRef>
          </c:val>
          <c:extLst>
            <c:ext xmlns:c16="http://schemas.microsoft.com/office/drawing/2014/chart" uri="{C3380CC4-5D6E-409C-BE32-E72D297353CC}">
              <c16:uniqueId val="{00000000-E4E2-F448-97E9-6D188023D6FF}"/>
            </c:ext>
          </c:extLst>
        </c:ser>
        <c:ser>
          <c:idx val="1"/>
          <c:order val="1"/>
          <c:tx>
            <c:strRef>
              <c:f>[绩效评价指标底稿.xlsx]Sheet2!$C$1</c:f>
              <c:strCache>
                <c:ptCount val="1"/>
                <c:pt idx="0">
                  <c:v>得分</c:v>
                </c:pt>
              </c:strCache>
            </c:strRef>
          </c:tx>
          <c:spPr>
            <a:solidFill>
              <a:schemeClr val="accent2"/>
            </a:solidFill>
            <a:ln>
              <a:noFill/>
            </a:ln>
            <a:effectLst/>
          </c:spPr>
          <c:invertIfNegative val="0"/>
          <c:cat>
            <c:strRef>
              <c:f>[绩效评价指标底稿.xlsx]Sheet2!$A$2:$A$6</c:f>
              <c:strCache>
                <c:ptCount val="5"/>
                <c:pt idx="0">
                  <c:v>投入</c:v>
                </c:pt>
                <c:pt idx="1">
                  <c:v>过程</c:v>
                </c:pt>
                <c:pt idx="2">
                  <c:v>产出</c:v>
                </c:pt>
                <c:pt idx="3">
                  <c:v>效益</c:v>
                </c:pt>
                <c:pt idx="4">
                  <c:v>综合绩效</c:v>
                </c:pt>
              </c:strCache>
            </c:strRef>
          </c:cat>
          <c:val>
            <c:numRef>
              <c:f>[绩效评价指标底稿.xlsx]Sheet2!$C$2:$C$6</c:f>
              <c:numCache>
                <c:formatCode>General</c:formatCode>
                <c:ptCount val="5"/>
                <c:pt idx="0">
                  <c:v>13</c:v>
                </c:pt>
                <c:pt idx="1">
                  <c:v>22</c:v>
                </c:pt>
                <c:pt idx="2">
                  <c:v>24</c:v>
                </c:pt>
                <c:pt idx="3">
                  <c:v>33</c:v>
                </c:pt>
                <c:pt idx="4">
                  <c:v>92</c:v>
                </c:pt>
              </c:numCache>
            </c:numRef>
          </c:val>
          <c:extLst>
            <c:ext xmlns:c16="http://schemas.microsoft.com/office/drawing/2014/chart" uri="{C3380CC4-5D6E-409C-BE32-E72D297353CC}">
              <c16:uniqueId val="{00000001-E4E2-F448-97E9-6D188023D6FF}"/>
            </c:ext>
          </c:extLst>
        </c:ser>
        <c:dLbls>
          <c:showLegendKey val="0"/>
          <c:showVal val="0"/>
          <c:showCatName val="0"/>
          <c:showSerName val="0"/>
          <c:showPercent val="0"/>
          <c:showBubbleSize val="0"/>
        </c:dLbls>
        <c:gapWidth val="219"/>
        <c:overlap val="-27"/>
        <c:axId val="336266368"/>
        <c:axId val="336267904"/>
      </c:barChart>
      <c:catAx>
        <c:axId val="33626636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36267904"/>
        <c:crosses val="autoZero"/>
        <c:auto val="1"/>
        <c:lblAlgn val="ctr"/>
        <c:lblOffset val="100"/>
        <c:noMultiLvlLbl val="0"/>
      </c:catAx>
      <c:valAx>
        <c:axId val="33626790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36266368"/>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0" vertOverflow="ellipsis" vert="horz" wrap="square" anchor="ctr" anchorCtr="1"/>
          <a:lstStyle/>
          <a:p>
            <a:pPr rtl="0">
              <a:defRPr lang="zh-CN" sz="900" b="0" i="0" u="none" strike="noStrike" kern="1200" baseline="0">
                <a:solidFill>
                  <a:schemeClr val="tx1">
                    <a:lumMod val="65000"/>
                    <a:lumOff val="35000"/>
                  </a:schemeClr>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solidFill>
                  <a:sysClr val="windowText" lastClr="000000"/>
                </a:solidFill>
              </a:rPr>
              <a:t>投入指标评分情况</a:t>
            </a:r>
          </a:p>
        </c:rich>
      </c:tx>
      <c:overlay val="0"/>
      <c:spPr>
        <a:noFill/>
        <a:ln>
          <a:noFill/>
        </a:ln>
        <a:effectLst/>
      </c:spPr>
    </c:title>
    <c:autoTitleDeleted val="0"/>
    <c:plotArea>
      <c:layout/>
      <c:barChart>
        <c:barDir val="col"/>
        <c:grouping val="clustered"/>
        <c:varyColors val="0"/>
        <c:ser>
          <c:idx val="0"/>
          <c:order val="0"/>
          <c:tx>
            <c:strRef>
              <c:f>[绩效评价指标底稿.xlsx]投入!$B$1</c:f>
              <c:strCache>
                <c:ptCount val="1"/>
                <c:pt idx="0">
                  <c:v>标准分值</c:v>
                </c:pt>
              </c:strCache>
            </c:strRef>
          </c:tx>
          <c:spPr>
            <a:solidFill>
              <a:schemeClr val="accent1"/>
            </a:solidFill>
            <a:ln>
              <a:noFill/>
            </a:ln>
            <a:effectLst/>
          </c:spPr>
          <c:invertIfNegative val="0"/>
          <c:cat>
            <c:strRef>
              <c:f>[绩效评价指标底稿.xlsx]投入!$A$2:$A$5</c:f>
              <c:strCache>
                <c:ptCount val="4"/>
                <c:pt idx="0">
                  <c:v>项目立项规范性</c:v>
                </c:pt>
                <c:pt idx="1">
                  <c:v>绩效目标合理性</c:v>
                </c:pt>
                <c:pt idx="2">
                  <c:v>资金到位率</c:v>
                </c:pt>
                <c:pt idx="3">
                  <c:v>到位及时率</c:v>
                </c:pt>
              </c:strCache>
            </c:strRef>
          </c:cat>
          <c:val>
            <c:numRef>
              <c:f>[绩效评价指标底稿.xlsx]投入!$B$2:$B$5</c:f>
              <c:numCache>
                <c:formatCode>General</c:formatCode>
                <c:ptCount val="4"/>
                <c:pt idx="0">
                  <c:v>4</c:v>
                </c:pt>
                <c:pt idx="1">
                  <c:v>4</c:v>
                </c:pt>
                <c:pt idx="2">
                  <c:v>4</c:v>
                </c:pt>
                <c:pt idx="3">
                  <c:v>4</c:v>
                </c:pt>
              </c:numCache>
            </c:numRef>
          </c:val>
          <c:extLst>
            <c:ext xmlns:c16="http://schemas.microsoft.com/office/drawing/2014/chart" uri="{C3380CC4-5D6E-409C-BE32-E72D297353CC}">
              <c16:uniqueId val="{00000000-E661-8742-8773-90572C603112}"/>
            </c:ext>
          </c:extLst>
        </c:ser>
        <c:dLbls>
          <c:showLegendKey val="0"/>
          <c:showVal val="0"/>
          <c:showCatName val="0"/>
          <c:showSerName val="0"/>
          <c:showPercent val="0"/>
          <c:showBubbleSize val="0"/>
        </c:dLbls>
        <c:gapWidth val="150"/>
        <c:axId val="336963072"/>
        <c:axId val="336964608"/>
      </c:barChart>
      <c:lineChart>
        <c:grouping val="standard"/>
        <c:varyColors val="0"/>
        <c:ser>
          <c:idx val="1"/>
          <c:order val="1"/>
          <c:tx>
            <c:strRef>
              <c:f>[绩效评价指标底稿.xlsx]投入!$C$1</c:f>
              <c:strCache>
                <c:ptCount val="1"/>
                <c:pt idx="0">
                  <c:v>得分</c:v>
                </c:pt>
              </c:strCache>
            </c:strRef>
          </c:tx>
          <c:spPr>
            <a:ln w="28575" cap="rnd" cmpd="sng" algn="ctr">
              <a:solidFill>
                <a:schemeClr val="accent2"/>
              </a:solidFill>
              <a:prstDash val="solid"/>
              <a:round/>
            </a:ln>
            <a:effectLst/>
          </c:spPr>
          <c:marker>
            <c:symbol val="none"/>
          </c:marker>
          <c:cat>
            <c:strRef>
              <c:f>[绩效评价指标底稿.xlsx]投入!$A$2:$A$5</c:f>
              <c:strCache>
                <c:ptCount val="4"/>
                <c:pt idx="0">
                  <c:v>项目立项规范性</c:v>
                </c:pt>
                <c:pt idx="1">
                  <c:v>绩效目标合理性</c:v>
                </c:pt>
                <c:pt idx="2">
                  <c:v>资金到位率</c:v>
                </c:pt>
                <c:pt idx="3">
                  <c:v>到位及时率</c:v>
                </c:pt>
              </c:strCache>
            </c:strRef>
          </c:cat>
          <c:val>
            <c:numRef>
              <c:f>[绩效评价指标底稿.xlsx]投入!$C$2:$C$5</c:f>
              <c:numCache>
                <c:formatCode>General</c:formatCode>
                <c:ptCount val="4"/>
                <c:pt idx="0">
                  <c:v>3</c:v>
                </c:pt>
                <c:pt idx="1">
                  <c:v>2</c:v>
                </c:pt>
                <c:pt idx="2">
                  <c:v>4</c:v>
                </c:pt>
                <c:pt idx="3">
                  <c:v>4</c:v>
                </c:pt>
              </c:numCache>
            </c:numRef>
          </c:val>
          <c:smooth val="0"/>
          <c:extLst>
            <c:ext xmlns:c16="http://schemas.microsoft.com/office/drawing/2014/chart" uri="{C3380CC4-5D6E-409C-BE32-E72D297353CC}">
              <c16:uniqueId val="{00000001-E661-8742-8773-90572C603112}"/>
            </c:ext>
          </c:extLst>
        </c:ser>
        <c:dLbls>
          <c:showLegendKey val="0"/>
          <c:showVal val="0"/>
          <c:showCatName val="0"/>
          <c:showSerName val="0"/>
          <c:showPercent val="0"/>
          <c:showBubbleSize val="0"/>
        </c:dLbls>
        <c:marker val="1"/>
        <c:smooth val="0"/>
        <c:axId val="336963072"/>
        <c:axId val="336964608"/>
      </c:lineChart>
      <c:catAx>
        <c:axId val="33696307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36964608"/>
        <c:crosses val="autoZero"/>
        <c:auto val="1"/>
        <c:lblAlgn val="ctr"/>
        <c:lblOffset val="100"/>
        <c:noMultiLvlLbl val="0"/>
      </c:catAx>
      <c:valAx>
        <c:axId val="336964608"/>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36963072"/>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noFill/>
      <a:prstDash val="solid"/>
      <a:round/>
    </a:ln>
    <a:effectLst/>
  </c:spPr>
  <c:txPr>
    <a:bodyPr/>
    <a:lstStyle/>
    <a:p>
      <a:pPr>
        <a:defRPr lang="zh-CN"/>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过程指标评分情况</a:t>
            </a:r>
          </a:p>
        </c:rich>
      </c:tx>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[绩效评价指标底稿.xlsx]过程!$B$1</c:f>
              <c:strCache>
                <c:ptCount val="1"/>
                <c:pt idx="0">
                  <c:v>标准分值</c:v>
                </c:pt>
              </c:strCache>
            </c:strRef>
          </c:tx>
          <c:spPr>
            <a:solidFill>
              <a:schemeClr val="accent1"/>
            </a:solidFill>
            <a:ln>
              <a:noFill/>
            </a:ln>
            <a:effectLst/>
          </c:spPr>
          <c:invertIfNegative val="0"/>
          <c:cat>
            <c:strRef>
              <c:f>[绩效评价指标底稿.xlsx]过程!$A$2:$A$7</c:f>
              <c:strCache>
                <c:ptCount val="6"/>
                <c:pt idx="0">
                  <c:v>管理制度健全性</c:v>
                </c:pt>
                <c:pt idx="1">
                  <c:v>制度执行有效性</c:v>
                </c:pt>
                <c:pt idx="2">
                  <c:v>项目质量可控性</c:v>
                </c:pt>
                <c:pt idx="3">
                  <c:v>财务制度健全性</c:v>
                </c:pt>
                <c:pt idx="4">
                  <c:v>资金使用合规性</c:v>
                </c:pt>
                <c:pt idx="5">
                  <c:v>财务监控有效性</c:v>
                </c:pt>
              </c:strCache>
            </c:strRef>
          </c:cat>
          <c:val>
            <c:numRef>
              <c:f>[绩效评价指标底稿.xlsx]过程!$B$2:$B$7</c:f>
              <c:numCache>
                <c:formatCode>General</c:formatCode>
                <c:ptCount val="6"/>
                <c:pt idx="0">
                  <c:v>4</c:v>
                </c:pt>
                <c:pt idx="1">
                  <c:v>4</c:v>
                </c:pt>
                <c:pt idx="2">
                  <c:v>4</c:v>
                </c:pt>
                <c:pt idx="3">
                  <c:v>4</c:v>
                </c:pt>
                <c:pt idx="4">
                  <c:v>4</c:v>
                </c:pt>
                <c:pt idx="5">
                  <c:v>4</c:v>
                </c:pt>
              </c:numCache>
            </c:numRef>
          </c:val>
          <c:extLst>
            <c:ext xmlns:c16="http://schemas.microsoft.com/office/drawing/2014/chart" uri="{C3380CC4-5D6E-409C-BE32-E72D297353CC}">
              <c16:uniqueId val="{00000000-D0A7-7C4E-9F04-8130E8A12C7A}"/>
            </c:ext>
          </c:extLst>
        </c:ser>
        <c:dLbls>
          <c:showLegendKey val="0"/>
          <c:showVal val="0"/>
          <c:showCatName val="0"/>
          <c:showSerName val="0"/>
          <c:showPercent val="0"/>
          <c:showBubbleSize val="0"/>
        </c:dLbls>
        <c:gapWidth val="150"/>
        <c:axId val="338134912"/>
        <c:axId val="338136448"/>
      </c:barChart>
      <c:lineChart>
        <c:grouping val="standard"/>
        <c:varyColors val="0"/>
        <c:ser>
          <c:idx val="1"/>
          <c:order val="1"/>
          <c:tx>
            <c:strRef>
              <c:f>[绩效评价指标底稿.xlsx]过程!$C$1</c:f>
              <c:strCache>
                <c:ptCount val="1"/>
                <c:pt idx="0">
                  <c:v>得分</c:v>
                </c:pt>
              </c:strCache>
            </c:strRef>
          </c:tx>
          <c:spPr>
            <a:ln w="28575" cap="rnd">
              <a:solidFill>
                <a:schemeClr val="accent2"/>
              </a:solidFill>
              <a:round/>
            </a:ln>
            <a:effectLst/>
          </c:spPr>
          <c:marker>
            <c:symbol val="none"/>
          </c:marker>
          <c:cat>
            <c:strRef>
              <c:f>[绩效评价指标底稿.xlsx]过程!$A$2:$A$7</c:f>
              <c:strCache>
                <c:ptCount val="6"/>
                <c:pt idx="0">
                  <c:v>管理制度健全性</c:v>
                </c:pt>
                <c:pt idx="1">
                  <c:v>制度执行有效性</c:v>
                </c:pt>
                <c:pt idx="2">
                  <c:v>项目质量可控性</c:v>
                </c:pt>
                <c:pt idx="3">
                  <c:v>财务制度健全性</c:v>
                </c:pt>
                <c:pt idx="4">
                  <c:v>资金使用合规性</c:v>
                </c:pt>
                <c:pt idx="5">
                  <c:v>财务监控有效性</c:v>
                </c:pt>
              </c:strCache>
            </c:strRef>
          </c:cat>
          <c:val>
            <c:numRef>
              <c:f>[绩效评价指标底稿.xlsx]过程!$C$2:$C$7</c:f>
              <c:numCache>
                <c:formatCode>General</c:formatCode>
                <c:ptCount val="6"/>
                <c:pt idx="0">
                  <c:v>4</c:v>
                </c:pt>
                <c:pt idx="1">
                  <c:v>4</c:v>
                </c:pt>
                <c:pt idx="2">
                  <c:v>4</c:v>
                </c:pt>
                <c:pt idx="3">
                  <c:v>4</c:v>
                </c:pt>
                <c:pt idx="4">
                  <c:v>4</c:v>
                </c:pt>
                <c:pt idx="5">
                  <c:v>2</c:v>
                </c:pt>
              </c:numCache>
            </c:numRef>
          </c:val>
          <c:smooth val="0"/>
          <c:extLst>
            <c:ext xmlns:c16="http://schemas.microsoft.com/office/drawing/2014/chart" uri="{C3380CC4-5D6E-409C-BE32-E72D297353CC}">
              <c16:uniqueId val="{00000001-D0A7-7C4E-9F04-8130E8A12C7A}"/>
            </c:ext>
          </c:extLst>
        </c:ser>
        <c:dLbls>
          <c:showLegendKey val="0"/>
          <c:showVal val="0"/>
          <c:showCatName val="0"/>
          <c:showSerName val="0"/>
          <c:showPercent val="0"/>
          <c:showBubbleSize val="0"/>
        </c:dLbls>
        <c:marker val="1"/>
        <c:smooth val="0"/>
        <c:axId val="338134912"/>
        <c:axId val="338136448"/>
      </c:lineChart>
      <c:catAx>
        <c:axId val="33813491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38136448"/>
        <c:crosses val="autoZero"/>
        <c:auto val="1"/>
        <c:lblAlgn val="ctr"/>
        <c:lblOffset val="100"/>
        <c:noMultiLvlLbl val="0"/>
      </c:catAx>
      <c:valAx>
        <c:axId val="33813644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38134912"/>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ysClr val="windowText" lastClr="000000"/>
                </a:solidFill>
                <a:latin typeface="+mn-lt"/>
                <a:ea typeface="+mn-ea"/>
                <a:cs typeface="+mn-cs"/>
              </a:defRPr>
            </a:pPr>
            <a:r>
              <a:rPr lang="zh-CN" altLang="en-US">
                <a:solidFill>
                  <a:sysClr val="windowText" lastClr="000000"/>
                </a:solidFill>
              </a:rPr>
              <a:t>产出指标得分情况</a:t>
            </a:r>
          </a:p>
        </c:rich>
      </c:tx>
      <c:overlay val="0"/>
      <c:spPr>
        <a:noFill/>
        <a:ln>
          <a:noFill/>
        </a:ln>
        <a:effectLst/>
      </c:spPr>
    </c:title>
    <c:autoTitleDeleted val="0"/>
    <c:plotArea>
      <c:layout/>
      <c:barChart>
        <c:barDir val="col"/>
        <c:grouping val="clustered"/>
        <c:varyColors val="0"/>
        <c:ser>
          <c:idx val="0"/>
          <c:order val="0"/>
          <c:tx>
            <c:strRef>
              <c:f>[绩效评价指标底稿.xlsx]产出!$B$1</c:f>
              <c:strCache>
                <c:ptCount val="1"/>
                <c:pt idx="0">
                  <c:v>标准分值</c:v>
                </c:pt>
              </c:strCache>
            </c:strRef>
          </c:tx>
          <c:spPr>
            <a:solidFill>
              <a:schemeClr val="accent1"/>
            </a:solidFill>
            <a:ln>
              <a:noFill/>
            </a:ln>
            <a:effectLst/>
          </c:spPr>
          <c:invertIfNegative val="0"/>
          <c:cat>
            <c:strRef>
              <c:f>[绩效评价指标底稿.xlsx]产出!$A$2:$A$8</c:f>
              <c:strCache>
                <c:ptCount val="7"/>
                <c:pt idx="0">
                  <c:v>农民抗震调查补助经费到位率</c:v>
                </c:pt>
                <c:pt idx="1">
                  <c:v>演练活动完成度</c:v>
                </c:pt>
                <c:pt idx="2">
                  <c:v>宣传教育工作完成度</c:v>
                </c:pt>
                <c:pt idx="3">
                  <c:v>联络制度落实率</c:v>
                </c:pt>
                <c:pt idx="4">
                  <c:v>“三网一员”培训工作完成率</c:v>
                </c:pt>
                <c:pt idx="5">
                  <c:v>设备维护验收合格率</c:v>
                </c:pt>
                <c:pt idx="6">
                  <c:v>资金使用率</c:v>
                </c:pt>
              </c:strCache>
            </c:strRef>
          </c:cat>
          <c:val>
            <c:numRef>
              <c:f>[绩效评价指标底稿.xlsx]产出!$B$2:$B$8</c:f>
              <c:numCache>
                <c:formatCode>General</c:formatCode>
                <c:ptCount val="7"/>
                <c:pt idx="0">
                  <c:v>4</c:v>
                </c:pt>
                <c:pt idx="1">
                  <c:v>4</c:v>
                </c:pt>
                <c:pt idx="2">
                  <c:v>4</c:v>
                </c:pt>
                <c:pt idx="3">
                  <c:v>3</c:v>
                </c:pt>
                <c:pt idx="4">
                  <c:v>4</c:v>
                </c:pt>
                <c:pt idx="5">
                  <c:v>4</c:v>
                </c:pt>
                <c:pt idx="6">
                  <c:v>4</c:v>
                </c:pt>
              </c:numCache>
            </c:numRef>
          </c:val>
          <c:extLst>
            <c:ext xmlns:c16="http://schemas.microsoft.com/office/drawing/2014/chart" uri="{C3380CC4-5D6E-409C-BE32-E72D297353CC}">
              <c16:uniqueId val="{00000000-465B-8E4D-ACF8-D23C17E326AD}"/>
            </c:ext>
          </c:extLst>
        </c:ser>
        <c:dLbls>
          <c:showLegendKey val="0"/>
          <c:showVal val="0"/>
          <c:showCatName val="0"/>
          <c:showSerName val="0"/>
          <c:showPercent val="0"/>
          <c:showBubbleSize val="0"/>
        </c:dLbls>
        <c:gapWidth val="150"/>
        <c:axId val="341313792"/>
        <c:axId val="341323776"/>
      </c:barChart>
      <c:lineChart>
        <c:grouping val="standard"/>
        <c:varyColors val="0"/>
        <c:ser>
          <c:idx val="1"/>
          <c:order val="1"/>
          <c:tx>
            <c:strRef>
              <c:f>[绩效评价指标底稿.xlsx]产出!$C$1</c:f>
              <c:strCache>
                <c:ptCount val="1"/>
                <c:pt idx="0">
                  <c:v>得分</c:v>
                </c:pt>
              </c:strCache>
            </c:strRef>
          </c:tx>
          <c:spPr>
            <a:ln w="28575" cap="rnd" cmpd="sng" algn="ctr">
              <a:solidFill>
                <a:schemeClr val="accent2"/>
              </a:solidFill>
              <a:prstDash val="solid"/>
              <a:round/>
            </a:ln>
            <a:effectLst/>
          </c:spPr>
          <c:marker>
            <c:symbol val="none"/>
          </c:marker>
          <c:cat>
            <c:strRef>
              <c:f>[绩效评价指标底稿.xlsx]产出!$A$2:$A$8</c:f>
              <c:strCache>
                <c:ptCount val="7"/>
                <c:pt idx="0">
                  <c:v>农民抗震调查补助经费到位率</c:v>
                </c:pt>
                <c:pt idx="1">
                  <c:v>演练活动完成度</c:v>
                </c:pt>
                <c:pt idx="2">
                  <c:v>宣传教育工作完成度</c:v>
                </c:pt>
                <c:pt idx="3">
                  <c:v>联络制度落实率</c:v>
                </c:pt>
                <c:pt idx="4">
                  <c:v>“三网一员”培训工作完成率</c:v>
                </c:pt>
                <c:pt idx="5">
                  <c:v>设备维护验收合格率</c:v>
                </c:pt>
                <c:pt idx="6">
                  <c:v>资金使用率</c:v>
                </c:pt>
              </c:strCache>
            </c:strRef>
          </c:cat>
          <c:val>
            <c:numRef>
              <c:f>[绩效评价指标底稿.xlsx]产出!$C$2:$C$8</c:f>
              <c:numCache>
                <c:formatCode>General</c:formatCode>
                <c:ptCount val="7"/>
                <c:pt idx="0">
                  <c:v>4</c:v>
                </c:pt>
                <c:pt idx="1">
                  <c:v>4</c:v>
                </c:pt>
                <c:pt idx="2">
                  <c:v>4</c:v>
                </c:pt>
                <c:pt idx="3">
                  <c:v>3</c:v>
                </c:pt>
                <c:pt idx="4">
                  <c:v>4</c:v>
                </c:pt>
                <c:pt idx="5">
                  <c:v>4</c:v>
                </c:pt>
                <c:pt idx="6">
                  <c:v>1</c:v>
                </c:pt>
              </c:numCache>
            </c:numRef>
          </c:val>
          <c:smooth val="0"/>
          <c:extLst>
            <c:ext xmlns:c16="http://schemas.microsoft.com/office/drawing/2014/chart" uri="{C3380CC4-5D6E-409C-BE32-E72D297353CC}">
              <c16:uniqueId val="{00000001-465B-8E4D-ACF8-D23C17E326AD}"/>
            </c:ext>
          </c:extLst>
        </c:ser>
        <c:dLbls>
          <c:showLegendKey val="0"/>
          <c:showVal val="0"/>
          <c:showCatName val="0"/>
          <c:showSerName val="0"/>
          <c:showPercent val="0"/>
          <c:showBubbleSize val="0"/>
        </c:dLbls>
        <c:marker val="1"/>
        <c:smooth val="0"/>
        <c:axId val="341313792"/>
        <c:axId val="341323776"/>
      </c:lineChart>
      <c:catAx>
        <c:axId val="34131379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41323776"/>
        <c:crosses val="autoZero"/>
        <c:auto val="1"/>
        <c:lblAlgn val="ctr"/>
        <c:lblOffset val="100"/>
        <c:noMultiLvlLbl val="0"/>
      </c:catAx>
      <c:valAx>
        <c:axId val="341323776"/>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41313792"/>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endParaRPr lang="zh-CN"/>
          </a:p>
        </c:txPr>
      </c:dTable>
    </c:plotArea>
    <c:plotVisOnly val="1"/>
    <c:dispBlanksAs val="gap"/>
    <c:showDLblsOverMax val="0"/>
  </c:chart>
  <c:spPr>
    <a:solidFill>
      <a:schemeClr val="bg1"/>
    </a:solidFill>
    <a:ln w="9525" cap="flat" cmpd="sng" algn="ctr">
      <a:noFill/>
      <a:prstDash val="solid"/>
      <a:round/>
    </a:ln>
    <a:effectLst/>
  </c:spPr>
  <c:txPr>
    <a:bodyPr/>
    <a:lstStyle/>
    <a:p>
      <a:pPr>
        <a:defRPr lang="zh-CN"/>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solidFill>
                  <a:sysClr val="windowText" lastClr="000000"/>
                </a:solidFill>
              </a:rPr>
              <a:t>效果指标得分情况</a:t>
            </a:r>
          </a:p>
        </c:rich>
      </c:tx>
      <c:layout>
        <c:manualLayout>
          <c:xMode val="edge"/>
          <c:yMode val="edge"/>
          <c:x val="0.414444444444444"/>
          <c:y val="2.4305555555555601E-2"/>
        </c:manualLayout>
      </c:layout>
      <c:overlay val="0"/>
      <c:spPr>
        <a:noFill/>
        <a:ln>
          <a:noFill/>
        </a:ln>
        <a:effectLst/>
      </c:spPr>
    </c:title>
    <c:autoTitleDeleted val="0"/>
    <c:plotArea>
      <c:layout/>
      <c:barChart>
        <c:barDir val="col"/>
        <c:grouping val="clustered"/>
        <c:varyColors val="0"/>
        <c:ser>
          <c:idx val="0"/>
          <c:order val="0"/>
          <c:tx>
            <c:strRef>
              <c:f>[绩效评价指标底稿.xlsx]效果!$B$1</c:f>
              <c:strCache>
                <c:ptCount val="1"/>
                <c:pt idx="0">
                  <c:v>标准分值</c:v>
                </c:pt>
              </c:strCache>
            </c:strRef>
          </c:tx>
          <c:spPr>
            <a:solidFill>
              <a:schemeClr val="accent1"/>
            </a:solidFill>
            <a:ln>
              <a:noFill/>
            </a:ln>
            <a:effectLst/>
          </c:spPr>
          <c:invertIfNegative val="0"/>
          <c:cat>
            <c:strRef>
              <c:f>[绩效评价指标底稿.xlsx]效果!$A$2:$A$7</c:f>
              <c:strCache>
                <c:ptCount val="6"/>
                <c:pt idx="0">
                  <c:v>防震减灾知识普及度</c:v>
                </c:pt>
                <c:pt idx="1">
                  <c:v>地震宏观观测站建设完成率</c:v>
                </c:pt>
                <c:pt idx="2">
                  <c:v>人民防空宣传方式多样性</c:v>
                </c:pt>
                <c:pt idx="3">
                  <c:v>人防安全检查覆盖率</c:v>
                </c:pt>
                <c:pt idx="4">
                  <c:v>重要经济目标目录化管理工作完成率</c:v>
                </c:pt>
                <c:pt idx="5">
                  <c:v>可持续性影响</c:v>
                </c:pt>
              </c:strCache>
            </c:strRef>
          </c:cat>
          <c:val>
            <c:numRef>
              <c:f>[绩效评价指标底稿.xlsx]效果!$B$2:$B$7</c:f>
              <c:numCache>
                <c:formatCode>General</c:formatCode>
                <c:ptCount val="6"/>
                <c:pt idx="0">
                  <c:v>5</c:v>
                </c:pt>
                <c:pt idx="1">
                  <c:v>5</c:v>
                </c:pt>
                <c:pt idx="2">
                  <c:v>5</c:v>
                </c:pt>
                <c:pt idx="3">
                  <c:v>6</c:v>
                </c:pt>
                <c:pt idx="4">
                  <c:v>6</c:v>
                </c:pt>
                <c:pt idx="5">
                  <c:v>6</c:v>
                </c:pt>
              </c:numCache>
            </c:numRef>
          </c:val>
          <c:extLst>
            <c:ext xmlns:c16="http://schemas.microsoft.com/office/drawing/2014/chart" uri="{C3380CC4-5D6E-409C-BE32-E72D297353CC}">
              <c16:uniqueId val="{00000000-B704-C249-9AE4-FDB237E8B5DF}"/>
            </c:ext>
          </c:extLst>
        </c:ser>
        <c:dLbls>
          <c:showLegendKey val="0"/>
          <c:showVal val="0"/>
          <c:showCatName val="0"/>
          <c:showSerName val="0"/>
          <c:showPercent val="0"/>
          <c:showBubbleSize val="0"/>
        </c:dLbls>
        <c:gapWidth val="150"/>
        <c:axId val="341379712"/>
        <c:axId val="341381504"/>
      </c:barChart>
      <c:lineChart>
        <c:grouping val="standard"/>
        <c:varyColors val="0"/>
        <c:ser>
          <c:idx val="1"/>
          <c:order val="1"/>
          <c:tx>
            <c:strRef>
              <c:f>[绩效评价指标底稿.xlsx]效果!$C$1</c:f>
              <c:strCache>
                <c:ptCount val="1"/>
                <c:pt idx="0">
                  <c:v>得分</c:v>
                </c:pt>
              </c:strCache>
            </c:strRef>
          </c:tx>
          <c:spPr>
            <a:ln w="28575" cap="rnd" cmpd="sng" algn="ctr">
              <a:solidFill>
                <a:schemeClr val="accent2"/>
              </a:solidFill>
              <a:prstDash val="solid"/>
              <a:round/>
            </a:ln>
            <a:effectLst/>
          </c:spPr>
          <c:marker>
            <c:symbol val="none"/>
          </c:marker>
          <c:cat>
            <c:strRef>
              <c:f>[绩效评价指标底稿.xlsx]效果!$A$2:$A$7</c:f>
              <c:strCache>
                <c:ptCount val="6"/>
                <c:pt idx="0">
                  <c:v>防震减灾知识普及度</c:v>
                </c:pt>
                <c:pt idx="1">
                  <c:v>地震宏观观测站建设完成率</c:v>
                </c:pt>
                <c:pt idx="2">
                  <c:v>人民防空宣传方式多样性</c:v>
                </c:pt>
                <c:pt idx="3">
                  <c:v>人防安全检查覆盖率</c:v>
                </c:pt>
                <c:pt idx="4">
                  <c:v>重要经济目标目录化管理工作完成率</c:v>
                </c:pt>
                <c:pt idx="5">
                  <c:v>可持续性影响</c:v>
                </c:pt>
              </c:strCache>
            </c:strRef>
          </c:cat>
          <c:val>
            <c:numRef>
              <c:f>[绩效评价指标底稿.xlsx]效果!$C$2:$C$7</c:f>
              <c:numCache>
                <c:formatCode>General</c:formatCode>
                <c:ptCount val="6"/>
                <c:pt idx="0">
                  <c:v>5</c:v>
                </c:pt>
                <c:pt idx="1">
                  <c:v>5</c:v>
                </c:pt>
                <c:pt idx="2">
                  <c:v>5</c:v>
                </c:pt>
                <c:pt idx="3">
                  <c:v>6</c:v>
                </c:pt>
                <c:pt idx="4">
                  <c:v>6</c:v>
                </c:pt>
                <c:pt idx="5">
                  <c:v>6</c:v>
                </c:pt>
              </c:numCache>
            </c:numRef>
          </c:val>
          <c:smooth val="0"/>
          <c:extLst>
            <c:ext xmlns:c16="http://schemas.microsoft.com/office/drawing/2014/chart" uri="{C3380CC4-5D6E-409C-BE32-E72D297353CC}">
              <c16:uniqueId val="{00000001-B704-C249-9AE4-FDB237E8B5DF}"/>
            </c:ext>
          </c:extLst>
        </c:ser>
        <c:dLbls>
          <c:showLegendKey val="0"/>
          <c:showVal val="0"/>
          <c:showCatName val="0"/>
          <c:showSerName val="0"/>
          <c:showPercent val="0"/>
          <c:showBubbleSize val="0"/>
        </c:dLbls>
        <c:marker val="1"/>
        <c:smooth val="0"/>
        <c:axId val="341379712"/>
        <c:axId val="341381504"/>
      </c:lineChart>
      <c:catAx>
        <c:axId val="34137971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41381504"/>
        <c:crosses val="autoZero"/>
        <c:auto val="1"/>
        <c:lblAlgn val="ctr"/>
        <c:lblOffset val="100"/>
        <c:noMultiLvlLbl val="0"/>
      </c:catAx>
      <c:valAx>
        <c:axId val="341381504"/>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41379712"/>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rtl="0">
              <a:defRPr lang="zh-CN" sz="900" b="0" i="0" u="none" strike="noStrike" kern="1200" baseline="0">
                <a:solidFill>
                  <a:schemeClr val="tx1">
                    <a:lumMod val="65000"/>
                    <a:lumOff val="35000"/>
                  </a:schemeClr>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noFill/>
      <a:prstDash val="solid"/>
      <a:round/>
    </a:ln>
    <a:effectLst/>
  </c:spPr>
  <c:txPr>
    <a:bodyPr/>
    <a:lstStyle/>
    <a:p>
      <a:pPr>
        <a:defRPr lang="zh-CN"/>
      </a:pPr>
      <a:endParaRPr lang="zh-CN"/>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人防（防震减灾）工作经费项目评分情况</a:t>
            </a:r>
          </a:p>
        </c:rich>
      </c:tx>
      <c:layout>
        <c:manualLayout>
          <c:xMode val="edge"/>
          <c:yMode val="edge"/>
          <c:x val="0.163333333333333"/>
          <c:y val="2.7643979057591601E-2"/>
        </c:manualLayout>
      </c:layout>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[绩效评价指标底稿.xlsx]Sheet2!$B$1</c:f>
              <c:strCache>
                <c:ptCount val="1"/>
                <c:pt idx="0">
                  <c:v>权重</c:v>
                </c:pt>
              </c:strCache>
            </c:strRef>
          </c:tx>
          <c:spPr>
            <a:solidFill>
              <a:schemeClr val="accent1"/>
            </a:solidFill>
            <a:ln>
              <a:noFill/>
            </a:ln>
            <a:effectLst/>
          </c:spPr>
          <c:invertIfNegative val="0"/>
          <c:cat>
            <c:strRef>
              <c:f>[绩效评价指标底稿.xlsx]Sheet2!$A$2:$A$6</c:f>
              <c:strCache>
                <c:ptCount val="5"/>
                <c:pt idx="0">
                  <c:v>投入</c:v>
                </c:pt>
                <c:pt idx="1">
                  <c:v>过程</c:v>
                </c:pt>
                <c:pt idx="2">
                  <c:v>产出</c:v>
                </c:pt>
                <c:pt idx="3">
                  <c:v>效益</c:v>
                </c:pt>
                <c:pt idx="4">
                  <c:v>综合绩效</c:v>
                </c:pt>
              </c:strCache>
            </c:strRef>
          </c:cat>
          <c:val>
            <c:numRef>
              <c:f>[绩效评价指标底稿.xlsx]Sheet2!$B$2:$B$6</c:f>
              <c:numCache>
                <c:formatCode>General</c:formatCode>
                <c:ptCount val="5"/>
                <c:pt idx="0">
                  <c:v>16</c:v>
                </c:pt>
                <c:pt idx="1">
                  <c:v>24</c:v>
                </c:pt>
                <c:pt idx="2">
                  <c:v>27</c:v>
                </c:pt>
                <c:pt idx="3">
                  <c:v>33</c:v>
                </c:pt>
                <c:pt idx="4">
                  <c:v>100</c:v>
                </c:pt>
              </c:numCache>
            </c:numRef>
          </c:val>
          <c:extLst>
            <c:ext xmlns:c16="http://schemas.microsoft.com/office/drawing/2014/chart" uri="{C3380CC4-5D6E-409C-BE32-E72D297353CC}">
              <c16:uniqueId val="{00000000-1B36-1542-B03C-321DCF41BBA5}"/>
            </c:ext>
          </c:extLst>
        </c:ser>
        <c:ser>
          <c:idx val="1"/>
          <c:order val="1"/>
          <c:tx>
            <c:strRef>
              <c:f>[绩效评价指标底稿.xlsx]Sheet2!$C$1</c:f>
              <c:strCache>
                <c:ptCount val="1"/>
                <c:pt idx="0">
                  <c:v>得分</c:v>
                </c:pt>
              </c:strCache>
            </c:strRef>
          </c:tx>
          <c:spPr>
            <a:solidFill>
              <a:schemeClr val="accent2"/>
            </a:solidFill>
            <a:ln>
              <a:noFill/>
            </a:ln>
            <a:effectLst/>
          </c:spPr>
          <c:invertIfNegative val="0"/>
          <c:cat>
            <c:strRef>
              <c:f>[绩效评价指标底稿.xlsx]Sheet2!$A$2:$A$6</c:f>
              <c:strCache>
                <c:ptCount val="5"/>
                <c:pt idx="0">
                  <c:v>投入</c:v>
                </c:pt>
                <c:pt idx="1">
                  <c:v>过程</c:v>
                </c:pt>
                <c:pt idx="2">
                  <c:v>产出</c:v>
                </c:pt>
                <c:pt idx="3">
                  <c:v>效益</c:v>
                </c:pt>
                <c:pt idx="4">
                  <c:v>综合绩效</c:v>
                </c:pt>
              </c:strCache>
            </c:strRef>
          </c:cat>
          <c:val>
            <c:numRef>
              <c:f>[绩效评价指标底稿.xlsx]Sheet2!$C$2:$C$6</c:f>
              <c:numCache>
                <c:formatCode>General</c:formatCode>
                <c:ptCount val="5"/>
                <c:pt idx="0">
                  <c:v>13</c:v>
                </c:pt>
                <c:pt idx="1">
                  <c:v>22</c:v>
                </c:pt>
                <c:pt idx="2">
                  <c:v>24</c:v>
                </c:pt>
                <c:pt idx="3">
                  <c:v>33</c:v>
                </c:pt>
                <c:pt idx="4">
                  <c:v>92</c:v>
                </c:pt>
              </c:numCache>
            </c:numRef>
          </c:val>
          <c:extLst>
            <c:ext xmlns:c16="http://schemas.microsoft.com/office/drawing/2014/chart" uri="{C3380CC4-5D6E-409C-BE32-E72D297353CC}">
              <c16:uniqueId val="{00000001-1B36-1542-B03C-321DCF41BBA5}"/>
            </c:ext>
          </c:extLst>
        </c:ser>
        <c:dLbls>
          <c:showLegendKey val="0"/>
          <c:showVal val="0"/>
          <c:showCatName val="0"/>
          <c:showSerName val="0"/>
          <c:showPercent val="0"/>
          <c:showBubbleSize val="0"/>
        </c:dLbls>
        <c:gapWidth val="219"/>
        <c:overlap val="-27"/>
        <c:axId val="336266368"/>
        <c:axId val="336267904"/>
      </c:barChart>
      <c:catAx>
        <c:axId val="33626636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36267904"/>
        <c:crosses val="autoZero"/>
        <c:auto val="1"/>
        <c:lblAlgn val="ctr"/>
        <c:lblOffset val="100"/>
        <c:noMultiLvlLbl val="0"/>
      </c:catAx>
      <c:valAx>
        <c:axId val="33626790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36266368"/>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0" vertOverflow="ellipsis" vert="horz" wrap="square" anchor="ctr" anchorCtr="1"/>
          <a:lstStyle/>
          <a:p>
            <a:pPr rtl="0">
              <a:defRPr lang="zh-CN" sz="900" b="0" i="0" u="none" strike="noStrike" kern="1200" baseline="0">
                <a:solidFill>
                  <a:schemeClr val="tx1">
                    <a:lumMod val="65000"/>
                    <a:lumOff val="35000"/>
                  </a:schemeClr>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2.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3.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5CECC3-A444-4366-B215-FAE72D9A7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42</Pages>
  <Words>3304</Words>
  <Characters>18837</Characters>
  <Application>Microsoft Office Word</Application>
  <DocSecurity>0</DocSecurity>
  <Lines>156</Lines>
  <Paragraphs>44</Paragraphs>
  <ScaleCrop>false</ScaleCrop>
  <Company/>
  <LinksUpToDate>false</LinksUpToDate>
  <CharactersWithSpaces>22097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陈伟伟</cp:lastModifiedBy>
  <cp:revision>5</cp:revision>
  <cp:lastPrinted>2019-07-30T00:33:00Z</cp:lastPrinted>
  <dcterms:created xsi:type="dcterms:W3CDTF">2018-06-30T08:38:00Z</dcterms:created>
  <dcterms:modified xsi:type="dcterms:W3CDTF">2025-02-11T02:36:00Z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