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BA0" w:rsidRDefault="00142BA0">
      <w:pPr>
        <w:ind w:firstLine="883"/>
        <w:jc w:val="center"/>
        <w:rPr>
          <w:rFonts w:ascii="宋体" w:eastAsia="宋体" w:hAnsi="宋体"/>
          <w:b/>
          <w:color w:val="000000"/>
          <w:sz w:val="44"/>
          <w:szCs w:val="44"/>
        </w:rPr>
      </w:pPr>
    </w:p>
    <w:p w:rsidR="00142BA0" w:rsidRDefault="00142BA0">
      <w:pPr>
        <w:ind w:firstLine="883"/>
        <w:jc w:val="center"/>
        <w:rPr>
          <w:rFonts w:ascii="宋体" w:eastAsia="宋体" w:hAnsi="宋体"/>
          <w:b/>
          <w:color w:val="000000"/>
          <w:sz w:val="44"/>
          <w:szCs w:val="44"/>
        </w:rPr>
      </w:pPr>
    </w:p>
    <w:p w:rsidR="008C79B1" w:rsidRDefault="008C79B1">
      <w:pPr>
        <w:ind w:firstLineChars="0" w:firstLine="0"/>
        <w:jc w:val="center"/>
        <w:rPr>
          <w:rFonts w:ascii="仿宋" w:eastAsia="仿宋" w:hAnsi="仿宋"/>
          <w:b/>
          <w:color w:val="000000"/>
          <w:sz w:val="36"/>
          <w:szCs w:val="44"/>
        </w:rPr>
      </w:pPr>
      <w:r w:rsidRPr="008C79B1">
        <w:rPr>
          <w:rFonts w:ascii="仿宋" w:eastAsia="仿宋" w:hAnsi="仿宋" w:hint="eastAsia"/>
          <w:b/>
          <w:color w:val="000000"/>
          <w:sz w:val="36"/>
          <w:szCs w:val="44"/>
        </w:rPr>
        <w:t>武汉经济技术开发区（汉南区）安全生产监督管理局</w:t>
      </w:r>
    </w:p>
    <w:p w:rsidR="00AA099E" w:rsidRPr="008C79B1" w:rsidRDefault="001A3DD4">
      <w:pPr>
        <w:ind w:firstLineChars="0" w:firstLine="0"/>
        <w:jc w:val="center"/>
        <w:rPr>
          <w:rFonts w:ascii="仿宋" w:eastAsia="仿宋" w:hAnsi="仿宋"/>
          <w:b/>
          <w:color w:val="000000"/>
          <w:sz w:val="36"/>
          <w:szCs w:val="44"/>
        </w:rPr>
      </w:pPr>
      <w:r>
        <w:rPr>
          <w:rFonts w:ascii="仿宋" w:eastAsia="仿宋" w:hAnsi="仿宋" w:hint="eastAsia"/>
          <w:b/>
          <w:color w:val="000000"/>
          <w:sz w:val="36"/>
          <w:szCs w:val="44"/>
        </w:rPr>
        <w:t>安全生产监管经费</w:t>
      </w:r>
    </w:p>
    <w:p w:rsidR="00D740C4" w:rsidRPr="008C79B1" w:rsidRDefault="00D740C4">
      <w:pPr>
        <w:ind w:firstLineChars="0" w:firstLine="0"/>
        <w:jc w:val="center"/>
        <w:rPr>
          <w:rFonts w:ascii="仿宋" w:eastAsia="仿宋" w:hAnsi="仿宋"/>
          <w:b/>
          <w:color w:val="000000"/>
          <w:sz w:val="36"/>
          <w:szCs w:val="44"/>
        </w:rPr>
      </w:pPr>
      <w:r w:rsidRPr="008C79B1">
        <w:rPr>
          <w:rFonts w:ascii="仿宋" w:eastAsia="仿宋" w:hAnsi="仿宋" w:hint="eastAsia"/>
          <w:b/>
          <w:color w:val="000000"/>
          <w:sz w:val="36"/>
          <w:szCs w:val="44"/>
        </w:rPr>
        <w:t>2018年度绩效评价报告</w:t>
      </w:r>
    </w:p>
    <w:p w:rsidR="00142BA0" w:rsidRPr="00FB2DEF" w:rsidRDefault="00142BA0">
      <w:pPr>
        <w:ind w:firstLine="480"/>
      </w:pPr>
    </w:p>
    <w:p w:rsidR="00142BA0" w:rsidRPr="00FB2DEF" w:rsidRDefault="00142BA0">
      <w:pPr>
        <w:ind w:firstLine="480"/>
      </w:pPr>
    </w:p>
    <w:p w:rsidR="00142BA0" w:rsidRPr="00FB2DEF" w:rsidRDefault="00142BA0">
      <w:pPr>
        <w:ind w:firstLine="480"/>
      </w:pPr>
    </w:p>
    <w:p w:rsidR="00142BA0" w:rsidRPr="00FB2DEF" w:rsidRDefault="00142BA0" w:rsidP="008E573D">
      <w:pPr>
        <w:widowControl/>
        <w:spacing w:line="800" w:lineRule="exact"/>
        <w:ind w:firstLineChars="246" w:firstLine="790"/>
        <w:jc w:val="left"/>
        <w:rPr>
          <w:b/>
          <w:bCs/>
          <w:kern w:val="32"/>
          <w:sz w:val="32"/>
          <w:lang w:bidi="he-IL"/>
        </w:rPr>
      </w:pPr>
    </w:p>
    <w:p w:rsidR="00142BA0" w:rsidRPr="00FB2DEF" w:rsidRDefault="00142BA0" w:rsidP="008E573D">
      <w:pPr>
        <w:widowControl/>
        <w:spacing w:line="800" w:lineRule="exact"/>
        <w:ind w:firstLineChars="246" w:firstLine="790"/>
        <w:jc w:val="left"/>
        <w:rPr>
          <w:b/>
          <w:bCs/>
          <w:kern w:val="32"/>
          <w:sz w:val="32"/>
          <w:lang w:bidi="he-IL"/>
        </w:rPr>
      </w:pPr>
    </w:p>
    <w:p w:rsidR="00191C51" w:rsidRPr="008C79B1" w:rsidRDefault="00142BA0" w:rsidP="008C79B1">
      <w:pPr>
        <w:widowControl/>
        <w:spacing w:line="480" w:lineRule="auto"/>
        <w:ind w:rightChars="-80" w:right="-192" w:firstLineChars="246" w:firstLine="691"/>
        <w:jc w:val="left"/>
        <w:rPr>
          <w:b/>
          <w:bCs/>
          <w:kern w:val="32"/>
          <w:sz w:val="28"/>
          <w:lang w:bidi="he-IL"/>
        </w:rPr>
      </w:pPr>
      <w:r w:rsidRPr="008C79B1">
        <w:rPr>
          <w:b/>
          <w:bCs/>
          <w:kern w:val="32"/>
          <w:sz w:val="28"/>
          <w:lang w:bidi="he-IL"/>
        </w:rPr>
        <w:t>项目名称：</w:t>
      </w:r>
      <w:r w:rsidR="001A3DD4">
        <w:rPr>
          <w:rFonts w:hint="eastAsia"/>
          <w:b/>
          <w:bCs/>
          <w:kern w:val="32"/>
          <w:sz w:val="28"/>
          <w:lang w:bidi="he-IL"/>
        </w:rPr>
        <w:t>安全生产监管经费</w:t>
      </w:r>
    </w:p>
    <w:p w:rsidR="00142BA0" w:rsidRPr="008C79B1" w:rsidRDefault="00142BA0" w:rsidP="008C79B1">
      <w:pPr>
        <w:widowControl/>
        <w:spacing w:line="480" w:lineRule="auto"/>
        <w:ind w:rightChars="-80" w:right="-192" w:firstLineChars="246" w:firstLine="691"/>
        <w:jc w:val="left"/>
        <w:rPr>
          <w:b/>
          <w:bCs/>
          <w:kern w:val="32"/>
          <w:sz w:val="28"/>
          <w:lang w:bidi="he-IL"/>
        </w:rPr>
      </w:pPr>
      <w:r w:rsidRPr="008C79B1">
        <w:rPr>
          <w:b/>
          <w:bCs/>
          <w:kern w:val="32"/>
          <w:sz w:val="28"/>
          <w:lang w:bidi="he-IL"/>
        </w:rPr>
        <w:t>项目单位：</w:t>
      </w:r>
      <w:r w:rsidR="008C79B1" w:rsidRPr="008C79B1">
        <w:rPr>
          <w:rFonts w:hint="eastAsia"/>
          <w:b/>
          <w:bCs/>
          <w:kern w:val="32"/>
          <w:sz w:val="28"/>
          <w:lang w:bidi="he-IL"/>
        </w:rPr>
        <w:t>武汉经济技术开发区（汉南区）安全生产监督管理局</w:t>
      </w:r>
    </w:p>
    <w:p w:rsidR="00D740C4" w:rsidRPr="008C79B1" w:rsidRDefault="00142BA0" w:rsidP="008C79B1">
      <w:pPr>
        <w:widowControl/>
        <w:spacing w:line="480" w:lineRule="auto"/>
        <w:ind w:rightChars="-80" w:right="-192" w:firstLineChars="246" w:firstLine="691"/>
        <w:jc w:val="left"/>
        <w:rPr>
          <w:b/>
          <w:bCs/>
          <w:kern w:val="32"/>
          <w:sz w:val="28"/>
          <w:lang w:bidi="he-IL"/>
        </w:rPr>
      </w:pPr>
      <w:r w:rsidRPr="008C79B1">
        <w:rPr>
          <w:b/>
          <w:bCs/>
          <w:kern w:val="32"/>
          <w:sz w:val="28"/>
          <w:lang w:bidi="he-IL"/>
        </w:rPr>
        <w:t>主管部门：</w:t>
      </w:r>
      <w:r w:rsidR="008C79B1" w:rsidRPr="008C79B1">
        <w:rPr>
          <w:rFonts w:hint="eastAsia"/>
          <w:b/>
          <w:bCs/>
          <w:kern w:val="32"/>
          <w:sz w:val="28"/>
          <w:lang w:bidi="he-IL"/>
        </w:rPr>
        <w:t>武汉经济技术开发区（汉南区）安全生产监督管理局</w:t>
      </w:r>
    </w:p>
    <w:p w:rsidR="00142BA0" w:rsidRPr="008C79B1" w:rsidRDefault="00142BA0" w:rsidP="008C79B1">
      <w:pPr>
        <w:widowControl/>
        <w:spacing w:line="480" w:lineRule="auto"/>
        <w:ind w:rightChars="-80" w:right="-192" w:firstLineChars="246" w:firstLine="691"/>
        <w:jc w:val="left"/>
        <w:rPr>
          <w:b/>
          <w:bCs/>
          <w:kern w:val="32"/>
          <w:sz w:val="28"/>
          <w:lang w:bidi="he-IL"/>
        </w:rPr>
      </w:pPr>
      <w:r w:rsidRPr="008C79B1">
        <w:rPr>
          <w:b/>
          <w:bCs/>
          <w:kern w:val="32"/>
          <w:sz w:val="28"/>
          <w:lang w:bidi="he-IL"/>
        </w:rPr>
        <w:t>评价机构：</w:t>
      </w:r>
      <w:r w:rsidR="00D740C4" w:rsidRPr="008C79B1">
        <w:rPr>
          <w:rFonts w:hint="eastAsia"/>
          <w:b/>
          <w:bCs/>
          <w:kern w:val="32"/>
          <w:sz w:val="28"/>
          <w:lang w:bidi="he-IL"/>
        </w:rPr>
        <w:t>湖北正大会计师事务有限责任公司</w:t>
      </w:r>
    </w:p>
    <w:p w:rsidR="00142BA0" w:rsidRPr="00FB2DEF" w:rsidRDefault="00142BA0">
      <w:pPr>
        <w:spacing w:line="800" w:lineRule="exact"/>
        <w:ind w:firstLineChars="0" w:firstLine="0"/>
        <w:rPr>
          <w:b/>
          <w:bCs/>
          <w:sz w:val="32"/>
          <w:szCs w:val="32"/>
        </w:rPr>
      </w:pPr>
    </w:p>
    <w:p w:rsidR="00142BA0" w:rsidRPr="00FB2DEF" w:rsidRDefault="00142BA0">
      <w:pPr>
        <w:spacing w:line="800" w:lineRule="exact"/>
        <w:ind w:firstLineChars="0" w:firstLine="0"/>
        <w:rPr>
          <w:b/>
          <w:bCs/>
          <w:sz w:val="32"/>
          <w:szCs w:val="32"/>
        </w:rPr>
      </w:pPr>
    </w:p>
    <w:p w:rsidR="00142BA0" w:rsidRPr="00FB2DEF" w:rsidRDefault="00142BA0">
      <w:pPr>
        <w:spacing w:line="800" w:lineRule="exact"/>
        <w:ind w:firstLineChars="0" w:firstLine="0"/>
        <w:jc w:val="center"/>
        <w:rPr>
          <w:b/>
          <w:bCs/>
          <w:sz w:val="32"/>
          <w:szCs w:val="32"/>
        </w:rPr>
      </w:pPr>
      <w:r w:rsidRPr="00FB2DEF">
        <w:rPr>
          <w:b/>
          <w:bCs/>
          <w:sz w:val="32"/>
          <w:szCs w:val="32"/>
        </w:rPr>
        <w:t>二〇</w:t>
      </w:r>
      <w:r w:rsidR="00D95DA1">
        <w:rPr>
          <w:rFonts w:hint="eastAsia"/>
          <w:b/>
          <w:bCs/>
          <w:sz w:val="32"/>
          <w:szCs w:val="32"/>
        </w:rPr>
        <w:t>一</w:t>
      </w:r>
      <w:r w:rsidR="00D740C4">
        <w:rPr>
          <w:rFonts w:hint="eastAsia"/>
          <w:b/>
          <w:bCs/>
          <w:sz w:val="32"/>
          <w:szCs w:val="32"/>
        </w:rPr>
        <w:t>九</w:t>
      </w:r>
      <w:r w:rsidRPr="00FB2DEF">
        <w:rPr>
          <w:b/>
          <w:bCs/>
          <w:sz w:val="32"/>
          <w:szCs w:val="32"/>
        </w:rPr>
        <w:t>年</w:t>
      </w:r>
      <w:r w:rsidR="00D740C4">
        <w:rPr>
          <w:rFonts w:hint="eastAsia"/>
          <w:b/>
          <w:bCs/>
          <w:sz w:val="32"/>
          <w:szCs w:val="32"/>
        </w:rPr>
        <w:t>七</w:t>
      </w:r>
      <w:r w:rsidRPr="00FB2DEF">
        <w:rPr>
          <w:b/>
          <w:bCs/>
          <w:sz w:val="32"/>
          <w:szCs w:val="32"/>
        </w:rPr>
        <w:t>月</w:t>
      </w:r>
    </w:p>
    <w:p w:rsidR="00FF1DC6" w:rsidRDefault="00FF1DC6">
      <w:pPr>
        <w:widowControl/>
        <w:spacing w:line="240" w:lineRule="auto"/>
        <w:ind w:firstLineChars="0" w:firstLine="0"/>
        <w:jc w:val="left"/>
        <w:rPr>
          <w:rFonts w:ascii="Arial Narrow" w:hAnsi="Arial Narrow" w:cs="Arial Narrow"/>
          <w:b/>
          <w:sz w:val="32"/>
          <w:szCs w:val="32"/>
        </w:rPr>
      </w:pPr>
      <w:r>
        <w:rPr>
          <w:rFonts w:ascii="Arial Narrow" w:hAnsi="Arial Narrow" w:cs="Arial Narrow"/>
          <w:b/>
          <w:sz w:val="32"/>
          <w:szCs w:val="32"/>
        </w:rPr>
        <w:br w:type="page"/>
      </w:r>
    </w:p>
    <w:sdt>
      <w:sdtPr>
        <w:rPr>
          <w:rFonts w:ascii="Times New Roman" w:eastAsia="仿宋_GB2312" w:hAnsi="Times New Roman"/>
          <w:b w:val="0"/>
          <w:bCs w:val="0"/>
          <w:color w:val="auto"/>
          <w:kern w:val="2"/>
          <w:sz w:val="24"/>
          <w:szCs w:val="24"/>
          <w:lang w:val="zh-CN"/>
        </w:rPr>
        <w:id w:val="1617564585"/>
        <w:docPartObj>
          <w:docPartGallery w:val="Table of Contents"/>
          <w:docPartUnique/>
        </w:docPartObj>
      </w:sdtPr>
      <w:sdtEndPr/>
      <w:sdtContent>
        <w:p w:rsidR="000F794F" w:rsidRPr="00E51573" w:rsidRDefault="000F794F" w:rsidP="00E51573">
          <w:pPr>
            <w:pStyle w:val="TOC"/>
            <w:ind w:firstLine="480"/>
            <w:jc w:val="center"/>
            <w:rPr>
              <w:rFonts w:ascii="仿宋" w:eastAsia="仿宋" w:hAnsi="仿宋"/>
              <w:color w:val="auto"/>
              <w:sz w:val="44"/>
              <w:szCs w:val="44"/>
            </w:rPr>
          </w:pPr>
          <w:r w:rsidRPr="00E51573">
            <w:rPr>
              <w:rFonts w:ascii="仿宋" w:eastAsia="仿宋" w:hAnsi="仿宋"/>
              <w:color w:val="auto"/>
              <w:sz w:val="44"/>
              <w:szCs w:val="44"/>
              <w:lang w:val="zh-CN"/>
            </w:rPr>
            <w:t>目录</w:t>
          </w:r>
        </w:p>
        <w:p w:rsidR="000F794F" w:rsidRPr="000F794F" w:rsidRDefault="000F794F" w:rsidP="000F794F">
          <w:pPr>
            <w:pStyle w:val="10"/>
            <w:tabs>
              <w:tab w:val="right" w:leader="dot" w:pos="8693"/>
            </w:tabs>
            <w:spacing w:before="0" w:after="0" w:line="264" w:lineRule="auto"/>
            <w:ind w:firstLineChars="171" w:firstLine="481"/>
            <w:rPr>
              <w:rFonts w:ascii="仿宋" w:eastAsia="仿宋" w:hAnsi="仿宋" w:cstheme="minorBidi"/>
              <w:bCs w:val="0"/>
              <w:caps w:val="0"/>
              <w:noProof/>
              <w:sz w:val="24"/>
              <w:szCs w:val="24"/>
            </w:rPr>
          </w:pPr>
          <w:r>
            <w:fldChar w:fldCharType="begin"/>
          </w:r>
          <w:r>
            <w:instrText xml:space="preserve"> TOC \o "1-3" \h \z \u </w:instrText>
          </w:r>
          <w:r>
            <w:fldChar w:fldCharType="separate"/>
          </w:r>
          <w:hyperlink w:anchor="_Toc15656177" w:history="1">
            <w:r w:rsidRPr="000F794F">
              <w:rPr>
                <w:rStyle w:val="a4"/>
                <w:rFonts w:ascii="仿宋" w:eastAsia="仿宋" w:hAnsi="仿宋" w:cs="Arial Narrow" w:hint="eastAsia"/>
                <w:noProof/>
                <w:sz w:val="24"/>
                <w:szCs w:val="24"/>
              </w:rPr>
              <w:t>摘</w:t>
            </w:r>
            <w:r w:rsidRPr="000F794F">
              <w:rPr>
                <w:rStyle w:val="a4"/>
                <w:rFonts w:ascii="仿宋" w:eastAsia="仿宋" w:hAnsi="仿宋" w:cs="Arial Narrow"/>
                <w:noProof/>
                <w:sz w:val="24"/>
                <w:szCs w:val="24"/>
              </w:rPr>
              <w:t xml:space="preserve">   </w:t>
            </w:r>
            <w:r w:rsidRPr="000F794F">
              <w:rPr>
                <w:rStyle w:val="a4"/>
                <w:rFonts w:ascii="仿宋" w:eastAsia="仿宋" w:hAnsi="仿宋" w:cs="Arial Narrow" w:hint="eastAsia"/>
                <w:noProof/>
                <w:sz w:val="24"/>
                <w:szCs w:val="24"/>
              </w:rPr>
              <w:t>要</w:t>
            </w:r>
            <w:r w:rsidRPr="000F794F">
              <w:rPr>
                <w:rFonts w:ascii="仿宋" w:eastAsia="仿宋" w:hAnsi="仿宋"/>
                <w:noProof/>
                <w:webHidden/>
                <w:sz w:val="24"/>
                <w:szCs w:val="24"/>
              </w:rPr>
              <w:tab/>
            </w:r>
            <w:r w:rsidRPr="000F794F">
              <w:rPr>
                <w:rFonts w:ascii="仿宋" w:eastAsia="仿宋" w:hAnsi="仿宋"/>
                <w:noProof/>
                <w:webHidden/>
                <w:sz w:val="24"/>
                <w:szCs w:val="24"/>
              </w:rPr>
              <w:fldChar w:fldCharType="begin"/>
            </w:r>
            <w:r w:rsidRPr="000F794F">
              <w:rPr>
                <w:rFonts w:ascii="仿宋" w:eastAsia="仿宋" w:hAnsi="仿宋"/>
                <w:noProof/>
                <w:webHidden/>
                <w:sz w:val="24"/>
                <w:szCs w:val="24"/>
              </w:rPr>
              <w:instrText xml:space="preserve"> PAGEREF _Toc15656177 \h </w:instrText>
            </w:r>
            <w:r w:rsidRPr="000F794F">
              <w:rPr>
                <w:rFonts w:ascii="仿宋" w:eastAsia="仿宋" w:hAnsi="仿宋"/>
                <w:noProof/>
                <w:webHidden/>
                <w:sz w:val="24"/>
                <w:szCs w:val="24"/>
              </w:rPr>
            </w:r>
            <w:r w:rsidRPr="000F794F">
              <w:rPr>
                <w:rFonts w:ascii="仿宋" w:eastAsia="仿宋" w:hAnsi="仿宋"/>
                <w:noProof/>
                <w:webHidden/>
                <w:sz w:val="24"/>
                <w:szCs w:val="24"/>
              </w:rPr>
              <w:fldChar w:fldCharType="separate"/>
            </w:r>
            <w:r w:rsidR="00E51573">
              <w:rPr>
                <w:rFonts w:ascii="仿宋" w:eastAsia="仿宋" w:hAnsi="仿宋"/>
                <w:noProof/>
                <w:webHidden/>
                <w:sz w:val="24"/>
                <w:szCs w:val="24"/>
              </w:rPr>
              <w:t>1</w:t>
            </w:r>
            <w:r w:rsidRPr="000F794F">
              <w:rPr>
                <w:rFonts w:ascii="仿宋" w:eastAsia="仿宋" w:hAnsi="仿宋"/>
                <w:noProof/>
                <w:webHidden/>
                <w:sz w:val="24"/>
                <w:szCs w:val="24"/>
              </w:rPr>
              <w:fldChar w:fldCharType="end"/>
            </w:r>
          </w:hyperlink>
        </w:p>
        <w:p w:rsidR="000F794F" w:rsidRPr="000F794F" w:rsidRDefault="00F4399B" w:rsidP="002221CA">
          <w:pPr>
            <w:pStyle w:val="10"/>
            <w:tabs>
              <w:tab w:val="right" w:leader="dot" w:pos="8693"/>
            </w:tabs>
            <w:spacing w:before="0" w:after="0" w:line="264" w:lineRule="auto"/>
            <w:ind w:firstLine="562"/>
            <w:rPr>
              <w:rFonts w:ascii="仿宋" w:eastAsia="仿宋" w:hAnsi="仿宋" w:cstheme="minorBidi"/>
              <w:bCs w:val="0"/>
              <w:caps w:val="0"/>
              <w:noProof/>
              <w:sz w:val="24"/>
              <w:szCs w:val="24"/>
            </w:rPr>
          </w:pPr>
          <w:hyperlink w:anchor="_Toc15656178" w:history="1">
            <w:r w:rsidR="000F794F" w:rsidRPr="000F794F">
              <w:rPr>
                <w:rStyle w:val="a4"/>
                <w:rFonts w:ascii="仿宋" w:eastAsia="仿宋" w:hAnsi="仿宋" w:cs="Arial Narrow" w:hint="eastAsia"/>
                <w:noProof/>
                <w:sz w:val="24"/>
                <w:szCs w:val="24"/>
              </w:rPr>
              <w:t>一、项目基本情况</w:t>
            </w:r>
            <w:r w:rsidR="000F794F" w:rsidRPr="000F794F">
              <w:rPr>
                <w:rFonts w:ascii="仿宋" w:eastAsia="仿宋" w:hAnsi="仿宋"/>
                <w:noProof/>
                <w:webHidden/>
                <w:sz w:val="24"/>
                <w:szCs w:val="24"/>
              </w:rPr>
              <w:tab/>
            </w:r>
            <w:r w:rsidR="000F794F" w:rsidRPr="000F794F">
              <w:rPr>
                <w:rFonts w:ascii="仿宋" w:eastAsia="仿宋" w:hAnsi="仿宋"/>
                <w:noProof/>
                <w:webHidden/>
                <w:sz w:val="24"/>
                <w:szCs w:val="24"/>
              </w:rPr>
              <w:fldChar w:fldCharType="begin"/>
            </w:r>
            <w:r w:rsidR="000F794F" w:rsidRPr="000F794F">
              <w:rPr>
                <w:rFonts w:ascii="仿宋" w:eastAsia="仿宋" w:hAnsi="仿宋"/>
                <w:noProof/>
                <w:webHidden/>
                <w:sz w:val="24"/>
                <w:szCs w:val="24"/>
              </w:rPr>
              <w:instrText xml:space="preserve"> PAGEREF _Toc15656178 \h </w:instrText>
            </w:r>
            <w:r w:rsidR="000F794F" w:rsidRPr="000F794F">
              <w:rPr>
                <w:rFonts w:ascii="仿宋" w:eastAsia="仿宋" w:hAnsi="仿宋"/>
                <w:noProof/>
                <w:webHidden/>
                <w:sz w:val="24"/>
                <w:szCs w:val="24"/>
              </w:rPr>
            </w:r>
            <w:r w:rsidR="000F794F" w:rsidRPr="000F794F">
              <w:rPr>
                <w:rFonts w:ascii="仿宋" w:eastAsia="仿宋" w:hAnsi="仿宋"/>
                <w:noProof/>
                <w:webHidden/>
                <w:sz w:val="24"/>
                <w:szCs w:val="24"/>
              </w:rPr>
              <w:fldChar w:fldCharType="separate"/>
            </w:r>
            <w:r w:rsidR="00E51573">
              <w:rPr>
                <w:rFonts w:ascii="仿宋" w:eastAsia="仿宋" w:hAnsi="仿宋"/>
                <w:noProof/>
                <w:webHidden/>
                <w:sz w:val="24"/>
                <w:szCs w:val="24"/>
              </w:rPr>
              <w:t>3</w:t>
            </w:r>
            <w:r w:rsidR="000F794F" w:rsidRPr="000F794F">
              <w:rPr>
                <w:rFonts w:ascii="仿宋" w:eastAsia="仿宋" w:hAnsi="仿宋"/>
                <w:noProof/>
                <w:webHidden/>
                <w:sz w:val="24"/>
                <w:szCs w:val="24"/>
              </w:rPr>
              <w:fldChar w:fldCharType="end"/>
            </w:r>
          </w:hyperlink>
        </w:p>
        <w:p w:rsidR="000F794F" w:rsidRPr="000F794F" w:rsidRDefault="00F4399B" w:rsidP="002221CA">
          <w:pPr>
            <w:pStyle w:val="30"/>
            <w:tabs>
              <w:tab w:val="right" w:leader="dot" w:pos="8693"/>
            </w:tabs>
            <w:spacing w:line="264" w:lineRule="auto"/>
            <w:ind w:left="0" w:firstLine="560"/>
            <w:rPr>
              <w:rFonts w:ascii="仿宋" w:eastAsia="仿宋" w:hAnsi="仿宋" w:cstheme="minorBidi"/>
              <w:b/>
              <w:iCs w:val="0"/>
              <w:noProof/>
              <w:sz w:val="24"/>
              <w:szCs w:val="24"/>
            </w:rPr>
          </w:pPr>
          <w:hyperlink w:anchor="_Toc15656179" w:history="1">
            <w:r w:rsidR="000F794F" w:rsidRPr="000F794F">
              <w:rPr>
                <w:rStyle w:val="a4"/>
                <w:rFonts w:ascii="仿宋" w:eastAsia="仿宋" w:hAnsi="仿宋" w:cs="Arial Narrow" w:hint="eastAsia"/>
                <w:b/>
                <w:noProof/>
                <w:sz w:val="24"/>
                <w:szCs w:val="24"/>
              </w:rPr>
              <w:t>（一）项目立项背景和依据</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_Toc15656179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3</w:t>
            </w:r>
            <w:r w:rsidR="000F794F" w:rsidRPr="000F794F">
              <w:rPr>
                <w:rFonts w:ascii="仿宋" w:eastAsia="仿宋" w:hAnsi="仿宋"/>
                <w:b/>
                <w:noProof/>
                <w:webHidden/>
                <w:sz w:val="24"/>
                <w:szCs w:val="24"/>
              </w:rPr>
              <w:fldChar w:fldCharType="end"/>
            </w:r>
          </w:hyperlink>
        </w:p>
        <w:p w:rsidR="000F794F" w:rsidRPr="000F794F" w:rsidRDefault="00F4399B" w:rsidP="002221CA">
          <w:pPr>
            <w:pStyle w:val="30"/>
            <w:tabs>
              <w:tab w:val="right" w:leader="dot" w:pos="8693"/>
            </w:tabs>
            <w:spacing w:line="264" w:lineRule="auto"/>
            <w:ind w:left="0" w:firstLine="560"/>
            <w:rPr>
              <w:rFonts w:ascii="仿宋" w:eastAsia="仿宋" w:hAnsi="仿宋" w:cstheme="minorBidi"/>
              <w:b/>
              <w:iCs w:val="0"/>
              <w:noProof/>
              <w:sz w:val="24"/>
              <w:szCs w:val="24"/>
            </w:rPr>
          </w:pPr>
          <w:hyperlink w:anchor="_Toc15656180" w:history="1">
            <w:r w:rsidR="000F794F" w:rsidRPr="000F794F">
              <w:rPr>
                <w:rStyle w:val="a4"/>
                <w:rFonts w:ascii="仿宋" w:eastAsia="仿宋" w:hAnsi="仿宋" w:cs="Arial Narrow" w:hint="eastAsia"/>
                <w:b/>
                <w:noProof/>
                <w:sz w:val="24"/>
                <w:szCs w:val="24"/>
              </w:rPr>
              <w:t>（二）项目绩效目标</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_Toc15656180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4</w:t>
            </w:r>
            <w:r w:rsidR="000F794F" w:rsidRPr="000F794F">
              <w:rPr>
                <w:rFonts w:ascii="仿宋" w:eastAsia="仿宋" w:hAnsi="仿宋"/>
                <w:b/>
                <w:noProof/>
                <w:webHidden/>
                <w:sz w:val="24"/>
                <w:szCs w:val="24"/>
              </w:rPr>
              <w:fldChar w:fldCharType="end"/>
            </w:r>
          </w:hyperlink>
        </w:p>
        <w:p w:rsidR="000F794F" w:rsidRPr="000F794F" w:rsidRDefault="00F4399B" w:rsidP="002221CA">
          <w:pPr>
            <w:pStyle w:val="30"/>
            <w:tabs>
              <w:tab w:val="right" w:leader="dot" w:pos="8693"/>
            </w:tabs>
            <w:spacing w:line="264" w:lineRule="auto"/>
            <w:ind w:left="0" w:firstLine="560"/>
            <w:rPr>
              <w:rFonts w:ascii="仿宋" w:eastAsia="仿宋" w:hAnsi="仿宋" w:cstheme="minorBidi"/>
              <w:b/>
              <w:iCs w:val="0"/>
              <w:noProof/>
              <w:sz w:val="24"/>
              <w:szCs w:val="24"/>
            </w:rPr>
          </w:pPr>
          <w:hyperlink w:anchor="_Toc15656181" w:history="1">
            <w:r w:rsidR="000F794F" w:rsidRPr="000F794F">
              <w:rPr>
                <w:rStyle w:val="a4"/>
                <w:rFonts w:ascii="仿宋" w:eastAsia="仿宋" w:hAnsi="仿宋" w:cs="Arial Narrow" w:hint="eastAsia"/>
                <w:b/>
                <w:noProof/>
                <w:sz w:val="24"/>
                <w:szCs w:val="24"/>
              </w:rPr>
              <w:t>（三）项目经费来源和使用情况</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_Toc15656181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4</w:t>
            </w:r>
            <w:r w:rsidR="000F794F" w:rsidRPr="000F794F">
              <w:rPr>
                <w:rFonts w:ascii="仿宋" w:eastAsia="仿宋" w:hAnsi="仿宋"/>
                <w:b/>
                <w:noProof/>
                <w:webHidden/>
                <w:sz w:val="24"/>
                <w:szCs w:val="24"/>
              </w:rPr>
              <w:fldChar w:fldCharType="end"/>
            </w:r>
          </w:hyperlink>
        </w:p>
        <w:p w:rsidR="000F794F" w:rsidRPr="000F794F" w:rsidRDefault="00F4399B" w:rsidP="002221CA">
          <w:pPr>
            <w:pStyle w:val="30"/>
            <w:tabs>
              <w:tab w:val="right" w:leader="dot" w:pos="8693"/>
            </w:tabs>
            <w:spacing w:line="264" w:lineRule="auto"/>
            <w:ind w:left="0" w:firstLine="560"/>
            <w:rPr>
              <w:rFonts w:ascii="仿宋" w:eastAsia="仿宋" w:hAnsi="仿宋" w:cstheme="minorBidi"/>
              <w:b/>
              <w:iCs w:val="0"/>
              <w:noProof/>
              <w:sz w:val="24"/>
              <w:szCs w:val="24"/>
            </w:rPr>
          </w:pPr>
          <w:hyperlink w:anchor="_Toc15656182" w:history="1">
            <w:r w:rsidR="000F794F" w:rsidRPr="000F794F">
              <w:rPr>
                <w:rStyle w:val="a4"/>
                <w:rFonts w:ascii="仿宋" w:eastAsia="仿宋" w:hAnsi="仿宋" w:cs="Arial Narrow" w:hint="eastAsia"/>
                <w:b/>
                <w:noProof/>
                <w:sz w:val="24"/>
                <w:szCs w:val="24"/>
              </w:rPr>
              <w:t>（四）项目实施情况</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_Toc15656182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4</w:t>
            </w:r>
            <w:r w:rsidR="000F794F" w:rsidRPr="000F794F">
              <w:rPr>
                <w:rFonts w:ascii="仿宋" w:eastAsia="仿宋" w:hAnsi="仿宋"/>
                <w:b/>
                <w:noProof/>
                <w:webHidden/>
                <w:sz w:val="24"/>
                <w:szCs w:val="24"/>
              </w:rPr>
              <w:fldChar w:fldCharType="end"/>
            </w:r>
          </w:hyperlink>
        </w:p>
        <w:p w:rsidR="000F794F" w:rsidRPr="000F794F" w:rsidRDefault="00F4399B" w:rsidP="002221CA">
          <w:pPr>
            <w:pStyle w:val="10"/>
            <w:tabs>
              <w:tab w:val="right" w:leader="dot" w:pos="8693"/>
            </w:tabs>
            <w:spacing w:before="0" w:after="0" w:line="264" w:lineRule="auto"/>
            <w:ind w:firstLine="562"/>
            <w:rPr>
              <w:rFonts w:ascii="仿宋" w:eastAsia="仿宋" w:hAnsi="仿宋" w:cstheme="minorBidi"/>
              <w:bCs w:val="0"/>
              <w:caps w:val="0"/>
              <w:noProof/>
              <w:sz w:val="24"/>
              <w:szCs w:val="24"/>
            </w:rPr>
          </w:pPr>
          <w:hyperlink w:anchor="_Toc15656183" w:history="1">
            <w:r w:rsidR="000F794F" w:rsidRPr="000F794F">
              <w:rPr>
                <w:rStyle w:val="a4"/>
                <w:rFonts w:ascii="仿宋" w:eastAsia="仿宋" w:hAnsi="仿宋" w:cs="Arial Narrow" w:hint="eastAsia"/>
                <w:noProof/>
                <w:sz w:val="24"/>
                <w:szCs w:val="24"/>
              </w:rPr>
              <w:t>二、绩效评价工作情况</w:t>
            </w:r>
            <w:r w:rsidR="000F794F" w:rsidRPr="000F794F">
              <w:rPr>
                <w:rFonts w:ascii="仿宋" w:eastAsia="仿宋" w:hAnsi="仿宋"/>
                <w:noProof/>
                <w:webHidden/>
                <w:sz w:val="24"/>
                <w:szCs w:val="24"/>
              </w:rPr>
              <w:tab/>
            </w:r>
            <w:r w:rsidR="000F794F" w:rsidRPr="000F794F">
              <w:rPr>
                <w:rFonts w:ascii="仿宋" w:eastAsia="仿宋" w:hAnsi="仿宋"/>
                <w:noProof/>
                <w:webHidden/>
                <w:sz w:val="24"/>
                <w:szCs w:val="24"/>
              </w:rPr>
              <w:fldChar w:fldCharType="begin"/>
            </w:r>
            <w:r w:rsidR="000F794F" w:rsidRPr="000F794F">
              <w:rPr>
                <w:rFonts w:ascii="仿宋" w:eastAsia="仿宋" w:hAnsi="仿宋"/>
                <w:noProof/>
                <w:webHidden/>
                <w:sz w:val="24"/>
                <w:szCs w:val="24"/>
              </w:rPr>
              <w:instrText xml:space="preserve"> PAGEREF _Toc15656183 \h </w:instrText>
            </w:r>
            <w:r w:rsidR="000F794F" w:rsidRPr="000F794F">
              <w:rPr>
                <w:rFonts w:ascii="仿宋" w:eastAsia="仿宋" w:hAnsi="仿宋"/>
                <w:noProof/>
                <w:webHidden/>
                <w:sz w:val="24"/>
                <w:szCs w:val="24"/>
              </w:rPr>
            </w:r>
            <w:r w:rsidR="000F794F" w:rsidRPr="000F794F">
              <w:rPr>
                <w:rFonts w:ascii="仿宋" w:eastAsia="仿宋" w:hAnsi="仿宋"/>
                <w:noProof/>
                <w:webHidden/>
                <w:sz w:val="24"/>
                <w:szCs w:val="24"/>
              </w:rPr>
              <w:fldChar w:fldCharType="separate"/>
            </w:r>
            <w:r w:rsidR="00E51573">
              <w:rPr>
                <w:rFonts w:ascii="仿宋" w:eastAsia="仿宋" w:hAnsi="仿宋"/>
                <w:noProof/>
                <w:webHidden/>
                <w:sz w:val="24"/>
                <w:szCs w:val="24"/>
              </w:rPr>
              <w:t>5</w:t>
            </w:r>
            <w:r w:rsidR="000F794F" w:rsidRPr="000F794F">
              <w:rPr>
                <w:rFonts w:ascii="仿宋" w:eastAsia="仿宋" w:hAnsi="仿宋"/>
                <w:noProof/>
                <w:webHidden/>
                <w:sz w:val="24"/>
                <w:szCs w:val="24"/>
              </w:rPr>
              <w:fldChar w:fldCharType="end"/>
            </w:r>
          </w:hyperlink>
        </w:p>
        <w:p w:rsidR="000F794F" w:rsidRPr="000F794F" w:rsidRDefault="00F4399B" w:rsidP="002221CA">
          <w:pPr>
            <w:pStyle w:val="20"/>
            <w:tabs>
              <w:tab w:val="right" w:leader="dot" w:pos="8693"/>
            </w:tabs>
            <w:spacing w:line="264" w:lineRule="auto"/>
            <w:ind w:firstLine="560"/>
            <w:rPr>
              <w:rFonts w:ascii="仿宋" w:eastAsia="仿宋" w:hAnsi="仿宋" w:cstheme="minorBidi"/>
              <w:b/>
              <w:smallCaps w:val="0"/>
              <w:noProof/>
              <w:sz w:val="24"/>
              <w:szCs w:val="24"/>
            </w:rPr>
          </w:pPr>
          <w:hyperlink w:anchor="_Toc15656184" w:history="1">
            <w:r w:rsidR="000F794F" w:rsidRPr="000F794F">
              <w:rPr>
                <w:rStyle w:val="a4"/>
                <w:rFonts w:ascii="仿宋" w:eastAsia="仿宋" w:hAnsi="仿宋" w:cs="Arial Narrow" w:hint="eastAsia"/>
                <w:b/>
                <w:bCs/>
                <w:noProof/>
                <w:sz w:val="24"/>
                <w:szCs w:val="24"/>
              </w:rPr>
              <w:t>（一）绩效评价目的</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_Toc15656184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5</w:t>
            </w:r>
            <w:r w:rsidR="000F794F" w:rsidRPr="000F794F">
              <w:rPr>
                <w:rFonts w:ascii="仿宋" w:eastAsia="仿宋" w:hAnsi="仿宋"/>
                <w:b/>
                <w:noProof/>
                <w:webHidden/>
                <w:sz w:val="24"/>
                <w:szCs w:val="24"/>
              </w:rPr>
              <w:fldChar w:fldCharType="end"/>
            </w:r>
          </w:hyperlink>
        </w:p>
        <w:p w:rsidR="000F794F" w:rsidRPr="000F794F" w:rsidRDefault="00F4399B" w:rsidP="002221CA">
          <w:pPr>
            <w:pStyle w:val="20"/>
            <w:tabs>
              <w:tab w:val="right" w:leader="dot" w:pos="8693"/>
            </w:tabs>
            <w:spacing w:line="264" w:lineRule="auto"/>
            <w:ind w:firstLine="560"/>
            <w:rPr>
              <w:rFonts w:ascii="仿宋" w:eastAsia="仿宋" w:hAnsi="仿宋" w:cstheme="minorBidi"/>
              <w:b/>
              <w:smallCaps w:val="0"/>
              <w:noProof/>
              <w:sz w:val="24"/>
              <w:szCs w:val="24"/>
            </w:rPr>
          </w:pPr>
          <w:hyperlink w:anchor="_Toc15656185" w:history="1">
            <w:r w:rsidR="000F794F" w:rsidRPr="000F794F">
              <w:rPr>
                <w:rStyle w:val="a4"/>
                <w:rFonts w:ascii="仿宋" w:eastAsia="仿宋" w:hAnsi="仿宋" w:cs="Arial Narrow" w:hint="eastAsia"/>
                <w:b/>
                <w:bCs/>
                <w:noProof/>
                <w:sz w:val="24"/>
                <w:szCs w:val="24"/>
              </w:rPr>
              <w:t>（二）绩效评价工作过程</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_Toc15656185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5</w:t>
            </w:r>
            <w:r w:rsidR="000F794F" w:rsidRPr="000F794F">
              <w:rPr>
                <w:rFonts w:ascii="仿宋" w:eastAsia="仿宋" w:hAnsi="仿宋"/>
                <w:b/>
                <w:noProof/>
                <w:webHidden/>
                <w:sz w:val="24"/>
                <w:szCs w:val="24"/>
              </w:rPr>
              <w:fldChar w:fldCharType="end"/>
            </w:r>
          </w:hyperlink>
        </w:p>
        <w:p w:rsidR="000F794F" w:rsidRPr="000F794F" w:rsidRDefault="00F4399B" w:rsidP="002221CA">
          <w:pPr>
            <w:pStyle w:val="20"/>
            <w:tabs>
              <w:tab w:val="right" w:leader="dot" w:pos="8693"/>
            </w:tabs>
            <w:spacing w:line="264" w:lineRule="auto"/>
            <w:ind w:firstLine="560"/>
            <w:rPr>
              <w:rFonts w:ascii="仿宋" w:eastAsia="仿宋" w:hAnsi="仿宋" w:cstheme="minorBidi"/>
              <w:b/>
              <w:smallCaps w:val="0"/>
              <w:noProof/>
              <w:sz w:val="24"/>
              <w:szCs w:val="24"/>
            </w:rPr>
          </w:pPr>
          <w:hyperlink w:anchor="_Toc15656186" w:history="1">
            <w:r w:rsidR="000F794F" w:rsidRPr="000F794F">
              <w:rPr>
                <w:rStyle w:val="a4"/>
                <w:rFonts w:ascii="仿宋" w:eastAsia="仿宋" w:hAnsi="仿宋" w:cs="Arial Narrow" w:hint="eastAsia"/>
                <w:b/>
                <w:noProof/>
                <w:sz w:val="24"/>
                <w:szCs w:val="24"/>
              </w:rPr>
              <w:t>（三）绩效评价框架</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_Toc15656186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5</w:t>
            </w:r>
            <w:r w:rsidR="000F794F" w:rsidRPr="000F794F">
              <w:rPr>
                <w:rFonts w:ascii="仿宋" w:eastAsia="仿宋" w:hAnsi="仿宋"/>
                <w:b/>
                <w:noProof/>
                <w:webHidden/>
                <w:sz w:val="24"/>
                <w:szCs w:val="24"/>
              </w:rPr>
              <w:fldChar w:fldCharType="end"/>
            </w:r>
          </w:hyperlink>
        </w:p>
        <w:p w:rsidR="000F794F" w:rsidRPr="000F794F" w:rsidRDefault="00F4399B" w:rsidP="002221CA">
          <w:pPr>
            <w:pStyle w:val="20"/>
            <w:tabs>
              <w:tab w:val="right" w:leader="dot" w:pos="8693"/>
            </w:tabs>
            <w:spacing w:line="264" w:lineRule="auto"/>
            <w:ind w:firstLine="560"/>
            <w:rPr>
              <w:rFonts w:ascii="仿宋" w:eastAsia="仿宋" w:hAnsi="仿宋" w:cstheme="minorBidi"/>
              <w:b/>
              <w:smallCaps w:val="0"/>
              <w:noProof/>
              <w:sz w:val="24"/>
              <w:szCs w:val="24"/>
            </w:rPr>
          </w:pPr>
          <w:hyperlink w:anchor="_Toc15656187" w:history="1">
            <w:r w:rsidR="000F794F" w:rsidRPr="000F794F">
              <w:rPr>
                <w:rStyle w:val="a4"/>
                <w:rFonts w:ascii="仿宋" w:eastAsia="仿宋" w:hAnsi="仿宋" w:cs="Arial Narrow" w:hint="eastAsia"/>
                <w:b/>
                <w:noProof/>
                <w:sz w:val="24"/>
                <w:szCs w:val="24"/>
              </w:rPr>
              <w:t>（四）评价抽样情况概述</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_Toc15656187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6</w:t>
            </w:r>
            <w:r w:rsidR="000F794F" w:rsidRPr="000F794F">
              <w:rPr>
                <w:rFonts w:ascii="仿宋" w:eastAsia="仿宋" w:hAnsi="仿宋"/>
                <w:b/>
                <w:noProof/>
                <w:webHidden/>
                <w:sz w:val="24"/>
                <w:szCs w:val="24"/>
              </w:rPr>
              <w:fldChar w:fldCharType="end"/>
            </w:r>
          </w:hyperlink>
        </w:p>
        <w:p w:rsidR="000F794F" w:rsidRPr="000F794F" w:rsidRDefault="00F4399B" w:rsidP="002221CA">
          <w:pPr>
            <w:pStyle w:val="10"/>
            <w:tabs>
              <w:tab w:val="right" w:leader="dot" w:pos="8693"/>
            </w:tabs>
            <w:spacing w:before="0" w:after="0" w:line="264" w:lineRule="auto"/>
            <w:ind w:firstLine="562"/>
            <w:rPr>
              <w:rFonts w:ascii="仿宋" w:eastAsia="仿宋" w:hAnsi="仿宋" w:cstheme="minorBidi"/>
              <w:bCs w:val="0"/>
              <w:caps w:val="0"/>
              <w:noProof/>
              <w:sz w:val="24"/>
              <w:szCs w:val="24"/>
            </w:rPr>
          </w:pPr>
          <w:hyperlink w:anchor="_Toc15656188" w:history="1">
            <w:r w:rsidR="000F794F" w:rsidRPr="000F794F">
              <w:rPr>
                <w:rStyle w:val="a4"/>
                <w:rFonts w:ascii="仿宋" w:eastAsia="仿宋" w:hAnsi="仿宋" w:cs="Arial Narrow" w:hint="eastAsia"/>
                <w:noProof/>
                <w:sz w:val="24"/>
                <w:szCs w:val="24"/>
              </w:rPr>
              <w:t>三、绩效分析及评价结论</w:t>
            </w:r>
            <w:r w:rsidR="000F794F" w:rsidRPr="000F794F">
              <w:rPr>
                <w:rFonts w:ascii="仿宋" w:eastAsia="仿宋" w:hAnsi="仿宋"/>
                <w:noProof/>
                <w:webHidden/>
                <w:sz w:val="24"/>
                <w:szCs w:val="24"/>
              </w:rPr>
              <w:tab/>
            </w:r>
            <w:r w:rsidR="000F794F" w:rsidRPr="000F794F">
              <w:rPr>
                <w:rFonts w:ascii="仿宋" w:eastAsia="仿宋" w:hAnsi="仿宋"/>
                <w:noProof/>
                <w:webHidden/>
                <w:sz w:val="24"/>
                <w:szCs w:val="24"/>
              </w:rPr>
              <w:fldChar w:fldCharType="begin"/>
            </w:r>
            <w:r w:rsidR="000F794F" w:rsidRPr="000F794F">
              <w:rPr>
                <w:rFonts w:ascii="仿宋" w:eastAsia="仿宋" w:hAnsi="仿宋"/>
                <w:noProof/>
                <w:webHidden/>
                <w:sz w:val="24"/>
                <w:szCs w:val="24"/>
              </w:rPr>
              <w:instrText xml:space="preserve"> PAGEREF _Toc15656188 \h </w:instrText>
            </w:r>
            <w:r w:rsidR="000F794F" w:rsidRPr="000F794F">
              <w:rPr>
                <w:rFonts w:ascii="仿宋" w:eastAsia="仿宋" w:hAnsi="仿宋"/>
                <w:noProof/>
                <w:webHidden/>
                <w:sz w:val="24"/>
                <w:szCs w:val="24"/>
              </w:rPr>
            </w:r>
            <w:r w:rsidR="000F794F" w:rsidRPr="000F794F">
              <w:rPr>
                <w:rFonts w:ascii="仿宋" w:eastAsia="仿宋" w:hAnsi="仿宋"/>
                <w:noProof/>
                <w:webHidden/>
                <w:sz w:val="24"/>
                <w:szCs w:val="24"/>
              </w:rPr>
              <w:fldChar w:fldCharType="separate"/>
            </w:r>
            <w:r w:rsidR="00E51573">
              <w:rPr>
                <w:rFonts w:ascii="仿宋" w:eastAsia="仿宋" w:hAnsi="仿宋"/>
                <w:noProof/>
                <w:webHidden/>
                <w:sz w:val="24"/>
                <w:szCs w:val="24"/>
              </w:rPr>
              <w:t>7</w:t>
            </w:r>
            <w:r w:rsidR="000F794F" w:rsidRPr="000F794F">
              <w:rPr>
                <w:rFonts w:ascii="仿宋" w:eastAsia="仿宋" w:hAnsi="仿宋"/>
                <w:noProof/>
                <w:webHidden/>
                <w:sz w:val="24"/>
                <w:szCs w:val="24"/>
              </w:rPr>
              <w:fldChar w:fldCharType="end"/>
            </w:r>
          </w:hyperlink>
        </w:p>
        <w:p w:rsidR="000F794F" w:rsidRPr="000F794F" w:rsidRDefault="00F4399B" w:rsidP="002221CA">
          <w:pPr>
            <w:pStyle w:val="20"/>
            <w:tabs>
              <w:tab w:val="right" w:leader="dot" w:pos="8693"/>
            </w:tabs>
            <w:spacing w:line="264" w:lineRule="auto"/>
            <w:ind w:firstLine="560"/>
            <w:rPr>
              <w:rFonts w:ascii="仿宋" w:eastAsia="仿宋" w:hAnsi="仿宋" w:cstheme="minorBidi"/>
              <w:b/>
              <w:smallCaps w:val="0"/>
              <w:noProof/>
              <w:sz w:val="24"/>
              <w:szCs w:val="24"/>
            </w:rPr>
          </w:pPr>
          <w:hyperlink w:anchor="_Toc15656189" w:history="1">
            <w:r w:rsidR="000F794F" w:rsidRPr="000F794F">
              <w:rPr>
                <w:rStyle w:val="a4"/>
                <w:rFonts w:ascii="仿宋" w:eastAsia="仿宋" w:hAnsi="仿宋" w:cs="Arial Narrow" w:hint="eastAsia"/>
                <w:b/>
                <w:noProof/>
                <w:sz w:val="24"/>
                <w:szCs w:val="24"/>
              </w:rPr>
              <w:t>（一）绩效分析</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_Toc15656189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7</w:t>
            </w:r>
            <w:r w:rsidR="000F794F" w:rsidRPr="000F794F">
              <w:rPr>
                <w:rFonts w:ascii="仿宋" w:eastAsia="仿宋" w:hAnsi="仿宋"/>
                <w:b/>
                <w:noProof/>
                <w:webHidden/>
                <w:sz w:val="24"/>
                <w:szCs w:val="24"/>
              </w:rPr>
              <w:fldChar w:fldCharType="end"/>
            </w:r>
          </w:hyperlink>
        </w:p>
        <w:p w:rsidR="000F794F" w:rsidRPr="000F794F" w:rsidRDefault="00F4399B" w:rsidP="002221CA">
          <w:pPr>
            <w:pStyle w:val="30"/>
            <w:tabs>
              <w:tab w:val="right" w:leader="dot" w:pos="8693"/>
            </w:tabs>
            <w:spacing w:line="264" w:lineRule="auto"/>
            <w:ind w:firstLineChars="82" w:firstLine="230"/>
            <w:rPr>
              <w:rFonts w:ascii="仿宋" w:eastAsia="仿宋" w:hAnsi="仿宋" w:cstheme="minorBidi"/>
              <w:b/>
              <w:iCs w:val="0"/>
              <w:noProof/>
              <w:sz w:val="24"/>
              <w:szCs w:val="24"/>
            </w:rPr>
          </w:pPr>
          <w:hyperlink w:anchor="_Toc15656190" w:history="1">
            <w:r w:rsidR="000F794F" w:rsidRPr="000F794F">
              <w:rPr>
                <w:rStyle w:val="a4"/>
                <w:rFonts w:ascii="仿宋" w:eastAsia="仿宋" w:hAnsi="仿宋"/>
                <w:b/>
                <w:noProof/>
                <w:sz w:val="24"/>
                <w:szCs w:val="24"/>
              </w:rPr>
              <w:t>1</w:t>
            </w:r>
            <w:r w:rsidR="000F794F" w:rsidRPr="000F794F">
              <w:rPr>
                <w:rStyle w:val="a4"/>
                <w:rFonts w:ascii="仿宋" w:eastAsia="仿宋" w:hAnsi="仿宋" w:hint="eastAsia"/>
                <w:b/>
                <w:noProof/>
                <w:sz w:val="24"/>
                <w:szCs w:val="24"/>
              </w:rPr>
              <w:t>、项目投入（</w:t>
            </w:r>
            <w:r w:rsidR="000F794F" w:rsidRPr="000F794F">
              <w:rPr>
                <w:rStyle w:val="a4"/>
                <w:rFonts w:ascii="仿宋" w:eastAsia="仿宋" w:hAnsi="仿宋"/>
                <w:b/>
                <w:noProof/>
                <w:sz w:val="24"/>
                <w:szCs w:val="24"/>
              </w:rPr>
              <w:t>16</w:t>
            </w:r>
            <w:r w:rsidR="000F794F" w:rsidRPr="000F794F">
              <w:rPr>
                <w:rStyle w:val="a4"/>
                <w:rFonts w:ascii="仿宋" w:eastAsia="仿宋" w:hAnsi="仿宋" w:hint="eastAsia"/>
                <w:b/>
                <w:noProof/>
                <w:sz w:val="24"/>
                <w:szCs w:val="24"/>
              </w:rPr>
              <w:t>分）</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_Toc15656190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7</w:t>
            </w:r>
            <w:r w:rsidR="000F794F" w:rsidRPr="000F794F">
              <w:rPr>
                <w:rFonts w:ascii="仿宋" w:eastAsia="仿宋" w:hAnsi="仿宋"/>
                <w:b/>
                <w:noProof/>
                <w:webHidden/>
                <w:sz w:val="24"/>
                <w:szCs w:val="24"/>
              </w:rPr>
              <w:fldChar w:fldCharType="end"/>
            </w:r>
          </w:hyperlink>
        </w:p>
        <w:p w:rsidR="000F794F" w:rsidRPr="000F794F" w:rsidRDefault="00F4399B" w:rsidP="002221CA">
          <w:pPr>
            <w:pStyle w:val="30"/>
            <w:tabs>
              <w:tab w:val="right" w:leader="dot" w:pos="8693"/>
            </w:tabs>
            <w:spacing w:line="264" w:lineRule="auto"/>
            <w:ind w:firstLineChars="82" w:firstLine="230"/>
            <w:rPr>
              <w:rFonts w:ascii="仿宋" w:eastAsia="仿宋" w:hAnsi="仿宋" w:cstheme="minorBidi"/>
              <w:b/>
              <w:iCs w:val="0"/>
              <w:noProof/>
              <w:sz w:val="24"/>
              <w:szCs w:val="24"/>
            </w:rPr>
          </w:pPr>
          <w:hyperlink w:anchor="_Toc15656191" w:history="1">
            <w:r w:rsidR="000F794F" w:rsidRPr="000F794F">
              <w:rPr>
                <w:rStyle w:val="a4"/>
                <w:rFonts w:ascii="仿宋" w:eastAsia="仿宋" w:hAnsi="仿宋" w:cs="Arial Narrow"/>
                <w:b/>
                <w:noProof/>
                <w:sz w:val="24"/>
                <w:szCs w:val="24"/>
              </w:rPr>
              <w:t>2</w:t>
            </w:r>
            <w:r w:rsidR="000F794F" w:rsidRPr="000F794F">
              <w:rPr>
                <w:rStyle w:val="a4"/>
                <w:rFonts w:ascii="仿宋" w:eastAsia="仿宋" w:hAnsi="仿宋" w:cs="Arial Narrow" w:hint="eastAsia"/>
                <w:b/>
                <w:noProof/>
                <w:sz w:val="24"/>
                <w:szCs w:val="24"/>
              </w:rPr>
              <w:t>、决策过程（</w:t>
            </w:r>
            <w:r w:rsidR="000F794F" w:rsidRPr="000F794F">
              <w:rPr>
                <w:rStyle w:val="a4"/>
                <w:rFonts w:ascii="仿宋" w:eastAsia="仿宋" w:hAnsi="仿宋" w:cs="Arial Narrow"/>
                <w:b/>
                <w:noProof/>
                <w:sz w:val="24"/>
                <w:szCs w:val="24"/>
              </w:rPr>
              <w:t>24</w:t>
            </w:r>
            <w:r w:rsidR="000F794F" w:rsidRPr="000F794F">
              <w:rPr>
                <w:rStyle w:val="a4"/>
                <w:rFonts w:ascii="仿宋" w:eastAsia="仿宋" w:hAnsi="仿宋" w:cs="Arial Narrow" w:hint="eastAsia"/>
                <w:b/>
                <w:noProof/>
                <w:sz w:val="24"/>
                <w:szCs w:val="24"/>
              </w:rPr>
              <w:t>分）</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_Toc15656191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8</w:t>
            </w:r>
            <w:r w:rsidR="000F794F" w:rsidRPr="000F794F">
              <w:rPr>
                <w:rFonts w:ascii="仿宋" w:eastAsia="仿宋" w:hAnsi="仿宋"/>
                <w:b/>
                <w:noProof/>
                <w:webHidden/>
                <w:sz w:val="24"/>
                <w:szCs w:val="24"/>
              </w:rPr>
              <w:fldChar w:fldCharType="end"/>
            </w:r>
          </w:hyperlink>
        </w:p>
        <w:p w:rsidR="000F794F" w:rsidRPr="000F794F" w:rsidRDefault="00F4399B" w:rsidP="002221CA">
          <w:pPr>
            <w:pStyle w:val="30"/>
            <w:tabs>
              <w:tab w:val="right" w:leader="dot" w:pos="8693"/>
            </w:tabs>
            <w:spacing w:line="264" w:lineRule="auto"/>
            <w:ind w:firstLineChars="82" w:firstLine="230"/>
            <w:rPr>
              <w:rFonts w:ascii="仿宋" w:eastAsia="仿宋" w:hAnsi="仿宋" w:cstheme="minorBidi"/>
              <w:b/>
              <w:iCs w:val="0"/>
              <w:noProof/>
              <w:sz w:val="24"/>
              <w:szCs w:val="24"/>
            </w:rPr>
          </w:pPr>
          <w:hyperlink w:anchor="_Toc15656192" w:history="1">
            <w:r w:rsidR="000F794F" w:rsidRPr="000F794F">
              <w:rPr>
                <w:rStyle w:val="a4"/>
                <w:rFonts w:ascii="仿宋" w:eastAsia="仿宋" w:hAnsi="仿宋" w:cs="Arial Narrow"/>
                <w:b/>
                <w:noProof/>
                <w:sz w:val="24"/>
                <w:szCs w:val="24"/>
              </w:rPr>
              <w:t>3</w:t>
            </w:r>
            <w:r w:rsidR="000F794F" w:rsidRPr="000F794F">
              <w:rPr>
                <w:rStyle w:val="a4"/>
                <w:rFonts w:ascii="仿宋" w:eastAsia="仿宋" w:hAnsi="仿宋" w:cs="Arial Narrow" w:hint="eastAsia"/>
                <w:b/>
                <w:noProof/>
                <w:sz w:val="24"/>
                <w:szCs w:val="24"/>
              </w:rPr>
              <w:t>、项目产出（</w:t>
            </w:r>
            <w:r w:rsidR="000F794F" w:rsidRPr="000F794F">
              <w:rPr>
                <w:rStyle w:val="a4"/>
                <w:rFonts w:ascii="仿宋" w:eastAsia="仿宋" w:hAnsi="仿宋" w:cs="Arial Narrow"/>
                <w:b/>
                <w:noProof/>
                <w:sz w:val="24"/>
                <w:szCs w:val="24"/>
              </w:rPr>
              <w:t>28</w:t>
            </w:r>
            <w:r w:rsidR="000F794F" w:rsidRPr="000F794F">
              <w:rPr>
                <w:rStyle w:val="a4"/>
                <w:rFonts w:ascii="仿宋" w:eastAsia="仿宋" w:hAnsi="仿宋" w:cs="Arial Narrow" w:hint="eastAsia"/>
                <w:b/>
                <w:noProof/>
                <w:sz w:val="24"/>
                <w:szCs w:val="24"/>
              </w:rPr>
              <w:t>分）</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_Toc15656192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9</w:t>
            </w:r>
            <w:r w:rsidR="000F794F" w:rsidRPr="000F794F">
              <w:rPr>
                <w:rFonts w:ascii="仿宋" w:eastAsia="仿宋" w:hAnsi="仿宋"/>
                <w:b/>
                <w:noProof/>
                <w:webHidden/>
                <w:sz w:val="24"/>
                <w:szCs w:val="24"/>
              </w:rPr>
              <w:fldChar w:fldCharType="end"/>
            </w:r>
          </w:hyperlink>
        </w:p>
        <w:p w:rsidR="000F794F" w:rsidRPr="000F794F" w:rsidRDefault="00F4399B" w:rsidP="002221CA">
          <w:pPr>
            <w:pStyle w:val="30"/>
            <w:tabs>
              <w:tab w:val="right" w:leader="dot" w:pos="8693"/>
            </w:tabs>
            <w:spacing w:line="264" w:lineRule="auto"/>
            <w:ind w:firstLineChars="82" w:firstLine="230"/>
            <w:rPr>
              <w:rFonts w:ascii="仿宋" w:eastAsia="仿宋" w:hAnsi="仿宋" w:cstheme="minorBidi"/>
              <w:b/>
              <w:iCs w:val="0"/>
              <w:noProof/>
              <w:sz w:val="24"/>
              <w:szCs w:val="24"/>
            </w:rPr>
          </w:pPr>
          <w:hyperlink w:anchor="_Toc15656193" w:history="1">
            <w:r w:rsidR="000F794F" w:rsidRPr="000F794F">
              <w:rPr>
                <w:rStyle w:val="a4"/>
                <w:rFonts w:ascii="仿宋" w:eastAsia="仿宋" w:hAnsi="仿宋" w:cs="Arial Narrow"/>
                <w:b/>
                <w:noProof/>
                <w:sz w:val="24"/>
                <w:szCs w:val="24"/>
              </w:rPr>
              <w:t>4</w:t>
            </w:r>
            <w:r w:rsidR="000F794F" w:rsidRPr="000F794F">
              <w:rPr>
                <w:rStyle w:val="a4"/>
                <w:rFonts w:ascii="仿宋" w:eastAsia="仿宋" w:hAnsi="仿宋" w:cs="Arial Narrow" w:hint="eastAsia"/>
                <w:b/>
                <w:noProof/>
                <w:sz w:val="24"/>
                <w:szCs w:val="24"/>
              </w:rPr>
              <w:t>、项目效果（</w:t>
            </w:r>
            <w:r w:rsidR="000F794F" w:rsidRPr="000F794F">
              <w:rPr>
                <w:rStyle w:val="a4"/>
                <w:rFonts w:ascii="仿宋" w:eastAsia="仿宋" w:hAnsi="仿宋" w:cs="Arial Narrow"/>
                <w:b/>
                <w:noProof/>
                <w:sz w:val="24"/>
                <w:szCs w:val="24"/>
              </w:rPr>
              <w:t>32</w:t>
            </w:r>
            <w:r w:rsidR="000F794F" w:rsidRPr="000F794F">
              <w:rPr>
                <w:rStyle w:val="a4"/>
                <w:rFonts w:ascii="仿宋" w:eastAsia="仿宋" w:hAnsi="仿宋" w:cs="Arial Narrow" w:hint="eastAsia"/>
                <w:b/>
                <w:noProof/>
                <w:sz w:val="24"/>
                <w:szCs w:val="24"/>
              </w:rPr>
              <w:t>分）</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_Toc15656193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10</w:t>
            </w:r>
            <w:r w:rsidR="000F794F" w:rsidRPr="000F794F">
              <w:rPr>
                <w:rFonts w:ascii="仿宋" w:eastAsia="仿宋" w:hAnsi="仿宋"/>
                <w:b/>
                <w:noProof/>
                <w:webHidden/>
                <w:sz w:val="24"/>
                <w:szCs w:val="24"/>
              </w:rPr>
              <w:fldChar w:fldCharType="end"/>
            </w:r>
          </w:hyperlink>
        </w:p>
        <w:p w:rsidR="000F794F" w:rsidRPr="000F794F" w:rsidRDefault="00F4399B" w:rsidP="002221CA">
          <w:pPr>
            <w:pStyle w:val="20"/>
            <w:tabs>
              <w:tab w:val="right" w:leader="dot" w:pos="8693"/>
            </w:tabs>
            <w:spacing w:line="264" w:lineRule="auto"/>
            <w:ind w:firstLine="560"/>
            <w:rPr>
              <w:rFonts w:ascii="仿宋" w:eastAsia="仿宋" w:hAnsi="仿宋" w:cstheme="minorBidi"/>
              <w:b/>
              <w:smallCaps w:val="0"/>
              <w:noProof/>
              <w:sz w:val="24"/>
              <w:szCs w:val="24"/>
            </w:rPr>
          </w:pPr>
          <w:hyperlink w:anchor="_Toc15656194" w:history="1">
            <w:r w:rsidR="000F794F" w:rsidRPr="000F794F">
              <w:rPr>
                <w:rStyle w:val="a4"/>
                <w:rFonts w:ascii="仿宋" w:eastAsia="仿宋" w:hAnsi="仿宋" w:cs="Arial Narrow" w:hint="eastAsia"/>
                <w:b/>
                <w:noProof/>
                <w:sz w:val="24"/>
                <w:szCs w:val="24"/>
              </w:rPr>
              <w:t>（二）评价结论</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_Toc15656194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11</w:t>
            </w:r>
            <w:r w:rsidR="000F794F" w:rsidRPr="000F794F">
              <w:rPr>
                <w:rFonts w:ascii="仿宋" w:eastAsia="仿宋" w:hAnsi="仿宋"/>
                <w:b/>
                <w:noProof/>
                <w:webHidden/>
                <w:sz w:val="24"/>
                <w:szCs w:val="24"/>
              </w:rPr>
              <w:fldChar w:fldCharType="end"/>
            </w:r>
          </w:hyperlink>
        </w:p>
        <w:p w:rsidR="000F794F" w:rsidRPr="000F794F" w:rsidRDefault="00F4399B" w:rsidP="002221CA">
          <w:pPr>
            <w:pStyle w:val="10"/>
            <w:tabs>
              <w:tab w:val="right" w:leader="dot" w:pos="8693"/>
            </w:tabs>
            <w:spacing w:before="0" w:after="0" w:line="264" w:lineRule="auto"/>
            <w:ind w:firstLine="562"/>
            <w:rPr>
              <w:rFonts w:ascii="仿宋" w:eastAsia="仿宋" w:hAnsi="仿宋" w:cstheme="minorBidi"/>
              <w:bCs w:val="0"/>
              <w:caps w:val="0"/>
              <w:noProof/>
              <w:sz w:val="24"/>
              <w:szCs w:val="24"/>
            </w:rPr>
          </w:pPr>
          <w:hyperlink w:anchor="_Toc15656195" w:history="1">
            <w:r w:rsidR="000F794F" w:rsidRPr="000F794F">
              <w:rPr>
                <w:rStyle w:val="a4"/>
                <w:rFonts w:ascii="仿宋" w:eastAsia="仿宋" w:hAnsi="仿宋" w:cs="Arial Narrow" w:hint="eastAsia"/>
                <w:noProof/>
                <w:sz w:val="24"/>
                <w:szCs w:val="24"/>
              </w:rPr>
              <w:t>四、主要经验及做法、存在的问题和建议</w:t>
            </w:r>
            <w:r w:rsidR="000F794F" w:rsidRPr="000F794F">
              <w:rPr>
                <w:rFonts w:ascii="仿宋" w:eastAsia="仿宋" w:hAnsi="仿宋"/>
                <w:noProof/>
                <w:webHidden/>
                <w:sz w:val="24"/>
                <w:szCs w:val="24"/>
              </w:rPr>
              <w:tab/>
            </w:r>
            <w:r w:rsidR="000F794F" w:rsidRPr="000F794F">
              <w:rPr>
                <w:rFonts w:ascii="仿宋" w:eastAsia="仿宋" w:hAnsi="仿宋"/>
                <w:noProof/>
                <w:webHidden/>
                <w:sz w:val="24"/>
                <w:szCs w:val="24"/>
              </w:rPr>
              <w:fldChar w:fldCharType="begin"/>
            </w:r>
            <w:r w:rsidR="000F794F" w:rsidRPr="000F794F">
              <w:rPr>
                <w:rFonts w:ascii="仿宋" w:eastAsia="仿宋" w:hAnsi="仿宋"/>
                <w:noProof/>
                <w:webHidden/>
                <w:sz w:val="24"/>
                <w:szCs w:val="24"/>
              </w:rPr>
              <w:instrText xml:space="preserve"> PAGEREF _Toc15656195 \h </w:instrText>
            </w:r>
            <w:r w:rsidR="000F794F" w:rsidRPr="000F794F">
              <w:rPr>
                <w:rFonts w:ascii="仿宋" w:eastAsia="仿宋" w:hAnsi="仿宋"/>
                <w:noProof/>
                <w:webHidden/>
                <w:sz w:val="24"/>
                <w:szCs w:val="24"/>
              </w:rPr>
            </w:r>
            <w:r w:rsidR="000F794F" w:rsidRPr="000F794F">
              <w:rPr>
                <w:rFonts w:ascii="仿宋" w:eastAsia="仿宋" w:hAnsi="仿宋"/>
                <w:noProof/>
                <w:webHidden/>
                <w:sz w:val="24"/>
                <w:szCs w:val="24"/>
              </w:rPr>
              <w:fldChar w:fldCharType="separate"/>
            </w:r>
            <w:r w:rsidR="00E51573">
              <w:rPr>
                <w:rFonts w:ascii="仿宋" w:eastAsia="仿宋" w:hAnsi="仿宋"/>
                <w:noProof/>
                <w:webHidden/>
                <w:sz w:val="24"/>
                <w:szCs w:val="24"/>
              </w:rPr>
              <w:t>11</w:t>
            </w:r>
            <w:r w:rsidR="000F794F" w:rsidRPr="000F794F">
              <w:rPr>
                <w:rFonts w:ascii="仿宋" w:eastAsia="仿宋" w:hAnsi="仿宋"/>
                <w:noProof/>
                <w:webHidden/>
                <w:sz w:val="24"/>
                <w:szCs w:val="24"/>
              </w:rPr>
              <w:fldChar w:fldCharType="end"/>
            </w:r>
          </w:hyperlink>
        </w:p>
        <w:p w:rsidR="000F794F" w:rsidRPr="000F794F" w:rsidRDefault="00F4399B" w:rsidP="002221CA">
          <w:pPr>
            <w:pStyle w:val="30"/>
            <w:tabs>
              <w:tab w:val="right" w:leader="dot" w:pos="8693"/>
            </w:tabs>
            <w:spacing w:line="264" w:lineRule="auto"/>
            <w:ind w:firstLineChars="82" w:firstLine="230"/>
            <w:rPr>
              <w:rFonts w:ascii="仿宋" w:eastAsia="仿宋" w:hAnsi="仿宋" w:cstheme="minorBidi"/>
              <w:b/>
              <w:iCs w:val="0"/>
              <w:noProof/>
              <w:sz w:val="24"/>
              <w:szCs w:val="24"/>
            </w:rPr>
          </w:pPr>
          <w:hyperlink w:anchor="_Toc15656196" w:history="1">
            <w:r w:rsidR="000F794F" w:rsidRPr="000F794F">
              <w:rPr>
                <w:rStyle w:val="a4"/>
                <w:rFonts w:ascii="仿宋" w:eastAsia="仿宋" w:hAnsi="仿宋" w:cs="Arial Narrow"/>
                <w:b/>
                <w:noProof/>
                <w:sz w:val="24"/>
                <w:szCs w:val="24"/>
              </w:rPr>
              <w:t>1</w:t>
            </w:r>
            <w:r w:rsidR="000F794F" w:rsidRPr="000F794F">
              <w:rPr>
                <w:rStyle w:val="a4"/>
                <w:rFonts w:ascii="仿宋" w:eastAsia="仿宋" w:hAnsi="仿宋" w:cs="Arial Narrow" w:hint="eastAsia"/>
                <w:b/>
                <w:noProof/>
                <w:sz w:val="24"/>
                <w:szCs w:val="24"/>
              </w:rPr>
              <w:t>、主要经验及做法</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_Toc15656196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11</w:t>
            </w:r>
            <w:r w:rsidR="000F794F" w:rsidRPr="000F794F">
              <w:rPr>
                <w:rFonts w:ascii="仿宋" w:eastAsia="仿宋" w:hAnsi="仿宋"/>
                <w:b/>
                <w:noProof/>
                <w:webHidden/>
                <w:sz w:val="24"/>
                <w:szCs w:val="24"/>
              </w:rPr>
              <w:fldChar w:fldCharType="end"/>
            </w:r>
          </w:hyperlink>
        </w:p>
        <w:p w:rsidR="000F794F" w:rsidRPr="000F794F" w:rsidRDefault="00F4399B" w:rsidP="002221CA">
          <w:pPr>
            <w:pStyle w:val="30"/>
            <w:tabs>
              <w:tab w:val="right" w:leader="dot" w:pos="8693"/>
            </w:tabs>
            <w:spacing w:line="264" w:lineRule="auto"/>
            <w:ind w:firstLineChars="82" w:firstLine="230"/>
            <w:rPr>
              <w:rFonts w:ascii="仿宋" w:eastAsia="仿宋" w:hAnsi="仿宋" w:cstheme="minorBidi"/>
              <w:b/>
              <w:iCs w:val="0"/>
              <w:noProof/>
              <w:sz w:val="24"/>
              <w:szCs w:val="24"/>
            </w:rPr>
          </w:pPr>
          <w:hyperlink w:anchor="_Toc15656197" w:history="1">
            <w:r w:rsidR="000F794F" w:rsidRPr="000F794F">
              <w:rPr>
                <w:rStyle w:val="a4"/>
                <w:rFonts w:ascii="仿宋" w:eastAsia="仿宋" w:hAnsi="仿宋"/>
                <w:b/>
                <w:noProof/>
                <w:sz w:val="24"/>
                <w:szCs w:val="24"/>
              </w:rPr>
              <w:t>2</w:t>
            </w:r>
            <w:r w:rsidR="000F794F" w:rsidRPr="000F794F">
              <w:rPr>
                <w:rStyle w:val="a4"/>
                <w:rFonts w:ascii="仿宋" w:eastAsia="仿宋" w:hAnsi="仿宋" w:hint="eastAsia"/>
                <w:b/>
                <w:noProof/>
                <w:sz w:val="24"/>
                <w:szCs w:val="24"/>
              </w:rPr>
              <w:t>、存在的问题</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_Toc15656197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11</w:t>
            </w:r>
            <w:r w:rsidR="000F794F" w:rsidRPr="000F794F">
              <w:rPr>
                <w:rFonts w:ascii="仿宋" w:eastAsia="仿宋" w:hAnsi="仿宋"/>
                <w:b/>
                <w:noProof/>
                <w:webHidden/>
                <w:sz w:val="24"/>
                <w:szCs w:val="24"/>
              </w:rPr>
              <w:fldChar w:fldCharType="end"/>
            </w:r>
          </w:hyperlink>
        </w:p>
        <w:p w:rsidR="000F794F" w:rsidRPr="000F794F" w:rsidRDefault="00F4399B" w:rsidP="002221CA">
          <w:pPr>
            <w:pStyle w:val="30"/>
            <w:tabs>
              <w:tab w:val="right" w:leader="dot" w:pos="8693"/>
            </w:tabs>
            <w:spacing w:line="264" w:lineRule="auto"/>
            <w:ind w:firstLineChars="82" w:firstLine="230"/>
            <w:rPr>
              <w:rFonts w:ascii="仿宋" w:eastAsia="仿宋" w:hAnsi="仿宋" w:cstheme="minorBidi"/>
              <w:b/>
              <w:iCs w:val="0"/>
              <w:noProof/>
              <w:sz w:val="24"/>
              <w:szCs w:val="24"/>
            </w:rPr>
          </w:pPr>
          <w:hyperlink w:anchor="_Toc15656198" w:history="1">
            <w:r w:rsidR="000F794F" w:rsidRPr="000F794F">
              <w:rPr>
                <w:rStyle w:val="a4"/>
                <w:rFonts w:ascii="仿宋" w:eastAsia="仿宋" w:hAnsi="仿宋" w:cs="Arial Narrow"/>
                <w:b/>
                <w:noProof/>
                <w:sz w:val="24"/>
                <w:szCs w:val="24"/>
              </w:rPr>
              <w:t>3</w:t>
            </w:r>
            <w:r w:rsidR="000F794F" w:rsidRPr="000F794F">
              <w:rPr>
                <w:rStyle w:val="a4"/>
                <w:rFonts w:ascii="仿宋" w:eastAsia="仿宋" w:hAnsi="仿宋" w:cs="Arial Narrow" w:hint="eastAsia"/>
                <w:b/>
                <w:noProof/>
                <w:sz w:val="24"/>
                <w:szCs w:val="24"/>
              </w:rPr>
              <w:t>、建议</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_Toc15656198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12</w:t>
            </w:r>
            <w:r w:rsidR="000F794F" w:rsidRPr="000F794F">
              <w:rPr>
                <w:rFonts w:ascii="仿宋" w:eastAsia="仿宋" w:hAnsi="仿宋"/>
                <w:b/>
                <w:noProof/>
                <w:webHidden/>
                <w:sz w:val="24"/>
                <w:szCs w:val="24"/>
              </w:rPr>
              <w:fldChar w:fldCharType="end"/>
            </w:r>
          </w:hyperlink>
        </w:p>
        <w:p w:rsidR="000F794F" w:rsidRPr="000F794F" w:rsidRDefault="00F4399B" w:rsidP="002221CA">
          <w:pPr>
            <w:pStyle w:val="10"/>
            <w:tabs>
              <w:tab w:val="right" w:leader="dot" w:pos="8693"/>
            </w:tabs>
            <w:spacing w:before="0" w:after="0" w:line="264" w:lineRule="auto"/>
            <w:ind w:firstLine="562"/>
            <w:rPr>
              <w:rFonts w:ascii="仿宋" w:eastAsia="仿宋" w:hAnsi="仿宋" w:cstheme="minorBidi"/>
              <w:bCs w:val="0"/>
              <w:caps w:val="0"/>
              <w:noProof/>
              <w:sz w:val="24"/>
              <w:szCs w:val="24"/>
            </w:rPr>
          </w:pPr>
          <w:hyperlink w:anchor="_Toc15656199" w:history="1">
            <w:r w:rsidR="000F794F" w:rsidRPr="000F794F">
              <w:rPr>
                <w:rStyle w:val="a4"/>
                <w:rFonts w:ascii="仿宋" w:eastAsia="仿宋" w:hAnsi="仿宋" w:cs="Arial Narrow" w:hint="eastAsia"/>
                <w:noProof/>
                <w:sz w:val="24"/>
                <w:szCs w:val="24"/>
              </w:rPr>
              <w:t>五、其他需说明的问题</w:t>
            </w:r>
            <w:r w:rsidR="000F794F" w:rsidRPr="000F794F">
              <w:rPr>
                <w:rFonts w:ascii="仿宋" w:eastAsia="仿宋" w:hAnsi="仿宋"/>
                <w:noProof/>
                <w:webHidden/>
                <w:sz w:val="24"/>
                <w:szCs w:val="24"/>
              </w:rPr>
              <w:tab/>
            </w:r>
            <w:r w:rsidR="000F794F" w:rsidRPr="000F794F">
              <w:rPr>
                <w:rFonts w:ascii="仿宋" w:eastAsia="仿宋" w:hAnsi="仿宋"/>
                <w:noProof/>
                <w:webHidden/>
                <w:sz w:val="24"/>
                <w:szCs w:val="24"/>
              </w:rPr>
              <w:fldChar w:fldCharType="begin"/>
            </w:r>
            <w:r w:rsidR="000F794F" w:rsidRPr="000F794F">
              <w:rPr>
                <w:rFonts w:ascii="仿宋" w:eastAsia="仿宋" w:hAnsi="仿宋"/>
                <w:noProof/>
                <w:webHidden/>
                <w:sz w:val="24"/>
                <w:szCs w:val="24"/>
              </w:rPr>
              <w:instrText xml:space="preserve"> PAGEREF _Toc15656199 \h </w:instrText>
            </w:r>
            <w:r w:rsidR="000F794F" w:rsidRPr="000F794F">
              <w:rPr>
                <w:rFonts w:ascii="仿宋" w:eastAsia="仿宋" w:hAnsi="仿宋"/>
                <w:noProof/>
                <w:webHidden/>
                <w:sz w:val="24"/>
                <w:szCs w:val="24"/>
              </w:rPr>
            </w:r>
            <w:r w:rsidR="000F794F" w:rsidRPr="000F794F">
              <w:rPr>
                <w:rFonts w:ascii="仿宋" w:eastAsia="仿宋" w:hAnsi="仿宋"/>
                <w:noProof/>
                <w:webHidden/>
                <w:sz w:val="24"/>
                <w:szCs w:val="24"/>
              </w:rPr>
              <w:fldChar w:fldCharType="separate"/>
            </w:r>
            <w:r w:rsidR="00E51573">
              <w:rPr>
                <w:rFonts w:ascii="仿宋" w:eastAsia="仿宋" w:hAnsi="仿宋"/>
                <w:noProof/>
                <w:webHidden/>
                <w:sz w:val="24"/>
                <w:szCs w:val="24"/>
              </w:rPr>
              <w:t>12</w:t>
            </w:r>
            <w:r w:rsidR="000F794F" w:rsidRPr="000F794F">
              <w:rPr>
                <w:rFonts w:ascii="仿宋" w:eastAsia="仿宋" w:hAnsi="仿宋"/>
                <w:noProof/>
                <w:webHidden/>
                <w:sz w:val="24"/>
                <w:szCs w:val="24"/>
              </w:rPr>
              <w:fldChar w:fldCharType="end"/>
            </w:r>
          </w:hyperlink>
        </w:p>
        <w:p w:rsidR="000F794F" w:rsidRPr="000F794F" w:rsidRDefault="00F4399B" w:rsidP="002221CA">
          <w:pPr>
            <w:pStyle w:val="20"/>
            <w:tabs>
              <w:tab w:val="right" w:leader="dot" w:pos="8693"/>
            </w:tabs>
            <w:spacing w:line="264" w:lineRule="auto"/>
            <w:ind w:firstLine="560"/>
            <w:rPr>
              <w:rFonts w:ascii="仿宋" w:eastAsia="仿宋" w:hAnsi="仿宋" w:cstheme="minorBidi"/>
              <w:b/>
              <w:smallCaps w:val="0"/>
              <w:noProof/>
              <w:sz w:val="24"/>
              <w:szCs w:val="24"/>
            </w:rPr>
          </w:pPr>
          <w:hyperlink w:anchor="_Toc15656200" w:history="1">
            <w:r w:rsidR="000F794F" w:rsidRPr="000F794F">
              <w:rPr>
                <w:rStyle w:val="a4"/>
                <w:rFonts w:ascii="仿宋" w:eastAsia="仿宋" w:hAnsi="仿宋" w:cs="Arial Narrow" w:hint="eastAsia"/>
                <w:b/>
                <w:noProof/>
                <w:sz w:val="24"/>
                <w:szCs w:val="24"/>
              </w:rPr>
              <w:t>（一）关于评价责任的说明</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_Toc15656200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12</w:t>
            </w:r>
            <w:r w:rsidR="000F794F" w:rsidRPr="000F794F">
              <w:rPr>
                <w:rFonts w:ascii="仿宋" w:eastAsia="仿宋" w:hAnsi="仿宋"/>
                <w:b/>
                <w:noProof/>
                <w:webHidden/>
                <w:sz w:val="24"/>
                <w:szCs w:val="24"/>
              </w:rPr>
              <w:fldChar w:fldCharType="end"/>
            </w:r>
          </w:hyperlink>
        </w:p>
        <w:p w:rsidR="000F794F" w:rsidRDefault="00F4399B" w:rsidP="002221CA">
          <w:pPr>
            <w:pStyle w:val="20"/>
            <w:tabs>
              <w:tab w:val="right" w:leader="dot" w:pos="8693"/>
            </w:tabs>
            <w:spacing w:line="264" w:lineRule="auto"/>
            <w:ind w:firstLine="560"/>
            <w:rPr>
              <w:rFonts w:asciiTheme="minorHAnsi" w:eastAsiaTheme="minorEastAsia" w:hAnsiTheme="minorHAnsi" w:cstheme="minorBidi"/>
              <w:smallCaps w:val="0"/>
              <w:noProof/>
              <w:sz w:val="21"/>
              <w:szCs w:val="22"/>
            </w:rPr>
          </w:pPr>
          <w:hyperlink w:anchor="_Toc15656201" w:history="1">
            <w:r w:rsidR="000F794F" w:rsidRPr="000F794F">
              <w:rPr>
                <w:rStyle w:val="a4"/>
                <w:rFonts w:ascii="仿宋" w:eastAsia="仿宋" w:hAnsi="仿宋" w:cs="Arial Narrow" w:hint="eastAsia"/>
                <w:b/>
                <w:noProof/>
                <w:sz w:val="24"/>
                <w:szCs w:val="24"/>
              </w:rPr>
              <w:t>（二）关于本项目评价中存在的局限性的说明</w:t>
            </w:r>
            <w:r w:rsidR="000F794F" w:rsidRPr="000F794F">
              <w:rPr>
                <w:rFonts w:ascii="仿宋" w:eastAsia="仿宋" w:hAnsi="仿宋"/>
                <w:b/>
                <w:noProof/>
                <w:webHidden/>
                <w:sz w:val="24"/>
                <w:szCs w:val="24"/>
              </w:rPr>
              <w:tab/>
            </w:r>
            <w:r w:rsidR="000F794F" w:rsidRPr="000F794F">
              <w:rPr>
                <w:rFonts w:ascii="仿宋" w:eastAsia="仿宋" w:hAnsi="仿宋"/>
                <w:b/>
                <w:noProof/>
                <w:webHidden/>
                <w:sz w:val="24"/>
                <w:szCs w:val="24"/>
              </w:rPr>
              <w:fldChar w:fldCharType="begin"/>
            </w:r>
            <w:r w:rsidR="000F794F" w:rsidRPr="000F794F">
              <w:rPr>
                <w:rFonts w:ascii="仿宋" w:eastAsia="仿宋" w:hAnsi="仿宋"/>
                <w:b/>
                <w:noProof/>
                <w:webHidden/>
                <w:sz w:val="24"/>
                <w:szCs w:val="24"/>
              </w:rPr>
              <w:instrText xml:space="preserve"> PAGEREF _Toc15656201 \h </w:instrText>
            </w:r>
            <w:r w:rsidR="000F794F" w:rsidRPr="000F794F">
              <w:rPr>
                <w:rFonts w:ascii="仿宋" w:eastAsia="仿宋" w:hAnsi="仿宋"/>
                <w:b/>
                <w:noProof/>
                <w:webHidden/>
                <w:sz w:val="24"/>
                <w:szCs w:val="24"/>
              </w:rPr>
            </w:r>
            <w:r w:rsidR="000F794F" w:rsidRPr="000F794F">
              <w:rPr>
                <w:rFonts w:ascii="仿宋" w:eastAsia="仿宋" w:hAnsi="仿宋"/>
                <w:b/>
                <w:noProof/>
                <w:webHidden/>
                <w:sz w:val="24"/>
                <w:szCs w:val="24"/>
              </w:rPr>
              <w:fldChar w:fldCharType="separate"/>
            </w:r>
            <w:r w:rsidR="00E51573">
              <w:rPr>
                <w:rFonts w:ascii="仿宋" w:eastAsia="仿宋" w:hAnsi="仿宋"/>
                <w:b/>
                <w:noProof/>
                <w:webHidden/>
                <w:sz w:val="24"/>
                <w:szCs w:val="24"/>
              </w:rPr>
              <w:t>12</w:t>
            </w:r>
            <w:r w:rsidR="000F794F" w:rsidRPr="000F794F">
              <w:rPr>
                <w:rFonts w:ascii="仿宋" w:eastAsia="仿宋" w:hAnsi="仿宋"/>
                <w:b/>
                <w:noProof/>
                <w:webHidden/>
                <w:sz w:val="24"/>
                <w:szCs w:val="24"/>
              </w:rPr>
              <w:fldChar w:fldCharType="end"/>
            </w:r>
          </w:hyperlink>
        </w:p>
        <w:p w:rsidR="000F794F" w:rsidRDefault="000F794F" w:rsidP="000F794F">
          <w:pPr>
            <w:spacing w:line="264" w:lineRule="auto"/>
            <w:ind w:firstLine="482"/>
          </w:pPr>
          <w:r>
            <w:rPr>
              <w:b/>
              <w:bCs/>
              <w:lang w:val="zh-CN"/>
            </w:rPr>
            <w:fldChar w:fldCharType="end"/>
          </w:r>
        </w:p>
      </w:sdtContent>
    </w:sdt>
    <w:p w:rsidR="00142BA0" w:rsidRPr="00FB2DEF" w:rsidRDefault="00142BA0">
      <w:pPr>
        <w:spacing w:line="360" w:lineRule="exact"/>
        <w:ind w:firstLineChars="0" w:firstLine="0"/>
        <w:jc w:val="center"/>
        <w:rPr>
          <w:rFonts w:ascii="Arial Narrow" w:hAnsi="Arial Narrow" w:cs="Arial Narrow"/>
          <w:b/>
          <w:sz w:val="32"/>
          <w:szCs w:val="32"/>
        </w:rPr>
      </w:pPr>
    </w:p>
    <w:p w:rsidR="00D740C4" w:rsidRDefault="000E7A33" w:rsidP="00D740C4">
      <w:pPr>
        <w:pStyle w:val="10"/>
        <w:tabs>
          <w:tab w:val="right" w:leader="dot" w:pos="8693"/>
        </w:tabs>
        <w:ind w:firstLine="560"/>
        <w:rPr>
          <w:rFonts w:asciiTheme="minorHAnsi" w:eastAsiaTheme="minorEastAsia" w:hAnsiTheme="minorHAnsi" w:cstheme="minorBidi"/>
          <w:smallCaps/>
          <w:noProof/>
          <w:sz w:val="21"/>
          <w:szCs w:val="22"/>
        </w:rPr>
      </w:pPr>
      <w:r w:rsidRPr="008C1976">
        <w:rPr>
          <w:rFonts w:ascii="仿宋_GB2312" w:hAnsi="Arial Narrow" w:cs="Arial Narrow" w:hint="eastAsia"/>
          <w:b w:val="0"/>
          <w:szCs w:val="24"/>
        </w:rPr>
        <w:fldChar w:fldCharType="begin"/>
      </w:r>
      <w:r w:rsidR="00142BA0" w:rsidRPr="008C1976">
        <w:rPr>
          <w:rFonts w:ascii="仿宋_GB2312" w:hAnsi="Arial Narrow" w:cs="Arial Narrow" w:hint="eastAsia"/>
          <w:b w:val="0"/>
          <w:szCs w:val="24"/>
        </w:rPr>
        <w:instrText xml:space="preserve"> TOC \o "1-4" \h \z \u </w:instrText>
      </w:r>
      <w:r w:rsidRPr="008C1976">
        <w:rPr>
          <w:rFonts w:ascii="仿宋_GB2312" w:hAnsi="Arial Narrow" w:cs="Arial Narrow" w:hint="eastAsia"/>
          <w:b w:val="0"/>
          <w:szCs w:val="24"/>
        </w:rPr>
        <w:fldChar w:fldCharType="separate"/>
      </w:r>
    </w:p>
    <w:p w:rsidR="00142BA0" w:rsidRPr="008C1976" w:rsidRDefault="000E7A33" w:rsidP="008C1976">
      <w:pPr>
        <w:adjustRightInd w:val="0"/>
        <w:snapToGrid w:val="0"/>
        <w:spacing w:line="520" w:lineRule="exact"/>
        <w:ind w:firstLineChars="0" w:firstLine="0"/>
        <w:jc w:val="left"/>
        <w:rPr>
          <w:rFonts w:ascii="仿宋_GB2312" w:hAnsi="Arial Narrow" w:cs="Arial Narrow"/>
        </w:rPr>
        <w:sectPr w:rsidR="00142BA0" w:rsidRPr="008C1976">
          <w:headerReference w:type="even" r:id="rId9"/>
          <w:headerReference w:type="default" r:id="rId10"/>
          <w:footerReference w:type="even" r:id="rId11"/>
          <w:footerReference w:type="default" r:id="rId12"/>
          <w:headerReference w:type="first" r:id="rId13"/>
          <w:footerReference w:type="first" r:id="rId14"/>
          <w:type w:val="continuous"/>
          <w:pgSz w:w="11906" w:h="16838"/>
          <w:pgMar w:top="1361" w:right="1406" w:bottom="1089" w:left="1797" w:header="1361" w:footer="992" w:gutter="0"/>
          <w:pgNumType w:start="0"/>
          <w:cols w:space="720"/>
          <w:docGrid w:type="lines" w:linePitch="408"/>
        </w:sectPr>
      </w:pPr>
      <w:r w:rsidRPr="008C1976">
        <w:rPr>
          <w:rFonts w:ascii="仿宋_GB2312" w:hAnsi="Arial Narrow" w:cs="Arial Narrow" w:hint="eastAsia"/>
          <w:sz w:val="28"/>
        </w:rPr>
        <w:fldChar w:fldCharType="end"/>
      </w:r>
    </w:p>
    <w:p w:rsidR="008E573D" w:rsidRDefault="008E573D" w:rsidP="00D740C4">
      <w:pPr>
        <w:ind w:firstLineChars="0" w:firstLine="0"/>
        <w:rPr>
          <w:rFonts w:ascii="Arial Narrow" w:hAnsi="Arial Narrow" w:cs="Arial Narrow"/>
          <w:b/>
          <w:sz w:val="32"/>
          <w:szCs w:val="32"/>
        </w:rPr>
      </w:pPr>
      <w:bookmarkStart w:id="0" w:name="_Toc406666351"/>
      <w:bookmarkStart w:id="1" w:name="_Toc406668024"/>
    </w:p>
    <w:p w:rsidR="008E573D" w:rsidRPr="00D740C4" w:rsidRDefault="008E573D" w:rsidP="00D740C4">
      <w:pPr>
        <w:pStyle w:val="1"/>
        <w:jc w:val="center"/>
        <w:rPr>
          <w:rFonts w:ascii="华文宋体" w:eastAsia="华文宋体" w:hAnsi="华文宋体" w:cs="Arial Narrow"/>
          <w:b w:val="0"/>
          <w:sz w:val="36"/>
        </w:rPr>
      </w:pPr>
      <w:bookmarkStart w:id="2" w:name="_Toc14165722"/>
      <w:bookmarkStart w:id="3" w:name="_Toc15656177"/>
      <w:r w:rsidRPr="00B31B65">
        <w:rPr>
          <w:rFonts w:ascii="华文宋体" w:eastAsia="华文宋体" w:hAnsi="华文宋体" w:cs="Arial Narrow" w:hint="eastAsia"/>
          <w:sz w:val="36"/>
        </w:rPr>
        <w:t>摘   要</w:t>
      </w:r>
      <w:bookmarkEnd w:id="2"/>
      <w:bookmarkEnd w:id="3"/>
    </w:p>
    <w:p w:rsidR="008E573D" w:rsidRPr="00B31B65" w:rsidRDefault="008E573D" w:rsidP="008E573D">
      <w:pPr>
        <w:pStyle w:val="af"/>
        <w:numPr>
          <w:ilvl w:val="0"/>
          <w:numId w:val="3"/>
        </w:numPr>
        <w:ind w:firstLineChars="0"/>
        <w:jc w:val="left"/>
        <w:rPr>
          <w:rFonts w:ascii="仿宋" w:eastAsia="仿宋" w:hAnsi="仿宋" w:cs="Arial Narrow"/>
          <w:b/>
        </w:rPr>
      </w:pPr>
      <w:r w:rsidRPr="00B31B65">
        <w:rPr>
          <w:rFonts w:ascii="仿宋" w:eastAsia="仿宋" w:hAnsi="仿宋" w:cs="Arial Narrow" w:hint="eastAsia"/>
          <w:b/>
        </w:rPr>
        <w:t>基本情况</w:t>
      </w:r>
    </w:p>
    <w:p w:rsidR="008E573D" w:rsidRPr="00B31B65" w:rsidRDefault="008E573D" w:rsidP="005100FE">
      <w:pPr>
        <w:ind w:firstLineChars="100" w:firstLine="241"/>
        <w:jc w:val="left"/>
        <w:rPr>
          <w:rFonts w:ascii="仿宋" w:eastAsia="仿宋" w:hAnsi="仿宋" w:cs="Arial Narrow"/>
          <w:b/>
        </w:rPr>
      </w:pPr>
      <w:r w:rsidRPr="00B31B65">
        <w:rPr>
          <w:rFonts w:ascii="仿宋" w:eastAsia="仿宋" w:hAnsi="仿宋" w:cs="Arial Narrow" w:hint="eastAsia"/>
          <w:b/>
        </w:rPr>
        <w:t xml:space="preserve">（一）项目基本情况  </w:t>
      </w:r>
    </w:p>
    <w:p w:rsidR="008E573D" w:rsidRPr="005100FE" w:rsidRDefault="008E573D" w:rsidP="005100FE">
      <w:pPr>
        <w:ind w:firstLine="480"/>
        <w:rPr>
          <w:rFonts w:ascii="仿宋_GB2312" w:hAnsi="Arial Narrow" w:cs="Arial Narrow"/>
        </w:rPr>
      </w:pPr>
      <w:r w:rsidRPr="005100FE">
        <w:rPr>
          <w:rFonts w:ascii="仿宋_GB2312" w:hAnsi="Arial Narrow" w:cs="Arial Narrow" w:hint="eastAsia"/>
        </w:rPr>
        <w:t>1、项目名称：</w:t>
      </w:r>
      <w:r w:rsidR="001A3DD4" w:rsidRPr="005100FE">
        <w:rPr>
          <w:rFonts w:ascii="仿宋_GB2312" w:hAnsi="Arial Narrow" w:cs="Arial Narrow" w:hint="eastAsia"/>
        </w:rPr>
        <w:t>安全生产监管经费</w:t>
      </w:r>
    </w:p>
    <w:p w:rsidR="008E573D" w:rsidRPr="005100FE" w:rsidRDefault="008E573D" w:rsidP="005100FE">
      <w:pPr>
        <w:ind w:firstLine="480"/>
        <w:rPr>
          <w:rFonts w:ascii="仿宋_GB2312" w:hAnsi="Arial Narrow" w:cs="Arial Narrow"/>
        </w:rPr>
      </w:pPr>
      <w:r w:rsidRPr="005100FE">
        <w:rPr>
          <w:rFonts w:ascii="仿宋_GB2312" w:hAnsi="Arial Narrow" w:cs="Arial Narrow" w:hint="eastAsia"/>
        </w:rPr>
        <w:t>2、</w:t>
      </w:r>
      <w:r w:rsidR="00230AC7" w:rsidRPr="005100FE">
        <w:rPr>
          <w:rFonts w:ascii="仿宋_GB2312" w:hAnsi="Arial Narrow" w:cs="Arial Narrow" w:hint="eastAsia"/>
        </w:rPr>
        <w:t>“安全生产监管经费”项目</w:t>
      </w:r>
      <w:r w:rsidR="004A0E40" w:rsidRPr="005100FE">
        <w:rPr>
          <w:rFonts w:ascii="仿宋_GB2312" w:hAnsi="Arial Narrow" w:cs="Arial Narrow" w:hint="eastAsia"/>
        </w:rPr>
        <w:t>预算</w:t>
      </w:r>
      <w:r w:rsidRPr="005100FE">
        <w:rPr>
          <w:rFonts w:ascii="仿宋_GB2312" w:hAnsi="Arial Narrow" w:cs="Arial Narrow" w:hint="eastAsia"/>
        </w:rPr>
        <w:t>金额：</w:t>
      </w:r>
      <w:r w:rsidR="001A3DD4" w:rsidRPr="005100FE">
        <w:rPr>
          <w:rFonts w:ascii="仿宋_GB2312" w:hAnsi="Arial Narrow" w:cs="Arial Narrow" w:hint="eastAsia"/>
        </w:rPr>
        <w:t>3,265,000.00元</w:t>
      </w:r>
      <w:r w:rsidR="00230AC7" w:rsidRPr="005100FE">
        <w:rPr>
          <w:rFonts w:ascii="仿宋_GB2312" w:hAnsi="Arial Narrow" w:cs="Arial Narrow" w:hint="eastAsia"/>
        </w:rPr>
        <w:t>；</w:t>
      </w:r>
    </w:p>
    <w:p w:rsidR="00230AC7" w:rsidRPr="005100FE" w:rsidRDefault="00230AC7" w:rsidP="005100FE">
      <w:pPr>
        <w:ind w:firstLine="480"/>
        <w:rPr>
          <w:rFonts w:ascii="仿宋_GB2312" w:hAnsi="Arial Narrow" w:cs="Arial Narrow"/>
        </w:rPr>
      </w:pPr>
      <w:r w:rsidRPr="005100FE">
        <w:rPr>
          <w:rFonts w:ascii="仿宋_GB2312" w:hAnsi="Arial Narrow" w:cs="Arial Narrow" w:hint="eastAsia"/>
        </w:rPr>
        <w:t xml:space="preserve">  “</w:t>
      </w:r>
      <w:r w:rsidRPr="005100FE">
        <w:rPr>
          <w:rFonts w:ascii="仿宋_GB2312" w:hAnsi="Arial Narrow" w:cs="Arial Narrow"/>
        </w:rPr>
        <w:t>安全风险分级管控</w:t>
      </w:r>
      <w:r w:rsidRPr="005100FE">
        <w:rPr>
          <w:rFonts w:ascii="仿宋_GB2312" w:hAnsi="Arial Narrow" w:cs="Arial Narrow" w:hint="eastAsia"/>
        </w:rPr>
        <w:t>”项目预算金额：200,000.00元。</w:t>
      </w:r>
    </w:p>
    <w:p w:rsidR="008E573D" w:rsidRPr="00B31B65" w:rsidRDefault="008E573D" w:rsidP="008E573D">
      <w:pPr>
        <w:ind w:firstLineChars="0" w:firstLine="0"/>
        <w:jc w:val="left"/>
        <w:rPr>
          <w:rFonts w:ascii="仿宋" w:eastAsia="仿宋" w:hAnsi="仿宋" w:cs="Arial Narrow"/>
          <w:b/>
        </w:rPr>
      </w:pPr>
      <w:r w:rsidRPr="00B31B65">
        <w:rPr>
          <w:rFonts w:ascii="仿宋" w:eastAsia="仿宋" w:hAnsi="仿宋" w:cs="Arial Narrow" w:hint="eastAsia"/>
          <w:b/>
        </w:rPr>
        <w:t>（二）绩效评价工作情况</w:t>
      </w:r>
    </w:p>
    <w:p w:rsidR="000D50DC" w:rsidRPr="00803CA4" w:rsidRDefault="000D50DC" w:rsidP="00B31B65">
      <w:pPr>
        <w:ind w:firstLine="480"/>
        <w:rPr>
          <w:rFonts w:ascii="仿宋_GB2312" w:hAnsi="Arial Narrow" w:cs="Arial Narrow"/>
        </w:rPr>
      </w:pPr>
      <w:r w:rsidRPr="00803CA4">
        <w:rPr>
          <w:rFonts w:ascii="仿宋_GB2312" w:hAnsi="Arial Narrow" w:cs="Arial Narrow" w:hint="eastAsia"/>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绩效评价指标是指衡量绩效目标实现程度的考核工具，具体分为共性指标和个性指标；绩效评价方法主要采用成本效益分析法、比较法、因素分析法、最低成本法、公评判法及其他评价方法等。</w:t>
      </w:r>
    </w:p>
    <w:p w:rsidR="008E573D" w:rsidRPr="00B31B65" w:rsidRDefault="008E573D" w:rsidP="008E573D">
      <w:pPr>
        <w:ind w:firstLineChars="0" w:firstLine="0"/>
        <w:jc w:val="left"/>
        <w:rPr>
          <w:rFonts w:ascii="仿宋" w:eastAsia="仿宋" w:hAnsi="仿宋" w:cs="Arial Narrow"/>
          <w:b/>
        </w:rPr>
      </w:pPr>
      <w:r w:rsidRPr="00B31B65">
        <w:rPr>
          <w:rFonts w:ascii="仿宋" w:eastAsia="仿宋" w:hAnsi="仿宋" w:cs="Arial Narrow" w:hint="eastAsia"/>
          <w:b/>
        </w:rPr>
        <w:t xml:space="preserve">二、  </w:t>
      </w:r>
      <w:r w:rsidRPr="00B31B65">
        <w:rPr>
          <w:rFonts w:ascii="仿宋" w:eastAsia="仿宋" w:hAnsi="仿宋" w:cs="Arial Narrow"/>
          <w:b/>
        </w:rPr>
        <w:t>绩效评价结</w:t>
      </w:r>
      <w:r w:rsidRPr="00B31B65">
        <w:rPr>
          <w:rFonts w:ascii="仿宋" w:eastAsia="仿宋" w:hAnsi="仿宋" w:cs="Arial Narrow" w:hint="eastAsia"/>
          <w:b/>
        </w:rPr>
        <w:t>论</w:t>
      </w:r>
    </w:p>
    <w:tbl>
      <w:tblPr>
        <w:tblStyle w:val="af1"/>
        <w:tblW w:w="0" w:type="auto"/>
        <w:tblInd w:w="250" w:type="dxa"/>
        <w:tblLook w:val="04A0" w:firstRow="1" w:lastRow="0" w:firstColumn="1" w:lastColumn="0" w:noHBand="0" w:noVBand="1"/>
      </w:tblPr>
      <w:tblGrid>
        <w:gridCol w:w="1897"/>
        <w:gridCol w:w="2044"/>
        <w:gridCol w:w="2038"/>
        <w:gridCol w:w="2038"/>
      </w:tblGrid>
      <w:tr w:rsidR="000D50DC" w:rsidRPr="00B31B65" w:rsidTr="004D4350">
        <w:trPr>
          <w:trHeight w:val="304"/>
        </w:trPr>
        <w:tc>
          <w:tcPr>
            <w:tcW w:w="1897" w:type="dxa"/>
          </w:tcPr>
          <w:p w:rsidR="000D50DC" w:rsidRPr="00B31B65" w:rsidRDefault="000D50DC" w:rsidP="000D50DC">
            <w:pPr>
              <w:ind w:firstLineChars="0" w:firstLine="0"/>
              <w:jc w:val="center"/>
              <w:rPr>
                <w:rFonts w:ascii="仿宋" w:eastAsia="仿宋" w:hAnsi="仿宋" w:cs="Arial Narrow"/>
              </w:rPr>
            </w:pPr>
            <w:r w:rsidRPr="00B31B65">
              <w:rPr>
                <w:rFonts w:ascii="仿宋" w:eastAsia="仿宋" w:hAnsi="仿宋" w:cs="Arial Narrow" w:hint="eastAsia"/>
              </w:rPr>
              <w:t>评价准则</w:t>
            </w:r>
          </w:p>
        </w:tc>
        <w:tc>
          <w:tcPr>
            <w:tcW w:w="2044" w:type="dxa"/>
          </w:tcPr>
          <w:p w:rsidR="000D50DC" w:rsidRPr="00B31B65" w:rsidRDefault="000D50DC" w:rsidP="000D50DC">
            <w:pPr>
              <w:ind w:firstLineChars="0" w:firstLine="0"/>
              <w:jc w:val="center"/>
              <w:rPr>
                <w:rFonts w:ascii="仿宋" w:eastAsia="仿宋" w:hAnsi="仿宋" w:cs="Arial Narrow"/>
              </w:rPr>
            </w:pPr>
            <w:r w:rsidRPr="00B31B65">
              <w:rPr>
                <w:rFonts w:ascii="仿宋" w:eastAsia="仿宋" w:hAnsi="仿宋" w:cs="Arial Narrow" w:hint="eastAsia"/>
              </w:rPr>
              <w:t>准则分值</w:t>
            </w:r>
          </w:p>
        </w:tc>
        <w:tc>
          <w:tcPr>
            <w:tcW w:w="2038" w:type="dxa"/>
          </w:tcPr>
          <w:p w:rsidR="000D50DC" w:rsidRPr="00B31B65" w:rsidRDefault="000D50DC" w:rsidP="000D50DC">
            <w:pPr>
              <w:ind w:firstLineChars="0" w:firstLine="0"/>
              <w:jc w:val="center"/>
              <w:rPr>
                <w:rFonts w:ascii="仿宋" w:eastAsia="仿宋" w:hAnsi="仿宋" w:cs="Arial Narrow"/>
              </w:rPr>
            </w:pPr>
            <w:r w:rsidRPr="00B31B65">
              <w:rPr>
                <w:rFonts w:ascii="仿宋" w:eastAsia="仿宋" w:hAnsi="仿宋" w:cs="Arial Narrow" w:hint="eastAsia"/>
              </w:rPr>
              <w:t>评价得分</w:t>
            </w:r>
          </w:p>
        </w:tc>
        <w:tc>
          <w:tcPr>
            <w:tcW w:w="2038" w:type="dxa"/>
          </w:tcPr>
          <w:p w:rsidR="000D50DC" w:rsidRPr="00B31B65" w:rsidRDefault="000D50DC" w:rsidP="000D50DC">
            <w:pPr>
              <w:ind w:firstLineChars="0" w:firstLine="0"/>
              <w:jc w:val="center"/>
              <w:rPr>
                <w:rFonts w:ascii="仿宋" w:eastAsia="仿宋" w:hAnsi="仿宋" w:cs="Arial Narrow"/>
              </w:rPr>
            </w:pPr>
            <w:r w:rsidRPr="00B31B65">
              <w:rPr>
                <w:rFonts w:ascii="仿宋" w:eastAsia="仿宋" w:hAnsi="仿宋" w:cs="Arial Narrow" w:hint="eastAsia"/>
              </w:rPr>
              <w:t>评价等级</w:t>
            </w:r>
          </w:p>
        </w:tc>
      </w:tr>
      <w:tr w:rsidR="004D452C" w:rsidRPr="00B31B65" w:rsidTr="00815623">
        <w:trPr>
          <w:trHeight w:val="592"/>
        </w:trPr>
        <w:tc>
          <w:tcPr>
            <w:tcW w:w="1897" w:type="dxa"/>
          </w:tcPr>
          <w:p w:rsidR="004D452C" w:rsidRPr="00B31B65" w:rsidRDefault="004D452C" w:rsidP="00B31B65">
            <w:pPr>
              <w:ind w:firstLineChars="0" w:firstLine="0"/>
              <w:jc w:val="center"/>
              <w:rPr>
                <w:rFonts w:ascii="仿宋" w:eastAsia="仿宋" w:hAnsi="仿宋" w:cs="Arial Narrow"/>
              </w:rPr>
            </w:pPr>
            <w:r w:rsidRPr="00B31B65">
              <w:rPr>
                <w:rFonts w:ascii="仿宋" w:eastAsia="仿宋" w:hAnsi="仿宋" w:cs="Arial Narrow" w:hint="eastAsia"/>
              </w:rPr>
              <w:t>投入</w:t>
            </w:r>
          </w:p>
        </w:tc>
        <w:tc>
          <w:tcPr>
            <w:tcW w:w="2044" w:type="dxa"/>
          </w:tcPr>
          <w:p w:rsidR="004D452C" w:rsidRPr="00B62EAA" w:rsidRDefault="004D452C" w:rsidP="00B62EAA">
            <w:pPr>
              <w:ind w:firstLineChars="0" w:firstLine="0"/>
              <w:jc w:val="center"/>
              <w:rPr>
                <w:rFonts w:ascii="仿宋" w:eastAsia="仿宋" w:hAnsi="仿宋" w:cs="Arial Narrow"/>
              </w:rPr>
            </w:pPr>
            <w:r w:rsidRPr="00B62EAA">
              <w:rPr>
                <w:rFonts w:ascii="仿宋" w:eastAsia="仿宋" w:hAnsi="仿宋" w:cs="Arial Narrow" w:hint="eastAsia"/>
              </w:rPr>
              <w:t>16</w:t>
            </w:r>
            <w:r>
              <w:rPr>
                <w:rFonts w:ascii="仿宋" w:eastAsia="仿宋" w:hAnsi="仿宋" w:cs="Arial Narrow" w:hint="eastAsia"/>
              </w:rPr>
              <w:t>分</w:t>
            </w:r>
          </w:p>
        </w:tc>
        <w:tc>
          <w:tcPr>
            <w:tcW w:w="2038" w:type="dxa"/>
          </w:tcPr>
          <w:p w:rsidR="004D452C" w:rsidRPr="00B62EAA" w:rsidRDefault="004D452C" w:rsidP="004B47C7">
            <w:pPr>
              <w:ind w:firstLineChars="0" w:firstLine="0"/>
              <w:jc w:val="center"/>
              <w:rPr>
                <w:rFonts w:ascii="仿宋" w:eastAsia="仿宋" w:hAnsi="仿宋" w:cs="Arial Narrow"/>
              </w:rPr>
            </w:pPr>
            <w:r w:rsidRPr="00B62EAA">
              <w:rPr>
                <w:rFonts w:ascii="仿宋" w:eastAsia="仿宋" w:hAnsi="仿宋" w:cs="Arial Narrow" w:hint="eastAsia"/>
              </w:rPr>
              <w:t>1</w:t>
            </w:r>
            <w:r w:rsidR="004B47C7">
              <w:rPr>
                <w:rFonts w:ascii="仿宋" w:eastAsia="仿宋" w:hAnsi="仿宋" w:cs="Arial Narrow" w:hint="eastAsia"/>
              </w:rPr>
              <w:t>6</w:t>
            </w:r>
            <w:r>
              <w:rPr>
                <w:rFonts w:ascii="仿宋" w:eastAsia="仿宋" w:hAnsi="仿宋" w:cs="Arial Narrow" w:hint="eastAsia"/>
              </w:rPr>
              <w:t>分</w:t>
            </w:r>
          </w:p>
        </w:tc>
        <w:tc>
          <w:tcPr>
            <w:tcW w:w="2038" w:type="dxa"/>
          </w:tcPr>
          <w:p w:rsidR="004D452C" w:rsidRPr="00B62EAA" w:rsidRDefault="003A29E5" w:rsidP="003A29E5">
            <w:pPr>
              <w:ind w:firstLineChars="0" w:firstLine="0"/>
              <w:jc w:val="center"/>
              <w:rPr>
                <w:rFonts w:ascii="仿宋" w:eastAsia="仿宋" w:hAnsi="仿宋" w:cs="Arial Narrow"/>
              </w:rPr>
            </w:pPr>
            <w:r>
              <w:rPr>
                <w:rFonts w:ascii="仿宋" w:eastAsia="仿宋" w:hAnsi="仿宋" w:cs="Arial Narrow"/>
              </w:rPr>
              <w:t>优</w:t>
            </w:r>
          </w:p>
        </w:tc>
      </w:tr>
      <w:tr w:rsidR="004D452C" w:rsidRPr="00B31B65" w:rsidTr="00815623">
        <w:trPr>
          <w:trHeight w:val="403"/>
        </w:trPr>
        <w:tc>
          <w:tcPr>
            <w:tcW w:w="1897" w:type="dxa"/>
          </w:tcPr>
          <w:p w:rsidR="004D452C" w:rsidRPr="00B31B65" w:rsidRDefault="004D452C" w:rsidP="00B31B65">
            <w:pPr>
              <w:ind w:firstLineChars="0" w:firstLine="0"/>
              <w:jc w:val="center"/>
              <w:rPr>
                <w:rFonts w:ascii="仿宋" w:eastAsia="仿宋" w:hAnsi="仿宋" w:cs="Arial Narrow"/>
              </w:rPr>
            </w:pPr>
            <w:r w:rsidRPr="00B31B65">
              <w:rPr>
                <w:rFonts w:ascii="仿宋" w:eastAsia="仿宋" w:hAnsi="仿宋" w:cs="Arial Narrow" w:hint="eastAsia"/>
              </w:rPr>
              <w:t>过程</w:t>
            </w:r>
          </w:p>
        </w:tc>
        <w:tc>
          <w:tcPr>
            <w:tcW w:w="2044" w:type="dxa"/>
          </w:tcPr>
          <w:p w:rsidR="004D452C" w:rsidRPr="00B62EAA" w:rsidRDefault="004D452C" w:rsidP="00B62EAA">
            <w:pPr>
              <w:ind w:firstLineChars="0" w:firstLine="0"/>
              <w:jc w:val="center"/>
              <w:rPr>
                <w:rFonts w:ascii="仿宋" w:eastAsia="仿宋" w:hAnsi="仿宋" w:cs="Arial Narrow"/>
              </w:rPr>
            </w:pPr>
            <w:r w:rsidRPr="00B62EAA">
              <w:rPr>
                <w:rFonts w:ascii="仿宋" w:eastAsia="仿宋" w:hAnsi="仿宋" w:cs="Arial Narrow" w:hint="eastAsia"/>
              </w:rPr>
              <w:t>24</w:t>
            </w:r>
            <w:r>
              <w:rPr>
                <w:rFonts w:ascii="仿宋" w:eastAsia="仿宋" w:hAnsi="仿宋" w:cs="Arial Narrow" w:hint="eastAsia"/>
              </w:rPr>
              <w:t>分</w:t>
            </w:r>
          </w:p>
        </w:tc>
        <w:tc>
          <w:tcPr>
            <w:tcW w:w="2038" w:type="dxa"/>
          </w:tcPr>
          <w:p w:rsidR="004D452C" w:rsidRPr="00B62EAA" w:rsidRDefault="004D452C" w:rsidP="006573DA">
            <w:pPr>
              <w:ind w:firstLineChars="0" w:firstLine="0"/>
              <w:jc w:val="center"/>
              <w:rPr>
                <w:rFonts w:ascii="仿宋" w:eastAsia="仿宋" w:hAnsi="仿宋" w:cs="Arial Narrow"/>
              </w:rPr>
            </w:pPr>
            <w:r w:rsidRPr="00B62EAA">
              <w:rPr>
                <w:rFonts w:ascii="仿宋" w:eastAsia="仿宋" w:hAnsi="仿宋" w:cs="Arial Narrow" w:hint="eastAsia"/>
              </w:rPr>
              <w:t>2</w:t>
            </w:r>
            <w:r w:rsidR="006573DA">
              <w:rPr>
                <w:rFonts w:ascii="仿宋" w:eastAsia="仿宋" w:hAnsi="仿宋" w:cs="Arial Narrow" w:hint="eastAsia"/>
              </w:rPr>
              <w:t>4</w:t>
            </w:r>
            <w:r>
              <w:rPr>
                <w:rFonts w:ascii="仿宋" w:eastAsia="仿宋" w:hAnsi="仿宋" w:cs="Arial Narrow" w:hint="eastAsia"/>
              </w:rPr>
              <w:t>分</w:t>
            </w:r>
          </w:p>
        </w:tc>
        <w:tc>
          <w:tcPr>
            <w:tcW w:w="2038" w:type="dxa"/>
          </w:tcPr>
          <w:p w:rsidR="004D452C" w:rsidRPr="00B62EAA" w:rsidRDefault="003A29E5" w:rsidP="003A29E5">
            <w:pPr>
              <w:ind w:firstLineChars="0" w:firstLine="0"/>
              <w:jc w:val="center"/>
              <w:rPr>
                <w:rFonts w:ascii="仿宋" w:eastAsia="仿宋" w:hAnsi="仿宋" w:cs="Arial Narrow"/>
              </w:rPr>
            </w:pPr>
            <w:r>
              <w:rPr>
                <w:rFonts w:ascii="仿宋" w:eastAsia="仿宋" w:hAnsi="仿宋" w:cs="Arial Narrow"/>
              </w:rPr>
              <w:t>优</w:t>
            </w:r>
          </w:p>
        </w:tc>
      </w:tr>
      <w:tr w:rsidR="004D452C" w:rsidRPr="00B31B65" w:rsidTr="004D4350">
        <w:trPr>
          <w:trHeight w:val="304"/>
        </w:trPr>
        <w:tc>
          <w:tcPr>
            <w:tcW w:w="1897" w:type="dxa"/>
          </w:tcPr>
          <w:p w:rsidR="004D452C" w:rsidRPr="00B31B65" w:rsidRDefault="004D452C" w:rsidP="00B31B65">
            <w:pPr>
              <w:ind w:firstLineChars="0" w:firstLine="0"/>
              <w:jc w:val="center"/>
              <w:rPr>
                <w:rFonts w:ascii="仿宋" w:eastAsia="仿宋" w:hAnsi="仿宋" w:cs="Arial Narrow"/>
              </w:rPr>
            </w:pPr>
            <w:r w:rsidRPr="00B31B65">
              <w:rPr>
                <w:rFonts w:ascii="仿宋" w:eastAsia="仿宋" w:hAnsi="仿宋" w:cs="Arial Narrow" w:hint="eastAsia"/>
              </w:rPr>
              <w:t>产出</w:t>
            </w:r>
          </w:p>
        </w:tc>
        <w:tc>
          <w:tcPr>
            <w:tcW w:w="2044" w:type="dxa"/>
          </w:tcPr>
          <w:p w:rsidR="004D452C" w:rsidRPr="00B62EAA" w:rsidRDefault="004D452C" w:rsidP="00B62EAA">
            <w:pPr>
              <w:ind w:firstLineChars="0" w:firstLine="0"/>
              <w:jc w:val="center"/>
              <w:rPr>
                <w:rFonts w:ascii="仿宋" w:eastAsia="仿宋" w:hAnsi="仿宋" w:cs="Arial Narrow"/>
              </w:rPr>
            </w:pPr>
            <w:r w:rsidRPr="00B62EAA">
              <w:rPr>
                <w:rFonts w:ascii="仿宋" w:eastAsia="仿宋" w:hAnsi="仿宋" w:cs="Arial Narrow" w:hint="eastAsia"/>
              </w:rPr>
              <w:t>28</w:t>
            </w:r>
            <w:r>
              <w:rPr>
                <w:rFonts w:ascii="仿宋" w:eastAsia="仿宋" w:hAnsi="仿宋" w:cs="Arial Narrow" w:hint="eastAsia"/>
              </w:rPr>
              <w:t>分</w:t>
            </w:r>
          </w:p>
        </w:tc>
        <w:tc>
          <w:tcPr>
            <w:tcW w:w="2038" w:type="dxa"/>
          </w:tcPr>
          <w:p w:rsidR="004D452C" w:rsidRPr="00B62EAA" w:rsidRDefault="004D452C" w:rsidP="002174F3">
            <w:pPr>
              <w:ind w:firstLineChars="0" w:firstLine="0"/>
              <w:jc w:val="center"/>
              <w:rPr>
                <w:rFonts w:ascii="仿宋" w:eastAsia="仿宋" w:hAnsi="仿宋" w:cs="Arial Narrow"/>
              </w:rPr>
            </w:pPr>
            <w:r w:rsidRPr="00B62EAA">
              <w:rPr>
                <w:rFonts w:ascii="仿宋" w:eastAsia="仿宋" w:hAnsi="仿宋" w:cs="Arial Narrow" w:hint="eastAsia"/>
              </w:rPr>
              <w:t>2</w:t>
            </w:r>
            <w:r w:rsidR="002174F3">
              <w:rPr>
                <w:rFonts w:ascii="仿宋" w:eastAsia="仿宋" w:hAnsi="仿宋" w:cs="Arial Narrow" w:hint="eastAsia"/>
              </w:rPr>
              <w:t>6</w:t>
            </w:r>
            <w:r>
              <w:rPr>
                <w:rFonts w:ascii="仿宋" w:eastAsia="仿宋" w:hAnsi="仿宋" w:cs="Arial Narrow" w:hint="eastAsia"/>
              </w:rPr>
              <w:t>分</w:t>
            </w:r>
          </w:p>
        </w:tc>
        <w:tc>
          <w:tcPr>
            <w:tcW w:w="2038" w:type="dxa"/>
          </w:tcPr>
          <w:p w:rsidR="004D452C" w:rsidRPr="00B62EAA" w:rsidRDefault="002174F3" w:rsidP="003A29E5">
            <w:pPr>
              <w:ind w:firstLineChars="0" w:firstLine="0"/>
              <w:jc w:val="center"/>
              <w:rPr>
                <w:rFonts w:ascii="仿宋" w:eastAsia="仿宋" w:hAnsi="仿宋" w:cs="Arial Narrow"/>
              </w:rPr>
            </w:pPr>
            <w:r>
              <w:rPr>
                <w:rFonts w:ascii="仿宋" w:eastAsia="仿宋" w:hAnsi="仿宋" w:cs="Arial Narrow" w:hint="eastAsia"/>
              </w:rPr>
              <w:t>优</w:t>
            </w:r>
          </w:p>
        </w:tc>
      </w:tr>
      <w:tr w:rsidR="004D452C" w:rsidRPr="00B31B65" w:rsidTr="004D4350">
        <w:trPr>
          <w:trHeight w:val="304"/>
        </w:trPr>
        <w:tc>
          <w:tcPr>
            <w:tcW w:w="1897" w:type="dxa"/>
          </w:tcPr>
          <w:p w:rsidR="004D452C" w:rsidRPr="00B31B65" w:rsidRDefault="004D452C" w:rsidP="00B31B65">
            <w:pPr>
              <w:ind w:firstLineChars="0" w:firstLine="0"/>
              <w:jc w:val="center"/>
              <w:rPr>
                <w:rFonts w:ascii="仿宋" w:eastAsia="仿宋" w:hAnsi="仿宋" w:cs="Arial Narrow"/>
              </w:rPr>
            </w:pPr>
            <w:r w:rsidRPr="00B31B65">
              <w:rPr>
                <w:rFonts w:ascii="仿宋" w:eastAsia="仿宋" w:hAnsi="仿宋" w:cs="Arial Narrow" w:hint="eastAsia"/>
              </w:rPr>
              <w:t>效果</w:t>
            </w:r>
          </w:p>
        </w:tc>
        <w:tc>
          <w:tcPr>
            <w:tcW w:w="2044" w:type="dxa"/>
          </w:tcPr>
          <w:p w:rsidR="004D452C" w:rsidRPr="00B62EAA" w:rsidRDefault="004D452C" w:rsidP="00B62EAA">
            <w:pPr>
              <w:ind w:firstLineChars="0" w:firstLine="0"/>
              <w:jc w:val="center"/>
              <w:rPr>
                <w:rFonts w:ascii="仿宋" w:eastAsia="仿宋" w:hAnsi="仿宋" w:cs="Arial Narrow"/>
              </w:rPr>
            </w:pPr>
            <w:r w:rsidRPr="00B62EAA">
              <w:rPr>
                <w:rFonts w:ascii="仿宋" w:eastAsia="仿宋" w:hAnsi="仿宋" w:cs="Arial Narrow" w:hint="eastAsia"/>
              </w:rPr>
              <w:t>32</w:t>
            </w:r>
            <w:r>
              <w:rPr>
                <w:rFonts w:ascii="仿宋" w:eastAsia="仿宋" w:hAnsi="仿宋" w:cs="Arial Narrow" w:hint="eastAsia"/>
              </w:rPr>
              <w:t>分</w:t>
            </w:r>
          </w:p>
        </w:tc>
        <w:tc>
          <w:tcPr>
            <w:tcW w:w="2038" w:type="dxa"/>
          </w:tcPr>
          <w:p w:rsidR="004D452C" w:rsidRPr="00B62EAA" w:rsidRDefault="00C47FC2" w:rsidP="00D568B9">
            <w:pPr>
              <w:ind w:firstLineChars="0" w:firstLine="0"/>
              <w:jc w:val="center"/>
              <w:rPr>
                <w:rFonts w:ascii="仿宋" w:eastAsia="仿宋" w:hAnsi="仿宋" w:cs="Arial Narrow"/>
              </w:rPr>
            </w:pPr>
            <w:r>
              <w:rPr>
                <w:rFonts w:ascii="仿宋" w:eastAsia="仿宋" w:hAnsi="仿宋" w:cs="Arial Narrow" w:hint="eastAsia"/>
              </w:rPr>
              <w:t>2</w:t>
            </w:r>
            <w:r w:rsidR="00D568B9">
              <w:rPr>
                <w:rFonts w:ascii="仿宋" w:eastAsia="仿宋" w:hAnsi="仿宋" w:cs="Arial Narrow" w:hint="eastAsia"/>
              </w:rPr>
              <w:t>6</w:t>
            </w:r>
            <w:r w:rsidR="004D452C">
              <w:rPr>
                <w:rFonts w:ascii="仿宋" w:eastAsia="仿宋" w:hAnsi="仿宋" w:cs="Arial Narrow" w:hint="eastAsia"/>
              </w:rPr>
              <w:t>分</w:t>
            </w:r>
          </w:p>
        </w:tc>
        <w:tc>
          <w:tcPr>
            <w:tcW w:w="2038" w:type="dxa"/>
          </w:tcPr>
          <w:p w:rsidR="004D452C" w:rsidRPr="00B62EAA" w:rsidRDefault="00C47FC2" w:rsidP="003A29E5">
            <w:pPr>
              <w:ind w:firstLineChars="0" w:firstLine="0"/>
              <w:jc w:val="center"/>
              <w:rPr>
                <w:rFonts w:ascii="仿宋" w:eastAsia="仿宋" w:hAnsi="仿宋" w:cs="Arial Narrow"/>
              </w:rPr>
            </w:pPr>
            <w:r>
              <w:rPr>
                <w:rFonts w:ascii="仿宋" w:eastAsia="仿宋" w:hAnsi="仿宋" w:cs="Arial Narrow" w:hint="eastAsia"/>
              </w:rPr>
              <w:t>良</w:t>
            </w:r>
          </w:p>
        </w:tc>
      </w:tr>
      <w:tr w:rsidR="004D452C" w:rsidRPr="00B31B65" w:rsidTr="004D4350">
        <w:trPr>
          <w:trHeight w:val="304"/>
        </w:trPr>
        <w:tc>
          <w:tcPr>
            <w:tcW w:w="1897" w:type="dxa"/>
          </w:tcPr>
          <w:p w:rsidR="004D452C" w:rsidRPr="00B31B65" w:rsidRDefault="004D452C" w:rsidP="00B31B65">
            <w:pPr>
              <w:ind w:firstLineChars="0" w:firstLine="0"/>
              <w:jc w:val="center"/>
              <w:rPr>
                <w:rFonts w:ascii="仿宋" w:eastAsia="仿宋" w:hAnsi="仿宋" w:cs="Arial Narrow"/>
              </w:rPr>
            </w:pPr>
            <w:r>
              <w:rPr>
                <w:rFonts w:ascii="仿宋" w:eastAsia="仿宋" w:hAnsi="仿宋" w:cs="Arial Narrow" w:hint="eastAsia"/>
              </w:rPr>
              <w:t>综合绩效</w:t>
            </w:r>
          </w:p>
        </w:tc>
        <w:tc>
          <w:tcPr>
            <w:tcW w:w="2044" w:type="dxa"/>
          </w:tcPr>
          <w:p w:rsidR="004D452C" w:rsidRPr="00B62EAA" w:rsidRDefault="004D452C" w:rsidP="00B62EAA">
            <w:pPr>
              <w:ind w:firstLineChars="0" w:firstLine="0"/>
              <w:jc w:val="center"/>
              <w:rPr>
                <w:rFonts w:ascii="仿宋" w:eastAsia="仿宋" w:hAnsi="仿宋" w:cs="Arial Narrow"/>
              </w:rPr>
            </w:pPr>
            <w:r>
              <w:rPr>
                <w:rFonts w:ascii="仿宋" w:eastAsia="仿宋" w:hAnsi="仿宋" w:cs="Arial Narrow" w:hint="eastAsia"/>
              </w:rPr>
              <w:t>100分</w:t>
            </w:r>
          </w:p>
        </w:tc>
        <w:tc>
          <w:tcPr>
            <w:tcW w:w="2038" w:type="dxa"/>
          </w:tcPr>
          <w:p w:rsidR="004D452C" w:rsidRPr="00B62EAA" w:rsidRDefault="004D452C" w:rsidP="00D568B9">
            <w:pPr>
              <w:ind w:firstLineChars="0" w:firstLine="0"/>
              <w:jc w:val="center"/>
              <w:rPr>
                <w:rFonts w:ascii="仿宋" w:eastAsia="仿宋" w:hAnsi="仿宋" w:cs="Arial Narrow"/>
              </w:rPr>
            </w:pPr>
            <w:r>
              <w:rPr>
                <w:rFonts w:ascii="仿宋" w:eastAsia="仿宋" w:hAnsi="仿宋" w:cs="Arial Narrow" w:hint="eastAsia"/>
              </w:rPr>
              <w:t>9</w:t>
            </w:r>
            <w:r w:rsidR="00D568B9">
              <w:rPr>
                <w:rFonts w:ascii="仿宋" w:eastAsia="仿宋" w:hAnsi="仿宋" w:cs="Arial Narrow" w:hint="eastAsia"/>
              </w:rPr>
              <w:t>2</w:t>
            </w:r>
            <w:r>
              <w:rPr>
                <w:rFonts w:ascii="仿宋" w:eastAsia="仿宋" w:hAnsi="仿宋" w:cs="Arial Narrow" w:hint="eastAsia"/>
              </w:rPr>
              <w:t>分</w:t>
            </w:r>
          </w:p>
        </w:tc>
        <w:tc>
          <w:tcPr>
            <w:tcW w:w="2038" w:type="dxa"/>
          </w:tcPr>
          <w:p w:rsidR="004D452C" w:rsidRPr="00B62EAA" w:rsidRDefault="003A29E5" w:rsidP="003A29E5">
            <w:pPr>
              <w:ind w:firstLineChars="0" w:firstLine="0"/>
              <w:jc w:val="center"/>
              <w:rPr>
                <w:rFonts w:ascii="仿宋" w:eastAsia="仿宋" w:hAnsi="仿宋" w:cs="Arial Narrow"/>
              </w:rPr>
            </w:pPr>
            <w:r>
              <w:rPr>
                <w:rFonts w:ascii="仿宋" w:eastAsia="仿宋" w:hAnsi="仿宋" w:cs="Arial Narrow"/>
              </w:rPr>
              <w:t>优</w:t>
            </w:r>
          </w:p>
        </w:tc>
      </w:tr>
    </w:tbl>
    <w:p w:rsidR="00722710" w:rsidRDefault="00722710" w:rsidP="008E573D">
      <w:pPr>
        <w:ind w:firstLineChars="0" w:firstLine="0"/>
        <w:rPr>
          <w:rFonts w:ascii="Arial Narrow" w:hAnsi="Arial Narrow" w:cs="Arial Narrow"/>
          <w:b/>
        </w:rPr>
      </w:pPr>
    </w:p>
    <w:p w:rsidR="008E573D" w:rsidRPr="00B31B65" w:rsidRDefault="008E573D" w:rsidP="008E573D">
      <w:pPr>
        <w:ind w:firstLineChars="0" w:firstLine="0"/>
        <w:rPr>
          <w:rFonts w:ascii="仿宋" w:eastAsia="仿宋" w:hAnsi="仿宋" w:cs="Arial Narrow"/>
          <w:b/>
        </w:rPr>
      </w:pPr>
      <w:r w:rsidRPr="00B31B65">
        <w:rPr>
          <w:rFonts w:ascii="Arial Narrow" w:hAnsi="Arial Narrow" w:cs="Arial Narrow" w:hint="eastAsia"/>
          <w:b/>
        </w:rPr>
        <w:lastRenderedPageBreak/>
        <w:t>三、</w:t>
      </w:r>
      <w:r w:rsidR="00D740C4">
        <w:rPr>
          <w:rFonts w:ascii="Arial Narrow" w:hAnsi="Arial Narrow" w:cs="Arial Narrow" w:hint="eastAsia"/>
          <w:b/>
        </w:rPr>
        <w:t>项目经验与问题</w:t>
      </w:r>
    </w:p>
    <w:p w:rsidR="00B62EAA" w:rsidRPr="006F2F3E" w:rsidRDefault="00D740C4" w:rsidP="00084FC4">
      <w:pPr>
        <w:ind w:firstLine="480"/>
        <w:rPr>
          <w:rFonts w:ascii="仿宋_GB2312" w:hAnsi="Arial Narrow" w:cs="Arial Narrow"/>
        </w:rPr>
      </w:pPr>
      <w:r w:rsidRPr="006F2F3E">
        <w:rPr>
          <w:rFonts w:ascii="仿宋_GB2312" w:hAnsi="Arial Narrow" w:cs="Arial Narrow" w:hint="eastAsia"/>
        </w:rPr>
        <w:t xml:space="preserve">1、经验  </w:t>
      </w:r>
    </w:p>
    <w:p w:rsidR="000A281C" w:rsidRPr="006F2F3E" w:rsidRDefault="006F2F3E" w:rsidP="005100FE">
      <w:pPr>
        <w:ind w:firstLine="480"/>
        <w:rPr>
          <w:rFonts w:ascii="仿宋_GB2312" w:hAnsi="Arial Narrow" w:cs="Arial Narrow"/>
        </w:rPr>
      </w:pPr>
      <w:r w:rsidRPr="006F2F3E">
        <w:rPr>
          <w:rFonts w:ascii="仿宋_GB2312" w:hAnsi="Arial Narrow" w:cs="Arial Narrow" w:hint="eastAsia"/>
        </w:rPr>
        <w:t>园区发展环境不断提升。加快推进园区内部基础设施建设，营造良好发展环境，园区已基本形成干支相连的骨干路网体系，水、电、气等市政公用及配套设施跟进建设，其中川江池一路、硃山路（通顺大道-两军西路）、汉洪东路（檀军公路-枫林七路）已达通车条件，川江池三路污水主管网、川江池路南明渠已完工。大力支持区城建城管环保工作，积极配合“四水共治”工作，做好生态文明建设，开展“清美喜”活动，完成园区新能源汽车充电</w:t>
      </w:r>
      <w:proofErr w:type="gramStart"/>
      <w:r w:rsidRPr="006F2F3E">
        <w:rPr>
          <w:rFonts w:ascii="仿宋_GB2312" w:hAnsi="Arial Narrow" w:cs="Arial Narrow" w:hint="eastAsia"/>
        </w:rPr>
        <w:t>桩建设</w:t>
      </w:r>
      <w:proofErr w:type="gramEnd"/>
      <w:r w:rsidRPr="006F2F3E">
        <w:rPr>
          <w:rFonts w:ascii="仿宋_GB2312" w:hAnsi="Arial Narrow" w:cs="Arial Narrow" w:hint="eastAsia"/>
        </w:rPr>
        <w:t>前期工作，园区环境质量日益改善。</w:t>
      </w:r>
    </w:p>
    <w:p w:rsidR="00D740C4" w:rsidRPr="006F2F3E" w:rsidRDefault="00D740C4" w:rsidP="00084FC4">
      <w:pPr>
        <w:ind w:firstLine="480"/>
        <w:rPr>
          <w:rFonts w:ascii="仿宋_GB2312" w:hAnsi="Arial Narrow" w:cs="Arial Narrow"/>
        </w:rPr>
      </w:pPr>
      <w:r w:rsidRPr="006F2F3E">
        <w:rPr>
          <w:rFonts w:ascii="仿宋_GB2312" w:hAnsi="Arial Narrow" w:cs="Arial Narrow" w:hint="eastAsia"/>
        </w:rPr>
        <w:t>2、问题</w:t>
      </w:r>
    </w:p>
    <w:p w:rsidR="00803CA4" w:rsidRPr="00220866" w:rsidRDefault="00220866" w:rsidP="005100FE">
      <w:pPr>
        <w:ind w:firstLine="480"/>
        <w:rPr>
          <w:rFonts w:ascii="仿宋_GB2312" w:hAnsi="Arial Narrow" w:cs="Arial Narrow"/>
        </w:rPr>
      </w:pPr>
      <w:r w:rsidRPr="00220866">
        <w:rPr>
          <w:rFonts w:ascii="仿宋_GB2312" w:hAnsi="Arial Narrow" w:cs="Arial Narrow" w:hint="eastAsia"/>
        </w:rPr>
        <w:t>（1）</w:t>
      </w:r>
      <w:r w:rsidR="00803CA4" w:rsidRPr="00220866">
        <w:rPr>
          <w:rFonts w:ascii="仿宋_GB2312" w:hAnsi="Arial Narrow" w:cs="Arial Narrow" w:hint="eastAsia"/>
        </w:rPr>
        <w:t>单位进行项目核算时，未明确区分各个项目的支出，不利于绩效评价的进行。</w:t>
      </w:r>
    </w:p>
    <w:p w:rsidR="00220866" w:rsidRPr="00220866" w:rsidRDefault="00220866" w:rsidP="005100FE">
      <w:pPr>
        <w:ind w:firstLine="480"/>
        <w:rPr>
          <w:rFonts w:ascii="仿宋_GB2312" w:hAnsi="Arial Narrow" w:cs="Arial Narrow"/>
        </w:rPr>
      </w:pPr>
      <w:r w:rsidRPr="00220866">
        <w:rPr>
          <w:rFonts w:ascii="仿宋_GB2312" w:hAnsi="Arial Narrow" w:cs="Arial Narrow" w:hint="eastAsia"/>
        </w:rPr>
        <w:t>（2）项目资金使用率偏低。评价小组通过查阅资料和现场访谈了解到，</w:t>
      </w:r>
      <w:r w:rsidRPr="005100FE">
        <w:rPr>
          <w:rFonts w:ascii="仿宋_GB2312" w:hAnsi="Arial Narrow" w:cs="Arial Narrow" w:hint="eastAsia"/>
        </w:rPr>
        <w:t>项目计划支出3,265,000.00元，实际支出为</w:t>
      </w:r>
      <w:r w:rsidRPr="005100FE">
        <w:rPr>
          <w:rFonts w:ascii="仿宋_GB2312" w:hAnsi="Arial Narrow" w:cs="Arial Narrow"/>
        </w:rPr>
        <w:t>2,668,238.00</w:t>
      </w:r>
      <w:r w:rsidRPr="005100FE">
        <w:rPr>
          <w:rFonts w:ascii="仿宋_GB2312" w:hAnsi="Arial Narrow" w:cs="Arial Narrow" w:hint="eastAsia"/>
        </w:rPr>
        <w:t>元，</w:t>
      </w:r>
      <w:r w:rsidRPr="00220866">
        <w:rPr>
          <w:rFonts w:ascii="仿宋_GB2312" w:hAnsi="Arial Narrow" w:cs="Arial Narrow" w:hint="eastAsia"/>
        </w:rPr>
        <w:t>资金使用率为</w:t>
      </w:r>
      <w:r>
        <w:rPr>
          <w:rFonts w:ascii="仿宋_GB2312" w:hAnsi="Arial Narrow" w:cs="Arial Narrow" w:hint="eastAsia"/>
        </w:rPr>
        <w:t>81</w:t>
      </w:r>
      <w:r w:rsidRPr="00220866">
        <w:rPr>
          <w:rFonts w:ascii="仿宋_GB2312" w:hAnsi="Arial Narrow" w:cs="Arial Narrow"/>
        </w:rPr>
        <w:t>.</w:t>
      </w:r>
      <w:r>
        <w:rPr>
          <w:rFonts w:ascii="仿宋_GB2312" w:hAnsi="Arial Narrow" w:cs="Arial Narrow" w:hint="eastAsia"/>
        </w:rPr>
        <w:t>72</w:t>
      </w:r>
      <w:r w:rsidRPr="00220866">
        <w:rPr>
          <w:rFonts w:ascii="仿宋_GB2312" w:hAnsi="Arial Narrow" w:cs="Arial Narrow"/>
        </w:rPr>
        <w:t>%</w:t>
      </w:r>
      <w:r w:rsidRPr="00220866">
        <w:rPr>
          <w:rFonts w:ascii="仿宋_GB2312" w:hAnsi="Arial Narrow" w:cs="Arial Narrow" w:hint="eastAsia"/>
        </w:rPr>
        <w:t>，资金使用率</w:t>
      </w:r>
      <w:r>
        <w:rPr>
          <w:rFonts w:ascii="仿宋_GB2312" w:hAnsi="Arial Narrow" w:cs="Arial Narrow" w:hint="eastAsia"/>
        </w:rPr>
        <w:t>偏</w:t>
      </w:r>
      <w:r w:rsidRPr="00220866">
        <w:rPr>
          <w:rFonts w:ascii="仿宋_GB2312" w:hAnsi="Arial Narrow" w:cs="Arial Narrow" w:hint="eastAsia"/>
        </w:rPr>
        <w:t>低。</w:t>
      </w:r>
    </w:p>
    <w:p w:rsidR="008E573D" w:rsidRPr="00B31B65" w:rsidRDefault="008E573D" w:rsidP="008E573D">
      <w:pPr>
        <w:ind w:firstLineChars="0" w:firstLine="0"/>
        <w:rPr>
          <w:rFonts w:ascii="Arial Narrow" w:hAnsi="Arial Narrow" w:cs="Arial Narrow"/>
          <w:b/>
        </w:rPr>
      </w:pPr>
      <w:r w:rsidRPr="00B31B65">
        <w:rPr>
          <w:rFonts w:ascii="Arial Narrow" w:hAnsi="Arial Narrow" w:cs="Arial Narrow" w:hint="eastAsia"/>
          <w:b/>
        </w:rPr>
        <w:t>四、建议</w:t>
      </w:r>
    </w:p>
    <w:bookmarkEnd w:id="0"/>
    <w:bookmarkEnd w:id="1"/>
    <w:p w:rsidR="00803CA4" w:rsidRPr="005100FE" w:rsidRDefault="00803CA4" w:rsidP="005100FE">
      <w:pPr>
        <w:ind w:firstLine="480"/>
        <w:rPr>
          <w:rFonts w:ascii="仿宋_GB2312" w:hAnsi="Arial Narrow" w:cs="Arial Narrow"/>
        </w:rPr>
      </w:pPr>
      <w:r w:rsidRPr="005100FE">
        <w:rPr>
          <w:rFonts w:ascii="仿宋_GB2312" w:hAnsi="Arial Narrow" w:cs="Arial Narrow" w:hint="eastAsia"/>
        </w:rPr>
        <w:t>1、建议单位明确区分各个项目进行支出管理，完善专项资金管理。</w:t>
      </w:r>
    </w:p>
    <w:p w:rsidR="00803CA4" w:rsidRPr="005100FE" w:rsidRDefault="00803CA4" w:rsidP="005100FE">
      <w:pPr>
        <w:ind w:firstLine="480"/>
        <w:rPr>
          <w:rFonts w:ascii="仿宋_GB2312" w:hAnsi="Arial Narrow" w:cs="Arial Narrow"/>
        </w:rPr>
      </w:pPr>
      <w:r w:rsidRPr="005100FE">
        <w:rPr>
          <w:rFonts w:ascii="仿宋_GB2312" w:hAnsi="Arial Narrow" w:cs="Arial Narrow" w:hint="eastAsia"/>
        </w:rPr>
        <w:t>2、提高预算执行率。在建立多渠道工作平台基础上，及时掌握项目落地发展动态，积极组织协调相关部门，做好协调配合，推进落实措施、及时跟踪反馈，切实创造企业发展良好外部环境；对于项目经费，由责任单位督促项目尽快实施，加快经费的使用，提高经费预算的资金执行率。</w:t>
      </w:r>
    </w:p>
    <w:p w:rsidR="004D070B" w:rsidRDefault="004D070B" w:rsidP="00012B47">
      <w:pPr>
        <w:widowControl/>
        <w:spacing w:line="240" w:lineRule="auto"/>
        <w:ind w:firstLineChars="0" w:firstLine="0"/>
        <w:jc w:val="left"/>
        <w:rPr>
          <w:rFonts w:ascii="仿宋_GB2312" w:hAnsi="Arial Narrow" w:cs="Arial Narrow"/>
        </w:rPr>
      </w:pPr>
      <w:r>
        <w:rPr>
          <w:rFonts w:ascii="仿宋_GB2312" w:hAnsi="Arial Narrow" w:cs="Arial Narrow"/>
        </w:rPr>
        <w:br w:type="page"/>
      </w:r>
    </w:p>
    <w:p w:rsidR="00AA46EA" w:rsidRDefault="00AA46EA" w:rsidP="007D706A">
      <w:pPr>
        <w:snapToGrid w:val="0"/>
        <w:ind w:firstLineChars="0" w:firstLine="0"/>
        <w:outlineLvl w:val="0"/>
        <w:rPr>
          <w:rFonts w:ascii="Arial Narrow" w:hAnsi="Arial Narrow" w:cs="Arial Narrow"/>
          <w:b/>
          <w:bCs/>
        </w:rPr>
      </w:pPr>
      <w:bookmarkStart w:id="4" w:name="_Toc14165723"/>
      <w:bookmarkStart w:id="5" w:name="_Toc15656178"/>
      <w:bookmarkStart w:id="6" w:name="_Toc361304672"/>
      <w:bookmarkStart w:id="7" w:name="_Toc387957799"/>
      <w:bookmarkStart w:id="8" w:name="_Toc361304673"/>
      <w:bookmarkStart w:id="9" w:name="_Toc387957800"/>
      <w:r>
        <w:rPr>
          <w:rFonts w:ascii="Arial Narrow" w:hAnsi="Arial Narrow" w:cs="Arial Narrow" w:hint="eastAsia"/>
          <w:b/>
          <w:bCs/>
        </w:rPr>
        <w:lastRenderedPageBreak/>
        <w:t>一、</w:t>
      </w:r>
      <w:r w:rsidRPr="00AA46EA">
        <w:rPr>
          <w:rFonts w:ascii="Arial Narrow" w:hAnsi="Arial Narrow" w:cs="Arial Narrow" w:hint="eastAsia"/>
          <w:b/>
          <w:bCs/>
        </w:rPr>
        <w:t>项目基本情况</w:t>
      </w:r>
      <w:bookmarkEnd w:id="4"/>
      <w:bookmarkEnd w:id="5"/>
    </w:p>
    <w:p w:rsidR="00AA46EA" w:rsidRPr="00AA46EA" w:rsidRDefault="00AA46EA" w:rsidP="00084FC4">
      <w:pPr>
        <w:pStyle w:val="3"/>
        <w:ind w:firstLineChars="200" w:firstLine="482"/>
        <w:rPr>
          <w:rFonts w:ascii="Arial Narrow" w:hAnsi="Arial Narrow" w:cs="Arial Narrow"/>
          <w:b w:val="0"/>
          <w:bCs w:val="0"/>
        </w:rPr>
      </w:pPr>
      <w:bookmarkStart w:id="10" w:name="_Toc14165724"/>
      <w:bookmarkStart w:id="11" w:name="_Toc15656179"/>
      <w:r w:rsidRPr="00AA46EA">
        <w:rPr>
          <w:rFonts w:ascii="Arial Narrow" w:hAnsi="Arial Narrow" w:cs="Arial Narrow" w:hint="eastAsia"/>
        </w:rPr>
        <w:t>（一）项目</w:t>
      </w:r>
      <w:r w:rsidR="008E573D" w:rsidRPr="008E573D">
        <w:rPr>
          <w:rFonts w:ascii="Arial Narrow" w:hAnsi="Arial Narrow" w:cs="Arial Narrow" w:hint="eastAsia"/>
        </w:rPr>
        <w:t>立项背景</w:t>
      </w:r>
      <w:r w:rsidR="008E573D">
        <w:rPr>
          <w:rFonts w:ascii="Arial Narrow" w:hAnsi="Arial Narrow" w:cs="Arial Narrow" w:hint="eastAsia"/>
        </w:rPr>
        <w:t>和依据</w:t>
      </w:r>
      <w:bookmarkEnd w:id="10"/>
      <w:bookmarkEnd w:id="11"/>
    </w:p>
    <w:p w:rsidR="00752B93" w:rsidRPr="00752B93" w:rsidRDefault="00752B93" w:rsidP="00752B93">
      <w:pPr>
        <w:snapToGrid w:val="0"/>
        <w:ind w:firstLine="480"/>
        <w:rPr>
          <w:rFonts w:ascii="仿宋" w:eastAsia="仿宋" w:hAnsi="仿宋" w:cs="Arial Narrow"/>
          <w:bCs/>
        </w:rPr>
      </w:pPr>
      <w:bookmarkStart w:id="12" w:name="_Toc14165725"/>
      <w:bookmarkStart w:id="13" w:name="_Toc361304680"/>
      <w:bookmarkStart w:id="14" w:name="_Toc406666356"/>
      <w:bookmarkStart w:id="15" w:name="_Toc406668030"/>
      <w:bookmarkStart w:id="16" w:name="_Toc16351"/>
      <w:bookmarkEnd w:id="6"/>
      <w:bookmarkEnd w:id="7"/>
      <w:r w:rsidRPr="00752B93">
        <w:rPr>
          <w:rFonts w:ascii="仿宋" w:eastAsia="仿宋" w:hAnsi="仿宋" w:cs="Arial Narrow" w:hint="eastAsia"/>
          <w:bCs/>
        </w:rPr>
        <w:t>1</w:t>
      </w:r>
      <w:r w:rsidR="00230AC7">
        <w:rPr>
          <w:rFonts w:ascii="仿宋" w:eastAsia="仿宋" w:hAnsi="仿宋" w:cs="Arial Narrow" w:hint="eastAsia"/>
          <w:bCs/>
        </w:rPr>
        <w:t>、</w:t>
      </w:r>
      <w:r w:rsidRPr="00752B93">
        <w:rPr>
          <w:rFonts w:ascii="仿宋" w:eastAsia="仿宋" w:hAnsi="仿宋" w:cs="Arial Narrow" w:hint="eastAsia"/>
          <w:bCs/>
        </w:rPr>
        <w:t>项目的政策依据：</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（1）市政府目标8项经费：2017年《市政府安全生产工作责任状》，要求危险化学品、非煤矿山、烟花爆竹、“三同时”、安全专家、事故调查处理、应急救援、宣传培训经费等8项专项，各项经费安排不少于10万。</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（2）两化体系建设：2017年《市政府安全生产工作责任状》，要求安排“两化”体系建设经费不少于50万，比16年增加20万，原因为17年《市政府安全生产工作责任状》中此项金额相比16年发生调整。</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（3）重大隐患以奖代补经费：2017年《市政府安全生产工作责任状》，要求安排安全生产</w:t>
      </w:r>
      <w:proofErr w:type="gramStart"/>
      <w:r w:rsidRPr="00752B93">
        <w:rPr>
          <w:rFonts w:ascii="仿宋" w:eastAsia="仿宋" w:hAnsi="仿宋" w:cs="Arial Narrow" w:hint="eastAsia"/>
          <w:bCs/>
        </w:rPr>
        <w:t>重大隐以奖</w:t>
      </w:r>
      <w:proofErr w:type="gramEnd"/>
      <w:r w:rsidRPr="00752B93">
        <w:rPr>
          <w:rFonts w:ascii="仿宋" w:eastAsia="仿宋" w:hAnsi="仿宋" w:cs="Arial Narrow" w:hint="eastAsia"/>
          <w:bCs/>
        </w:rPr>
        <w:t>代补经费不少于50万。</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4）安全生产标准化费用：《省人民政府办公厅关于深化企业安全生产标准化建设的指导意见》（鄂政办发[2013]3号）、《市安监局关于进一步做好全市工贸企业三级安全生产标准化达标三年期满换证工作的通知》（武安监管[2016]50号）、区安监局《关于申请2018年度安全生产标准化创建工作“以奖代补”经费的请示》</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（5）专业检测、专项检查：2017年《市政府安全生产工作责任状》，要求职业卫生专项监管资金安排不少于30万；《关于申请2018年度区内企业安全生产专项检查经费的请示》</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（6）应急救援演练；（7）安全生产十三五规划专篇为市政府安全生产工作责任状要求</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2</w:t>
      </w:r>
      <w:r w:rsidR="00230AC7">
        <w:rPr>
          <w:rFonts w:ascii="仿宋" w:eastAsia="仿宋" w:hAnsi="仿宋" w:cs="Arial Narrow" w:hint="eastAsia"/>
          <w:bCs/>
        </w:rPr>
        <w:t>、</w:t>
      </w:r>
      <w:r w:rsidRPr="00752B93">
        <w:rPr>
          <w:rFonts w:ascii="仿宋" w:eastAsia="仿宋" w:hAnsi="仿宋" w:cs="Arial Narrow" w:hint="eastAsia"/>
          <w:bCs/>
        </w:rPr>
        <w:t>项目与部门职能的相关性：</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根据《武汉经开区（汉南区）机构编制委员会关于印发武汉经济技术开发区（汉南区）安全生产监督管理局主要职责和人员编制规定的通知》（武经开编[2015]22号）规定的我部门职责，安全生产监管经费能够切实保障我部门履行负责全区危险化学品生产经营企业和烟花爆竹经营单位安全监督管理综合工作，按照分级、属地管理原则，依法开展全区重大危险源评估工作，依法对全省的生产经营单位的重大危险源实施检查、监控；监督全区重大事故隐患的治理工作；负责组织全区安全生产大检查和专项检查；依法组织、协调、指导全区事故调查处理；负责组织指导和协调全区安全生产应急救援体系建设；指导协调全区安全生产检测检验工作，组织</w:t>
      </w:r>
      <w:r w:rsidRPr="00752B93">
        <w:rPr>
          <w:rFonts w:ascii="仿宋" w:eastAsia="仿宋" w:hAnsi="仿宋" w:cs="Arial Narrow" w:hint="eastAsia"/>
          <w:bCs/>
        </w:rPr>
        <w:lastRenderedPageBreak/>
        <w:t>实施对工矿商贸企业安全生产条件和有关设备进行检测检验、安全评估、安全培训、安全咨询等社会中介组织的资质管理，并进行监督检查等职责。</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3</w:t>
      </w:r>
      <w:r w:rsidR="00230AC7">
        <w:rPr>
          <w:rFonts w:ascii="仿宋" w:eastAsia="仿宋" w:hAnsi="仿宋" w:cs="Arial Narrow" w:hint="eastAsia"/>
          <w:bCs/>
        </w:rPr>
        <w:t>、</w:t>
      </w:r>
      <w:r w:rsidRPr="00752B93">
        <w:rPr>
          <w:rFonts w:ascii="仿宋" w:eastAsia="仿宋" w:hAnsi="仿宋" w:cs="Arial Narrow" w:hint="eastAsia"/>
          <w:bCs/>
        </w:rPr>
        <w:t>项目实施的现实意义</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（1）减少全区企业安全生产事故隐患，促进企业安全生产主体责任落实</w:t>
      </w:r>
    </w:p>
    <w:p w:rsidR="00752B93" w:rsidRPr="00752B93"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（2）改善劳动者工作环境，增强劳动者的安全生产观念，保障劳动者基本权益</w:t>
      </w:r>
    </w:p>
    <w:p w:rsidR="008C79B1" w:rsidRPr="008C79B1" w:rsidRDefault="00752B93" w:rsidP="00752B93">
      <w:pPr>
        <w:snapToGrid w:val="0"/>
        <w:ind w:firstLine="480"/>
        <w:rPr>
          <w:rFonts w:ascii="仿宋" w:eastAsia="仿宋" w:hAnsi="仿宋" w:cs="Arial Narrow"/>
          <w:bCs/>
        </w:rPr>
      </w:pPr>
      <w:r w:rsidRPr="00752B93">
        <w:rPr>
          <w:rFonts w:ascii="仿宋" w:eastAsia="仿宋" w:hAnsi="仿宋" w:cs="Arial Narrow" w:hint="eastAsia"/>
          <w:bCs/>
        </w:rPr>
        <w:t>（3）提高全区安全生产综合监管水平，减少安全生产事故的发生</w:t>
      </w:r>
    </w:p>
    <w:p w:rsidR="008E573D" w:rsidRDefault="008E573D" w:rsidP="00084FC4">
      <w:pPr>
        <w:pStyle w:val="3"/>
        <w:ind w:firstLineChars="200" w:firstLine="482"/>
        <w:rPr>
          <w:rFonts w:ascii="Arial Narrow" w:hAnsi="Arial Narrow" w:cs="Arial Narrow"/>
          <w:b w:val="0"/>
          <w:bCs w:val="0"/>
        </w:rPr>
      </w:pPr>
      <w:bookmarkStart w:id="17" w:name="_Toc15656180"/>
      <w:r w:rsidRPr="00AA46EA">
        <w:rPr>
          <w:rFonts w:ascii="Arial Narrow" w:hAnsi="Arial Narrow" w:cs="Arial Narrow" w:hint="eastAsia"/>
        </w:rPr>
        <w:t>（二）项目绩效目标</w:t>
      </w:r>
      <w:bookmarkEnd w:id="12"/>
      <w:bookmarkEnd w:id="17"/>
    </w:p>
    <w:p w:rsidR="00752B93" w:rsidRPr="005460D7" w:rsidRDefault="00752B93" w:rsidP="005460D7">
      <w:pPr>
        <w:snapToGrid w:val="0"/>
        <w:ind w:firstLine="480"/>
        <w:rPr>
          <w:rFonts w:ascii="仿宋" w:eastAsia="仿宋" w:hAnsi="仿宋" w:cs="Arial Narrow"/>
          <w:bCs/>
        </w:rPr>
      </w:pPr>
      <w:bookmarkStart w:id="18" w:name="_Toc14165726"/>
      <w:bookmarkEnd w:id="13"/>
      <w:bookmarkEnd w:id="14"/>
      <w:bookmarkEnd w:id="15"/>
      <w:bookmarkEnd w:id="16"/>
      <w:r w:rsidRPr="005460D7">
        <w:rPr>
          <w:rFonts w:ascii="仿宋" w:eastAsia="仿宋" w:hAnsi="仿宋" w:cs="Arial Narrow" w:hint="eastAsia"/>
          <w:bCs/>
        </w:rPr>
        <w:t>减少全区企业安全生产事故隐患，促进企业安全生产主体责任落实；改善劳动者工作环境，增强劳动者的安全生产观念，保障劳动者基本权益；提高全区安全生产综合监管水平，减少安全生产事故的发生。</w:t>
      </w:r>
    </w:p>
    <w:p w:rsidR="008E573D" w:rsidRPr="000B5D9D" w:rsidRDefault="008E573D" w:rsidP="00084FC4">
      <w:pPr>
        <w:pStyle w:val="3"/>
        <w:ind w:firstLineChars="200" w:firstLine="482"/>
        <w:rPr>
          <w:rFonts w:ascii="Arial Narrow" w:hAnsi="Arial Narrow" w:cs="Arial Narrow"/>
        </w:rPr>
      </w:pPr>
      <w:bookmarkStart w:id="19" w:name="_Toc15656181"/>
      <w:r w:rsidRPr="000B5D9D">
        <w:rPr>
          <w:rFonts w:ascii="Arial Narrow" w:hAnsi="Arial Narrow" w:cs="Arial Narrow" w:hint="eastAsia"/>
        </w:rPr>
        <w:t>（三）项目经费来源和使用情况</w:t>
      </w:r>
      <w:bookmarkEnd w:id="18"/>
      <w:bookmarkEnd w:id="19"/>
    </w:p>
    <w:p w:rsidR="008E573D" w:rsidRPr="00D740C4" w:rsidRDefault="008E573D" w:rsidP="008E573D">
      <w:pPr>
        <w:snapToGrid w:val="0"/>
        <w:ind w:firstLine="480"/>
        <w:rPr>
          <w:rFonts w:ascii="仿宋" w:eastAsia="仿宋" w:hAnsi="仿宋" w:cs="Arial Narrow"/>
        </w:rPr>
      </w:pPr>
      <w:r w:rsidRPr="00D740C4">
        <w:rPr>
          <w:rFonts w:ascii="仿宋" w:eastAsia="仿宋" w:hAnsi="仿宋" w:cs="Arial Narrow" w:hint="eastAsia"/>
        </w:rPr>
        <w:t>1</w:t>
      </w:r>
      <w:r w:rsidR="000B5D9D">
        <w:rPr>
          <w:rFonts w:ascii="仿宋" w:eastAsia="仿宋" w:hAnsi="仿宋" w:cs="Arial Narrow" w:hint="eastAsia"/>
        </w:rPr>
        <w:t>、</w:t>
      </w:r>
      <w:r w:rsidRPr="00D740C4">
        <w:rPr>
          <w:rFonts w:ascii="仿宋" w:eastAsia="仿宋" w:hAnsi="仿宋" w:cs="Arial Narrow" w:hint="eastAsia"/>
        </w:rPr>
        <w:t>项目资金来源</w:t>
      </w:r>
    </w:p>
    <w:p w:rsidR="001A3DD4" w:rsidRDefault="001A3DD4" w:rsidP="001A3DD4">
      <w:pPr>
        <w:snapToGrid w:val="0"/>
        <w:ind w:firstLine="480"/>
        <w:rPr>
          <w:rFonts w:ascii="仿宋" w:eastAsia="仿宋" w:hAnsi="仿宋" w:cs="Arial Narrow"/>
        </w:rPr>
      </w:pPr>
      <w:r w:rsidRPr="00D740C4">
        <w:rPr>
          <w:rFonts w:ascii="仿宋" w:eastAsia="仿宋" w:hAnsi="仿宋" w:cs="Arial Narrow" w:hint="eastAsia"/>
        </w:rPr>
        <w:t>根据</w:t>
      </w:r>
      <w:r w:rsidRPr="00B35752">
        <w:rPr>
          <w:rFonts w:ascii="仿宋" w:eastAsia="仿宋" w:hAnsi="仿宋" w:cs="Arial Narrow" w:hint="eastAsia"/>
        </w:rPr>
        <w:t>武汉开发（汉南区）安监局2018年部门预算</w:t>
      </w:r>
      <w:r w:rsidRPr="00D740C4">
        <w:rPr>
          <w:rFonts w:ascii="仿宋" w:eastAsia="仿宋" w:hAnsi="仿宋" w:cs="Arial Narrow" w:hint="eastAsia"/>
        </w:rPr>
        <w:t>及项目支出预算表，</w:t>
      </w:r>
      <w:r>
        <w:rPr>
          <w:rFonts w:ascii="仿宋" w:eastAsia="仿宋" w:hAnsi="仿宋" w:cs="Arial Narrow" w:hint="eastAsia"/>
        </w:rPr>
        <w:t>武汉经济技术开发区（汉南区）安全生产监督管理局</w:t>
      </w:r>
      <w:r w:rsidRPr="00D740C4">
        <w:rPr>
          <w:rFonts w:ascii="仿宋" w:eastAsia="仿宋" w:hAnsi="仿宋" w:cs="Arial Narrow" w:hint="eastAsia"/>
        </w:rPr>
        <w:t>“</w:t>
      </w:r>
      <w:r>
        <w:rPr>
          <w:rFonts w:ascii="仿宋" w:eastAsia="仿宋" w:hAnsi="仿宋" w:cs="Arial Narrow" w:hint="eastAsia"/>
        </w:rPr>
        <w:t>安全生产</w:t>
      </w:r>
      <w:r w:rsidR="00230AC7">
        <w:rPr>
          <w:rFonts w:ascii="仿宋" w:eastAsia="仿宋" w:hAnsi="仿宋" w:cs="Arial Narrow" w:hint="eastAsia"/>
        </w:rPr>
        <w:t>监管</w:t>
      </w:r>
      <w:r>
        <w:rPr>
          <w:rFonts w:ascii="仿宋" w:eastAsia="仿宋" w:hAnsi="仿宋" w:cs="Arial Narrow" w:hint="eastAsia"/>
        </w:rPr>
        <w:t>经费</w:t>
      </w:r>
      <w:r w:rsidRPr="00D740C4">
        <w:rPr>
          <w:rFonts w:ascii="仿宋" w:eastAsia="仿宋" w:hAnsi="仿宋" w:cs="Arial Narrow" w:hint="eastAsia"/>
        </w:rPr>
        <w:t>”项目预算批复的年初预算收支为</w:t>
      </w:r>
      <w:r>
        <w:rPr>
          <w:rFonts w:ascii="仿宋" w:eastAsia="仿宋" w:hAnsi="仿宋" w:cs="Arial Narrow" w:hint="eastAsia"/>
        </w:rPr>
        <w:t>3</w:t>
      </w:r>
      <w:r w:rsidRPr="00B35752">
        <w:rPr>
          <w:rFonts w:ascii="仿宋" w:eastAsia="仿宋" w:hAnsi="仿宋" w:cs="Arial Narrow" w:hint="eastAsia"/>
        </w:rPr>
        <w:t>,</w:t>
      </w:r>
      <w:r>
        <w:rPr>
          <w:rFonts w:ascii="仿宋" w:eastAsia="仿宋" w:hAnsi="仿宋" w:cs="Arial Narrow" w:hint="eastAsia"/>
        </w:rPr>
        <w:t>265</w:t>
      </w:r>
      <w:r w:rsidRPr="00B35752">
        <w:rPr>
          <w:rFonts w:ascii="仿宋" w:eastAsia="仿宋" w:hAnsi="仿宋" w:cs="Arial Narrow" w:hint="eastAsia"/>
        </w:rPr>
        <w:t>,</w:t>
      </w:r>
      <w:r>
        <w:rPr>
          <w:rFonts w:ascii="仿宋" w:eastAsia="仿宋" w:hAnsi="仿宋" w:cs="Arial Narrow" w:hint="eastAsia"/>
        </w:rPr>
        <w:t>0</w:t>
      </w:r>
      <w:r w:rsidRPr="00B35752">
        <w:rPr>
          <w:rFonts w:ascii="仿宋" w:eastAsia="仿宋" w:hAnsi="仿宋" w:cs="Arial Narrow" w:hint="eastAsia"/>
        </w:rPr>
        <w:t>00.00</w:t>
      </w:r>
      <w:r w:rsidRPr="00D740C4">
        <w:rPr>
          <w:rFonts w:ascii="仿宋" w:eastAsia="仿宋" w:hAnsi="仿宋" w:cs="Arial Narrow" w:hint="eastAsia"/>
        </w:rPr>
        <w:t>元，均系财政拨款。</w:t>
      </w:r>
    </w:p>
    <w:p w:rsidR="00230AC7" w:rsidRPr="00230AC7" w:rsidRDefault="00230AC7" w:rsidP="00230AC7">
      <w:pPr>
        <w:snapToGrid w:val="0"/>
        <w:ind w:firstLine="480"/>
        <w:rPr>
          <w:rFonts w:ascii="仿宋" w:eastAsia="仿宋" w:hAnsi="仿宋" w:cs="Arial Narrow"/>
        </w:rPr>
      </w:pPr>
      <w:r w:rsidRPr="00D740C4">
        <w:rPr>
          <w:rFonts w:ascii="仿宋" w:eastAsia="仿宋" w:hAnsi="仿宋" w:cs="Arial Narrow" w:hint="eastAsia"/>
        </w:rPr>
        <w:t>根据</w:t>
      </w:r>
      <w:r w:rsidRPr="00B35752">
        <w:rPr>
          <w:rFonts w:ascii="仿宋" w:eastAsia="仿宋" w:hAnsi="仿宋" w:cs="Arial Narrow" w:hint="eastAsia"/>
        </w:rPr>
        <w:t>武汉开发（汉南区）安监局2018年部门预算</w:t>
      </w:r>
      <w:r w:rsidRPr="00D740C4">
        <w:rPr>
          <w:rFonts w:ascii="仿宋" w:eastAsia="仿宋" w:hAnsi="仿宋" w:cs="Arial Narrow" w:hint="eastAsia"/>
        </w:rPr>
        <w:t>及项目支出预算表，</w:t>
      </w:r>
      <w:r>
        <w:rPr>
          <w:rFonts w:ascii="仿宋" w:eastAsia="仿宋" w:hAnsi="仿宋" w:cs="Arial Narrow" w:hint="eastAsia"/>
        </w:rPr>
        <w:t>武汉经济技术开发区（汉南区）安全生产监督管理局</w:t>
      </w:r>
      <w:r w:rsidRPr="00D740C4">
        <w:rPr>
          <w:rFonts w:ascii="仿宋" w:eastAsia="仿宋" w:hAnsi="仿宋" w:cs="Arial Narrow" w:hint="eastAsia"/>
        </w:rPr>
        <w:t>“</w:t>
      </w:r>
      <w:r w:rsidRPr="00230AC7">
        <w:rPr>
          <w:rFonts w:ascii="仿宋" w:eastAsia="仿宋" w:hAnsi="仿宋" w:cs="Arial Narrow"/>
        </w:rPr>
        <w:t>安全风险分级管控</w:t>
      </w:r>
      <w:r w:rsidRPr="00D740C4">
        <w:rPr>
          <w:rFonts w:ascii="仿宋" w:eastAsia="仿宋" w:hAnsi="仿宋" w:cs="Arial Narrow" w:hint="eastAsia"/>
        </w:rPr>
        <w:t>”项目预算批复的年初预算收支为</w:t>
      </w:r>
      <w:r>
        <w:rPr>
          <w:rFonts w:ascii="仿宋" w:eastAsia="仿宋" w:hAnsi="仿宋" w:cs="Arial Narrow" w:hint="eastAsia"/>
        </w:rPr>
        <w:t>200</w:t>
      </w:r>
      <w:r w:rsidRPr="00B35752">
        <w:rPr>
          <w:rFonts w:ascii="仿宋" w:eastAsia="仿宋" w:hAnsi="仿宋" w:cs="Arial Narrow" w:hint="eastAsia"/>
        </w:rPr>
        <w:t>,</w:t>
      </w:r>
      <w:r>
        <w:rPr>
          <w:rFonts w:ascii="仿宋" w:eastAsia="仿宋" w:hAnsi="仿宋" w:cs="Arial Narrow" w:hint="eastAsia"/>
        </w:rPr>
        <w:t>0</w:t>
      </w:r>
      <w:r w:rsidRPr="00B35752">
        <w:rPr>
          <w:rFonts w:ascii="仿宋" w:eastAsia="仿宋" w:hAnsi="仿宋" w:cs="Arial Narrow" w:hint="eastAsia"/>
        </w:rPr>
        <w:t>00.00</w:t>
      </w:r>
      <w:r w:rsidRPr="00D740C4">
        <w:rPr>
          <w:rFonts w:ascii="仿宋" w:eastAsia="仿宋" w:hAnsi="仿宋" w:cs="Arial Narrow" w:hint="eastAsia"/>
        </w:rPr>
        <w:t>元，均系财政拨款。</w:t>
      </w:r>
    </w:p>
    <w:p w:rsidR="008E573D" w:rsidRDefault="008E573D" w:rsidP="00B62EAA">
      <w:pPr>
        <w:snapToGrid w:val="0"/>
        <w:ind w:firstLine="480"/>
        <w:rPr>
          <w:rFonts w:ascii="仿宋" w:eastAsia="仿宋" w:hAnsi="仿宋" w:cs="Arial Narrow"/>
        </w:rPr>
      </w:pPr>
      <w:r w:rsidRPr="00D740C4">
        <w:rPr>
          <w:rFonts w:ascii="仿宋" w:eastAsia="仿宋" w:hAnsi="仿宋" w:cs="Arial Narrow" w:hint="eastAsia"/>
        </w:rPr>
        <w:t>2</w:t>
      </w:r>
      <w:r w:rsidR="000B5D9D">
        <w:rPr>
          <w:rFonts w:ascii="仿宋" w:eastAsia="仿宋" w:hAnsi="仿宋" w:cs="Arial Narrow" w:hint="eastAsia"/>
        </w:rPr>
        <w:t>、</w:t>
      </w:r>
      <w:r w:rsidRPr="00D740C4">
        <w:rPr>
          <w:rFonts w:ascii="仿宋" w:eastAsia="仿宋" w:hAnsi="仿宋" w:cs="Arial Narrow" w:hint="eastAsia"/>
        </w:rPr>
        <w:t>项目资金使用概况</w:t>
      </w:r>
    </w:p>
    <w:p w:rsidR="00230AC7" w:rsidRDefault="00B62EAA" w:rsidP="006A7DBA">
      <w:pPr>
        <w:snapToGrid w:val="0"/>
        <w:ind w:firstLine="480"/>
        <w:rPr>
          <w:rFonts w:ascii="仿宋" w:eastAsia="仿宋" w:hAnsi="仿宋" w:cs="Arial Narrow"/>
        </w:rPr>
      </w:pPr>
      <w:r w:rsidRPr="002174F3">
        <w:rPr>
          <w:rFonts w:ascii="仿宋" w:eastAsia="仿宋" w:hAnsi="仿宋" w:cs="Arial Narrow" w:hint="eastAsia"/>
        </w:rPr>
        <w:t>截止到绩效评价日，</w:t>
      </w:r>
      <w:r w:rsidR="00230AC7" w:rsidRPr="00D740C4">
        <w:rPr>
          <w:rFonts w:ascii="仿宋" w:eastAsia="仿宋" w:hAnsi="仿宋" w:cs="Arial Narrow" w:hint="eastAsia"/>
        </w:rPr>
        <w:t>“</w:t>
      </w:r>
      <w:r w:rsidR="00230AC7">
        <w:rPr>
          <w:rFonts w:ascii="仿宋" w:eastAsia="仿宋" w:hAnsi="仿宋" w:cs="Arial Narrow" w:hint="eastAsia"/>
        </w:rPr>
        <w:t>安全生产监管经费</w:t>
      </w:r>
      <w:r w:rsidR="00230AC7" w:rsidRPr="00D740C4">
        <w:rPr>
          <w:rFonts w:ascii="仿宋" w:eastAsia="仿宋" w:hAnsi="仿宋" w:cs="Arial Narrow" w:hint="eastAsia"/>
        </w:rPr>
        <w:t>”</w:t>
      </w:r>
      <w:r w:rsidRPr="002174F3">
        <w:rPr>
          <w:rFonts w:ascii="仿宋" w:eastAsia="仿宋" w:hAnsi="仿宋" w:cs="Arial Narrow" w:hint="eastAsia"/>
        </w:rPr>
        <w:t>项目计划支出</w:t>
      </w:r>
      <w:r w:rsidR="001A3DD4" w:rsidRPr="002174F3">
        <w:rPr>
          <w:rFonts w:ascii="仿宋" w:eastAsia="仿宋" w:hAnsi="仿宋" w:cs="Arial Narrow" w:hint="eastAsia"/>
        </w:rPr>
        <w:t>3,265,000.00元</w:t>
      </w:r>
      <w:r w:rsidRPr="002174F3">
        <w:rPr>
          <w:rFonts w:ascii="仿宋" w:eastAsia="仿宋" w:hAnsi="仿宋" w:cs="Arial Narrow" w:hint="eastAsia"/>
        </w:rPr>
        <w:t>，实际支出为</w:t>
      </w:r>
      <w:r w:rsidR="00573BD8" w:rsidRPr="002174F3">
        <w:rPr>
          <w:rFonts w:ascii="仿宋" w:eastAsia="仿宋" w:hAnsi="仿宋" w:cs="Arial Narrow"/>
        </w:rPr>
        <w:t>2,668,238.00</w:t>
      </w:r>
      <w:r w:rsidRPr="002174F3">
        <w:rPr>
          <w:rFonts w:ascii="仿宋" w:eastAsia="仿宋" w:hAnsi="仿宋" w:cs="Arial Narrow" w:hint="eastAsia"/>
        </w:rPr>
        <w:t>元。</w:t>
      </w:r>
      <w:r w:rsidR="00573BD8" w:rsidRPr="002174F3">
        <w:rPr>
          <w:rFonts w:ascii="仿宋" w:eastAsia="仿宋" w:hAnsi="仿宋" w:cs="Arial Narrow" w:hint="eastAsia"/>
        </w:rPr>
        <w:t>包括</w:t>
      </w:r>
      <w:r w:rsidR="002174F3" w:rsidRPr="002174F3">
        <w:rPr>
          <w:rFonts w:ascii="仿宋" w:eastAsia="仿宋" w:hAnsi="仿宋" w:cs="Arial Narrow" w:hint="eastAsia"/>
        </w:rPr>
        <w:t>办公费</w:t>
      </w:r>
      <w:r w:rsidR="00573BD8" w:rsidRPr="002174F3">
        <w:rPr>
          <w:rFonts w:ascii="仿宋" w:eastAsia="仿宋" w:hAnsi="仿宋" w:cs="Arial Narrow" w:hint="eastAsia"/>
        </w:rPr>
        <w:t xml:space="preserve"> </w:t>
      </w:r>
      <w:r w:rsidR="002174F3" w:rsidRPr="002174F3">
        <w:rPr>
          <w:rFonts w:ascii="仿宋" w:eastAsia="仿宋" w:hAnsi="仿宋" w:cs="Arial Narrow"/>
        </w:rPr>
        <w:t>63,780.00 元</w:t>
      </w:r>
      <w:r w:rsidR="002174F3" w:rsidRPr="002174F3">
        <w:rPr>
          <w:rFonts w:ascii="仿宋" w:eastAsia="仿宋" w:hAnsi="仿宋" w:cs="Arial Narrow" w:hint="eastAsia"/>
        </w:rPr>
        <w:t>，</w:t>
      </w:r>
      <w:r w:rsidR="002174F3" w:rsidRPr="002174F3">
        <w:rPr>
          <w:rFonts w:ascii="仿宋" w:eastAsia="仿宋" w:hAnsi="仿宋" w:cs="Arial Narrow"/>
        </w:rPr>
        <w:t>印刷费39,942.00 元</w:t>
      </w:r>
      <w:r w:rsidR="002174F3" w:rsidRPr="002174F3">
        <w:rPr>
          <w:rFonts w:ascii="仿宋" w:eastAsia="仿宋" w:hAnsi="仿宋" w:cs="Arial Narrow" w:hint="eastAsia"/>
        </w:rPr>
        <w:t>，</w:t>
      </w:r>
      <w:r w:rsidR="002174F3" w:rsidRPr="002174F3">
        <w:rPr>
          <w:rFonts w:ascii="仿宋" w:eastAsia="仿宋" w:hAnsi="仿宋" w:cs="Arial Narrow"/>
        </w:rPr>
        <w:t>培训费677,725.00 元</w:t>
      </w:r>
      <w:r w:rsidR="002174F3" w:rsidRPr="002174F3">
        <w:rPr>
          <w:rFonts w:ascii="仿宋" w:eastAsia="仿宋" w:hAnsi="仿宋" w:cs="Arial Narrow" w:hint="eastAsia"/>
        </w:rPr>
        <w:t>，</w:t>
      </w:r>
      <w:r w:rsidR="000B67E5" w:rsidRPr="002174F3">
        <w:rPr>
          <w:rFonts w:ascii="仿宋" w:eastAsia="仿宋" w:hAnsi="仿宋" w:cs="Arial Narrow" w:hint="eastAsia"/>
        </w:rPr>
        <w:t>委托业务费</w:t>
      </w:r>
      <w:r w:rsidR="002174F3" w:rsidRPr="002174F3">
        <w:rPr>
          <w:rFonts w:ascii="仿宋" w:eastAsia="仿宋" w:hAnsi="仿宋" w:cs="Arial Narrow"/>
        </w:rPr>
        <w:t>1,365,791.00</w:t>
      </w:r>
      <w:r w:rsidR="000B67E5" w:rsidRPr="002174F3">
        <w:rPr>
          <w:rFonts w:ascii="仿宋" w:eastAsia="仿宋" w:hAnsi="仿宋" w:cs="Arial Narrow" w:hint="eastAsia"/>
        </w:rPr>
        <w:t>元，</w:t>
      </w:r>
      <w:r w:rsidR="002174F3" w:rsidRPr="002174F3">
        <w:rPr>
          <w:rFonts w:ascii="仿宋" w:eastAsia="仿宋" w:hAnsi="仿宋" w:cs="Arial Narrow" w:hint="eastAsia"/>
        </w:rPr>
        <w:t>费用补贴</w:t>
      </w:r>
      <w:r w:rsidR="002174F3" w:rsidRPr="002174F3">
        <w:rPr>
          <w:rFonts w:ascii="仿宋" w:eastAsia="仿宋" w:hAnsi="仿宋" w:cs="Arial Narrow"/>
        </w:rPr>
        <w:t>521,000.00元</w:t>
      </w:r>
      <w:r w:rsidR="002174F3" w:rsidRPr="002174F3">
        <w:rPr>
          <w:rFonts w:ascii="仿宋" w:eastAsia="仿宋" w:hAnsi="仿宋" w:cs="Arial Narrow" w:hint="eastAsia"/>
        </w:rPr>
        <w:t>，</w:t>
      </w:r>
      <w:r w:rsidRPr="002174F3">
        <w:rPr>
          <w:rFonts w:ascii="仿宋" w:eastAsia="仿宋" w:hAnsi="仿宋" w:cs="Arial Narrow" w:hint="eastAsia"/>
        </w:rPr>
        <w:t>资金使用率为</w:t>
      </w:r>
      <w:r w:rsidR="00573BD8" w:rsidRPr="002174F3">
        <w:rPr>
          <w:rFonts w:ascii="仿宋" w:eastAsia="仿宋" w:hAnsi="仿宋" w:cs="Arial Narrow" w:hint="eastAsia"/>
        </w:rPr>
        <w:t>81.72</w:t>
      </w:r>
      <w:r w:rsidRPr="002174F3">
        <w:rPr>
          <w:rFonts w:ascii="仿宋" w:eastAsia="仿宋" w:hAnsi="仿宋" w:cs="Arial Narrow" w:hint="eastAsia"/>
        </w:rPr>
        <w:t>%。</w:t>
      </w:r>
    </w:p>
    <w:p w:rsidR="00B62EAA" w:rsidRPr="00D740C4" w:rsidRDefault="00230AC7" w:rsidP="006A7DBA">
      <w:pPr>
        <w:snapToGrid w:val="0"/>
        <w:ind w:firstLine="480"/>
        <w:rPr>
          <w:rFonts w:ascii="仿宋" w:eastAsia="仿宋" w:hAnsi="仿宋" w:cs="Arial Narrow"/>
        </w:rPr>
      </w:pPr>
      <w:r w:rsidRPr="00D740C4">
        <w:rPr>
          <w:rFonts w:ascii="仿宋" w:eastAsia="仿宋" w:hAnsi="仿宋" w:cs="Arial Narrow" w:hint="eastAsia"/>
        </w:rPr>
        <w:t>“</w:t>
      </w:r>
      <w:r w:rsidRPr="00230AC7">
        <w:rPr>
          <w:rFonts w:ascii="仿宋" w:eastAsia="仿宋" w:hAnsi="仿宋" w:cs="Arial Narrow"/>
        </w:rPr>
        <w:t>安全风险分级管控</w:t>
      </w:r>
      <w:r w:rsidRPr="00D740C4">
        <w:rPr>
          <w:rFonts w:ascii="仿宋" w:eastAsia="仿宋" w:hAnsi="仿宋" w:cs="Arial Narrow" w:hint="eastAsia"/>
        </w:rPr>
        <w:t>”</w:t>
      </w:r>
      <w:r w:rsidRPr="00230AC7">
        <w:rPr>
          <w:rFonts w:ascii="仿宋" w:eastAsia="仿宋" w:hAnsi="仿宋" w:cs="Arial Narrow" w:hint="eastAsia"/>
        </w:rPr>
        <w:t xml:space="preserve"> </w:t>
      </w:r>
      <w:r w:rsidRPr="002174F3">
        <w:rPr>
          <w:rFonts w:ascii="仿宋" w:eastAsia="仿宋" w:hAnsi="仿宋" w:cs="Arial Narrow" w:hint="eastAsia"/>
        </w:rPr>
        <w:t>项目计划支出</w:t>
      </w:r>
      <w:r>
        <w:rPr>
          <w:rFonts w:ascii="仿宋" w:eastAsia="仿宋" w:hAnsi="仿宋" w:cs="Arial Narrow" w:hint="eastAsia"/>
        </w:rPr>
        <w:t>200</w:t>
      </w:r>
      <w:r w:rsidRPr="002174F3">
        <w:rPr>
          <w:rFonts w:ascii="仿宋" w:eastAsia="仿宋" w:hAnsi="仿宋" w:cs="Arial Narrow" w:hint="eastAsia"/>
        </w:rPr>
        <w:t>,000.00元，实际支出为</w:t>
      </w:r>
      <w:r>
        <w:rPr>
          <w:rFonts w:ascii="仿宋" w:eastAsia="仿宋" w:hAnsi="仿宋" w:cs="Arial Narrow" w:hint="eastAsia"/>
        </w:rPr>
        <w:t>196</w:t>
      </w:r>
      <w:r w:rsidRPr="002174F3">
        <w:rPr>
          <w:rFonts w:ascii="仿宋" w:eastAsia="仿宋" w:hAnsi="仿宋" w:cs="Arial Narrow"/>
        </w:rPr>
        <w:t>,</w:t>
      </w:r>
      <w:r>
        <w:rPr>
          <w:rFonts w:ascii="仿宋" w:eastAsia="仿宋" w:hAnsi="仿宋" w:cs="Arial Narrow" w:hint="eastAsia"/>
        </w:rPr>
        <w:t>000</w:t>
      </w:r>
      <w:r w:rsidRPr="002174F3">
        <w:rPr>
          <w:rFonts w:ascii="仿宋" w:eastAsia="仿宋" w:hAnsi="仿宋" w:cs="Arial Narrow"/>
        </w:rPr>
        <w:t>.00</w:t>
      </w:r>
      <w:r w:rsidRPr="002174F3">
        <w:rPr>
          <w:rFonts w:ascii="仿宋" w:eastAsia="仿宋" w:hAnsi="仿宋" w:cs="Arial Narrow" w:hint="eastAsia"/>
        </w:rPr>
        <w:t>元。包括委托业务费</w:t>
      </w:r>
      <w:r>
        <w:rPr>
          <w:rFonts w:ascii="仿宋" w:eastAsia="仿宋" w:hAnsi="仿宋" w:cs="Arial Narrow" w:hint="eastAsia"/>
        </w:rPr>
        <w:t>196</w:t>
      </w:r>
      <w:r w:rsidRPr="002174F3">
        <w:rPr>
          <w:rFonts w:ascii="仿宋" w:eastAsia="仿宋" w:hAnsi="仿宋" w:cs="Arial Narrow"/>
        </w:rPr>
        <w:t>,</w:t>
      </w:r>
      <w:r>
        <w:rPr>
          <w:rFonts w:ascii="仿宋" w:eastAsia="仿宋" w:hAnsi="仿宋" w:cs="Arial Narrow" w:hint="eastAsia"/>
        </w:rPr>
        <w:t>000</w:t>
      </w:r>
      <w:r w:rsidRPr="002174F3">
        <w:rPr>
          <w:rFonts w:ascii="仿宋" w:eastAsia="仿宋" w:hAnsi="仿宋" w:cs="Arial Narrow"/>
        </w:rPr>
        <w:t>.00</w:t>
      </w:r>
      <w:r>
        <w:rPr>
          <w:rFonts w:ascii="仿宋" w:eastAsia="仿宋" w:hAnsi="仿宋" w:cs="Arial Narrow"/>
        </w:rPr>
        <w:t>元</w:t>
      </w:r>
      <w:r>
        <w:rPr>
          <w:rFonts w:ascii="仿宋" w:eastAsia="仿宋" w:hAnsi="仿宋" w:cs="Arial Narrow" w:hint="eastAsia"/>
        </w:rPr>
        <w:t>。</w:t>
      </w:r>
      <w:r w:rsidR="00A2140E" w:rsidRPr="002174F3">
        <w:rPr>
          <w:rFonts w:ascii="仿宋" w:eastAsia="仿宋" w:hAnsi="仿宋" w:cs="Arial Narrow" w:hint="eastAsia"/>
        </w:rPr>
        <w:t>资金使用率为</w:t>
      </w:r>
      <w:r w:rsidR="00A2140E">
        <w:rPr>
          <w:rFonts w:ascii="仿宋" w:eastAsia="仿宋" w:hAnsi="仿宋" w:cs="Arial Narrow" w:hint="eastAsia"/>
        </w:rPr>
        <w:t>98</w:t>
      </w:r>
      <w:r w:rsidR="00A2140E" w:rsidRPr="002174F3">
        <w:rPr>
          <w:rFonts w:ascii="仿宋" w:eastAsia="仿宋" w:hAnsi="仿宋" w:cs="Arial Narrow" w:hint="eastAsia"/>
        </w:rPr>
        <w:t>.</w:t>
      </w:r>
      <w:r w:rsidR="00A2140E">
        <w:rPr>
          <w:rFonts w:ascii="仿宋" w:eastAsia="仿宋" w:hAnsi="仿宋" w:cs="Arial Narrow" w:hint="eastAsia"/>
        </w:rPr>
        <w:t>00</w:t>
      </w:r>
      <w:r w:rsidR="00A2140E" w:rsidRPr="002174F3">
        <w:rPr>
          <w:rFonts w:ascii="仿宋" w:eastAsia="仿宋" w:hAnsi="仿宋" w:cs="Arial Narrow" w:hint="eastAsia"/>
        </w:rPr>
        <w:t>%</w:t>
      </w:r>
      <w:r w:rsidR="00A2140E">
        <w:rPr>
          <w:rFonts w:ascii="仿宋" w:eastAsia="仿宋" w:hAnsi="仿宋" w:cs="Arial Narrow" w:hint="eastAsia"/>
        </w:rPr>
        <w:t>。</w:t>
      </w:r>
    </w:p>
    <w:p w:rsidR="008E573D" w:rsidRPr="000B5D9D" w:rsidRDefault="008E573D" w:rsidP="00084FC4">
      <w:pPr>
        <w:pStyle w:val="3"/>
        <w:ind w:firstLineChars="200" w:firstLine="482"/>
        <w:rPr>
          <w:rFonts w:ascii="Arial Narrow" w:hAnsi="Arial Narrow" w:cs="Arial Narrow"/>
        </w:rPr>
      </w:pPr>
      <w:bookmarkStart w:id="20" w:name="_Toc14165727"/>
      <w:bookmarkStart w:id="21" w:name="_Toc15656182"/>
      <w:bookmarkEnd w:id="8"/>
      <w:bookmarkEnd w:id="9"/>
      <w:r w:rsidRPr="000B5D9D">
        <w:rPr>
          <w:rFonts w:ascii="Arial Narrow" w:hAnsi="Arial Narrow" w:cs="Arial Narrow" w:hint="eastAsia"/>
        </w:rPr>
        <w:t>（四）项目实施情况</w:t>
      </w:r>
      <w:bookmarkEnd w:id="20"/>
      <w:bookmarkEnd w:id="21"/>
    </w:p>
    <w:p w:rsidR="008E573D" w:rsidRPr="00D740C4" w:rsidRDefault="008E573D" w:rsidP="004A0E40">
      <w:pPr>
        <w:snapToGrid w:val="0"/>
        <w:ind w:firstLine="480"/>
        <w:rPr>
          <w:rFonts w:ascii="仿宋" w:eastAsia="仿宋" w:hAnsi="仿宋" w:cs="Arial Narrow"/>
        </w:rPr>
      </w:pPr>
      <w:r w:rsidRPr="00D740C4">
        <w:rPr>
          <w:rFonts w:ascii="仿宋" w:eastAsia="仿宋" w:hAnsi="仿宋" w:cs="Arial Narrow" w:hint="eastAsia"/>
        </w:rPr>
        <w:t>1</w:t>
      </w:r>
      <w:r w:rsidR="00B62EAA">
        <w:rPr>
          <w:rFonts w:ascii="仿宋" w:eastAsia="仿宋" w:hAnsi="仿宋" w:cs="Arial Narrow" w:hint="eastAsia"/>
        </w:rPr>
        <w:t>、</w:t>
      </w:r>
      <w:r w:rsidRPr="00D740C4">
        <w:rPr>
          <w:rFonts w:ascii="仿宋" w:eastAsia="仿宋" w:hAnsi="仿宋" w:cs="Arial Narrow" w:hint="eastAsia"/>
        </w:rPr>
        <w:t>项目实施单位</w:t>
      </w:r>
      <w:r w:rsidR="00B62EAA">
        <w:rPr>
          <w:rFonts w:ascii="仿宋" w:eastAsia="仿宋" w:hAnsi="仿宋" w:cs="Arial Narrow" w:hint="eastAsia"/>
        </w:rPr>
        <w:t>：</w:t>
      </w:r>
      <w:r w:rsidR="008C79B1">
        <w:rPr>
          <w:rFonts w:ascii="仿宋" w:eastAsia="仿宋" w:hAnsi="仿宋" w:cs="Arial Narrow" w:hint="eastAsia"/>
        </w:rPr>
        <w:t>武汉经济技术开发区（汉南区）安全生产监督管理局</w:t>
      </w:r>
    </w:p>
    <w:p w:rsidR="00752B93" w:rsidRDefault="008E573D" w:rsidP="00752B93">
      <w:pPr>
        <w:snapToGrid w:val="0"/>
        <w:ind w:firstLine="480"/>
        <w:rPr>
          <w:rFonts w:ascii="仿宋" w:eastAsia="仿宋" w:hAnsi="仿宋" w:cs="Arial Narrow"/>
        </w:rPr>
      </w:pPr>
      <w:r w:rsidRPr="00D740C4">
        <w:rPr>
          <w:rFonts w:ascii="仿宋" w:eastAsia="仿宋" w:hAnsi="仿宋" w:cs="Arial Narrow" w:hint="eastAsia"/>
        </w:rPr>
        <w:t>2</w:t>
      </w:r>
      <w:r w:rsidR="00B62EAA">
        <w:rPr>
          <w:rFonts w:ascii="仿宋" w:eastAsia="仿宋" w:hAnsi="仿宋" w:cs="Arial Narrow" w:hint="eastAsia"/>
        </w:rPr>
        <w:t>、</w:t>
      </w:r>
      <w:r w:rsidR="00D02EF5" w:rsidRPr="00D740C4">
        <w:rPr>
          <w:rFonts w:ascii="仿宋" w:eastAsia="仿宋" w:hAnsi="仿宋" w:cs="Arial Narrow" w:hint="eastAsia"/>
        </w:rPr>
        <w:t>“</w:t>
      </w:r>
      <w:r w:rsidR="00D02EF5">
        <w:rPr>
          <w:rFonts w:ascii="仿宋" w:eastAsia="仿宋" w:hAnsi="仿宋" w:cs="Arial Narrow" w:hint="eastAsia"/>
        </w:rPr>
        <w:t>安全生产监管经费</w:t>
      </w:r>
      <w:r w:rsidR="00D02EF5" w:rsidRPr="00D740C4">
        <w:rPr>
          <w:rFonts w:ascii="仿宋" w:eastAsia="仿宋" w:hAnsi="仿宋" w:cs="Arial Narrow" w:hint="eastAsia"/>
        </w:rPr>
        <w:t>”</w:t>
      </w:r>
      <w:r w:rsidRPr="00D740C4">
        <w:rPr>
          <w:rFonts w:ascii="仿宋" w:eastAsia="仿宋" w:hAnsi="仿宋" w:cs="Arial Narrow" w:hint="eastAsia"/>
        </w:rPr>
        <w:t>项目主要内容</w:t>
      </w:r>
      <w:r w:rsidR="00D564B6">
        <w:rPr>
          <w:rFonts w:ascii="仿宋" w:eastAsia="仿宋" w:hAnsi="仿宋" w:cs="Arial Narrow" w:hint="eastAsia"/>
        </w:rPr>
        <w:t>：</w:t>
      </w:r>
      <w:bookmarkStart w:id="22" w:name="_Toc361304681"/>
      <w:bookmarkStart w:id="23" w:name="_Toc387957806"/>
      <w:bookmarkStart w:id="24" w:name="_Toc406666357"/>
      <w:bookmarkStart w:id="25" w:name="_Toc406668031"/>
      <w:bookmarkStart w:id="26" w:name="_Toc14372"/>
      <w:bookmarkStart w:id="27" w:name="_Toc14165728"/>
      <w:r w:rsidR="00752B93" w:rsidRPr="00752B93">
        <w:rPr>
          <w:rFonts w:ascii="仿宋" w:eastAsia="仿宋" w:hAnsi="仿宋" w:cs="Arial Narrow" w:hint="eastAsia"/>
        </w:rPr>
        <w:t>用于切实保障安监局安全生产监管综合职责的履行，保证安全监管工作的顺利进展。</w:t>
      </w:r>
    </w:p>
    <w:p w:rsidR="00D02EF5" w:rsidRDefault="00D02EF5" w:rsidP="00752B93">
      <w:pPr>
        <w:snapToGrid w:val="0"/>
        <w:ind w:firstLine="480"/>
        <w:rPr>
          <w:rFonts w:ascii="仿宋" w:eastAsia="仿宋" w:hAnsi="仿宋" w:cs="Arial Narrow"/>
        </w:rPr>
      </w:pPr>
      <w:r w:rsidRPr="00D740C4">
        <w:rPr>
          <w:rFonts w:ascii="仿宋" w:eastAsia="仿宋" w:hAnsi="仿宋" w:cs="Arial Narrow" w:hint="eastAsia"/>
        </w:rPr>
        <w:lastRenderedPageBreak/>
        <w:t>“</w:t>
      </w:r>
      <w:r w:rsidRPr="00230AC7">
        <w:rPr>
          <w:rFonts w:ascii="仿宋" w:eastAsia="仿宋" w:hAnsi="仿宋" w:cs="Arial Narrow"/>
        </w:rPr>
        <w:t>安全风险分级管控</w:t>
      </w:r>
      <w:r w:rsidRPr="00D740C4">
        <w:rPr>
          <w:rFonts w:ascii="仿宋" w:eastAsia="仿宋" w:hAnsi="仿宋" w:cs="Arial Narrow" w:hint="eastAsia"/>
        </w:rPr>
        <w:t>”项目主要内容</w:t>
      </w:r>
      <w:r>
        <w:rPr>
          <w:rFonts w:ascii="仿宋" w:eastAsia="仿宋" w:hAnsi="仿宋" w:cs="Arial Narrow" w:hint="eastAsia"/>
        </w:rPr>
        <w:t>：</w:t>
      </w:r>
      <w:r w:rsidRPr="00D02EF5">
        <w:rPr>
          <w:rFonts w:ascii="仿宋" w:eastAsia="仿宋" w:hAnsi="仿宋" w:cs="Arial Narrow" w:hint="eastAsia"/>
        </w:rPr>
        <w:t>2018年计划选择40家基础较好、符合条件的企业进行试点，委托第三方专业机构开展企业安全风险排查、辨识和评估工作。0.5万*40家=20万</w:t>
      </w:r>
      <w:r>
        <w:rPr>
          <w:rFonts w:ascii="仿宋" w:eastAsia="仿宋" w:hAnsi="仿宋" w:cs="Arial Narrow" w:hint="eastAsia"/>
        </w:rPr>
        <w:t>。</w:t>
      </w:r>
    </w:p>
    <w:p w:rsidR="00142BA0" w:rsidRPr="007D706A" w:rsidRDefault="00142BA0" w:rsidP="007D706A">
      <w:pPr>
        <w:snapToGrid w:val="0"/>
        <w:ind w:firstLineChars="0" w:firstLine="0"/>
        <w:outlineLvl w:val="0"/>
        <w:rPr>
          <w:rFonts w:ascii="Arial Narrow" w:hAnsi="Arial Narrow" w:cs="Arial Narrow"/>
          <w:b/>
          <w:bCs/>
        </w:rPr>
      </w:pPr>
      <w:bookmarkStart w:id="28" w:name="_Toc15656183"/>
      <w:r w:rsidRPr="007D706A">
        <w:rPr>
          <w:rFonts w:ascii="Arial Narrow" w:hAnsi="Arial Narrow" w:cs="Arial Narrow"/>
          <w:b/>
          <w:bCs/>
        </w:rPr>
        <w:t>二、绩效评价工作情况</w:t>
      </w:r>
      <w:bookmarkStart w:id="29" w:name="_Toc361304682"/>
      <w:bookmarkEnd w:id="22"/>
      <w:bookmarkEnd w:id="23"/>
      <w:bookmarkEnd w:id="24"/>
      <w:bookmarkEnd w:id="25"/>
      <w:bookmarkEnd w:id="26"/>
      <w:bookmarkEnd w:id="27"/>
      <w:bookmarkEnd w:id="28"/>
    </w:p>
    <w:p w:rsidR="00142BA0" w:rsidRPr="00D740C4" w:rsidRDefault="00142BA0" w:rsidP="008E573D">
      <w:pPr>
        <w:snapToGrid w:val="0"/>
        <w:ind w:firstLine="482"/>
        <w:outlineLvl w:val="1"/>
        <w:rPr>
          <w:rFonts w:ascii="仿宋" w:eastAsia="仿宋" w:hAnsi="仿宋" w:cs="Arial Narrow"/>
          <w:b/>
          <w:bCs/>
        </w:rPr>
      </w:pPr>
      <w:bookmarkStart w:id="30" w:name="_Toc387957807"/>
      <w:bookmarkStart w:id="31" w:name="_Toc406666358"/>
      <w:bookmarkStart w:id="32" w:name="_Toc406668032"/>
      <w:bookmarkStart w:id="33" w:name="_Toc29064"/>
      <w:bookmarkStart w:id="34" w:name="_Toc14165729"/>
      <w:bookmarkStart w:id="35" w:name="_Toc15656184"/>
      <w:r w:rsidRPr="00D740C4">
        <w:rPr>
          <w:rFonts w:ascii="仿宋" w:eastAsia="仿宋" w:hAnsi="仿宋" w:cs="Arial Narrow"/>
          <w:b/>
          <w:bCs/>
        </w:rPr>
        <w:t>（一）绩效评价目</w:t>
      </w:r>
      <w:bookmarkEnd w:id="29"/>
      <w:bookmarkEnd w:id="30"/>
      <w:r w:rsidRPr="00D740C4">
        <w:rPr>
          <w:rFonts w:ascii="仿宋" w:eastAsia="仿宋" w:hAnsi="仿宋" w:cs="Arial Narrow"/>
          <w:b/>
          <w:bCs/>
        </w:rPr>
        <w:t>的</w:t>
      </w:r>
      <w:bookmarkEnd w:id="31"/>
      <w:bookmarkEnd w:id="32"/>
      <w:bookmarkEnd w:id="33"/>
      <w:bookmarkEnd w:id="34"/>
      <w:bookmarkEnd w:id="35"/>
    </w:p>
    <w:p w:rsidR="00DC69A7" w:rsidRPr="000B67E5" w:rsidRDefault="006A71EF" w:rsidP="000B67E5">
      <w:pPr>
        <w:snapToGrid w:val="0"/>
        <w:ind w:firstLine="480"/>
        <w:rPr>
          <w:rFonts w:ascii="仿宋" w:eastAsia="仿宋" w:hAnsi="仿宋" w:cs="Arial Narrow"/>
          <w:bCs/>
        </w:rPr>
      </w:pPr>
      <w:r w:rsidRPr="00D740C4">
        <w:rPr>
          <w:rFonts w:ascii="仿宋" w:eastAsia="仿宋" w:hAnsi="仿宋" w:cs="Arial Narrow" w:hint="eastAsia"/>
          <w:bCs/>
        </w:rPr>
        <w:t>本次绩效评价的目的是通过对财政专项资金支出的“追踪问效”，考核、评价财政预算中由</w:t>
      </w:r>
      <w:r w:rsidR="00084FC4" w:rsidRPr="00084FC4">
        <w:rPr>
          <w:rFonts w:ascii="仿宋" w:eastAsia="仿宋" w:hAnsi="仿宋" w:cs="Arial Narrow" w:hint="eastAsia"/>
          <w:bCs/>
        </w:rPr>
        <w:t>安全生产监督管理局</w:t>
      </w:r>
      <w:r w:rsidRPr="00D740C4">
        <w:rPr>
          <w:rFonts w:ascii="仿宋" w:eastAsia="仿宋" w:hAnsi="仿宋" w:cs="Arial Narrow" w:hint="eastAsia"/>
          <w:bCs/>
        </w:rPr>
        <w:t>承担的“</w:t>
      </w:r>
      <w:r w:rsidR="001A3DD4">
        <w:rPr>
          <w:rFonts w:ascii="仿宋" w:eastAsia="仿宋" w:hAnsi="仿宋" w:cs="Arial Narrow" w:hint="eastAsia"/>
          <w:bCs/>
        </w:rPr>
        <w:t>安全生产监管经费</w:t>
      </w:r>
      <w:r w:rsidRPr="00D740C4">
        <w:rPr>
          <w:rFonts w:ascii="仿宋" w:eastAsia="仿宋" w:hAnsi="仿宋" w:cs="Arial Narrow" w:hint="eastAsia"/>
          <w:bCs/>
        </w:rPr>
        <w:t>”专项支出的实施和运作情况，检验项目支出是否达到预期目标，以提高部门的绩效意识，为规范预算编制管理，优化支出结构，合理配置资源，提高财政资金使用效率和效益提供参考依据。</w:t>
      </w:r>
    </w:p>
    <w:p w:rsidR="00142BA0" w:rsidRPr="00D740C4" w:rsidRDefault="00142BA0" w:rsidP="008E573D">
      <w:pPr>
        <w:snapToGrid w:val="0"/>
        <w:ind w:firstLine="482"/>
        <w:jc w:val="left"/>
        <w:outlineLvl w:val="1"/>
        <w:rPr>
          <w:rFonts w:ascii="仿宋" w:eastAsia="仿宋" w:hAnsi="仿宋" w:cs="Arial Narrow"/>
          <w:b/>
          <w:bCs/>
        </w:rPr>
      </w:pPr>
      <w:bookmarkStart w:id="36" w:name="_Toc32197"/>
      <w:bookmarkStart w:id="37" w:name="_Toc14165730"/>
      <w:bookmarkStart w:id="38" w:name="_Toc15656185"/>
      <w:bookmarkStart w:id="39" w:name="_Toc361302025"/>
      <w:bookmarkStart w:id="40" w:name="_Toc361304684"/>
      <w:bookmarkStart w:id="41" w:name="_Toc387957809"/>
      <w:bookmarkStart w:id="42" w:name="_Toc406666359"/>
      <w:bookmarkStart w:id="43" w:name="_Toc406668033"/>
      <w:r w:rsidRPr="00D740C4">
        <w:rPr>
          <w:rFonts w:ascii="仿宋" w:eastAsia="仿宋" w:hAnsi="仿宋" w:cs="Arial Narrow"/>
          <w:b/>
          <w:bCs/>
        </w:rPr>
        <w:t>（二）绩效评价</w:t>
      </w:r>
      <w:r w:rsidR="00AA46EA" w:rsidRPr="00D740C4">
        <w:rPr>
          <w:rFonts w:ascii="仿宋" w:eastAsia="仿宋" w:hAnsi="仿宋" w:cs="Arial Narrow" w:hint="eastAsia"/>
          <w:b/>
          <w:bCs/>
        </w:rPr>
        <w:t>工作</w:t>
      </w:r>
      <w:r w:rsidRPr="00D740C4">
        <w:rPr>
          <w:rFonts w:ascii="仿宋" w:eastAsia="仿宋" w:hAnsi="仿宋" w:cs="Arial Narrow"/>
          <w:b/>
          <w:bCs/>
        </w:rPr>
        <w:t>过程</w:t>
      </w:r>
      <w:bookmarkEnd w:id="36"/>
      <w:bookmarkEnd w:id="37"/>
      <w:bookmarkEnd w:id="38"/>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1</w:t>
      </w:r>
      <w:r w:rsidR="005C74B2">
        <w:rPr>
          <w:rFonts w:ascii="仿宋" w:eastAsia="仿宋" w:hAnsi="仿宋" w:cs="Arial Narrow" w:hint="eastAsia"/>
          <w:bCs/>
        </w:rPr>
        <w:t>、</w:t>
      </w:r>
      <w:r w:rsidRPr="00D740C4">
        <w:rPr>
          <w:rFonts w:ascii="仿宋" w:eastAsia="仿宋" w:hAnsi="仿宋" w:cs="Arial Narrow" w:hint="eastAsia"/>
          <w:bCs/>
        </w:rPr>
        <w:t>绩效评价准备阶段</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确定评价对象。根据下达的绩效评价通知书，制订绩效评价工作方案。</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2</w:t>
      </w:r>
      <w:r w:rsidR="005C74B2">
        <w:rPr>
          <w:rFonts w:ascii="仿宋" w:eastAsia="仿宋" w:hAnsi="仿宋" w:cs="Arial Narrow" w:hint="eastAsia"/>
          <w:bCs/>
        </w:rPr>
        <w:t>、</w:t>
      </w:r>
      <w:r w:rsidRPr="00D740C4">
        <w:rPr>
          <w:rFonts w:ascii="仿宋" w:eastAsia="仿宋" w:hAnsi="仿宋" w:cs="Arial Narrow" w:hint="eastAsia"/>
          <w:bCs/>
        </w:rPr>
        <w:t>绩效评价实施阶段</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（1）拟定评价工作方案；</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（2）资料审核；</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（3）撰写绩效报告；</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（4）实施绩效评价。</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3</w:t>
      </w:r>
      <w:r w:rsidR="005C74B2">
        <w:rPr>
          <w:rFonts w:ascii="仿宋" w:eastAsia="仿宋" w:hAnsi="仿宋" w:cs="Arial Narrow" w:hint="eastAsia"/>
          <w:bCs/>
        </w:rPr>
        <w:t>、</w:t>
      </w:r>
      <w:r w:rsidRPr="00D740C4">
        <w:rPr>
          <w:rFonts w:ascii="仿宋" w:eastAsia="仿宋" w:hAnsi="仿宋" w:cs="Arial Narrow" w:hint="eastAsia"/>
          <w:bCs/>
        </w:rPr>
        <w:t>绩效评价总结阶段</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（1）撰写报告；</w:t>
      </w:r>
    </w:p>
    <w:p w:rsidR="004E4EB8" w:rsidRPr="00D740C4" w:rsidRDefault="004E4EB8" w:rsidP="00012B47">
      <w:pPr>
        <w:snapToGrid w:val="0"/>
        <w:ind w:firstLine="480"/>
        <w:jc w:val="left"/>
        <w:rPr>
          <w:rFonts w:ascii="仿宋" w:eastAsia="仿宋" w:hAnsi="仿宋" w:cs="Arial Narrow"/>
          <w:bCs/>
        </w:rPr>
      </w:pPr>
      <w:r w:rsidRPr="00D740C4">
        <w:rPr>
          <w:rFonts w:ascii="仿宋" w:eastAsia="仿宋" w:hAnsi="仿宋" w:cs="Arial Narrow" w:hint="eastAsia"/>
          <w:bCs/>
        </w:rPr>
        <w:t>（2）提交报告。</w:t>
      </w:r>
    </w:p>
    <w:p w:rsidR="00DC69A7" w:rsidRPr="00D740C4" w:rsidRDefault="00DC69A7" w:rsidP="008E573D">
      <w:pPr>
        <w:snapToGrid w:val="0"/>
        <w:ind w:firstLine="482"/>
        <w:jc w:val="left"/>
        <w:outlineLvl w:val="1"/>
        <w:rPr>
          <w:rFonts w:ascii="仿宋" w:eastAsia="仿宋" w:hAnsi="仿宋" w:cs="Arial Narrow"/>
          <w:b/>
        </w:rPr>
      </w:pPr>
      <w:bookmarkStart w:id="44" w:name="_Toc14165731"/>
      <w:bookmarkStart w:id="45" w:name="_Toc15656186"/>
      <w:r w:rsidRPr="00D740C4">
        <w:rPr>
          <w:rFonts w:ascii="仿宋" w:eastAsia="仿宋" w:hAnsi="仿宋" w:cs="Arial Narrow" w:hint="eastAsia"/>
          <w:b/>
        </w:rPr>
        <w:t>（三）绩效评价框架</w:t>
      </w:r>
      <w:bookmarkEnd w:id="44"/>
      <w:bookmarkEnd w:id="45"/>
    </w:p>
    <w:p w:rsidR="00DC69A7" w:rsidRPr="00D740C4" w:rsidRDefault="00B31B65" w:rsidP="008E573D">
      <w:pPr>
        <w:snapToGrid w:val="0"/>
        <w:ind w:firstLine="482"/>
        <w:jc w:val="left"/>
        <w:rPr>
          <w:rFonts w:ascii="仿宋" w:eastAsia="仿宋" w:hAnsi="仿宋" w:cs="Arial Narrow"/>
          <w:b/>
        </w:rPr>
      </w:pPr>
      <w:r w:rsidRPr="00D740C4">
        <w:rPr>
          <w:rFonts w:ascii="仿宋" w:eastAsia="仿宋" w:hAnsi="仿宋" w:cs="Arial Narrow" w:hint="eastAsia"/>
          <w:b/>
        </w:rPr>
        <w:t>1、</w:t>
      </w:r>
      <w:r w:rsidR="00DC69A7" w:rsidRPr="00D740C4">
        <w:rPr>
          <w:rFonts w:ascii="仿宋" w:eastAsia="仿宋" w:hAnsi="仿宋" w:cs="Arial Narrow" w:hint="eastAsia"/>
          <w:b/>
        </w:rPr>
        <w:t>评价原则</w:t>
      </w:r>
    </w:p>
    <w:p w:rsidR="00DC69A7" w:rsidRPr="00D740C4" w:rsidRDefault="004E4EB8" w:rsidP="00DC69A7">
      <w:pPr>
        <w:snapToGrid w:val="0"/>
        <w:ind w:firstLine="480"/>
        <w:jc w:val="left"/>
        <w:rPr>
          <w:rFonts w:ascii="仿宋" w:eastAsia="仿宋" w:hAnsi="仿宋" w:cs="Arial Narrow"/>
        </w:rPr>
      </w:pPr>
      <w:r w:rsidRPr="00D740C4">
        <w:rPr>
          <w:rFonts w:ascii="仿宋" w:eastAsia="仿宋" w:hAnsi="仿宋" w:cs="Arial Narrow" w:hint="eastAsia"/>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本次绩效评价，我们遵循相关性原则、重要性原则、可比性原则、系统性原则、经济性原则。</w:t>
      </w:r>
    </w:p>
    <w:p w:rsidR="000B5D9D" w:rsidRPr="00D740C4" w:rsidRDefault="000B5D9D" w:rsidP="000B5D9D">
      <w:pPr>
        <w:snapToGrid w:val="0"/>
        <w:ind w:firstLine="482"/>
        <w:jc w:val="left"/>
        <w:rPr>
          <w:rFonts w:ascii="仿宋" w:eastAsia="仿宋" w:hAnsi="仿宋" w:cs="Arial Narrow"/>
          <w:b/>
        </w:rPr>
      </w:pPr>
      <w:r w:rsidRPr="00D740C4">
        <w:rPr>
          <w:rFonts w:ascii="仿宋" w:eastAsia="仿宋" w:hAnsi="仿宋" w:cs="Arial Narrow" w:hint="eastAsia"/>
          <w:b/>
        </w:rPr>
        <w:t>2、评价依据</w:t>
      </w:r>
    </w:p>
    <w:p w:rsidR="000B5D9D" w:rsidRPr="00C72AF5" w:rsidRDefault="000B5D9D" w:rsidP="000B5D9D">
      <w:pPr>
        <w:snapToGrid w:val="0"/>
        <w:ind w:firstLine="480"/>
        <w:jc w:val="left"/>
        <w:rPr>
          <w:rFonts w:ascii="仿宋" w:eastAsia="仿宋" w:hAnsi="仿宋" w:cs="Arial Narrow"/>
        </w:rPr>
      </w:pPr>
      <w:r>
        <w:rPr>
          <w:rFonts w:ascii="仿宋" w:eastAsia="仿宋" w:hAnsi="仿宋" w:cs="Arial Narrow" w:hint="eastAsia"/>
        </w:rPr>
        <w:t>（1）</w:t>
      </w:r>
      <w:r w:rsidRPr="00C72AF5">
        <w:rPr>
          <w:rFonts w:ascii="仿宋" w:eastAsia="仿宋" w:hAnsi="仿宋" w:cs="Arial Narrow" w:hint="eastAsia"/>
        </w:rPr>
        <w:t>《中华人民共和国预算法》；</w:t>
      </w:r>
    </w:p>
    <w:p w:rsidR="000B5D9D" w:rsidRPr="00C72AF5" w:rsidRDefault="000B5D9D" w:rsidP="000B5D9D">
      <w:pPr>
        <w:snapToGrid w:val="0"/>
        <w:ind w:firstLine="480"/>
        <w:jc w:val="left"/>
        <w:rPr>
          <w:rFonts w:ascii="仿宋" w:eastAsia="仿宋" w:hAnsi="仿宋" w:cs="Arial Narrow"/>
        </w:rPr>
      </w:pPr>
      <w:r>
        <w:rPr>
          <w:rFonts w:ascii="仿宋" w:eastAsia="仿宋" w:hAnsi="仿宋" w:cs="Arial Narrow" w:hint="eastAsia"/>
        </w:rPr>
        <w:t>（2）</w:t>
      </w:r>
      <w:r w:rsidRPr="00C72AF5">
        <w:rPr>
          <w:rFonts w:ascii="仿宋" w:eastAsia="仿宋" w:hAnsi="仿宋" w:cs="Arial Narrow" w:hint="eastAsia"/>
        </w:rPr>
        <w:t>《财政支出绩效评价管理暂行办法》（财预[2011]285号）；</w:t>
      </w:r>
    </w:p>
    <w:p w:rsidR="000B5D9D" w:rsidRPr="00C72AF5" w:rsidRDefault="000B5D9D" w:rsidP="000B5D9D">
      <w:pPr>
        <w:snapToGrid w:val="0"/>
        <w:ind w:firstLine="480"/>
        <w:jc w:val="left"/>
        <w:rPr>
          <w:rFonts w:ascii="仿宋" w:eastAsia="仿宋" w:hAnsi="仿宋" w:cs="Arial Narrow"/>
        </w:rPr>
      </w:pPr>
      <w:r>
        <w:rPr>
          <w:rFonts w:ascii="仿宋" w:eastAsia="仿宋" w:hAnsi="仿宋" w:cs="Arial Narrow" w:hint="eastAsia"/>
        </w:rPr>
        <w:lastRenderedPageBreak/>
        <w:t>（3）</w:t>
      </w:r>
      <w:r w:rsidRPr="00C72AF5">
        <w:rPr>
          <w:rFonts w:ascii="仿宋" w:eastAsia="仿宋" w:hAnsi="仿宋" w:cs="Arial Narrow" w:hint="eastAsia"/>
        </w:rPr>
        <w:t>《财政部关于推进预算绩效管理的指导意见》（财预[2011]416号）；</w:t>
      </w:r>
    </w:p>
    <w:p w:rsidR="000B5D9D" w:rsidRPr="00C72AF5" w:rsidRDefault="000B5D9D" w:rsidP="000B5D9D">
      <w:pPr>
        <w:snapToGrid w:val="0"/>
        <w:ind w:firstLine="480"/>
        <w:jc w:val="left"/>
        <w:rPr>
          <w:rFonts w:ascii="仿宋" w:eastAsia="仿宋" w:hAnsi="仿宋" w:cs="Arial Narrow"/>
        </w:rPr>
      </w:pPr>
      <w:r>
        <w:rPr>
          <w:rFonts w:ascii="仿宋" w:eastAsia="仿宋" w:hAnsi="仿宋" w:cs="Arial Narrow" w:hint="eastAsia"/>
        </w:rPr>
        <w:t>（4）</w:t>
      </w:r>
      <w:r w:rsidRPr="00C72AF5">
        <w:rPr>
          <w:rFonts w:ascii="仿宋" w:eastAsia="仿宋" w:hAnsi="仿宋" w:cs="Arial Narrow" w:hint="eastAsia"/>
        </w:rPr>
        <w:t>《湖北省省级财政项目资金绩效评价实施暂行办法》（鄂财绩发[2012]5号）；</w:t>
      </w:r>
    </w:p>
    <w:p w:rsidR="000B5D9D" w:rsidRPr="00C72AF5" w:rsidRDefault="000B5D9D" w:rsidP="000B5D9D">
      <w:pPr>
        <w:snapToGrid w:val="0"/>
        <w:ind w:firstLine="480"/>
        <w:jc w:val="left"/>
        <w:rPr>
          <w:rFonts w:ascii="仿宋" w:eastAsia="仿宋" w:hAnsi="仿宋" w:cs="Arial Narrow"/>
        </w:rPr>
      </w:pPr>
      <w:r>
        <w:rPr>
          <w:rFonts w:ascii="仿宋" w:eastAsia="仿宋" w:hAnsi="仿宋" w:cs="Arial Narrow" w:hint="eastAsia"/>
        </w:rPr>
        <w:t>（5）</w:t>
      </w:r>
      <w:r w:rsidRPr="00C72AF5">
        <w:rPr>
          <w:rFonts w:ascii="仿宋" w:eastAsia="仿宋" w:hAnsi="仿宋" w:cs="Arial Narrow" w:hint="eastAsia"/>
        </w:rPr>
        <w:t>《关于推进预算绩效管理的意见》(武政[2013]95号)；</w:t>
      </w:r>
    </w:p>
    <w:p w:rsidR="000B5D9D" w:rsidRPr="00C72AF5" w:rsidRDefault="000B5D9D" w:rsidP="000B5D9D">
      <w:pPr>
        <w:snapToGrid w:val="0"/>
        <w:ind w:firstLine="480"/>
        <w:jc w:val="left"/>
        <w:rPr>
          <w:rFonts w:ascii="仿宋" w:eastAsia="仿宋" w:hAnsi="仿宋" w:cs="Arial Narrow"/>
        </w:rPr>
      </w:pPr>
      <w:r>
        <w:rPr>
          <w:rFonts w:ascii="仿宋" w:eastAsia="仿宋" w:hAnsi="仿宋" w:cs="Arial Narrow" w:hint="eastAsia"/>
        </w:rPr>
        <w:t xml:space="preserve">（6） </w:t>
      </w:r>
      <w:r w:rsidRPr="00C72AF5">
        <w:rPr>
          <w:rFonts w:ascii="仿宋" w:eastAsia="仿宋" w:hAnsi="仿宋" w:cs="Arial Narrow" w:hint="eastAsia"/>
        </w:rPr>
        <w:t>武汉市财政局《关于进一步推进预算绩效管理改革工作的通知》；</w:t>
      </w:r>
    </w:p>
    <w:p w:rsidR="000B5D9D" w:rsidRPr="00BB0818" w:rsidRDefault="000B5D9D" w:rsidP="000B5D9D">
      <w:pPr>
        <w:snapToGrid w:val="0"/>
        <w:ind w:firstLine="480"/>
        <w:jc w:val="left"/>
        <w:rPr>
          <w:rFonts w:ascii="仿宋" w:eastAsia="仿宋" w:hAnsi="仿宋" w:cs="Arial Narrow"/>
        </w:rPr>
      </w:pPr>
      <w:r>
        <w:rPr>
          <w:rFonts w:ascii="仿宋" w:eastAsia="仿宋" w:hAnsi="仿宋" w:cs="Arial Narrow" w:hint="eastAsia"/>
        </w:rPr>
        <w:t>（7）</w:t>
      </w:r>
      <w:r w:rsidRPr="00BB0818">
        <w:rPr>
          <w:rFonts w:ascii="仿宋" w:eastAsia="仿宋" w:hAnsi="仿宋" w:cs="Arial Narrow" w:hint="eastAsia"/>
        </w:rPr>
        <w:t>《武汉经济技术开发区（汉南区）预算绩效评价管理暂行办法》；</w:t>
      </w:r>
    </w:p>
    <w:p w:rsidR="000B5D9D" w:rsidRPr="00C72AF5" w:rsidRDefault="000B5D9D" w:rsidP="000B5D9D">
      <w:pPr>
        <w:snapToGrid w:val="0"/>
        <w:ind w:firstLine="480"/>
        <w:jc w:val="left"/>
        <w:rPr>
          <w:rFonts w:ascii="仿宋" w:eastAsia="仿宋" w:hAnsi="仿宋" w:cs="Arial Narrow"/>
        </w:rPr>
      </w:pPr>
      <w:r>
        <w:rPr>
          <w:rFonts w:ascii="仿宋" w:eastAsia="仿宋" w:hAnsi="仿宋" w:cs="Arial Narrow" w:hint="eastAsia"/>
        </w:rPr>
        <w:t>（8）</w:t>
      </w:r>
      <w:r w:rsidRPr="00BB0818">
        <w:rPr>
          <w:rFonts w:ascii="仿宋" w:eastAsia="仿宋" w:hAnsi="仿宋" w:cs="Arial Narrow" w:hint="eastAsia"/>
        </w:rPr>
        <w:t>《中共武汉开发区工委（汉南区委）武汉开发区管委会（汉南区政府）关于全面推进预算绩效管理的实施意见》（武开〔2019〕11号）；</w:t>
      </w:r>
    </w:p>
    <w:p w:rsidR="000B5D9D" w:rsidRPr="00C72AF5" w:rsidRDefault="000B5D9D" w:rsidP="000B5D9D">
      <w:pPr>
        <w:snapToGrid w:val="0"/>
        <w:ind w:firstLine="480"/>
        <w:jc w:val="left"/>
        <w:rPr>
          <w:rFonts w:ascii="仿宋" w:eastAsia="仿宋" w:hAnsi="仿宋" w:cs="Arial Narrow"/>
        </w:rPr>
      </w:pPr>
      <w:r>
        <w:rPr>
          <w:rFonts w:ascii="仿宋" w:eastAsia="仿宋" w:hAnsi="仿宋" w:cs="Arial Narrow" w:hint="eastAsia"/>
        </w:rPr>
        <w:t>（9）</w:t>
      </w:r>
      <w:r w:rsidRPr="00C72AF5">
        <w:rPr>
          <w:rFonts w:ascii="仿宋" w:eastAsia="仿宋" w:hAnsi="仿宋" w:cs="Arial Narrow" w:hint="eastAsia"/>
        </w:rPr>
        <w:t>《区财政局关于2019年开展预算绩效评价工作的通知》 武经开财〔2019〕29号</w:t>
      </w:r>
    </w:p>
    <w:p w:rsidR="000B5D9D" w:rsidRPr="00C72AF5" w:rsidRDefault="000B5D9D" w:rsidP="000B5D9D">
      <w:pPr>
        <w:snapToGrid w:val="0"/>
        <w:ind w:firstLine="480"/>
        <w:jc w:val="left"/>
        <w:rPr>
          <w:rFonts w:ascii="仿宋" w:eastAsia="仿宋" w:hAnsi="仿宋" w:cs="Arial Narrow"/>
        </w:rPr>
      </w:pPr>
      <w:r>
        <w:rPr>
          <w:rFonts w:ascii="仿宋" w:eastAsia="仿宋" w:hAnsi="仿宋" w:cs="Arial Narrow" w:hint="eastAsia"/>
        </w:rPr>
        <w:t>（10）</w:t>
      </w:r>
      <w:r w:rsidRPr="00C72AF5">
        <w:rPr>
          <w:rFonts w:ascii="仿宋" w:eastAsia="仿宋" w:hAnsi="仿宋" w:cs="Arial Narrow" w:hint="eastAsia"/>
        </w:rPr>
        <w:t>项目资金使用明细表、与项目相关的财务账等资料；</w:t>
      </w:r>
    </w:p>
    <w:p w:rsidR="00DC69A7" w:rsidRPr="000B5D9D" w:rsidRDefault="000B5D9D" w:rsidP="000B5D9D">
      <w:pPr>
        <w:snapToGrid w:val="0"/>
        <w:ind w:firstLine="480"/>
        <w:jc w:val="left"/>
        <w:rPr>
          <w:rFonts w:ascii="仿宋" w:eastAsia="仿宋" w:hAnsi="仿宋" w:cs="Arial Narrow"/>
        </w:rPr>
      </w:pPr>
      <w:r>
        <w:rPr>
          <w:rFonts w:ascii="仿宋" w:eastAsia="仿宋" w:hAnsi="仿宋" w:cs="Arial Narrow" w:hint="eastAsia"/>
        </w:rPr>
        <w:t>（11）</w:t>
      </w:r>
      <w:r w:rsidRPr="00C72AF5">
        <w:rPr>
          <w:rFonts w:ascii="仿宋" w:eastAsia="仿宋" w:hAnsi="仿宋" w:cs="Arial Narrow" w:hint="eastAsia"/>
        </w:rPr>
        <w:t>其他与项目评价相关的资料。</w:t>
      </w:r>
    </w:p>
    <w:p w:rsidR="00DC69A7" w:rsidRPr="00D740C4" w:rsidRDefault="00B31B65" w:rsidP="008E573D">
      <w:pPr>
        <w:snapToGrid w:val="0"/>
        <w:ind w:firstLine="482"/>
        <w:jc w:val="left"/>
        <w:rPr>
          <w:rFonts w:ascii="仿宋" w:eastAsia="仿宋" w:hAnsi="仿宋" w:cs="Arial Narrow"/>
          <w:b/>
        </w:rPr>
      </w:pPr>
      <w:r w:rsidRPr="00D740C4">
        <w:rPr>
          <w:rFonts w:ascii="仿宋" w:eastAsia="仿宋" w:hAnsi="仿宋" w:cs="Arial Narrow" w:hint="eastAsia"/>
          <w:b/>
        </w:rPr>
        <w:t>3、</w:t>
      </w:r>
      <w:r w:rsidR="00DC69A7" w:rsidRPr="00D740C4">
        <w:rPr>
          <w:rFonts w:ascii="仿宋" w:eastAsia="仿宋" w:hAnsi="仿宋" w:cs="Arial Narrow" w:hint="eastAsia"/>
          <w:b/>
        </w:rPr>
        <w:t>评价方法</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主要采用成本效益分析法、比较法、因素分析法、最低成本法、公众评判法等。</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（1）成本效益分析法。是指将一定时期内的支出与效益进行对比分析，以评价绩效目标实现程度。</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（2）比较法。是指通过对绩效目标与实施效果、历史与当期情况、不同部门和地区同类支出的比较，综合分析绩效目标实现程度。</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（3）因素分析法。是指通过综合分析影响绩效目标实现、实施效果的内外因素，评价绩效目标实现程度。</w:t>
      </w:r>
    </w:p>
    <w:p w:rsidR="00B422E2"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（4）最低成本法。是指对效益确定却不易计量的多个同类对象的实施成本进行比较，评价绩效目标实现程度。</w:t>
      </w:r>
    </w:p>
    <w:p w:rsidR="00DC69A7" w:rsidRPr="00D740C4" w:rsidRDefault="00B422E2" w:rsidP="00B422E2">
      <w:pPr>
        <w:snapToGrid w:val="0"/>
        <w:ind w:firstLine="480"/>
        <w:jc w:val="left"/>
        <w:rPr>
          <w:rFonts w:ascii="仿宋" w:eastAsia="仿宋" w:hAnsi="仿宋" w:cs="Arial Narrow"/>
        </w:rPr>
      </w:pPr>
      <w:r w:rsidRPr="00D740C4">
        <w:rPr>
          <w:rFonts w:ascii="仿宋" w:eastAsia="仿宋" w:hAnsi="仿宋" w:cs="Arial Narrow" w:hint="eastAsia"/>
        </w:rPr>
        <w:t>（5）公众评判法。是指通过专家评估、公众问卷及抽样调查等对财政支出效果进行评判，评价绩效目标实现程度。</w:t>
      </w:r>
    </w:p>
    <w:p w:rsidR="007A3D65" w:rsidRDefault="00B31B65" w:rsidP="007A3D65">
      <w:pPr>
        <w:snapToGrid w:val="0"/>
        <w:ind w:firstLine="482"/>
        <w:jc w:val="left"/>
        <w:outlineLvl w:val="1"/>
        <w:rPr>
          <w:rFonts w:ascii="仿宋" w:eastAsia="仿宋" w:hAnsi="仿宋" w:cs="Arial Narrow"/>
          <w:b/>
        </w:rPr>
      </w:pPr>
      <w:bookmarkStart w:id="46" w:name="_Toc14165732"/>
      <w:bookmarkStart w:id="47" w:name="_Toc15656187"/>
      <w:r w:rsidRPr="00D740C4">
        <w:rPr>
          <w:rFonts w:ascii="仿宋" w:eastAsia="仿宋" w:hAnsi="仿宋" w:cs="Arial Narrow" w:hint="eastAsia"/>
          <w:b/>
        </w:rPr>
        <w:t>（四）评价抽样情况概述</w:t>
      </w:r>
      <w:bookmarkStart w:id="48" w:name="_Toc361304693"/>
      <w:bookmarkStart w:id="49" w:name="_Toc387957819"/>
      <w:bookmarkStart w:id="50" w:name="_Toc406666370"/>
      <w:bookmarkStart w:id="51" w:name="_Toc406668044"/>
      <w:bookmarkStart w:id="52" w:name="_Toc18443"/>
      <w:bookmarkStart w:id="53" w:name="_Toc14165733"/>
      <w:bookmarkEnd w:id="39"/>
      <w:bookmarkEnd w:id="40"/>
      <w:bookmarkEnd w:id="41"/>
      <w:bookmarkEnd w:id="42"/>
      <w:bookmarkEnd w:id="43"/>
      <w:bookmarkEnd w:id="46"/>
      <w:bookmarkEnd w:id="47"/>
    </w:p>
    <w:p w:rsidR="007A7FFA" w:rsidRPr="007A7FFA" w:rsidRDefault="005E31A5" w:rsidP="005E31A5">
      <w:pPr>
        <w:snapToGrid w:val="0"/>
        <w:ind w:firstLine="480"/>
        <w:jc w:val="left"/>
        <w:rPr>
          <w:rFonts w:ascii="仿宋" w:eastAsia="仿宋" w:hAnsi="仿宋" w:cs="Arial Narrow"/>
        </w:rPr>
      </w:pPr>
      <w:r w:rsidRPr="007A7FFA">
        <w:rPr>
          <w:rFonts w:ascii="仿宋" w:eastAsia="仿宋" w:hAnsi="仿宋" w:cs="Arial Narrow" w:hint="eastAsia"/>
        </w:rPr>
        <w:t>绩效评价小组</w:t>
      </w:r>
      <w:r w:rsidR="007A7FFA" w:rsidRPr="007A7FFA">
        <w:rPr>
          <w:rFonts w:ascii="仿宋" w:eastAsia="仿宋" w:hAnsi="仿宋" w:cs="Arial Narrow" w:hint="eastAsia"/>
        </w:rPr>
        <w:t>遵循代表性原则、独立性原则和方便性原则，根据项目属性、区域分布、资金规模进行抽样调查。抽样调查项目个数及总金额可以代表项目实施的总体情况。对被抽样单位进行实地抽查，了解项目的具体实施情况，在反复沟通中了解被抽样单位项目资金的使用情况、项目资金的到位情况及产生的效益，使绩效评价量化指标更加充分，也确保绩效评价与项目的衔接度更高</w:t>
      </w:r>
      <w:r w:rsidR="005215DF">
        <w:rPr>
          <w:rFonts w:ascii="仿宋" w:eastAsia="仿宋" w:hAnsi="仿宋" w:cs="Arial Narrow" w:hint="eastAsia"/>
        </w:rPr>
        <w:t>。</w:t>
      </w:r>
    </w:p>
    <w:p w:rsidR="00142BA0" w:rsidRPr="006573DA" w:rsidRDefault="00142BA0" w:rsidP="005E31A5">
      <w:pPr>
        <w:pStyle w:val="1"/>
        <w:rPr>
          <w:rFonts w:ascii="仿宋" w:eastAsia="仿宋" w:hAnsi="仿宋" w:cs="Arial Narrow"/>
          <w:b w:val="0"/>
          <w:sz w:val="24"/>
        </w:rPr>
      </w:pPr>
      <w:bookmarkStart w:id="54" w:name="_Toc15656188"/>
      <w:r w:rsidRPr="006573DA">
        <w:rPr>
          <w:rFonts w:ascii="仿宋" w:eastAsia="仿宋" w:hAnsi="仿宋" w:cs="Arial Narrow"/>
          <w:sz w:val="24"/>
        </w:rPr>
        <w:lastRenderedPageBreak/>
        <w:t>三、绩效分析</w:t>
      </w:r>
      <w:bookmarkEnd w:id="48"/>
      <w:bookmarkEnd w:id="49"/>
      <w:bookmarkEnd w:id="50"/>
      <w:bookmarkEnd w:id="51"/>
      <w:bookmarkEnd w:id="52"/>
      <w:r w:rsidR="00852C63" w:rsidRPr="006573DA">
        <w:rPr>
          <w:rFonts w:ascii="仿宋" w:eastAsia="仿宋" w:hAnsi="仿宋" w:cs="Arial Narrow"/>
          <w:sz w:val="24"/>
        </w:rPr>
        <w:t>及评价结论</w:t>
      </w:r>
      <w:bookmarkEnd w:id="53"/>
      <w:bookmarkEnd w:id="54"/>
    </w:p>
    <w:p w:rsidR="00852C63" w:rsidRPr="007A3D65" w:rsidRDefault="00852C63" w:rsidP="00084FC4">
      <w:pPr>
        <w:pStyle w:val="2"/>
        <w:spacing w:before="0" w:after="0" w:line="360" w:lineRule="auto"/>
        <w:ind w:firstLine="482"/>
        <w:rPr>
          <w:rFonts w:ascii="仿宋" w:eastAsia="仿宋" w:hAnsi="仿宋" w:cs="Arial Narrow"/>
          <w:b w:val="0"/>
          <w:sz w:val="24"/>
        </w:rPr>
      </w:pPr>
      <w:bookmarkStart w:id="55" w:name="_Toc14165734"/>
      <w:bookmarkStart w:id="56" w:name="_Toc15656189"/>
      <w:r w:rsidRPr="006573DA">
        <w:rPr>
          <w:rFonts w:ascii="仿宋" w:eastAsia="仿宋" w:hAnsi="仿宋" w:cs="Arial Narrow" w:hint="eastAsia"/>
          <w:sz w:val="24"/>
        </w:rPr>
        <w:t>（一）</w:t>
      </w:r>
      <w:r w:rsidRPr="006573DA">
        <w:rPr>
          <w:rFonts w:ascii="仿宋" w:eastAsia="仿宋" w:hAnsi="仿宋" w:cs="Arial Narrow"/>
          <w:sz w:val="24"/>
        </w:rPr>
        <w:t>绩效分析</w:t>
      </w:r>
      <w:bookmarkEnd w:id="55"/>
      <w:bookmarkEnd w:id="56"/>
    </w:p>
    <w:p w:rsidR="00142BA0" w:rsidRPr="00DA4A1F" w:rsidRDefault="00DA4A1F" w:rsidP="005C74B2">
      <w:pPr>
        <w:pStyle w:val="3"/>
        <w:ind w:firstLineChars="200" w:firstLine="482"/>
        <w:rPr>
          <w:rFonts w:ascii="仿宋" w:eastAsia="仿宋" w:hAnsi="仿宋"/>
        </w:rPr>
      </w:pPr>
      <w:bookmarkStart w:id="57" w:name="_Toc2992"/>
      <w:bookmarkStart w:id="58" w:name="_Toc14165735"/>
      <w:bookmarkStart w:id="59" w:name="_Toc15656190"/>
      <w:bookmarkStart w:id="60" w:name="_Toc361302034"/>
      <w:bookmarkStart w:id="61" w:name="_Toc361304697"/>
      <w:bookmarkStart w:id="62" w:name="_Toc387957822"/>
      <w:bookmarkStart w:id="63" w:name="_Toc406666373"/>
      <w:bookmarkStart w:id="64" w:name="_Toc406668047"/>
      <w:r w:rsidRPr="00DA4A1F">
        <w:rPr>
          <w:rFonts w:ascii="仿宋" w:eastAsia="仿宋" w:hAnsi="仿宋" w:hint="eastAsia"/>
        </w:rPr>
        <w:t>1、</w:t>
      </w:r>
      <w:r w:rsidR="00D564B6" w:rsidRPr="00DA4A1F">
        <w:rPr>
          <w:rFonts w:ascii="仿宋" w:eastAsia="仿宋" w:hAnsi="仿宋"/>
        </w:rPr>
        <w:t>项目</w:t>
      </w:r>
      <w:bookmarkStart w:id="65" w:name="_Toc394181010"/>
      <w:r w:rsidR="00D564B6" w:rsidRPr="00DA4A1F">
        <w:rPr>
          <w:rFonts w:ascii="仿宋" w:eastAsia="仿宋" w:hAnsi="仿宋" w:hint="eastAsia"/>
        </w:rPr>
        <w:t>投入</w:t>
      </w:r>
      <w:r w:rsidR="00D564B6" w:rsidRPr="00DA4A1F">
        <w:rPr>
          <w:rFonts w:ascii="仿宋" w:eastAsia="仿宋" w:hAnsi="仿宋"/>
        </w:rPr>
        <w:t>（</w:t>
      </w:r>
      <w:r w:rsidRPr="00DA4A1F">
        <w:rPr>
          <w:rFonts w:ascii="仿宋" w:eastAsia="仿宋" w:hAnsi="仿宋" w:hint="eastAsia"/>
        </w:rPr>
        <w:t>16</w:t>
      </w:r>
      <w:r w:rsidR="00D564B6" w:rsidRPr="00DA4A1F">
        <w:rPr>
          <w:rFonts w:ascii="仿宋" w:eastAsia="仿宋" w:hAnsi="仿宋"/>
        </w:rPr>
        <w:t>分）</w:t>
      </w:r>
      <w:bookmarkEnd w:id="57"/>
      <w:bookmarkEnd w:id="58"/>
      <w:bookmarkEnd w:id="59"/>
      <w:bookmarkEnd w:id="65"/>
    </w:p>
    <w:p w:rsid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项目投入方面主要评价项目立项和资金落实的实际情况。对于该项的评价，评价小组主要通过卷宗研究、现场访谈等方式对资料进行收集、整理和分析，查看了项目立项的相关资料、财政预算的批复文件，对项目决策涉及的指标进行打分，并逐级加权计算结果。经过综合计分，该指标得分为1</w:t>
      </w:r>
      <w:r w:rsidR="000475B9">
        <w:rPr>
          <w:rFonts w:ascii="仿宋" w:eastAsia="仿宋" w:hAnsi="仿宋" w:cs="Arial Narrow" w:hint="eastAsia"/>
        </w:rPr>
        <w:t>6</w:t>
      </w:r>
      <w:r w:rsidRPr="00DA4A1F">
        <w:rPr>
          <w:rFonts w:ascii="仿宋" w:eastAsia="仿宋" w:hAnsi="仿宋" w:cs="Arial Narrow" w:hint="eastAsia"/>
        </w:rPr>
        <w:t>分，评价等级为优。</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①项目立项（8分）</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项目立项是指项目的设立和设定的绩效目标是否参考相关的依据，并且对项目的具体目标进行细化、量化。项目立项主要通过项目立项规范性和绩效目标合理性两个指标反映。经过综合计分，项目立项指标得分为</w:t>
      </w:r>
      <w:r w:rsidR="002E4FEA">
        <w:rPr>
          <w:rFonts w:ascii="仿宋" w:eastAsia="仿宋" w:hAnsi="仿宋" w:cs="Arial Narrow" w:hint="eastAsia"/>
        </w:rPr>
        <w:t>8</w:t>
      </w:r>
      <w:r w:rsidRPr="00DA4A1F">
        <w:rPr>
          <w:rFonts w:ascii="仿宋" w:eastAsia="仿宋" w:hAnsi="仿宋" w:cs="Arial Narrow" w:hint="eastAsia"/>
        </w:rPr>
        <w:t>分。</w:t>
      </w:r>
    </w:p>
    <w:p w:rsidR="00752B93" w:rsidRDefault="00752B93" w:rsidP="00752B93">
      <w:pPr>
        <w:snapToGrid w:val="0"/>
        <w:ind w:firstLine="480"/>
        <w:rPr>
          <w:rFonts w:ascii="仿宋" w:eastAsia="仿宋" w:hAnsi="仿宋" w:cs="Arial Narrow"/>
        </w:rPr>
      </w:pPr>
      <w:r w:rsidRPr="00DA4A1F">
        <w:rPr>
          <w:rFonts w:ascii="仿宋" w:eastAsia="仿宋" w:hAnsi="仿宋" w:cs="Arial Narrow" w:hint="eastAsia"/>
        </w:rPr>
        <w:t>a.</w:t>
      </w:r>
      <w:r w:rsidRPr="00DA4A1F">
        <w:rPr>
          <w:rFonts w:ascii="仿宋" w:eastAsia="仿宋" w:hAnsi="仿宋" w:cs="Arial Narrow" w:hint="eastAsia"/>
        </w:rPr>
        <w:tab/>
        <w:t>项目立项规范性，是指项目的申请、设立过程是否符合相关要求，用以反映和考核项目立项的规范情况。</w:t>
      </w:r>
      <w:r>
        <w:rPr>
          <w:rFonts w:ascii="仿宋" w:eastAsia="仿宋" w:hAnsi="仿宋" w:cs="Arial Narrow" w:hint="eastAsia"/>
        </w:rPr>
        <w:t>该项目依据</w:t>
      </w:r>
      <w:r w:rsidRPr="00B35752">
        <w:rPr>
          <w:rFonts w:ascii="仿宋" w:eastAsia="仿宋" w:hAnsi="仿宋" w:cs="Arial Narrow" w:hint="eastAsia"/>
        </w:rPr>
        <w:t>武汉开发（汉南区）安监局2018年部门预算</w:t>
      </w:r>
      <w:r w:rsidRPr="00D740C4">
        <w:rPr>
          <w:rFonts w:ascii="仿宋" w:eastAsia="仿宋" w:hAnsi="仿宋" w:cs="Arial Narrow" w:hint="eastAsia"/>
        </w:rPr>
        <w:t>及项目支出预算表</w:t>
      </w:r>
      <w:r>
        <w:rPr>
          <w:rFonts w:ascii="仿宋" w:eastAsia="仿宋" w:hAnsi="仿宋" w:cs="Arial Narrow" w:hint="eastAsia"/>
        </w:rPr>
        <w:t>、</w:t>
      </w:r>
      <w:r w:rsidRPr="00D740C4">
        <w:rPr>
          <w:rFonts w:ascii="仿宋" w:eastAsia="仿宋" w:hAnsi="仿宋" w:cs="Arial Narrow" w:hint="eastAsia"/>
        </w:rPr>
        <w:t>项目支出预算表</w:t>
      </w:r>
      <w:r>
        <w:rPr>
          <w:rFonts w:ascii="仿宋" w:eastAsia="仿宋" w:hAnsi="仿宋" w:cs="Arial Narrow" w:hint="eastAsia"/>
        </w:rPr>
        <w:t xml:space="preserve"> 、</w:t>
      </w:r>
      <w:r w:rsidRPr="00D740C4">
        <w:rPr>
          <w:rFonts w:ascii="仿宋" w:eastAsia="仿宋" w:hAnsi="仿宋" w:cs="Arial Narrow" w:hint="eastAsia"/>
        </w:rPr>
        <w:t>《</w:t>
      </w:r>
      <w:r w:rsidRPr="008B328C">
        <w:rPr>
          <w:rFonts w:ascii="仿宋" w:eastAsia="仿宋" w:hAnsi="仿宋" w:cs="Arial Narrow" w:hint="eastAsia"/>
        </w:rPr>
        <w:t>2018年开发区部门项目申报及绩效目标表</w:t>
      </w:r>
      <w:r w:rsidRPr="00D740C4">
        <w:rPr>
          <w:rFonts w:ascii="仿宋" w:eastAsia="仿宋" w:hAnsi="仿宋" w:cs="Arial Narrow" w:hint="eastAsia"/>
        </w:rPr>
        <w:t>》</w:t>
      </w:r>
      <w:r>
        <w:rPr>
          <w:rFonts w:ascii="仿宋" w:eastAsia="仿宋" w:hAnsi="仿宋" w:cs="Arial Narrow" w:hint="eastAsia"/>
        </w:rPr>
        <w:t>项目立项按照程序申请设立，所提交的文件、材料符合相关要求。</w:t>
      </w:r>
    </w:p>
    <w:p w:rsidR="00AF0CB9" w:rsidRDefault="0028764F" w:rsidP="00DA4A1F">
      <w:pPr>
        <w:snapToGrid w:val="0"/>
        <w:ind w:firstLine="480"/>
        <w:rPr>
          <w:rFonts w:ascii="仿宋" w:eastAsia="仿宋" w:hAnsi="仿宋" w:cs="Arial Narrow"/>
        </w:rPr>
      </w:pPr>
      <w:r>
        <w:rPr>
          <w:rFonts w:ascii="仿宋" w:eastAsia="仿宋" w:hAnsi="仿宋" w:cs="Arial Narrow" w:hint="eastAsia"/>
        </w:rPr>
        <w:t>b.</w:t>
      </w:r>
      <w:r w:rsidR="005E31A5">
        <w:rPr>
          <w:rFonts w:ascii="仿宋" w:eastAsia="仿宋" w:hAnsi="仿宋" w:cs="Arial Narrow" w:hint="eastAsia"/>
        </w:rPr>
        <w:t xml:space="preserve"> </w:t>
      </w:r>
      <w:r w:rsidR="00DA4A1F" w:rsidRPr="00DA4A1F">
        <w:rPr>
          <w:rFonts w:ascii="仿宋" w:eastAsia="仿宋" w:hAnsi="仿宋" w:cs="Arial Narrow" w:hint="eastAsia"/>
        </w:rPr>
        <w:t>绩效目标合理性，是指项目所设定的绩效目标依据是否充分，是否符合客观事实，可以反映和考核项目绩效目标与项目实施的</w:t>
      </w:r>
      <w:r w:rsidR="008B328C">
        <w:rPr>
          <w:rFonts w:ascii="仿宋" w:eastAsia="仿宋" w:hAnsi="仿宋" w:cs="Arial Narrow" w:hint="eastAsia"/>
        </w:rPr>
        <w:t>：“</w:t>
      </w:r>
      <w:r w:rsidR="001A3DD4">
        <w:rPr>
          <w:rFonts w:ascii="仿宋" w:eastAsia="仿宋" w:hAnsi="仿宋" w:cs="Arial Narrow" w:hint="eastAsia"/>
        </w:rPr>
        <w:t>安全生产监管经费</w:t>
      </w:r>
      <w:r w:rsidR="008B328C">
        <w:rPr>
          <w:rFonts w:ascii="仿宋" w:eastAsia="仿宋" w:hAnsi="仿宋" w:cs="Arial Narrow" w:hint="eastAsia"/>
        </w:rPr>
        <w:t>”</w:t>
      </w:r>
      <w:r w:rsidR="00DA4A1F" w:rsidRPr="00DA4A1F">
        <w:rPr>
          <w:rFonts w:ascii="仿宋" w:eastAsia="仿宋" w:hAnsi="仿宋" w:cs="Arial Narrow" w:hint="eastAsia"/>
        </w:rPr>
        <w:t>相符情况。</w:t>
      </w:r>
      <w:r w:rsidR="00AF0CB9" w:rsidRPr="00AF0CB9">
        <w:rPr>
          <w:rFonts w:ascii="仿宋" w:eastAsia="仿宋" w:hAnsi="仿宋" w:cs="Arial Narrow" w:hint="eastAsia"/>
        </w:rPr>
        <w:t>项目实施单位并对项目预算金额进行了测算分解，对项目的具体执行进行了细化，设定了长期目标、年度目标，目标的设计符合目标管理规范。</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②资金落实（8分）</w:t>
      </w:r>
    </w:p>
    <w:p w:rsidR="00DA4A1F" w:rsidRP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资金落实主要评价财政预算资金是否全额发放、资金到位是否及时。该情况主要是通过资金到位率和到位及时率两个指标来反映。指标评价得分为8分。</w:t>
      </w:r>
    </w:p>
    <w:p w:rsidR="00752B93" w:rsidRPr="00A47D10" w:rsidRDefault="00752B93" w:rsidP="00752B93">
      <w:pPr>
        <w:snapToGrid w:val="0"/>
        <w:ind w:firstLine="480"/>
        <w:rPr>
          <w:rFonts w:ascii="仿宋" w:eastAsia="仿宋" w:hAnsi="仿宋" w:cs="Arial Narrow"/>
          <w:color w:val="FF0000"/>
        </w:rPr>
      </w:pPr>
      <w:r w:rsidRPr="00DA4A1F">
        <w:rPr>
          <w:rFonts w:ascii="仿宋" w:eastAsia="仿宋" w:hAnsi="仿宋" w:cs="Arial Narrow" w:hint="eastAsia"/>
        </w:rPr>
        <w:t>a.</w:t>
      </w:r>
      <w:r w:rsidRPr="00DA4A1F">
        <w:rPr>
          <w:rFonts w:ascii="仿宋" w:eastAsia="仿宋" w:hAnsi="仿宋" w:cs="Arial Narrow" w:hint="eastAsia"/>
        </w:rPr>
        <w:tab/>
        <w:t>资金到位率，是指实际到位资金与计划投入资金的比率，用以反映和考核资金落实情况对项目实施的总体保障程度。201</w:t>
      </w:r>
      <w:r>
        <w:rPr>
          <w:rFonts w:ascii="仿宋" w:eastAsia="仿宋" w:hAnsi="仿宋" w:cs="Arial Narrow" w:hint="eastAsia"/>
        </w:rPr>
        <w:t>8</w:t>
      </w:r>
      <w:r w:rsidRPr="00DA4A1F">
        <w:rPr>
          <w:rFonts w:ascii="仿宋" w:eastAsia="仿宋" w:hAnsi="仿宋" w:cs="Arial Narrow" w:hint="eastAsia"/>
        </w:rPr>
        <w:t>年初</w:t>
      </w:r>
      <w:r w:rsidR="00FA20CB" w:rsidRPr="00D740C4">
        <w:rPr>
          <w:rFonts w:ascii="仿宋" w:eastAsia="仿宋" w:hAnsi="仿宋" w:cs="Arial Narrow" w:hint="eastAsia"/>
        </w:rPr>
        <w:t>“</w:t>
      </w:r>
      <w:r w:rsidR="00FA20CB">
        <w:rPr>
          <w:rFonts w:ascii="仿宋" w:eastAsia="仿宋" w:hAnsi="仿宋" w:cs="Arial Narrow" w:hint="eastAsia"/>
        </w:rPr>
        <w:t>安全生产监管经费”</w:t>
      </w:r>
      <w:r w:rsidRPr="00DA4A1F">
        <w:rPr>
          <w:rFonts w:ascii="仿宋" w:eastAsia="仿宋" w:hAnsi="仿宋" w:cs="Arial Narrow" w:hint="eastAsia"/>
        </w:rPr>
        <w:t>项目计划投入资金</w:t>
      </w:r>
      <w:r w:rsidR="00A715AA" w:rsidRPr="00A715AA">
        <w:rPr>
          <w:rFonts w:ascii="仿宋" w:eastAsia="仿宋" w:hAnsi="仿宋" w:cs="Arial Narrow" w:hint="eastAsia"/>
        </w:rPr>
        <w:t>3,265,000.00</w:t>
      </w:r>
      <w:r w:rsidRPr="00D34680">
        <w:rPr>
          <w:rFonts w:ascii="仿宋" w:eastAsia="仿宋" w:hAnsi="仿宋" w:cs="Arial Narrow" w:hint="eastAsia"/>
        </w:rPr>
        <w:t>元</w:t>
      </w:r>
      <w:r w:rsidRPr="00DA4A1F">
        <w:rPr>
          <w:rFonts w:ascii="仿宋" w:eastAsia="仿宋" w:hAnsi="仿宋" w:cs="Arial Narrow" w:hint="eastAsia"/>
        </w:rPr>
        <w:t>，实际到位资金共</w:t>
      </w:r>
      <w:r w:rsidR="00A715AA" w:rsidRPr="00A715AA">
        <w:rPr>
          <w:rFonts w:ascii="仿宋" w:eastAsia="仿宋" w:hAnsi="仿宋" w:cs="Arial Narrow" w:hint="eastAsia"/>
        </w:rPr>
        <w:t>3,265,000.00</w:t>
      </w:r>
      <w:r w:rsidR="00FA20CB">
        <w:rPr>
          <w:rFonts w:ascii="仿宋" w:eastAsia="仿宋" w:hAnsi="仿宋" w:cs="Arial Narrow" w:hint="eastAsia"/>
        </w:rPr>
        <w:t>元</w:t>
      </w:r>
      <w:r w:rsidRPr="00DA4A1F">
        <w:rPr>
          <w:rFonts w:ascii="仿宋" w:eastAsia="仿宋" w:hAnsi="仿宋" w:cs="Arial Narrow" w:hint="eastAsia"/>
        </w:rPr>
        <w:t>，资金到位率100%</w:t>
      </w:r>
      <w:r w:rsidR="00914ABB">
        <w:rPr>
          <w:rFonts w:ascii="仿宋" w:eastAsia="仿宋" w:hAnsi="仿宋" w:cs="Arial Narrow" w:hint="eastAsia"/>
        </w:rPr>
        <w:t>；</w:t>
      </w:r>
      <w:r w:rsidR="00FA20CB" w:rsidRPr="00D740C4">
        <w:rPr>
          <w:rFonts w:ascii="仿宋" w:eastAsia="仿宋" w:hAnsi="仿宋" w:cs="Arial Narrow" w:hint="eastAsia"/>
        </w:rPr>
        <w:t>“</w:t>
      </w:r>
      <w:r w:rsidR="00FA20CB" w:rsidRPr="00230AC7">
        <w:rPr>
          <w:rFonts w:ascii="仿宋" w:eastAsia="仿宋" w:hAnsi="仿宋" w:cs="Arial Narrow"/>
        </w:rPr>
        <w:t>安全风险分级管控</w:t>
      </w:r>
      <w:r w:rsidR="00FA20CB" w:rsidRPr="00D740C4">
        <w:rPr>
          <w:rFonts w:ascii="仿宋" w:eastAsia="仿宋" w:hAnsi="仿宋" w:cs="Arial Narrow" w:hint="eastAsia"/>
        </w:rPr>
        <w:t>”</w:t>
      </w:r>
      <w:r w:rsidR="00FA20CB" w:rsidRPr="00230AC7">
        <w:rPr>
          <w:rFonts w:ascii="仿宋" w:eastAsia="仿宋" w:hAnsi="仿宋" w:cs="Arial Narrow" w:hint="eastAsia"/>
        </w:rPr>
        <w:t xml:space="preserve"> </w:t>
      </w:r>
      <w:r w:rsidR="00FA20CB" w:rsidRPr="002174F3">
        <w:rPr>
          <w:rFonts w:ascii="仿宋" w:eastAsia="仿宋" w:hAnsi="仿宋" w:cs="Arial Narrow" w:hint="eastAsia"/>
        </w:rPr>
        <w:t>项目计划</w:t>
      </w:r>
      <w:r w:rsidR="00FA20CB" w:rsidRPr="00DA4A1F">
        <w:rPr>
          <w:rFonts w:ascii="仿宋" w:eastAsia="仿宋" w:hAnsi="仿宋" w:cs="Arial Narrow" w:hint="eastAsia"/>
        </w:rPr>
        <w:t>投入资金</w:t>
      </w:r>
      <w:r w:rsidR="00FA20CB">
        <w:rPr>
          <w:rFonts w:ascii="仿宋" w:eastAsia="仿宋" w:hAnsi="仿宋" w:cs="Arial Narrow" w:hint="eastAsia"/>
        </w:rPr>
        <w:t>200</w:t>
      </w:r>
      <w:r w:rsidR="00FA20CB" w:rsidRPr="002174F3">
        <w:rPr>
          <w:rFonts w:ascii="仿宋" w:eastAsia="仿宋" w:hAnsi="仿宋" w:cs="Arial Narrow" w:hint="eastAsia"/>
        </w:rPr>
        <w:t>,000.00元</w:t>
      </w:r>
      <w:r w:rsidR="00FA20CB">
        <w:rPr>
          <w:rFonts w:ascii="仿宋" w:eastAsia="仿宋" w:hAnsi="仿宋" w:cs="Arial Narrow" w:hint="eastAsia"/>
        </w:rPr>
        <w:t>，</w:t>
      </w:r>
      <w:r w:rsidR="00FA20CB" w:rsidRPr="00DA4A1F">
        <w:rPr>
          <w:rFonts w:ascii="仿宋" w:eastAsia="仿宋" w:hAnsi="仿宋" w:cs="Arial Narrow" w:hint="eastAsia"/>
        </w:rPr>
        <w:t>实际到位资金</w:t>
      </w:r>
      <w:r w:rsidR="00FA20CB">
        <w:rPr>
          <w:rFonts w:ascii="仿宋" w:eastAsia="仿宋" w:hAnsi="仿宋" w:cs="Arial Narrow" w:hint="eastAsia"/>
        </w:rPr>
        <w:t>200</w:t>
      </w:r>
      <w:r w:rsidR="00FA20CB" w:rsidRPr="002174F3">
        <w:rPr>
          <w:rFonts w:ascii="仿宋" w:eastAsia="仿宋" w:hAnsi="仿宋" w:cs="Arial Narrow" w:hint="eastAsia"/>
        </w:rPr>
        <w:t>,000.00元</w:t>
      </w:r>
      <w:r w:rsidR="00FA20CB">
        <w:rPr>
          <w:rFonts w:ascii="仿宋" w:eastAsia="仿宋" w:hAnsi="仿宋" w:cs="Arial Narrow" w:hint="eastAsia"/>
        </w:rPr>
        <w:t>，</w:t>
      </w:r>
      <w:r w:rsidR="00FA20CB" w:rsidRPr="00DA4A1F">
        <w:rPr>
          <w:rFonts w:ascii="仿宋" w:eastAsia="仿宋" w:hAnsi="仿宋" w:cs="Arial Narrow" w:hint="eastAsia"/>
        </w:rPr>
        <w:t>资金到位率100%。</w:t>
      </w:r>
    </w:p>
    <w:p w:rsidR="00752B93" w:rsidRDefault="00752B93" w:rsidP="00752B93">
      <w:pPr>
        <w:snapToGrid w:val="0"/>
        <w:ind w:firstLine="480"/>
        <w:rPr>
          <w:rFonts w:ascii="仿宋" w:eastAsia="仿宋" w:hAnsi="仿宋" w:cs="Arial Narrow"/>
        </w:rPr>
      </w:pPr>
      <w:r w:rsidRPr="00DA4A1F">
        <w:rPr>
          <w:rFonts w:ascii="仿宋" w:eastAsia="仿宋" w:hAnsi="仿宋" w:cs="Arial Narrow" w:hint="eastAsia"/>
        </w:rPr>
        <w:t>b.</w:t>
      </w:r>
      <w:r w:rsidRPr="00DA4A1F">
        <w:rPr>
          <w:rFonts w:ascii="仿宋" w:eastAsia="仿宋" w:hAnsi="仿宋" w:cs="Arial Narrow" w:hint="eastAsia"/>
        </w:rPr>
        <w:tab/>
        <w:t>到位及时率，是指项目及时到位资金与应到位资金的比率，用以反映和考核项目资金落实的及时性程度。</w:t>
      </w:r>
      <w:r w:rsidRPr="0028764F">
        <w:rPr>
          <w:rFonts w:ascii="仿宋" w:eastAsia="仿宋" w:hAnsi="仿宋" w:cs="Arial Narrow" w:hint="eastAsia"/>
        </w:rPr>
        <w:t>武汉经济技术开发区（汉南区）财政局</w:t>
      </w:r>
      <w:r w:rsidRPr="00DA4A1F">
        <w:rPr>
          <w:rFonts w:ascii="仿宋" w:eastAsia="仿宋" w:hAnsi="仿宋" w:cs="Arial Narrow" w:hint="eastAsia"/>
        </w:rPr>
        <w:t>下达项目年初</w:t>
      </w:r>
      <w:r w:rsidRPr="00DA4A1F">
        <w:rPr>
          <w:rFonts w:ascii="仿宋" w:eastAsia="仿宋" w:hAnsi="仿宋" w:cs="Arial Narrow" w:hint="eastAsia"/>
        </w:rPr>
        <w:lastRenderedPageBreak/>
        <w:t>预算申报资金</w:t>
      </w:r>
      <w:r>
        <w:rPr>
          <w:rFonts w:ascii="仿宋" w:eastAsia="仿宋" w:hAnsi="仿宋" w:cs="Arial Narrow" w:hint="eastAsia"/>
        </w:rPr>
        <w:t>326.50</w:t>
      </w:r>
      <w:r w:rsidRPr="00DA4A1F">
        <w:rPr>
          <w:rFonts w:ascii="仿宋" w:eastAsia="仿宋" w:hAnsi="仿宋" w:cs="Arial Narrow" w:hint="eastAsia"/>
        </w:rPr>
        <w:t>万元</w:t>
      </w:r>
      <w:r>
        <w:rPr>
          <w:rFonts w:ascii="仿宋" w:eastAsia="仿宋" w:hAnsi="仿宋" w:cs="Arial Narrow" w:hint="eastAsia"/>
        </w:rPr>
        <w:t>，</w:t>
      </w:r>
      <w:r w:rsidRPr="00DA4A1F">
        <w:rPr>
          <w:rFonts w:ascii="仿宋" w:eastAsia="仿宋" w:hAnsi="仿宋" w:cs="Arial Narrow" w:hint="eastAsia"/>
        </w:rPr>
        <w:t>下达及时，到位及时率100%。</w:t>
      </w:r>
    </w:p>
    <w:p w:rsidR="00142BA0" w:rsidRPr="00D740C4" w:rsidRDefault="00263E5D" w:rsidP="005C74B2">
      <w:pPr>
        <w:pStyle w:val="3"/>
        <w:ind w:firstLineChars="200" w:firstLine="482"/>
        <w:rPr>
          <w:rFonts w:ascii="仿宋" w:eastAsia="仿宋" w:hAnsi="仿宋" w:cs="Arial Narrow"/>
          <w:b w:val="0"/>
          <w:bCs w:val="0"/>
        </w:rPr>
      </w:pPr>
      <w:bookmarkStart w:id="66" w:name="_Toc15656191"/>
      <w:r w:rsidRPr="00D740C4">
        <w:rPr>
          <w:rFonts w:ascii="仿宋" w:eastAsia="仿宋" w:hAnsi="仿宋" w:cs="Arial Narrow" w:hint="eastAsia"/>
        </w:rPr>
        <w:t>2、</w:t>
      </w:r>
      <w:r w:rsidR="00142BA0" w:rsidRPr="00845BD8">
        <w:rPr>
          <w:rFonts w:ascii="仿宋" w:eastAsia="仿宋" w:hAnsi="仿宋" w:cs="Arial Narrow"/>
        </w:rPr>
        <w:t>决策过程（</w:t>
      </w:r>
      <w:r w:rsidR="00DA4A1F" w:rsidRPr="00845BD8">
        <w:rPr>
          <w:rFonts w:ascii="仿宋" w:eastAsia="仿宋" w:hAnsi="仿宋" w:cs="Arial Narrow" w:hint="eastAsia"/>
          <w:bCs w:val="0"/>
        </w:rPr>
        <w:t>24</w:t>
      </w:r>
      <w:r w:rsidR="00142BA0" w:rsidRPr="00845BD8">
        <w:rPr>
          <w:rFonts w:ascii="仿宋" w:eastAsia="仿宋" w:hAnsi="仿宋" w:cs="Arial Narrow"/>
        </w:rPr>
        <w:t>分）</w:t>
      </w:r>
      <w:bookmarkEnd w:id="66"/>
    </w:p>
    <w:p w:rsidR="00DA4A1F" w:rsidRDefault="00DA4A1F" w:rsidP="00DA4A1F">
      <w:pPr>
        <w:snapToGrid w:val="0"/>
        <w:ind w:firstLine="480"/>
        <w:rPr>
          <w:rFonts w:ascii="仿宋" w:eastAsia="仿宋" w:hAnsi="仿宋" w:cs="Arial Narrow"/>
        </w:rPr>
      </w:pPr>
      <w:r w:rsidRPr="00DA4A1F">
        <w:rPr>
          <w:rFonts w:ascii="仿宋" w:eastAsia="仿宋" w:hAnsi="仿宋" w:cs="Arial Narrow" w:hint="eastAsia"/>
        </w:rPr>
        <w:t>过程指标主要从项目管理、财务管理两个方面来具体评价；主要考核项目管理制度的健全性、制度执行的有效性和项目质量的可控性，财务制度的健全性、资金使用的合规性、及财务监控的有效性。对于该项的评价，评价小组主要采取了卷宗研究、现场访谈的方式进行资料收集、整理、核实和分析，收集了项目具体实施单位的业务管理制度、财务管理制度等相关文件和项目档案资料管理相关文件；对项目管理、资金使用情况进行评价，对项目过程涉及的指标进行打分，并逐级加权计算结果。经过综合计分，该指标得分为2</w:t>
      </w:r>
      <w:r w:rsidR="006573DA">
        <w:rPr>
          <w:rFonts w:ascii="仿宋" w:eastAsia="仿宋" w:hAnsi="仿宋" w:cs="Arial Narrow" w:hint="eastAsia"/>
        </w:rPr>
        <w:t>4</w:t>
      </w:r>
      <w:r w:rsidRPr="00DA4A1F">
        <w:rPr>
          <w:rFonts w:ascii="仿宋" w:eastAsia="仿宋" w:hAnsi="仿宋" w:cs="Arial Narrow" w:hint="eastAsia"/>
        </w:rPr>
        <w:t>分，评价结果为优。</w:t>
      </w:r>
    </w:p>
    <w:p w:rsidR="00A47D10" w:rsidRPr="00DA4A1F" w:rsidRDefault="00A47D10" w:rsidP="00A47D10">
      <w:pPr>
        <w:snapToGrid w:val="0"/>
        <w:ind w:firstLine="480"/>
        <w:rPr>
          <w:rFonts w:ascii="仿宋" w:eastAsia="仿宋" w:hAnsi="仿宋" w:cs="Arial Narrow"/>
        </w:rPr>
      </w:pPr>
      <w:r w:rsidRPr="005E792D">
        <w:rPr>
          <w:rFonts w:ascii="仿宋" w:eastAsia="仿宋" w:hAnsi="仿宋" w:cs="Arial Narrow" w:hint="eastAsia"/>
        </w:rPr>
        <w:t>①项目管理（12分）</w:t>
      </w:r>
    </w:p>
    <w:p w:rsidR="00A47D10" w:rsidRPr="00DA4A1F" w:rsidRDefault="00A47D10" w:rsidP="00A47D10">
      <w:pPr>
        <w:snapToGrid w:val="0"/>
        <w:ind w:firstLine="480"/>
        <w:rPr>
          <w:rFonts w:ascii="仿宋" w:eastAsia="仿宋" w:hAnsi="仿宋" w:cs="Arial Narrow"/>
        </w:rPr>
      </w:pPr>
      <w:r w:rsidRPr="00DA4A1F">
        <w:rPr>
          <w:rFonts w:ascii="仿宋" w:eastAsia="仿宋" w:hAnsi="仿宋" w:cs="Arial Narrow" w:hint="eastAsia"/>
        </w:rPr>
        <w:t>项目管理主要评价管理制度是否健全、制度的执行是否有效、项目的质量是否可控。该指标主要通过管理制度健全性、制度执行有效性、项目质量可控性三个三级指标来反映。该项指标评价得分为12分。</w:t>
      </w:r>
    </w:p>
    <w:p w:rsidR="00A47D10" w:rsidRPr="00DA4A1F" w:rsidRDefault="00A47D10" w:rsidP="00A47D10">
      <w:pPr>
        <w:snapToGrid w:val="0"/>
        <w:ind w:firstLine="480"/>
        <w:rPr>
          <w:rFonts w:ascii="仿宋" w:eastAsia="仿宋" w:hAnsi="仿宋" w:cs="Arial Narrow"/>
        </w:rPr>
      </w:pPr>
      <w:r w:rsidRPr="00DA4A1F">
        <w:rPr>
          <w:rFonts w:ascii="仿宋" w:eastAsia="仿宋" w:hAnsi="仿宋" w:cs="Arial Narrow" w:hint="eastAsia"/>
        </w:rPr>
        <w:t>a.</w:t>
      </w:r>
      <w:r w:rsidRPr="00DA4A1F">
        <w:rPr>
          <w:rFonts w:ascii="仿宋" w:eastAsia="仿宋" w:hAnsi="仿宋" w:cs="Arial Narrow" w:hint="eastAsia"/>
        </w:rPr>
        <w:tab/>
      </w:r>
      <w:r w:rsidRPr="00A25163">
        <w:rPr>
          <w:rFonts w:ascii="仿宋" w:eastAsia="仿宋" w:hAnsi="仿宋" w:cs="Arial Narrow" w:hint="eastAsia"/>
        </w:rPr>
        <w:t>管理制度健全性，是指项目管理制度是否健全，用以反映和考核项目管理制度对项目顺利实施的保障情况。项目实施单位制定并执行了《</w:t>
      </w:r>
      <w:r w:rsidRPr="009C1B5B">
        <w:rPr>
          <w:rFonts w:ascii="仿宋" w:eastAsia="仿宋" w:hAnsi="仿宋" w:cs="Arial Narrow" w:hint="eastAsia"/>
        </w:rPr>
        <w:t>区安监局财务管理办法</w:t>
      </w:r>
      <w:r w:rsidRPr="00A25163">
        <w:rPr>
          <w:rFonts w:ascii="仿宋" w:eastAsia="仿宋" w:hAnsi="仿宋" w:cs="Arial Narrow" w:hint="eastAsia"/>
        </w:rPr>
        <w:t>》、《</w:t>
      </w:r>
      <w:r w:rsidRPr="009C1B5B">
        <w:rPr>
          <w:rFonts w:ascii="仿宋" w:eastAsia="仿宋" w:hAnsi="仿宋" w:cs="Arial Narrow" w:hint="eastAsia"/>
        </w:rPr>
        <w:t>区安全生产监督管理局办公用品和办公设备管理制度</w:t>
      </w:r>
      <w:r w:rsidRPr="00A25163">
        <w:rPr>
          <w:rFonts w:ascii="仿宋" w:eastAsia="仿宋" w:hAnsi="仿宋" w:cs="Arial Narrow" w:hint="eastAsia"/>
        </w:rPr>
        <w:t>》保障项目依照规范运行，业务管理制度合法、合规。</w:t>
      </w:r>
    </w:p>
    <w:p w:rsidR="00A47D10" w:rsidRPr="00DA4A1F" w:rsidRDefault="00A47D10" w:rsidP="00A47D10">
      <w:pPr>
        <w:snapToGrid w:val="0"/>
        <w:ind w:firstLine="480"/>
        <w:rPr>
          <w:rFonts w:ascii="仿宋" w:eastAsia="仿宋" w:hAnsi="仿宋" w:cs="Arial Narrow"/>
        </w:rPr>
      </w:pPr>
      <w:r w:rsidRPr="00DA4A1F">
        <w:rPr>
          <w:rFonts w:ascii="仿宋" w:eastAsia="仿宋" w:hAnsi="仿宋" w:cs="Arial Narrow" w:hint="eastAsia"/>
        </w:rPr>
        <w:t>b.</w:t>
      </w:r>
      <w:r w:rsidRPr="00DA4A1F">
        <w:rPr>
          <w:rFonts w:ascii="仿宋" w:eastAsia="仿宋" w:hAnsi="仿宋" w:cs="Arial Narrow" w:hint="eastAsia"/>
        </w:rPr>
        <w:tab/>
        <w:t>制度执行有效性，</w:t>
      </w:r>
      <w:r w:rsidRPr="00A25163">
        <w:rPr>
          <w:rFonts w:ascii="仿宋" w:eastAsia="仿宋" w:hAnsi="仿宋" w:cs="Arial Narrow" w:hint="eastAsia"/>
        </w:rPr>
        <w:t>是指项目实施是否符合相关项目管理规定，用以反映和考核项目管理制度的有效执行情况。项目实施单位严格遵守相关法律法规、严格执行会议制度、考勤制度、资产及办公用品管理规定等，通过查阅《</w:t>
      </w:r>
      <w:r w:rsidRPr="009C1B5B">
        <w:rPr>
          <w:rFonts w:ascii="仿宋" w:eastAsia="仿宋" w:hAnsi="仿宋" w:cs="Arial Narrow" w:hint="eastAsia"/>
        </w:rPr>
        <w:t>区安监局财务管理办法</w:t>
      </w:r>
      <w:r w:rsidRPr="00A25163">
        <w:rPr>
          <w:rFonts w:ascii="仿宋" w:eastAsia="仿宋" w:hAnsi="仿宋" w:cs="Arial Narrow" w:hint="eastAsia"/>
        </w:rPr>
        <w:t>》、《</w:t>
      </w:r>
      <w:r w:rsidRPr="009C1B5B">
        <w:rPr>
          <w:rFonts w:ascii="仿宋" w:eastAsia="仿宋" w:hAnsi="仿宋" w:cs="Arial Narrow" w:hint="eastAsia"/>
        </w:rPr>
        <w:t>区安全生产监督管理局办公用品和办公设备管理制度</w:t>
      </w:r>
      <w:r w:rsidRPr="00A25163">
        <w:rPr>
          <w:rFonts w:ascii="仿宋" w:eastAsia="仿宋" w:hAnsi="仿宋" w:cs="Arial Narrow" w:hint="eastAsia"/>
        </w:rPr>
        <w:t>》可得知办公</w:t>
      </w:r>
      <w:r>
        <w:rPr>
          <w:rFonts w:ascii="仿宋" w:eastAsia="仿宋" w:hAnsi="仿宋" w:cs="Arial Narrow" w:hint="eastAsia"/>
        </w:rPr>
        <w:t>制度运行良好，项目实施的人员条件、场地设备、信息支撑等落实到位</w:t>
      </w:r>
      <w:r w:rsidRPr="00DA4A1F">
        <w:rPr>
          <w:rFonts w:ascii="仿宋" w:eastAsia="仿宋" w:hAnsi="仿宋" w:cs="Arial Narrow" w:hint="eastAsia"/>
        </w:rPr>
        <w:t>。</w:t>
      </w:r>
    </w:p>
    <w:p w:rsidR="00A47D10" w:rsidRPr="00501013" w:rsidRDefault="00A47D10" w:rsidP="00A47D10">
      <w:pPr>
        <w:snapToGrid w:val="0"/>
        <w:ind w:firstLine="480"/>
        <w:rPr>
          <w:rFonts w:ascii="仿宋" w:eastAsia="仿宋" w:hAnsi="仿宋" w:cs="Arial Narrow"/>
        </w:rPr>
      </w:pPr>
      <w:r w:rsidRPr="00DA4A1F">
        <w:rPr>
          <w:rFonts w:ascii="仿宋" w:eastAsia="仿宋" w:hAnsi="仿宋" w:cs="Arial Narrow" w:hint="eastAsia"/>
        </w:rPr>
        <w:t>c.</w:t>
      </w:r>
      <w:r w:rsidRPr="00DA4A1F">
        <w:rPr>
          <w:rFonts w:ascii="仿宋" w:eastAsia="仿宋" w:hAnsi="仿宋" w:cs="Arial Narrow" w:hint="eastAsia"/>
        </w:rPr>
        <w:tab/>
      </w:r>
      <w:r w:rsidRPr="00501013">
        <w:rPr>
          <w:rFonts w:ascii="仿宋" w:eastAsia="仿宋" w:hAnsi="仿宋" w:cs="Arial Narrow" w:hint="eastAsia"/>
        </w:rPr>
        <w:t>项目质量可控性，是指项目实施单位是否为达到项目质量要求而采取了必需的措施，用以反映和考核项目实施单位对项目质量的控制情况。项目实施单位制定了绩效考核制度、考勤制度、</w:t>
      </w:r>
      <w:r w:rsidRPr="00A25163">
        <w:rPr>
          <w:rFonts w:ascii="仿宋" w:eastAsia="仿宋" w:hAnsi="仿宋" w:cs="Arial Narrow" w:hint="eastAsia"/>
        </w:rPr>
        <w:t>《</w:t>
      </w:r>
      <w:r w:rsidRPr="009C1B5B">
        <w:rPr>
          <w:rFonts w:ascii="仿宋" w:eastAsia="仿宋" w:hAnsi="仿宋" w:cs="Arial Narrow" w:hint="eastAsia"/>
        </w:rPr>
        <w:t>区安监局财务管理办法</w:t>
      </w:r>
      <w:r w:rsidRPr="00A25163">
        <w:rPr>
          <w:rFonts w:ascii="仿宋" w:eastAsia="仿宋" w:hAnsi="仿宋" w:cs="Arial Narrow" w:hint="eastAsia"/>
        </w:rPr>
        <w:t>》、《</w:t>
      </w:r>
      <w:r w:rsidRPr="009C1B5B">
        <w:rPr>
          <w:rFonts w:ascii="仿宋" w:eastAsia="仿宋" w:hAnsi="仿宋" w:cs="Arial Narrow" w:hint="eastAsia"/>
        </w:rPr>
        <w:t>区安全生产监督管理局办公用品和办公设备管理制度</w:t>
      </w:r>
      <w:r w:rsidRPr="00A25163">
        <w:rPr>
          <w:rFonts w:ascii="仿宋" w:eastAsia="仿宋" w:hAnsi="仿宋" w:cs="Arial Narrow" w:hint="eastAsia"/>
        </w:rPr>
        <w:t>》</w:t>
      </w:r>
      <w:r w:rsidRPr="00501013">
        <w:rPr>
          <w:rFonts w:ascii="仿宋" w:eastAsia="仿宋" w:hAnsi="仿宋" w:cs="Arial Narrow" w:hint="eastAsia"/>
        </w:rPr>
        <w:t>，制定了项目质量要求或标准，并采取了相应的质量检查，形成检查记录。</w:t>
      </w:r>
    </w:p>
    <w:p w:rsidR="00A47D10" w:rsidRPr="00501013" w:rsidRDefault="00A47D10" w:rsidP="00A47D10">
      <w:pPr>
        <w:snapToGrid w:val="0"/>
        <w:ind w:firstLine="480"/>
        <w:rPr>
          <w:rFonts w:ascii="仿宋" w:eastAsia="仿宋" w:hAnsi="仿宋" w:cs="Arial Narrow"/>
        </w:rPr>
      </w:pPr>
      <w:r w:rsidRPr="00501013">
        <w:rPr>
          <w:rFonts w:ascii="仿宋" w:eastAsia="仿宋" w:hAnsi="仿宋" w:cs="Arial Narrow" w:hint="eastAsia"/>
        </w:rPr>
        <w:t>（2）财务管理（1</w:t>
      </w:r>
      <w:r>
        <w:rPr>
          <w:rFonts w:ascii="仿宋" w:eastAsia="仿宋" w:hAnsi="仿宋" w:cs="Arial Narrow" w:hint="eastAsia"/>
        </w:rPr>
        <w:t>2</w:t>
      </w:r>
      <w:r w:rsidRPr="00501013">
        <w:rPr>
          <w:rFonts w:ascii="仿宋" w:eastAsia="仿宋" w:hAnsi="仿宋" w:cs="Arial Narrow" w:hint="eastAsia"/>
        </w:rPr>
        <w:t>分）</w:t>
      </w:r>
    </w:p>
    <w:p w:rsidR="00A47D10" w:rsidRPr="00501013" w:rsidRDefault="00A47D10" w:rsidP="00A47D10">
      <w:pPr>
        <w:snapToGrid w:val="0"/>
        <w:ind w:firstLine="480"/>
        <w:rPr>
          <w:rFonts w:ascii="仿宋" w:eastAsia="仿宋" w:hAnsi="仿宋" w:cs="Arial Narrow"/>
        </w:rPr>
      </w:pPr>
      <w:r w:rsidRPr="00501013">
        <w:rPr>
          <w:rFonts w:ascii="仿宋" w:eastAsia="仿宋" w:hAnsi="仿宋" w:cs="Arial Narrow" w:hint="eastAsia"/>
        </w:rPr>
        <w:t>财务管理指标主要评价项目实施单位的财务制度情况，资金使用情况以及财务</w:t>
      </w:r>
      <w:r w:rsidRPr="00501013">
        <w:rPr>
          <w:rFonts w:ascii="仿宋" w:eastAsia="仿宋" w:hAnsi="仿宋" w:cs="Arial Narrow" w:hint="eastAsia"/>
        </w:rPr>
        <w:lastRenderedPageBreak/>
        <w:t>监控措施的实施情况。该指标主要由财务制度健全性、资金使用合规性、财务监控有效性三个三级指标反映。该项指标评价得分为1</w:t>
      </w:r>
      <w:r w:rsidR="006C5E6F">
        <w:rPr>
          <w:rFonts w:ascii="仿宋" w:eastAsia="仿宋" w:hAnsi="仿宋" w:cs="Arial Narrow" w:hint="eastAsia"/>
        </w:rPr>
        <w:t>2</w:t>
      </w:r>
      <w:r w:rsidRPr="00501013">
        <w:rPr>
          <w:rFonts w:ascii="仿宋" w:eastAsia="仿宋" w:hAnsi="仿宋" w:cs="Arial Narrow" w:hint="eastAsia"/>
        </w:rPr>
        <w:t>分。</w:t>
      </w:r>
    </w:p>
    <w:p w:rsidR="00A47D10" w:rsidRPr="00501013" w:rsidRDefault="00A47D10" w:rsidP="00A47D10">
      <w:pPr>
        <w:snapToGrid w:val="0"/>
        <w:ind w:firstLine="480"/>
        <w:rPr>
          <w:rFonts w:ascii="仿宋" w:eastAsia="仿宋" w:hAnsi="仿宋" w:cs="Arial Narrow"/>
        </w:rPr>
      </w:pPr>
      <w:r w:rsidRPr="00501013">
        <w:rPr>
          <w:rFonts w:ascii="仿宋" w:eastAsia="仿宋" w:hAnsi="仿宋" w:cs="Arial Narrow" w:hint="eastAsia"/>
        </w:rPr>
        <w:t>①财务制度健全性，是指项目实施单位的资金管理、费用支出等制度是否健全，是否严格执行，会计核算是否规范，用以反映和考核财务管理制度对资金规范、安全运行的保障情况。项目实施单位制定了财务管理制度，且财务管理制度符合相关财务会计制度的规定。</w:t>
      </w:r>
    </w:p>
    <w:p w:rsidR="00A47D10" w:rsidRPr="00501013" w:rsidRDefault="00A47D10" w:rsidP="00A47D10">
      <w:pPr>
        <w:snapToGrid w:val="0"/>
        <w:ind w:firstLine="480"/>
        <w:rPr>
          <w:rFonts w:ascii="仿宋" w:eastAsia="仿宋" w:hAnsi="仿宋" w:cs="Arial Narrow"/>
        </w:rPr>
      </w:pPr>
      <w:r w:rsidRPr="00501013">
        <w:rPr>
          <w:rFonts w:ascii="仿宋" w:eastAsia="仿宋" w:hAnsi="仿宋" w:cs="Arial Narrow" w:hint="eastAsia"/>
        </w:rPr>
        <w:t>②资金使用合规性，是指项目实施单位是否存在支出依据不合规、虚列项目支出的情况；是否存在截留、挤占、挪用项目资金情况；是否存在超标准开支情况，用以反映和考核项目实施单位对项目资金使用的规范情况。评价小组通过查阅《201</w:t>
      </w:r>
      <w:r>
        <w:rPr>
          <w:rFonts w:ascii="仿宋" w:eastAsia="仿宋" w:hAnsi="仿宋" w:cs="Arial Narrow" w:hint="eastAsia"/>
        </w:rPr>
        <w:t>8</w:t>
      </w:r>
      <w:r w:rsidRPr="00501013">
        <w:rPr>
          <w:rFonts w:ascii="仿宋" w:eastAsia="仿宋" w:hAnsi="仿宋" w:cs="Arial Narrow" w:hint="eastAsia"/>
        </w:rPr>
        <w:t>年部门预算批复文件》、《201</w:t>
      </w:r>
      <w:r>
        <w:rPr>
          <w:rFonts w:ascii="仿宋" w:eastAsia="仿宋" w:hAnsi="仿宋" w:cs="Arial Narrow" w:hint="eastAsia"/>
        </w:rPr>
        <w:t>8</w:t>
      </w:r>
      <w:r w:rsidRPr="00501013">
        <w:rPr>
          <w:rFonts w:ascii="仿宋" w:eastAsia="仿宋" w:hAnsi="仿宋" w:cs="Arial Narrow" w:hint="eastAsia"/>
        </w:rPr>
        <w:t>项目经费明细账》以及抽查相关记账凭证了解到，项目实施单位资金的拨付及支出符合国家财经法规和财务管理制度，项目的的支出符合预算批复规定的用途，且不存在截留、挤占、挪用、虚列支出等情况。</w:t>
      </w:r>
    </w:p>
    <w:p w:rsidR="00A47D10" w:rsidRDefault="00A47D10" w:rsidP="00A47D10">
      <w:pPr>
        <w:snapToGrid w:val="0"/>
        <w:ind w:firstLine="480"/>
        <w:rPr>
          <w:rFonts w:ascii="仿宋" w:eastAsia="仿宋" w:hAnsi="仿宋" w:cs="Arial Narrow"/>
        </w:rPr>
      </w:pPr>
      <w:r w:rsidRPr="00501013">
        <w:rPr>
          <w:rFonts w:ascii="仿宋" w:eastAsia="仿宋" w:hAnsi="仿宋" w:cs="Arial Narrow" w:hint="eastAsia"/>
        </w:rPr>
        <w:t>③财务监控有效性，是指项目实施单位是否为保障资金的安全、规范运行而采取了必要的监控措施，用以反映和考核项目实施单位对资金运行的控制情况。评价小组了解到该项目实施单位的资金管理、费用支出等制度健全，严格按照相关财务管理制度执行，对于项目的重大开支，项目实施单位有进行集体决策，资金的拨付有完整的审批程序和手续。</w:t>
      </w:r>
    </w:p>
    <w:p w:rsidR="0028764F" w:rsidRPr="0028764F" w:rsidRDefault="0028764F" w:rsidP="005C74B2">
      <w:pPr>
        <w:pStyle w:val="3"/>
        <w:ind w:firstLineChars="200" w:firstLine="482"/>
        <w:rPr>
          <w:rFonts w:ascii="仿宋" w:eastAsia="仿宋" w:hAnsi="仿宋" w:cs="Arial Narrow"/>
        </w:rPr>
      </w:pPr>
      <w:bookmarkStart w:id="67" w:name="_Toc15656192"/>
      <w:r>
        <w:rPr>
          <w:rFonts w:ascii="仿宋" w:eastAsia="仿宋" w:hAnsi="仿宋" w:cs="Arial Narrow" w:hint="eastAsia"/>
        </w:rPr>
        <w:t>3、</w:t>
      </w:r>
      <w:r w:rsidRPr="0028764F">
        <w:rPr>
          <w:rFonts w:ascii="仿宋" w:eastAsia="仿宋" w:hAnsi="仿宋" w:cs="Arial Narrow" w:hint="eastAsia"/>
        </w:rPr>
        <w:t>项目产出（</w:t>
      </w:r>
      <w:r w:rsidR="004102C2">
        <w:rPr>
          <w:rFonts w:ascii="仿宋" w:eastAsia="仿宋" w:hAnsi="仿宋" w:cs="Arial Narrow" w:hint="eastAsia"/>
        </w:rPr>
        <w:t>28</w:t>
      </w:r>
      <w:r w:rsidRPr="0028764F">
        <w:rPr>
          <w:rFonts w:ascii="仿宋" w:eastAsia="仿宋" w:hAnsi="仿宋" w:cs="Arial Narrow" w:hint="eastAsia"/>
        </w:rPr>
        <w:t>分）</w:t>
      </w:r>
      <w:bookmarkEnd w:id="67"/>
    </w:p>
    <w:p w:rsidR="0028764F" w:rsidRDefault="0028764F" w:rsidP="0028764F">
      <w:pPr>
        <w:snapToGrid w:val="0"/>
        <w:ind w:firstLine="480"/>
        <w:rPr>
          <w:rFonts w:ascii="仿宋" w:eastAsia="仿宋" w:hAnsi="仿宋" w:cs="Arial Narrow"/>
        </w:rPr>
      </w:pPr>
      <w:r w:rsidRPr="0028764F">
        <w:rPr>
          <w:rFonts w:ascii="仿宋" w:eastAsia="仿宋" w:hAnsi="仿宋" w:cs="Arial Narrow" w:hint="eastAsia"/>
        </w:rPr>
        <w:t>项目产出方面主要评价项目实施内容的完成情况，包括完成数量、质量以及时效。对于该项的评价，绩效评价工作小组主要采取了卷宗研究、现场访谈等方式进行资料收集、整理和分析，对项目产出涉及的指标进行打分和评价。经过综合计分，该指标得分为2</w:t>
      </w:r>
      <w:r w:rsidR="002174F3">
        <w:rPr>
          <w:rFonts w:ascii="仿宋" w:eastAsia="仿宋" w:hAnsi="仿宋" w:cs="Arial Narrow" w:hint="eastAsia"/>
        </w:rPr>
        <w:t>6</w:t>
      </w:r>
      <w:r w:rsidRPr="0028764F">
        <w:rPr>
          <w:rFonts w:ascii="仿宋" w:eastAsia="仿宋" w:hAnsi="仿宋" w:cs="Arial Narrow" w:hint="eastAsia"/>
        </w:rPr>
        <w:t>分，评价结果为</w:t>
      </w:r>
      <w:r w:rsidR="002174F3">
        <w:rPr>
          <w:rFonts w:ascii="仿宋" w:eastAsia="仿宋" w:hAnsi="仿宋" w:cs="Arial Narrow" w:hint="eastAsia"/>
        </w:rPr>
        <w:t>优</w:t>
      </w:r>
      <w:r w:rsidRPr="0028764F">
        <w:rPr>
          <w:rFonts w:ascii="仿宋" w:eastAsia="仿宋" w:hAnsi="仿宋" w:cs="Arial Narrow" w:hint="eastAsia"/>
        </w:rPr>
        <w:t>。</w:t>
      </w:r>
    </w:p>
    <w:p w:rsidR="00A47D10" w:rsidRPr="003E68B6" w:rsidRDefault="00A47D10" w:rsidP="00A47D10">
      <w:pPr>
        <w:snapToGrid w:val="0"/>
        <w:ind w:firstLine="480"/>
        <w:rPr>
          <w:rFonts w:ascii="仿宋" w:eastAsia="仿宋" w:hAnsi="仿宋" w:cs="Arial Narrow"/>
          <w:highlight w:val="yellow"/>
        </w:rPr>
      </w:pPr>
      <w:r w:rsidRPr="002B49DE">
        <w:rPr>
          <w:rFonts w:ascii="仿宋" w:eastAsia="仿宋" w:hAnsi="仿宋" w:cs="Arial Narrow" w:hint="eastAsia"/>
        </w:rPr>
        <w:t>①实际完成率，是指项目实施的实际产出数与计划产出数的比率，用以反映和考核项目产出数量目标的实现程度。</w:t>
      </w:r>
      <w:r>
        <w:rPr>
          <w:rFonts w:ascii="仿宋" w:eastAsia="仿宋" w:hAnsi="仿宋" w:cs="Arial Narrow" w:hint="eastAsia"/>
        </w:rPr>
        <w:t>项目实施的完成率为100%。</w:t>
      </w:r>
    </w:p>
    <w:p w:rsidR="00A47D10" w:rsidRPr="001D1C1D" w:rsidRDefault="00A47D10" w:rsidP="00A47D10">
      <w:pPr>
        <w:snapToGrid w:val="0"/>
        <w:ind w:firstLine="480"/>
        <w:rPr>
          <w:rFonts w:ascii="仿宋" w:eastAsia="仿宋" w:hAnsi="仿宋" w:cs="Arial Narrow"/>
        </w:rPr>
      </w:pPr>
      <w:r w:rsidRPr="001D1C1D">
        <w:rPr>
          <w:rFonts w:ascii="仿宋" w:eastAsia="仿宋" w:hAnsi="仿宋" w:cs="Arial Narrow" w:hint="eastAsia"/>
        </w:rPr>
        <w:t>②完成及时率，是指项目实际提前完成时间与计划完成时间的比率，用以反映和考核项目产出时效目标的实现程度。</w:t>
      </w:r>
      <w:r w:rsidRPr="007D08CF">
        <w:rPr>
          <w:rFonts w:ascii="仿宋" w:eastAsia="仿宋" w:hAnsi="仿宋" w:cs="Arial Narrow" w:hint="eastAsia"/>
        </w:rPr>
        <w:t>是指项目实际提前完成时间与计划完成时间的比率，用以反映和考核项目产出时效目标的实现程度。评价小组通过访谈得知，项目实施单位每月按标准及时发放餐补；网络每月定时专人维护；设备购置及时。</w:t>
      </w:r>
    </w:p>
    <w:p w:rsidR="00A47D10" w:rsidRPr="001D1C1D" w:rsidRDefault="00A47D10" w:rsidP="00A47D10">
      <w:pPr>
        <w:snapToGrid w:val="0"/>
        <w:ind w:firstLine="480"/>
        <w:rPr>
          <w:rFonts w:ascii="仿宋" w:eastAsia="仿宋" w:hAnsi="仿宋" w:cs="Arial Narrow"/>
        </w:rPr>
      </w:pPr>
      <w:r w:rsidRPr="001D1C1D">
        <w:rPr>
          <w:rFonts w:ascii="仿宋" w:eastAsia="仿宋" w:hAnsi="仿宋" w:cs="Arial Narrow" w:hint="eastAsia"/>
        </w:rPr>
        <w:t>③质量达标率，是指项目完成的质量达标产出数与实际产出数的比率，用以反</w:t>
      </w:r>
      <w:r w:rsidRPr="001D1C1D">
        <w:rPr>
          <w:rFonts w:ascii="仿宋" w:eastAsia="仿宋" w:hAnsi="仿宋" w:cs="Arial Narrow" w:hint="eastAsia"/>
        </w:rPr>
        <w:lastRenderedPageBreak/>
        <w:t>映和考核项目产出质量目标的实现程度。</w:t>
      </w:r>
    </w:p>
    <w:p w:rsidR="00A47D10" w:rsidRPr="0028764F" w:rsidRDefault="00A47D10" w:rsidP="00A47D10">
      <w:pPr>
        <w:snapToGrid w:val="0"/>
        <w:ind w:firstLine="480"/>
        <w:rPr>
          <w:rFonts w:ascii="仿宋" w:eastAsia="仿宋" w:hAnsi="仿宋" w:cs="Arial Narrow"/>
        </w:rPr>
      </w:pPr>
      <w:r w:rsidRPr="001D1C1D">
        <w:rPr>
          <w:rFonts w:ascii="仿宋" w:eastAsia="仿宋" w:hAnsi="仿宋" w:cs="Arial Narrow" w:hint="eastAsia"/>
        </w:rPr>
        <w:t>④资金使用率，是指项目实际支出与项目到位资金的比率，用以反映和考核项目资金使用情况。通过查看项目预算批复文件和支出明细表以及记账凭证得知，该</w:t>
      </w:r>
      <w:r w:rsidR="002174F3" w:rsidRPr="002174F3">
        <w:rPr>
          <w:rFonts w:ascii="仿宋" w:eastAsia="仿宋" w:hAnsi="仿宋" w:cs="Arial Narrow" w:hint="eastAsia"/>
        </w:rPr>
        <w:t>项目计划支出3,265,000.00元，实际支出为</w:t>
      </w:r>
      <w:r w:rsidR="002174F3" w:rsidRPr="002174F3">
        <w:rPr>
          <w:rFonts w:ascii="仿宋" w:eastAsia="仿宋" w:hAnsi="仿宋" w:cs="Arial Narrow"/>
        </w:rPr>
        <w:t>2,668,238.00</w:t>
      </w:r>
      <w:r w:rsidR="002174F3" w:rsidRPr="002174F3">
        <w:rPr>
          <w:rFonts w:ascii="仿宋" w:eastAsia="仿宋" w:hAnsi="仿宋" w:cs="Arial Narrow" w:hint="eastAsia"/>
        </w:rPr>
        <w:t>元</w:t>
      </w:r>
      <w:r w:rsidR="002174F3">
        <w:rPr>
          <w:rFonts w:ascii="仿宋" w:eastAsia="仿宋" w:hAnsi="仿宋" w:cs="Arial Narrow" w:hint="eastAsia"/>
        </w:rPr>
        <w:t>，</w:t>
      </w:r>
      <w:r w:rsidRPr="00A47D10">
        <w:rPr>
          <w:rFonts w:ascii="仿宋" w:eastAsia="仿宋" w:hAnsi="仿宋" w:cs="Arial Narrow" w:hint="eastAsia"/>
        </w:rPr>
        <w:t>资金使用率为</w:t>
      </w:r>
      <w:r w:rsidR="002174F3" w:rsidRPr="002174F3">
        <w:rPr>
          <w:rFonts w:ascii="仿宋" w:eastAsia="仿宋" w:hAnsi="仿宋" w:cs="Arial Narrow" w:hint="eastAsia"/>
        </w:rPr>
        <w:t>81.72%</w:t>
      </w:r>
      <w:r w:rsidRPr="00A47D10">
        <w:rPr>
          <w:rFonts w:ascii="仿宋" w:eastAsia="仿宋" w:hAnsi="仿宋" w:cs="Arial Narrow" w:hint="eastAsia"/>
        </w:rPr>
        <w:t>。</w:t>
      </w:r>
      <w:r w:rsidR="002174F3">
        <w:rPr>
          <w:rFonts w:ascii="仿宋" w:eastAsia="仿宋" w:hAnsi="仿宋" w:cs="Arial Narrow" w:hint="eastAsia"/>
        </w:rPr>
        <w:t>扣2分。</w:t>
      </w:r>
    </w:p>
    <w:p w:rsidR="0028764F" w:rsidRPr="0028764F" w:rsidRDefault="0028764F" w:rsidP="005C74B2">
      <w:pPr>
        <w:pStyle w:val="3"/>
        <w:ind w:firstLineChars="200" w:firstLine="482"/>
        <w:rPr>
          <w:rFonts w:ascii="仿宋" w:eastAsia="仿宋" w:hAnsi="仿宋" w:cs="Arial Narrow"/>
        </w:rPr>
      </w:pPr>
      <w:bookmarkStart w:id="68" w:name="_Toc15656193"/>
      <w:r>
        <w:rPr>
          <w:rFonts w:ascii="仿宋" w:eastAsia="仿宋" w:hAnsi="仿宋" w:cs="Arial Narrow" w:hint="eastAsia"/>
        </w:rPr>
        <w:t>4、</w:t>
      </w:r>
      <w:r w:rsidRPr="0028764F">
        <w:rPr>
          <w:rFonts w:ascii="仿宋" w:eastAsia="仿宋" w:hAnsi="仿宋" w:cs="Arial Narrow" w:hint="eastAsia"/>
        </w:rPr>
        <w:t>项目效果（</w:t>
      </w:r>
      <w:r w:rsidR="004102C2">
        <w:rPr>
          <w:rFonts w:ascii="仿宋" w:eastAsia="仿宋" w:hAnsi="仿宋" w:cs="Arial Narrow" w:hint="eastAsia"/>
        </w:rPr>
        <w:t>32</w:t>
      </w:r>
      <w:r w:rsidRPr="0028764F">
        <w:rPr>
          <w:rFonts w:ascii="仿宋" w:eastAsia="仿宋" w:hAnsi="仿宋" w:cs="Arial Narrow" w:hint="eastAsia"/>
        </w:rPr>
        <w:t>分）</w:t>
      </w:r>
      <w:bookmarkEnd w:id="68"/>
    </w:p>
    <w:p w:rsidR="007A3D65" w:rsidRDefault="0028764F" w:rsidP="0028764F">
      <w:pPr>
        <w:snapToGrid w:val="0"/>
        <w:ind w:firstLine="480"/>
        <w:rPr>
          <w:rFonts w:ascii="仿宋" w:eastAsia="仿宋" w:hAnsi="仿宋" w:cs="Arial Narrow"/>
        </w:rPr>
      </w:pPr>
      <w:r w:rsidRPr="0028764F">
        <w:rPr>
          <w:rFonts w:ascii="仿宋" w:eastAsia="仿宋" w:hAnsi="仿宋" w:cs="Arial Narrow" w:hint="eastAsia"/>
        </w:rPr>
        <w:t>项目效果方面主要评价项目实施所产生的经济效益，以及对社会的需求和发展所带来的直接或间接影响，反映项目后续运行及成效发挥的可持续影响情况。对于该项的评价，绩效评价工作小组主要采取了卷宗研究、现场访谈等方式进行资料收集、整理和分析，查看了项目实施单位的绩效报告，采集相关信息，对项目效果涉及的指标进行打分和评价。</w:t>
      </w:r>
    </w:p>
    <w:p w:rsidR="0028764F" w:rsidRDefault="0028764F" w:rsidP="0028764F">
      <w:pPr>
        <w:snapToGrid w:val="0"/>
        <w:ind w:firstLine="480"/>
        <w:rPr>
          <w:rFonts w:ascii="仿宋" w:eastAsia="仿宋" w:hAnsi="仿宋" w:cs="Arial Narrow"/>
        </w:rPr>
      </w:pPr>
      <w:r w:rsidRPr="0028764F">
        <w:rPr>
          <w:rFonts w:ascii="仿宋" w:eastAsia="仿宋" w:hAnsi="仿宋" w:cs="Arial Narrow" w:hint="eastAsia"/>
        </w:rPr>
        <w:t>经过综合计分，该指标得分为</w:t>
      </w:r>
      <w:r w:rsidR="00566150">
        <w:rPr>
          <w:rFonts w:ascii="仿宋" w:eastAsia="仿宋" w:hAnsi="仿宋" w:cs="Arial Narrow" w:hint="eastAsia"/>
        </w:rPr>
        <w:t>2</w:t>
      </w:r>
      <w:r w:rsidR="00D568B9">
        <w:rPr>
          <w:rFonts w:ascii="仿宋" w:eastAsia="仿宋" w:hAnsi="仿宋" w:cs="Arial Narrow" w:hint="eastAsia"/>
        </w:rPr>
        <w:t>6</w:t>
      </w:r>
      <w:r w:rsidR="007D08CF">
        <w:rPr>
          <w:rFonts w:ascii="仿宋" w:eastAsia="仿宋" w:hAnsi="仿宋" w:cs="Arial Narrow" w:hint="eastAsia"/>
        </w:rPr>
        <w:t>分，评价结果为</w:t>
      </w:r>
      <w:r w:rsidR="00AF0CB9">
        <w:rPr>
          <w:rFonts w:ascii="仿宋" w:eastAsia="仿宋" w:hAnsi="仿宋" w:cs="Arial Narrow" w:hint="eastAsia"/>
        </w:rPr>
        <w:t>良</w:t>
      </w:r>
      <w:r w:rsidRPr="0028764F">
        <w:rPr>
          <w:rFonts w:ascii="仿宋" w:eastAsia="仿宋" w:hAnsi="仿宋" w:cs="Arial Narrow" w:hint="eastAsia"/>
        </w:rPr>
        <w:t>。</w:t>
      </w:r>
    </w:p>
    <w:p w:rsidR="004D452C" w:rsidRDefault="004D452C" w:rsidP="0028764F">
      <w:pPr>
        <w:snapToGrid w:val="0"/>
        <w:ind w:firstLine="480"/>
        <w:rPr>
          <w:rFonts w:ascii="仿宋" w:eastAsia="仿宋" w:hAnsi="仿宋" w:cs="Arial Narrow"/>
        </w:rPr>
      </w:pPr>
      <w:r>
        <w:rPr>
          <w:rFonts w:ascii="仿宋" w:eastAsia="仿宋" w:hAnsi="仿宋" w:cs="Arial Narrow" w:hint="eastAsia"/>
        </w:rPr>
        <w:t>（1）数量指标</w:t>
      </w:r>
      <w:r w:rsidR="00A33843">
        <w:rPr>
          <w:rFonts w:ascii="仿宋" w:eastAsia="仿宋" w:hAnsi="仿宋" w:cs="Arial Narrow" w:hint="eastAsia"/>
        </w:rPr>
        <w:t>（8分）</w:t>
      </w:r>
    </w:p>
    <w:p w:rsidR="00A1593A" w:rsidRDefault="00A1593A" w:rsidP="0028764F">
      <w:pPr>
        <w:snapToGrid w:val="0"/>
        <w:ind w:firstLine="480"/>
        <w:rPr>
          <w:rFonts w:ascii="仿宋" w:eastAsia="仿宋" w:hAnsi="仿宋" w:cs="Arial Narrow"/>
        </w:rPr>
      </w:pPr>
      <w:r>
        <w:rPr>
          <w:rFonts w:ascii="仿宋" w:eastAsia="仿宋" w:hAnsi="仿宋" w:cs="Arial Narrow" w:hint="eastAsia"/>
        </w:rPr>
        <w:t>①</w:t>
      </w:r>
      <w:r w:rsidRPr="00A1593A">
        <w:rPr>
          <w:rFonts w:ascii="仿宋" w:eastAsia="仿宋" w:hAnsi="仿宋" w:cs="Arial Narrow" w:hint="eastAsia"/>
        </w:rPr>
        <w:t>安全生产宣传培训人次</w:t>
      </w:r>
      <w:r>
        <w:rPr>
          <w:rFonts w:ascii="仿宋" w:eastAsia="仿宋" w:hAnsi="仿宋" w:cs="Arial Narrow" w:hint="eastAsia"/>
        </w:rPr>
        <w:t>900次，</w:t>
      </w:r>
      <w:r w:rsidRPr="00A1593A">
        <w:rPr>
          <w:rFonts w:ascii="仿宋" w:eastAsia="仿宋" w:hAnsi="仿宋" w:cs="Arial Narrow" w:hint="eastAsia"/>
        </w:rPr>
        <w:t>营造浓厚的安全氛围。开展各类免费宣传培训活动665期，受教育人次达到24.6万，安全意识深入人心。</w:t>
      </w:r>
    </w:p>
    <w:p w:rsidR="00A1593A" w:rsidRDefault="00A1593A" w:rsidP="0028764F">
      <w:pPr>
        <w:snapToGrid w:val="0"/>
        <w:ind w:firstLine="480"/>
        <w:rPr>
          <w:rFonts w:ascii="仿宋" w:eastAsia="仿宋" w:hAnsi="仿宋" w:cs="Arial Narrow"/>
        </w:rPr>
      </w:pPr>
      <w:r>
        <w:rPr>
          <w:rFonts w:ascii="仿宋" w:eastAsia="仿宋" w:hAnsi="仿宋" w:cs="Arial Narrow" w:hint="eastAsia"/>
        </w:rPr>
        <w:t>②</w:t>
      </w:r>
      <w:r w:rsidRPr="00A1593A">
        <w:rPr>
          <w:rFonts w:ascii="仿宋" w:eastAsia="仿宋" w:hAnsi="仿宋" w:cs="Arial Narrow" w:hint="eastAsia"/>
        </w:rPr>
        <w:t>开展职业卫生专项检查次数</w:t>
      </w:r>
      <w:r>
        <w:rPr>
          <w:rFonts w:ascii="仿宋" w:eastAsia="仿宋" w:hAnsi="仿宋" w:cs="Arial Narrow" w:hint="eastAsia"/>
        </w:rPr>
        <w:t>60次，</w:t>
      </w:r>
      <w:r w:rsidRPr="00A1593A">
        <w:rPr>
          <w:rFonts w:ascii="仿宋" w:eastAsia="仿宋" w:hAnsi="仿宋" w:cs="Arial Narrow" w:hint="eastAsia"/>
        </w:rPr>
        <w:t>持续开展职业病危害“专业问诊”活动。今年继续选择24家高尘、高毒、高噪企业，聘请专业机构开展职业病危害专业问诊活动。在活动中认真查找企业职业卫生工作中的薄弱环节和问题，迅速整改问题和隐患，逐步建立完善职业卫生监管体系。</w:t>
      </w:r>
    </w:p>
    <w:p w:rsidR="00A1593A" w:rsidRDefault="00A1593A" w:rsidP="0028764F">
      <w:pPr>
        <w:snapToGrid w:val="0"/>
        <w:ind w:firstLine="480"/>
        <w:rPr>
          <w:rFonts w:ascii="仿宋" w:eastAsia="仿宋" w:hAnsi="仿宋" w:cs="Arial Narrow"/>
        </w:rPr>
      </w:pPr>
      <w:r>
        <w:rPr>
          <w:rFonts w:ascii="仿宋" w:eastAsia="仿宋" w:hAnsi="仿宋" w:cs="Arial Narrow" w:hint="eastAsia"/>
        </w:rPr>
        <w:t>③</w:t>
      </w:r>
      <w:r w:rsidRPr="00A1593A">
        <w:rPr>
          <w:rFonts w:ascii="仿宋" w:eastAsia="仿宋" w:hAnsi="仿宋" w:cs="Arial Narrow" w:hint="eastAsia"/>
        </w:rPr>
        <w:t>重大隐患企业排查数量</w:t>
      </w:r>
      <w:r>
        <w:rPr>
          <w:rFonts w:ascii="仿宋" w:eastAsia="仿宋" w:hAnsi="仿宋" w:cs="Arial Narrow" w:hint="eastAsia"/>
        </w:rPr>
        <w:t>6家，</w:t>
      </w:r>
      <w:r w:rsidRPr="00A1593A">
        <w:rPr>
          <w:rFonts w:ascii="仿宋" w:eastAsia="仿宋" w:hAnsi="仿宋" w:cs="Arial Narrow" w:hint="eastAsia"/>
        </w:rPr>
        <w:t>在持续开展“打非治违”工作基础上，强化重点时段、重点区域、重点行业安全生产执法检查和专项整治。</w:t>
      </w:r>
      <w:r>
        <w:rPr>
          <w:rFonts w:ascii="仿宋" w:eastAsia="仿宋" w:hAnsi="仿宋" w:cs="Arial Narrow" w:hint="eastAsia"/>
        </w:rPr>
        <w:t>对</w:t>
      </w:r>
      <w:r w:rsidRPr="00A1593A">
        <w:rPr>
          <w:rFonts w:ascii="仿宋" w:eastAsia="仿宋" w:hAnsi="仿宋" w:cs="Arial Narrow" w:hint="eastAsia"/>
        </w:rPr>
        <w:t>12家开展工贸行业企业受限空间、粉末防爆专项整治，推进危险化学品企业搬迁改造转产工作。</w:t>
      </w:r>
    </w:p>
    <w:p w:rsidR="00A1593A" w:rsidRDefault="00A1593A" w:rsidP="0028764F">
      <w:pPr>
        <w:snapToGrid w:val="0"/>
        <w:ind w:firstLine="480"/>
        <w:rPr>
          <w:rFonts w:ascii="仿宋" w:eastAsia="仿宋" w:hAnsi="仿宋" w:cs="Arial Narrow"/>
        </w:rPr>
      </w:pPr>
      <w:r>
        <w:rPr>
          <w:rFonts w:ascii="仿宋" w:eastAsia="仿宋" w:hAnsi="仿宋" w:cs="Arial Narrow" w:hint="eastAsia"/>
        </w:rPr>
        <w:t>④</w:t>
      </w:r>
      <w:r w:rsidRPr="00A1593A">
        <w:rPr>
          <w:rFonts w:ascii="仿宋" w:eastAsia="仿宋" w:hAnsi="仿宋" w:cs="Arial Narrow" w:hint="eastAsia"/>
        </w:rPr>
        <w:t>全区工矿商贸企业生产安全事故直接经济损失年增长率</w:t>
      </w:r>
      <w:r>
        <w:rPr>
          <w:rFonts w:ascii="仿宋" w:eastAsia="仿宋" w:hAnsi="仿宋" w:cs="Arial Narrow" w:hint="eastAsia"/>
        </w:rPr>
        <w:t>，</w:t>
      </w:r>
      <w:r w:rsidRPr="00A1593A">
        <w:rPr>
          <w:rFonts w:ascii="仿宋" w:eastAsia="仿宋" w:hAnsi="仿宋" w:cs="Arial Narrow" w:hint="eastAsia"/>
        </w:rPr>
        <w:t>2018年全区安全生产形势总体平稳，安全生产基层基础工作进一步加强，安全生产水平进一步提升。事故起数上升32.2%，死亡人数下降21%，受伤人数上升56.1%，直接经济损失下降3.45%，未发生较大以上安全事故。</w:t>
      </w:r>
    </w:p>
    <w:p w:rsidR="002B3766" w:rsidRPr="002B3766" w:rsidRDefault="002B3766" w:rsidP="0028764F">
      <w:pPr>
        <w:snapToGrid w:val="0"/>
        <w:ind w:firstLine="480"/>
        <w:rPr>
          <w:rFonts w:ascii="仿宋" w:eastAsia="仿宋" w:hAnsi="仿宋" w:cs="Arial Narrow"/>
        </w:rPr>
      </w:pPr>
      <w:r>
        <w:rPr>
          <w:rFonts w:ascii="仿宋" w:eastAsia="仿宋" w:hAnsi="仿宋" w:cs="Arial Narrow" w:hint="eastAsia"/>
        </w:rPr>
        <w:t>数量指标已经</w:t>
      </w:r>
      <w:r w:rsidR="00C47FC2">
        <w:rPr>
          <w:rFonts w:ascii="仿宋" w:eastAsia="仿宋" w:hAnsi="仿宋" w:cs="Arial Narrow" w:hint="eastAsia"/>
        </w:rPr>
        <w:t>基本</w:t>
      </w:r>
      <w:r w:rsidR="001726E4">
        <w:rPr>
          <w:rFonts w:ascii="仿宋" w:eastAsia="仿宋" w:hAnsi="仿宋" w:cs="Arial Narrow" w:hint="eastAsia"/>
        </w:rPr>
        <w:t>达标，得分</w:t>
      </w:r>
      <w:r w:rsidR="00D568B9">
        <w:rPr>
          <w:rFonts w:ascii="仿宋" w:eastAsia="仿宋" w:hAnsi="仿宋" w:cs="Arial Narrow" w:hint="eastAsia"/>
        </w:rPr>
        <w:t>6</w:t>
      </w:r>
      <w:r w:rsidR="001726E4">
        <w:rPr>
          <w:rFonts w:ascii="仿宋" w:eastAsia="仿宋" w:hAnsi="仿宋" w:cs="Arial Narrow" w:hint="eastAsia"/>
        </w:rPr>
        <w:t>分。</w:t>
      </w:r>
    </w:p>
    <w:p w:rsidR="004D452C" w:rsidRDefault="004D452C" w:rsidP="009428CC">
      <w:pPr>
        <w:snapToGrid w:val="0"/>
        <w:ind w:firstLine="480"/>
        <w:rPr>
          <w:rFonts w:ascii="仿宋" w:eastAsia="仿宋" w:hAnsi="仿宋" w:cs="Arial Narrow"/>
        </w:rPr>
      </w:pPr>
      <w:r>
        <w:rPr>
          <w:rFonts w:ascii="仿宋" w:eastAsia="仿宋" w:hAnsi="仿宋" w:cs="Arial Narrow" w:hint="eastAsia"/>
        </w:rPr>
        <w:t>（2）质量指标</w:t>
      </w:r>
      <w:r w:rsidR="00A33843">
        <w:rPr>
          <w:rFonts w:ascii="仿宋" w:eastAsia="仿宋" w:hAnsi="仿宋" w:cs="Arial Narrow" w:hint="eastAsia"/>
        </w:rPr>
        <w:t>（6分）</w:t>
      </w:r>
    </w:p>
    <w:p w:rsidR="00A1593A" w:rsidRDefault="00A1593A" w:rsidP="009428CC">
      <w:pPr>
        <w:snapToGrid w:val="0"/>
        <w:ind w:firstLine="480"/>
        <w:rPr>
          <w:rFonts w:ascii="仿宋" w:eastAsia="仿宋" w:hAnsi="仿宋" w:cs="Arial Narrow"/>
        </w:rPr>
      </w:pPr>
      <w:r>
        <w:rPr>
          <w:rFonts w:ascii="仿宋" w:eastAsia="仿宋" w:hAnsi="仿宋" w:cs="Arial Narrow" w:hint="eastAsia"/>
        </w:rPr>
        <w:t>①</w:t>
      </w:r>
      <w:r w:rsidRPr="00A1593A">
        <w:rPr>
          <w:rFonts w:ascii="仿宋" w:eastAsia="仿宋" w:hAnsi="仿宋" w:cs="Arial Narrow" w:hint="eastAsia"/>
        </w:rPr>
        <w:t>安全生产宣传培训满意率</w:t>
      </w:r>
      <w:r>
        <w:rPr>
          <w:rFonts w:ascii="仿宋" w:eastAsia="仿宋" w:hAnsi="仿宋" w:cs="Arial Narrow" w:hint="eastAsia"/>
        </w:rPr>
        <w:t>，</w:t>
      </w:r>
      <w:r w:rsidRPr="00A1593A">
        <w:rPr>
          <w:rFonts w:ascii="仿宋" w:eastAsia="仿宋" w:hAnsi="仿宋" w:cs="Arial Narrow" w:hint="eastAsia"/>
        </w:rPr>
        <w:t>营造浓厚的安全氛围。开展各类免费宣传培训活</w:t>
      </w:r>
      <w:r w:rsidRPr="00A1593A">
        <w:rPr>
          <w:rFonts w:ascii="仿宋" w:eastAsia="仿宋" w:hAnsi="仿宋" w:cs="Arial Narrow" w:hint="eastAsia"/>
        </w:rPr>
        <w:lastRenderedPageBreak/>
        <w:t>动665期，受教育人次达到24.6万，安全意识深入人心。</w:t>
      </w:r>
    </w:p>
    <w:p w:rsidR="00A1593A" w:rsidRDefault="00A1593A" w:rsidP="009428CC">
      <w:pPr>
        <w:snapToGrid w:val="0"/>
        <w:ind w:firstLine="480"/>
        <w:rPr>
          <w:rFonts w:ascii="仿宋" w:eastAsia="仿宋" w:hAnsi="仿宋" w:cs="Arial Narrow"/>
        </w:rPr>
      </w:pPr>
      <w:r>
        <w:rPr>
          <w:rFonts w:ascii="仿宋" w:eastAsia="仿宋" w:hAnsi="仿宋" w:cs="Arial Narrow" w:hint="eastAsia"/>
        </w:rPr>
        <w:t>②</w:t>
      </w:r>
      <w:r w:rsidRPr="00A1593A">
        <w:rPr>
          <w:rFonts w:ascii="仿宋" w:eastAsia="仿宋" w:hAnsi="仿宋" w:cs="Arial Narrow" w:hint="eastAsia"/>
        </w:rPr>
        <w:t>企业安全生产标准化达标率</w:t>
      </w:r>
      <w:r>
        <w:rPr>
          <w:rFonts w:ascii="仿宋" w:eastAsia="仿宋" w:hAnsi="仿宋" w:cs="Arial Narrow" w:hint="eastAsia"/>
        </w:rPr>
        <w:t>，</w:t>
      </w:r>
      <w:r w:rsidRPr="00A1593A">
        <w:rPr>
          <w:rFonts w:ascii="仿宋" w:eastAsia="仿宋" w:hAnsi="仿宋" w:cs="Arial Narrow" w:hint="eastAsia"/>
        </w:rPr>
        <w:t>持续推进安全生产标准化建设。对52家企业开展工贸企业安全生产标准化达标创建和复评。</w:t>
      </w:r>
    </w:p>
    <w:p w:rsidR="00A1593A" w:rsidRDefault="00A1593A" w:rsidP="004D452C">
      <w:pPr>
        <w:snapToGrid w:val="0"/>
        <w:ind w:firstLine="480"/>
        <w:rPr>
          <w:rFonts w:ascii="仿宋" w:eastAsia="仿宋" w:hAnsi="仿宋" w:cs="Arial Narrow"/>
        </w:rPr>
      </w:pPr>
      <w:r>
        <w:rPr>
          <w:rFonts w:ascii="仿宋" w:eastAsia="仿宋" w:hAnsi="仿宋" w:cs="Arial Narrow" w:hint="eastAsia"/>
        </w:rPr>
        <w:t>质量指标已经基本达标，但无法量化评价，扣</w:t>
      </w:r>
      <w:r w:rsidR="002174F3">
        <w:rPr>
          <w:rFonts w:ascii="仿宋" w:eastAsia="仿宋" w:hAnsi="仿宋" w:cs="Arial Narrow" w:hint="eastAsia"/>
        </w:rPr>
        <w:t>2</w:t>
      </w:r>
      <w:r>
        <w:rPr>
          <w:rFonts w:ascii="仿宋" w:eastAsia="仿宋" w:hAnsi="仿宋" w:cs="Arial Narrow" w:hint="eastAsia"/>
        </w:rPr>
        <w:t>分。</w:t>
      </w:r>
    </w:p>
    <w:p w:rsidR="004D452C" w:rsidRPr="004D452C" w:rsidRDefault="004D452C" w:rsidP="00A33843">
      <w:pPr>
        <w:snapToGrid w:val="0"/>
        <w:ind w:firstLine="480"/>
        <w:rPr>
          <w:rFonts w:ascii="仿宋" w:eastAsia="仿宋" w:hAnsi="仿宋" w:cs="Arial Narrow"/>
        </w:rPr>
      </w:pPr>
      <w:r>
        <w:rPr>
          <w:rFonts w:ascii="仿宋" w:eastAsia="仿宋" w:hAnsi="仿宋" w:cs="Arial Narrow" w:hint="eastAsia"/>
        </w:rPr>
        <w:t>（3）</w:t>
      </w:r>
      <w:r w:rsidR="006573DA" w:rsidRPr="006573DA">
        <w:rPr>
          <w:rFonts w:ascii="仿宋" w:eastAsia="仿宋" w:hAnsi="仿宋" w:cs="Arial Narrow" w:hint="eastAsia"/>
        </w:rPr>
        <w:t>社会公众响应度</w:t>
      </w:r>
      <w:r w:rsidR="00A33843">
        <w:rPr>
          <w:rFonts w:ascii="仿宋" w:eastAsia="仿宋" w:hAnsi="仿宋" w:cs="Arial Narrow" w:hint="eastAsia"/>
        </w:rPr>
        <w:t>（6分），</w:t>
      </w:r>
      <w:r w:rsidR="006573DA" w:rsidRPr="006573DA">
        <w:rPr>
          <w:rFonts w:ascii="仿宋" w:eastAsia="仿宋" w:hAnsi="仿宋" w:cs="Arial Narrow" w:hint="eastAsia"/>
        </w:rPr>
        <w:t>是指项目在对外进行宣传以后，是否得到了社会公众的积极响应，包括企业及个体户等对园区的关注度，用以反映和考核园区的宣传质量。广告投放以后的效果良好，园区受到了多方关注，宣传得到了积极的响应，有</w:t>
      </w:r>
      <w:r w:rsidR="00D76146">
        <w:rPr>
          <w:rFonts w:ascii="仿宋" w:eastAsia="仿宋" w:hAnsi="仿宋" w:cs="Arial Narrow" w:hint="eastAsia"/>
        </w:rPr>
        <w:t>多</w:t>
      </w:r>
      <w:r w:rsidR="006573DA" w:rsidRPr="006573DA">
        <w:rPr>
          <w:rFonts w:ascii="仿宋" w:eastAsia="仿宋" w:hAnsi="仿宋" w:cs="Arial Narrow" w:hint="eastAsia"/>
        </w:rPr>
        <w:t>家以上的内资企业与园区签约</w:t>
      </w:r>
      <w:r w:rsidR="00566150">
        <w:rPr>
          <w:rFonts w:ascii="仿宋" w:eastAsia="仿宋" w:hAnsi="仿宋" w:cs="Arial Narrow" w:hint="eastAsia"/>
        </w:rPr>
        <w:t>，计5分。</w:t>
      </w:r>
    </w:p>
    <w:p w:rsidR="00892046" w:rsidRDefault="00892046" w:rsidP="00A33843">
      <w:pPr>
        <w:snapToGrid w:val="0"/>
        <w:ind w:firstLine="480"/>
        <w:rPr>
          <w:rFonts w:ascii="仿宋" w:eastAsia="仿宋" w:hAnsi="仿宋" w:cs="Arial Narrow"/>
        </w:rPr>
      </w:pPr>
      <w:bookmarkStart w:id="69" w:name="_Toc361302038"/>
      <w:bookmarkStart w:id="70" w:name="_Toc361304701"/>
      <w:bookmarkStart w:id="71" w:name="_Toc387957826"/>
      <w:bookmarkStart w:id="72" w:name="_Toc406666377"/>
      <w:bookmarkStart w:id="73" w:name="_Toc406668051"/>
      <w:bookmarkStart w:id="74" w:name="_Toc17932"/>
      <w:bookmarkStart w:id="75" w:name="_Toc14165738"/>
      <w:bookmarkEnd w:id="60"/>
      <w:bookmarkEnd w:id="61"/>
      <w:bookmarkEnd w:id="62"/>
      <w:bookmarkEnd w:id="63"/>
      <w:bookmarkEnd w:id="64"/>
      <w:r>
        <w:rPr>
          <w:rFonts w:ascii="仿宋" w:eastAsia="仿宋" w:hAnsi="仿宋" w:cs="Arial Narrow" w:hint="eastAsia"/>
        </w:rPr>
        <w:t>（4）</w:t>
      </w:r>
      <w:r w:rsidRPr="009428CC">
        <w:rPr>
          <w:rFonts w:ascii="仿宋" w:eastAsia="仿宋" w:hAnsi="仿宋" w:cs="Arial Narrow" w:hint="eastAsia"/>
        </w:rPr>
        <w:t>可持续影响性</w:t>
      </w:r>
      <w:r w:rsidR="00A33843">
        <w:rPr>
          <w:rFonts w:ascii="仿宋" w:eastAsia="仿宋" w:hAnsi="仿宋" w:cs="Arial Narrow" w:hint="eastAsia"/>
        </w:rPr>
        <w:t>（6分）</w:t>
      </w:r>
      <w:r w:rsidRPr="009428CC">
        <w:rPr>
          <w:rFonts w:ascii="仿宋" w:eastAsia="仿宋" w:hAnsi="仿宋" w:cs="Arial Narrow" w:hint="eastAsia"/>
        </w:rPr>
        <w:t>，是指项目实施单位是否有充足的人员配置，用以保障和支持项目的长期运行，用以反映和考核项目的可持续性。项目实施单位已经配备充足的人员，并对项目进行后续跟踪监督。</w:t>
      </w:r>
      <w:r>
        <w:rPr>
          <w:rFonts w:ascii="仿宋" w:eastAsia="仿宋" w:hAnsi="仿宋" w:cs="Arial Narrow" w:hint="eastAsia"/>
        </w:rPr>
        <w:t>得分6分。</w:t>
      </w:r>
    </w:p>
    <w:p w:rsidR="00892046" w:rsidRPr="004D452C" w:rsidRDefault="00892046" w:rsidP="00A33843">
      <w:pPr>
        <w:snapToGrid w:val="0"/>
        <w:ind w:firstLine="480"/>
        <w:rPr>
          <w:rFonts w:ascii="仿宋" w:eastAsia="仿宋" w:hAnsi="仿宋" w:cs="Arial Narrow"/>
        </w:rPr>
      </w:pPr>
      <w:r>
        <w:rPr>
          <w:rFonts w:ascii="仿宋" w:eastAsia="仿宋" w:hAnsi="仿宋" w:cs="Arial Narrow" w:hint="eastAsia"/>
        </w:rPr>
        <w:t>（5）</w:t>
      </w:r>
      <w:r w:rsidRPr="0028764F">
        <w:rPr>
          <w:rFonts w:ascii="仿宋" w:eastAsia="仿宋" w:hAnsi="仿宋" w:cs="Arial Narrow" w:hint="eastAsia"/>
        </w:rPr>
        <w:t>服务对象</w:t>
      </w:r>
      <w:r w:rsidRPr="004D452C">
        <w:rPr>
          <w:rFonts w:ascii="仿宋" w:eastAsia="仿宋" w:hAnsi="仿宋" w:cs="Arial Narrow" w:hint="eastAsia"/>
        </w:rPr>
        <w:t>满意度</w:t>
      </w:r>
      <w:r w:rsidR="00A33843">
        <w:rPr>
          <w:rFonts w:ascii="仿宋" w:eastAsia="仿宋" w:hAnsi="仿宋" w:cs="Arial Narrow" w:hint="eastAsia"/>
        </w:rPr>
        <w:t>（6分）</w:t>
      </w:r>
      <w:r w:rsidRPr="004D452C">
        <w:rPr>
          <w:rFonts w:ascii="仿宋" w:eastAsia="仿宋" w:hAnsi="仿宋" w:cs="Arial Narrow" w:hint="eastAsia"/>
        </w:rPr>
        <w:t>，</w:t>
      </w:r>
      <w:r w:rsidRPr="001176AD">
        <w:rPr>
          <w:rFonts w:ascii="仿宋" w:eastAsia="仿宋" w:hAnsi="仿宋" w:cs="Arial Narrow" w:hint="eastAsia"/>
        </w:rPr>
        <w:t>生产安全环境社会满意度</w:t>
      </w:r>
      <w:r>
        <w:rPr>
          <w:rFonts w:ascii="仿宋" w:eastAsia="仿宋" w:hAnsi="仿宋" w:cs="Arial Narrow" w:hint="eastAsia"/>
        </w:rPr>
        <w:t>，</w:t>
      </w:r>
      <w:r w:rsidRPr="004D452C">
        <w:rPr>
          <w:rFonts w:ascii="仿宋" w:eastAsia="仿宋" w:hAnsi="仿宋" w:cs="Arial Narrow"/>
        </w:rPr>
        <w:t>是指服务对象对项目实施效果的满意程度。服务对象满意度为9</w:t>
      </w:r>
      <w:r w:rsidRPr="004D452C">
        <w:rPr>
          <w:rFonts w:ascii="仿宋" w:eastAsia="仿宋" w:hAnsi="仿宋" w:cs="Arial Narrow" w:hint="eastAsia"/>
        </w:rPr>
        <w:t>5</w:t>
      </w:r>
      <w:r w:rsidRPr="004D452C">
        <w:rPr>
          <w:rFonts w:ascii="仿宋" w:eastAsia="仿宋" w:hAnsi="仿宋" w:cs="Arial Narrow"/>
        </w:rPr>
        <w:t>%，满意度较高</w:t>
      </w:r>
      <w:r>
        <w:rPr>
          <w:rFonts w:ascii="仿宋" w:eastAsia="仿宋" w:hAnsi="仿宋" w:cs="Arial Narrow" w:hint="eastAsia"/>
        </w:rPr>
        <w:t>，</w:t>
      </w:r>
      <w:r>
        <w:rPr>
          <w:rFonts w:ascii="仿宋" w:eastAsia="仿宋" w:hAnsi="仿宋" w:cs="Arial Narrow"/>
        </w:rPr>
        <w:t>得分</w:t>
      </w:r>
      <w:r>
        <w:rPr>
          <w:rFonts w:ascii="仿宋" w:eastAsia="仿宋" w:hAnsi="仿宋" w:cs="Arial Narrow" w:hint="eastAsia"/>
        </w:rPr>
        <w:t>5分。</w:t>
      </w:r>
    </w:p>
    <w:p w:rsidR="00142BA0" w:rsidRPr="006573DA" w:rsidRDefault="00852C63" w:rsidP="005C74B2">
      <w:pPr>
        <w:pStyle w:val="2"/>
        <w:spacing w:before="0" w:after="0" w:line="360" w:lineRule="auto"/>
        <w:ind w:firstLine="482"/>
        <w:rPr>
          <w:rFonts w:ascii="仿宋" w:eastAsia="仿宋" w:hAnsi="仿宋" w:cs="Arial Narrow"/>
          <w:sz w:val="24"/>
        </w:rPr>
      </w:pPr>
      <w:bookmarkStart w:id="76" w:name="_Toc15656194"/>
      <w:r w:rsidRPr="006573DA">
        <w:rPr>
          <w:rFonts w:ascii="仿宋" w:eastAsia="仿宋" w:hAnsi="仿宋" w:cs="Arial Narrow" w:hint="eastAsia"/>
          <w:sz w:val="24"/>
        </w:rPr>
        <w:t>（二）</w:t>
      </w:r>
      <w:r w:rsidR="00142BA0" w:rsidRPr="006573DA">
        <w:rPr>
          <w:rFonts w:ascii="仿宋" w:eastAsia="仿宋" w:hAnsi="仿宋" w:cs="Arial Narrow"/>
          <w:sz w:val="24"/>
        </w:rPr>
        <w:t>评价结论</w:t>
      </w:r>
      <w:bookmarkStart w:id="77" w:name="_Toc361302039"/>
      <w:bookmarkStart w:id="78" w:name="_Toc361304702"/>
      <w:bookmarkEnd w:id="69"/>
      <w:bookmarkEnd w:id="70"/>
      <w:bookmarkEnd w:id="71"/>
      <w:bookmarkEnd w:id="72"/>
      <w:bookmarkEnd w:id="73"/>
      <w:bookmarkEnd w:id="74"/>
      <w:bookmarkEnd w:id="75"/>
      <w:bookmarkEnd w:id="76"/>
    </w:p>
    <w:bookmarkEnd w:id="77"/>
    <w:bookmarkEnd w:id="78"/>
    <w:p w:rsidR="00142BA0" w:rsidRPr="00DF7AC0" w:rsidRDefault="00142BA0" w:rsidP="00DF7AC0">
      <w:pPr>
        <w:snapToGrid w:val="0"/>
        <w:ind w:firstLine="480"/>
        <w:rPr>
          <w:rFonts w:ascii="仿宋" w:eastAsia="仿宋" w:hAnsi="仿宋" w:cs="Arial Narrow"/>
          <w:bCs/>
        </w:rPr>
      </w:pPr>
      <w:r w:rsidRPr="00DF7AC0">
        <w:rPr>
          <w:rFonts w:ascii="仿宋" w:eastAsia="仿宋" w:hAnsi="仿宋" w:cs="Arial Narrow"/>
          <w:bCs/>
        </w:rPr>
        <w:t>1</w:t>
      </w:r>
      <w:r w:rsidRPr="00DF7AC0">
        <w:rPr>
          <w:rFonts w:ascii="仿宋" w:eastAsia="仿宋" w:hAnsi="仿宋" w:cs="Arial Narrow" w:hint="eastAsia"/>
          <w:bCs/>
        </w:rPr>
        <w:t>、</w:t>
      </w:r>
      <w:r w:rsidRPr="00DF7AC0">
        <w:rPr>
          <w:rFonts w:ascii="仿宋" w:eastAsia="仿宋" w:hAnsi="仿宋" w:cs="Arial Narrow"/>
          <w:bCs/>
        </w:rPr>
        <w:t>评分结果</w:t>
      </w:r>
    </w:p>
    <w:p w:rsidR="00852C63" w:rsidRPr="00DF7AC0" w:rsidRDefault="008C79B1" w:rsidP="00012B47">
      <w:pPr>
        <w:snapToGrid w:val="0"/>
        <w:ind w:firstLine="480"/>
        <w:rPr>
          <w:rFonts w:ascii="仿宋" w:eastAsia="仿宋" w:hAnsi="仿宋" w:cs="Arial Narrow"/>
        </w:rPr>
      </w:pPr>
      <w:bookmarkStart w:id="79" w:name="_Toc361304705"/>
      <w:bookmarkStart w:id="80" w:name="_Toc387957829"/>
      <w:bookmarkStart w:id="81" w:name="_Toc406666380"/>
      <w:bookmarkStart w:id="82" w:name="_Toc406668054"/>
      <w:r>
        <w:rPr>
          <w:rFonts w:ascii="仿宋" w:eastAsia="仿宋" w:hAnsi="仿宋" w:cs="Arial Narrow" w:hint="eastAsia"/>
          <w:noProof/>
        </w:rPr>
        <w:t>武汉经济技术开发区（汉南区）安全生产监督管理局</w:t>
      </w:r>
      <w:r w:rsidR="00852C63" w:rsidRPr="00DF7AC0">
        <w:rPr>
          <w:rFonts w:ascii="仿宋" w:eastAsia="仿宋" w:hAnsi="仿宋" w:cs="Arial Narrow" w:hint="eastAsia"/>
          <w:noProof/>
        </w:rPr>
        <w:t>“</w:t>
      </w:r>
      <w:r w:rsidR="001A3DD4">
        <w:rPr>
          <w:rFonts w:ascii="仿宋" w:eastAsia="仿宋" w:hAnsi="仿宋" w:cs="Arial Narrow" w:hint="eastAsia"/>
          <w:noProof/>
        </w:rPr>
        <w:t>安全生产监管经费</w:t>
      </w:r>
      <w:r w:rsidR="00852C63" w:rsidRPr="00DF7AC0">
        <w:rPr>
          <w:rFonts w:ascii="仿宋" w:eastAsia="仿宋" w:hAnsi="仿宋" w:cs="Arial Narrow" w:hint="eastAsia"/>
          <w:noProof/>
        </w:rPr>
        <w:t>”项目绩效评价</w:t>
      </w:r>
      <w:r w:rsidR="00852C63" w:rsidRPr="00872A32">
        <w:rPr>
          <w:rFonts w:ascii="仿宋" w:eastAsia="仿宋" w:hAnsi="仿宋" w:cs="Arial Narrow" w:hint="eastAsia"/>
          <w:noProof/>
        </w:rPr>
        <w:t>综合得分为9</w:t>
      </w:r>
      <w:r w:rsidR="00FC7A01">
        <w:rPr>
          <w:rFonts w:ascii="仿宋" w:eastAsia="仿宋" w:hAnsi="仿宋" w:cs="Arial Narrow" w:hint="eastAsia"/>
          <w:noProof/>
        </w:rPr>
        <w:t>2</w:t>
      </w:r>
      <w:r w:rsidR="00852C63" w:rsidRPr="00872A32">
        <w:rPr>
          <w:rFonts w:ascii="仿宋" w:eastAsia="仿宋" w:hAnsi="仿宋" w:cs="Arial Narrow" w:hint="eastAsia"/>
          <w:noProof/>
        </w:rPr>
        <w:t>分，评价结果为优。</w:t>
      </w:r>
    </w:p>
    <w:p w:rsidR="00852C63" w:rsidRPr="00DF7AC0" w:rsidRDefault="00852C63" w:rsidP="00DF7AC0">
      <w:pPr>
        <w:snapToGrid w:val="0"/>
        <w:ind w:firstLine="480"/>
        <w:rPr>
          <w:rFonts w:ascii="仿宋" w:eastAsia="仿宋" w:hAnsi="仿宋" w:cs="Arial Narrow"/>
          <w:bCs/>
        </w:rPr>
      </w:pPr>
      <w:r w:rsidRPr="00DF7AC0">
        <w:rPr>
          <w:rFonts w:ascii="仿宋" w:eastAsia="仿宋" w:hAnsi="仿宋" w:cs="Arial Narrow" w:hint="eastAsia"/>
          <w:bCs/>
        </w:rPr>
        <w:t>2、主要结论</w:t>
      </w:r>
    </w:p>
    <w:p w:rsidR="002A1870" w:rsidRDefault="007A3D65" w:rsidP="002A1870">
      <w:pPr>
        <w:snapToGrid w:val="0"/>
        <w:ind w:firstLine="480"/>
        <w:rPr>
          <w:rFonts w:ascii="仿宋" w:eastAsia="仿宋" w:hAnsi="仿宋" w:cs="Arial Narrow"/>
          <w:bCs/>
        </w:rPr>
      </w:pPr>
      <w:bookmarkStart w:id="83" w:name="_Toc14373"/>
      <w:bookmarkStart w:id="84" w:name="_Toc14165739"/>
      <w:r w:rsidRPr="00DF7AC0">
        <w:rPr>
          <w:rFonts w:ascii="仿宋" w:eastAsia="仿宋" w:hAnsi="仿宋" w:cs="Arial Narrow" w:hint="eastAsia"/>
          <w:bCs/>
        </w:rPr>
        <w:t>按照年度工作安排要求，</w:t>
      </w:r>
      <w:r w:rsidR="001A3DD4">
        <w:rPr>
          <w:rFonts w:ascii="仿宋" w:eastAsia="仿宋" w:hAnsi="仿宋" w:cs="Arial Narrow" w:hint="eastAsia"/>
          <w:noProof/>
        </w:rPr>
        <w:t>安全生产监管经费</w:t>
      </w:r>
      <w:r w:rsidRPr="00DF7AC0">
        <w:rPr>
          <w:rFonts w:ascii="仿宋" w:eastAsia="仿宋" w:hAnsi="仿宋" w:cs="Arial Narrow" w:hint="eastAsia"/>
          <w:bCs/>
        </w:rPr>
        <w:t>专项绩效已按要求的时间节点展开工作。</w:t>
      </w:r>
    </w:p>
    <w:p w:rsidR="00142BA0" w:rsidRPr="00A33843" w:rsidRDefault="00852C63" w:rsidP="002A1870">
      <w:pPr>
        <w:pStyle w:val="1"/>
        <w:rPr>
          <w:rFonts w:ascii="仿宋" w:eastAsia="仿宋" w:hAnsi="仿宋" w:cs="Arial Narrow"/>
          <w:b w:val="0"/>
          <w:sz w:val="24"/>
        </w:rPr>
      </w:pPr>
      <w:bookmarkStart w:id="85" w:name="_Toc15656195"/>
      <w:r w:rsidRPr="00A33843">
        <w:rPr>
          <w:rFonts w:ascii="仿宋" w:eastAsia="仿宋" w:hAnsi="仿宋" w:cs="Arial Narrow" w:hint="eastAsia"/>
          <w:sz w:val="24"/>
        </w:rPr>
        <w:t>四</w:t>
      </w:r>
      <w:r w:rsidRPr="00A33843">
        <w:rPr>
          <w:rFonts w:ascii="仿宋" w:eastAsia="仿宋" w:hAnsi="仿宋" w:cs="Arial Narrow"/>
          <w:sz w:val="24"/>
        </w:rPr>
        <w:t>、</w:t>
      </w:r>
      <w:bookmarkEnd w:id="79"/>
      <w:bookmarkEnd w:id="80"/>
      <w:bookmarkEnd w:id="81"/>
      <w:bookmarkEnd w:id="82"/>
      <w:r w:rsidRPr="00A33843">
        <w:rPr>
          <w:rFonts w:ascii="仿宋" w:eastAsia="仿宋" w:hAnsi="仿宋" w:cs="Arial Narrow"/>
          <w:sz w:val="24"/>
        </w:rPr>
        <w:t>主要</w:t>
      </w:r>
      <w:r w:rsidRPr="00A33843">
        <w:rPr>
          <w:rFonts w:ascii="仿宋" w:eastAsia="仿宋" w:hAnsi="仿宋" w:cs="Arial Narrow" w:hint="eastAsia"/>
          <w:sz w:val="24"/>
        </w:rPr>
        <w:t>经验</w:t>
      </w:r>
      <w:r w:rsidRPr="00A33843">
        <w:rPr>
          <w:rFonts w:ascii="仿宋" w:eastAsia="仿宋" w:hAnsi="仿宋" w:cs="Arial Narrow"/>
          <w:sz w:val="24"/>
        </w:rPr>
        <w:t>及做法、存在的问题和建议</w:t>
      </w:r>
      <w:bookmarkEnd w:id="83"/>
      <w:bookmarkEnd w:id="84"/>
      <w:bookmarkEnd w:id="85"/>
    </w:p>
    <w:p w:rsidR="00220866" w:rsidRDefault="004102C2" w:rsidP="005C74B2">
      <w:pPr>
        <w:pStyle w:val="3"/>
        <w:ind w:firstLineChars="200" w:firstLine="480"/>
        <w:rPr>
          <w:rFonts w:ascii="仿宋" w:eastAsia="仿宋" w:hAnsi="仿宋" w:cs="Arial Narrow"/>
          <w:b w:val="0"/>
          <w:bCs w:val="0"/>
        </w:rPr>
      </w:pPr>
      <w:bookmarkStart w:id="86" w:name="_Toc361304706"/>
      <w:bookmarkStart w:id="87" w:name="_Toc387957830"/>
      <w:bookmarkStart w:id="88" w:name="_Toc406666381"/>
      <w:bookmarkStart w:id="89" w:name="_Toc406668055"/>
      <w:bookmarkStart w:id="90" w:name="_Toc27928"/>
      <w:bookmarkStart w:id="91" w:name="_Toc14165740"/>
      <w:bookmarkStart w:id="92" w:name="_Toc15656196"/>
      <w:r>
        <w:rPr>
          <w:rFonts w:ascii="仿宋" w:eastAsia="仿宋" w:hAnsi="仿宋" w:cs="Arial Narrow" w:hint="eastAsia"/>
          <w:b w:val="0"/>
          <w:bCs w:val="0"/>
        </w:rPr>
        <w:t>1、</w:t>
      </w:r>
      <w:r w:rsidR="00142BA0" w:rsidRPr="00D740C4">
        <w:rPr>
          <w:rFonts w:ascii="仿宋" w:eastAsia="仿宋" w:hAnsi="仿宋" w:cs="Arial Narrow"/>
        </w:rPr>
        <w:t>主要经验及做法</w:t>
      </w:r>
      <w:bookmarkStart w:id="93" w:name="_Toc406666382"/>
      <w:bookmarkStart w:id="94" w:name="_Toc406668056"/>
      <w:bookmarkStart w:id="95" w:name="_Toc16696"/>
      <w:bookmarkStart w:id="96" w:name="_Toc14165741"/>
      <w:bookmarkStart w:id="97" w:name="_Toc387957833"/>
      <w:bookmarkEnd w:id="86"/>
      <w:bookmarkEnd w:id="87"/>
      <w:bookmarkEnd w:id="88"/>
      <w:bookmarkEnd w:id="89"/>
      <w:bookmarkEnd w:id="90"/>
      <w:bookmarkEnd w:id="91"/>
      <w:bookmarkEnd w:id="92"/>
    </w:p>
    <w:p w:rsidR="00220866" w:rsidRPr="003E1220" w:rsidRDefault="00220866" w:rsidP="003E1220">
      <w:pPr>
        <w:snapToGrid w:val="0"/>
        <w:ind w:firstLine="480"/>
        <w:rPr>
          <w:rFonts w:ascii="仿宋" w:eastAsia="仿宋" w:hAnsi="仿宋" w:cs="Arial Narrow"/>
          <w:noProof/>
        </w:rPr>
      </w:pPr>
      <w:r w:rsidRPr="00F94BAF">
        <w:rPr>
          <w:rFonts w:ascii="仿宋" w:eastAsia="仿宋" w:hAnsi="仿宋" w:cs="Arial Narrow" w:hint="eastAsia"/>
          <w:noProof/>
        </w:rPr>
        <w:t>2018年，在工委（区委）、管委会（区政府）的正确领导下，安监局认真贯彻落实中央、省、市关于安全生产的一系列重要指示批示精神，加大安全生产监管工作力度，严格落实安全生产工作措施，积极开展各项安全隐患排查和整治活动，全区安全生产形势保持总体平稳态势。</w:t>
      </w:r>
    </w:p>
    <w:p w:rsidR="00220866" w:rsidRPr="00F40082" w:rsidRDefault="00220866" w:rsidP="00220866">
      <w:pPr>
        <w:pStyle w:val="3"/>
        <w:ind w:firstLineChars="200" w:firstLine="480"/>
      </w:pPr>
      <w:bookmarkStart w:id="98" w:name="_Toc15656197"/>
      <w:r w:rsidRPr="00F40082">
        <w:rPr>
          <w:rFonts w:hint="eastAsia"/>
          <w:b w:val="0"/>
          <w:bCs w:val="0"/>
        </w:rPr>
        <w:t>2</w:t>
      </w:r>
      <w:r w:rsidRPr="00F40082">
        <w:rPr>
          <w:rFonts w:hint="eastAsia"/>
          <w:b w:val="0"/>
          <w:bCs w:val="0"/>
        </w:rPr>
        <w:t>、</w:t>
      </w:r>
      <w:r w:rsidRPr="00F40082">
        <w:t>存在的问题</w:t>
      </w:r>
      <w:bookmarkEnd w:id="93"/>
      <w:bookmarkEnd w:id="94"/>
      <w:bookmarkEnd w:id="95"/>
      <w:bookmarkEnd w:id="96"/>
      <w:bookmarkEnd w:id="98"/>
    </w:p>
    <w:p w:rsidR="00220866" w:rsidRDefault="00220866" w:rsidP="00803CA4">
      <w:pPr>
        <w:snapToGrid w:val="0"/>
        <w:ind w:firstLine="480"/>
        <w:rPr>
          <w:rFonts w:ascii="仿宋" w:eastAsia="仿宋" w:hAnsi="仿宋" w:cs="Arial Narrow"/>
          <w:noProof/>
        </w:rPr>
      </w:pPr>
      <w:bookmarkStart w:id="99" w:name="_Toc28128"/>
      <w:bookmarkStart w:id="100" w:name="_Toc14165742"/>
      <w:r>
        <w:rPr>
          <w:rFonts w:ascii="仿宋" w:eastAsia="仿宋" w:hAnsi="仿宋" w:cs="Arial Narrow" w:hint="eastAsia"/>
          <w:noProof/>
        </w:rPr>
        <w:t>（1）单位进行项目核算时，未明确区分各个项目的支出，不利于绩效评价的进</w:t>
      </w:r>
      <w:r>
        <w:rPr>
          <w:rFonts w:ascii="仿宋" w:eastAsia="仿宋" w:hAnsi="仿宋" w:cs="Arial Narrow" w:hint="eastAsia"/>
          <w:noProof/>
        </w:rPr>
        <w:lastRenderedPageBreak/>
        <w:t>行。</w:t>
      </w:r>
    </w:p>
    <w:p w:rsidR="00220866" w:rsidRDefault="00220866" w:rsidP="00803CA4">
      <w:pPr>
        <w:snapToGrid w:val="0"/>
        <w:ind w:firstLine="480"/>
        <w:rPr>
          <w:rFonts w:ascii="仿宋" w:eastAsia="仿宋" w:hAnsi="仿宋" w:cs="Arial Narrow"/>
          <w:noProof/>
        </w:rPr>
      </w:pPr>
      <w:r>
        <w:rPr>
          <w:rFonts w:ascii="仿宋_GB2312" w:hAnsi="Arial Narrow" w:cs="Arial Narrow" w:hint="eastAsia"/>
        </w:rPr>
        <w:t>（2）</w:t>
      </w:r>
      <w:r w:rsidRPr="00220866">
        <w:rPr>
          <w:rFonts w:ascii="仿宋_GB2312" w:hAnsi="Arial Narrow" w:cs="Arial Narrow" w:hint="eastAsia"/>
        </w:rPr>
        <w:t>项目资金使用率偏低。评价小组通过查阅资料和现场访谈了解到，</w:t>
      </w:r>
      <w:r w:rsidRPr="002174F3">
        <w:rPr>
          <w:rFonts w:ascii="仿宋" w:eastAsia="仿宋" w:hAnsi="仿宋" w:cs="Arial Narrow" w:hint="eastAsia"/>
        </w:rPr>
        <w:t>项目计划支出3,265,000.00元，实际支出为</w:t>
      </w:r>
      <w:r w:rsidRPr="002174F3">
        <w:rPr>
          <w:rFonts w:ascii="仿宋" w:eastAsia="仿宋" w:hAnsi="仿宋" w:cs="Arial Narrow"/>
        </w:rPr>
        <w:t>2,668,238.00</w:t>
      </w:r>
      <w:r w:rsidRPr="002174F3">
        <w:rPr>
          <w:rFonts w:ascii="仿宋" w:eastAsia="仿宋" w:hAnsi="仿宋" w:cs="Arial Narrow" w:hint="eastAsia"/>
        </w:rPr>
        <w:t>元</w:t>
      </w:r>
      <w:r>
        <w:rPr>
          <w:rFonts w:ascii="仿宋" w:eastAsia="仿宋" w:hAnsi="仿宋" w:cs="Arial Narrow" w:hint="eastAsia"/>
        </w:rPr>
        <w:t>，</w:t>
      </w:r>
      <w:r w:rsidRPr="00220866">
        <w:rPr>
          <w:rFonts w:ascii="仿宋_GB2312" w:hAnsi="Arial Narrow" w:cs="Arial Narrow" w:hint="eastAsia"/>
        </w:rPr>
        <w:t>资金使用率为</w:t>
      </w:r>
      <w:r>
        <w:rPr>
          <w:rFonts w:ascii="仿宋_GB2312" w:hAnsi="Arial Narrow" w:cs="Arial Narrow" w:hint="eastAsia"/>
        </w:rPr>
        <w:t>81</w:t>
      </w:r>
      <w:r w:rsidRPr="00220866">
        <w:rPr>
          <w:rFonts w:ascii="仿宋_GB2312" w:hAnsi="Arial Narrow" w:cs="Arial Narrow"/>
        </w:rPr>
        <w:t>.</w:t>
      </w:r>
      <w:r>
        <w:rPr>
          <w:rFonts w:ascii="仿宋_GB2312" w:hAnsi="Arial Narrow" w:cs="Arial Narrow" w:hint="eastAsia"/>
        </w:rPr>
        <w:t>72</w:t>
      </w:r>
      <w:r w:rsidRPr="00220866">
        <w:rPr>
          <w:rFonts w:ascii="仿宋_GB2312" w:hAnsi="Arial Narrow" w:cs="Arial Narrow"/>
        </w:rPr>
        <w:t>%</w:t>
      </w:r>
      <w:r w:rsidRPr="00220866">
        <w:rPr>
          <w:rFonts w:ascii="仿宋_GB2312" w:hAnsi="Arial Narrow" w:cs="Arial Narrow" w:hint="eastAsia"/>
        </w:rPr>
        <w:t>，资金使用率</w:t>
      </w:r>
      <w:r>
        <w:rPr>
          <w:rFonts w:ascii="仿宋_GB2312" w:hAnsi="Arial Narrow" w:cs="Arial Narrow" w:hint="eastAsia"/>
        </w:rPr>
        <w:t>偏</w:t>
      </w:r>
      <w:r w:rsidRPr="00220866">
        <w:rPr>
          <w:rFonts w:ascii="仿宋_GB2312" w:hAnsi="Arial Narrow" w:cs="Arial Narrow" w:hint="eastAsia"/>
        </w:rPr>
        <w:t>低。</w:t>
      </w:r>
    </w:p>
    <w:p w:rsidR="00220866" w:rsidRDefault="00220866" w:rsidP="00220866">
      <w:pPr>
        <w:pStyle w:val="3"/>
        <w:ind w:firstLineChars="200" w:firstLine="480"/>
        <w:rPr>
          <w:rFonts w:ascii="仿宋" w:eastAsia="仿宋" w:hAnsi="仿宋" w:cs="Arial Narrow"/>
        </w:rPr>
      </w:pPr>
      <w:bookmarkStart w:id="101" w:name="_Toc15656198"/>
      <w:r>
        <w:rPr>
          <w:rFonts w:ascii="仿宋" w:eastAsia="仿宋" w:hAnsi="仿宋" w:cs="Arial Narrow" w:hint="eastAsia"/>
          <w:b w:val="0"/>
          <w:bCs w:val="0"/>
        </w:rPr>
        <w:t>3、</w:t>
      </w:r>
      <w:r w:rsidRPr="00D740C4">
        <w:rPr>
          <w:rFonts w:ascii="仿宋" w:eastAsia="仿宋" w:hAnsi="仿宋" w:cs="Arial Narrow"/>
        </w:rPr>
        <w:t>建议</w:t>
      </w:r>
      <w:bookmarkStart w:id="102" w:name="_Toc387957834"/>
      <w:bookmarkEnd w:id="97"/>
      <w:bookmarkEnd w:id="99"/>
      <w:bookmarkEnd w:id="100"/>
      <w:bookmarkEnd w:id="101"/>
    </w:p>
    <w:p w:rsidR="00681A33" w:rsidRDefault="00681A33" w:rsidP="00681A33">
      <w:pPr>
        <w:snapToGrid w:val="0"/>
        <w:ind w:firstLine="480"/>
        <w:rPr>
          <w:rFonts w:ascii="仿宋" w:eastAsia="仿宋" w:hAnsi="仿宋" w:cs="Arial Narrow"/>
          <w:noProof/>
        </w:rPr>
      </w:pPr>
      <w:r>
        <w:rPr>
          <w:rFonts w:ascii="仿宋" w:eastAsia="仿宋" w:hAnsi="仿宋" w:cs="Arial Narrow" w:hint="eastAsia"/>
          <w:noProof/>
        </w:rPr>
        <w:t>（1）</w:t>
      </w:r>
      <w:r w:rsidRPr="00F76F5A">
        <w:rPr>
          <w:rFonts w:ascii="仿宋" w:eastAsia="仿宋" w:hAnsi="仿宋" w:cs="Arial Narrow" w:hint="eastAsia"/>
          <w:noProof/>
        </w:rPr>
        <w:t>建议单位明确区分各个项目进行支出管理，完善专项资金管理。</w:t>
      </w:r>
    </w:p>
    <w:p w:rsidR="00681A33" w:rsidRPr="00681A33" w:rsidRDefault="00681A33" w:rsidP="007C16DF">
      <w:pPr>
        <w:snapToGrid w:val="0"/>
        <w:ind w:firstLine="480"/>
        <w:rPr>
          <w:rFonts w:ascii="仿宋" w:eastAsia="仿宋" w:hAnsi="仿宋" w:cs="Arial Narrow"/>
          <w:noProof/>
        </w:rPr>
      </w:pPr>
      <w:r>
        <w:rPr>
          <w:rFonts w:ascii="仿宋" w:eastAsia="仿宋" w:hAnsi="仿宋" w:cs="Arial Narrow" w:hint="eastAsia"/>
          <w:noProof/>
        </w:rPr>
        <w:t>（2）</w:t>
      </w:r>
      <w:r w:rsidRPr="00364212">
        <w:rPr>
          <w:rFonts w:hint="eastAsia"/>
        </w:rPr>
        <w:t>提高预算执行率。在建立多渠道工作平台基础上，及时掌握项目落地发展动态，积极组织协调相关部门，做好协调配合，推进落实措施、及时跟踪反馈，切实创造企业发展良好外部环境；对于项目</w:t>
      </w:r>
      <w:r>
        <w:rPr>
          <w:rFonts w:hint="eastAsia"/>
        </w:rPr>
        <w:t>经费</w:t>
      </w:r>
      <w:r w:rsidRPr="00364212">
        <w:rPr>
          <w:rFonts w:hint="eastAsia"/>
        </w:rPr>
        <w:t>，由责任单位督促项目尽快实施，加快经费的使用，提高经费预算的资金执行率。</w:t>
      </w:r>
    </w:p>
    <w:p w:rsidR="00220866" w:rsidRPr="00A33843" w:rsidRDefault="00220866" w:rsidP="00A33843">
      <w:pPr>
        <w:pStyle w:val="1"/>
        <w:rPr>
          <w:rFonts w:ascii="仿宋" w:eastAsia="仿宋" w:hAnsi="仿宋" w:cs="Arial Narrow"/>
          <w:sz w:val="24"/>
        </w:rPr>
      </w:pPr>
      <w:bookmarkStart w:id="103" w:name="_Toc9981"/>
      <w:bookmarkStart w:id="104" w:name="_Toc14165743"/>
      <w:bookmarkStart w:id="105" w:name="_Toc15656199"/>
      <w:r w:rsidRPr="00A33843">
        <w:rPr>
          <w:rFonts w:ascii="仿宋" w:eastAsia="仿宋" w:hAnsi="仿宋" w:cs="Arial Narrow" w:hint="eastAsia"/>
          <w:sz w:val="24"/>
        </w:rPr>
        <w:t>五</w:t>
      </w:r>
      <w:r w:rsidRPr="00A33843">
        <w:rPr>
          <w:rFonts w:ascii="仿宋" w:eastAsia="仿宋" w:hAnsi="仿宋" w:cs="Arial Narrow"/>
          <w:sz w:val="24"/>
        </w:rPr>
        <w:t>、其他需说明的问题</w:t>
      </w:r>
      <w:bookmarkEnd w:id="103"/>
      <w:bookmarkEnd w:id="104"/>
      <w:bookmarkEnd w:id="105"/>
    </w:p>
    <w:p w:rsidR="00220866" w:rsidRPr="00D740C4" w:rsidRDefault="00220866" w:rsidP="008E573D">
      <w:pPr>
        <w:snapToGrid w:val="0"/>
        <w:ind w:firstLine="482"/>
        <w:outlineLvl w:val="1"/>
        <w:rPr>
          <w:rFonts w:ascii="仿宋" w:eastAsia="仿宋" w:hAnsi="仿宋" w:cs="Arial Narrow"/>
          <w:b/>
        </w:rPr>
      </w:pPr>
      <w:bookmarkStart w:id="106" w:name="_Toc14165744"/>
      <w:bookmarkStart w:id="107" w:name="_Toc15656200"/>
      <w:bookmarkStart w:id="108" w:name="_Toc387957836"/>
      <w:bookmarkStart w:id="109" w:name="_Toc406666387"/>
      <w:bookmarkStart w:id="110" w:name="_Toc406668061"/>
      <w:bookmarkStart w:id="111" w:name="_Toc5673"/>
      <w:bookmarkEnd w:id="102"/>
      <w:r w:rsidRPr="00D740C4">
        <w:rPr>
          <w:rFonts w:ascii="仿宋" w:eastAsia="仿宋" w:hAnsi="仿宋" w:cs="Arial Narrow" w:hint="eastAsia"/>
          <w:b/>
        </w:rPr>
        <w:t>（一）关于评价责任的说明</w:t>
      </w:r>
      <w:bookmarkEnd w:id="106"/>
      <w:bookmarkEnd w:id="107"/>
    </w:p>
    <w:p w:rsidR="00220866" w:rsidRPr="00D740C4" w:rsidRDefault="00220866" w:rsidP="00012B47">
      <w:pPr>
        <w:snapToGrid w:val="0"/>
        <w:ind w:firstLine="480"/>
        <w:rPr>
          <w:rFonts w:ascii="仿宋" w:eastAsia="仿宋" w:hAnsi="仿宋" w:cs="Arial Narrow"/>
        </w:rPr>
      </w:pPr>
      <w:r w:rsidRPr="00D740C4">
        <w:rPr>
          <w:rFonts w:ascii="仿宋" w:eastAsia="仿宋" w:hAnsi="仿宋" w:cs="Arial Narrow" w:hint="eastAsia"/>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220866" w:rsidRPr="00D740C4" w:rsidRDefault="00220866" w:rsidP="008E573D">
      <w:pPr>
        <w:snapToGrid w:val="0"/>
        <w:ind w:firstLine="482"/>
        <w:outlineLvl w:val="1"/>
        <w:rPr>
          <w:rFonts w:ascii="仿宋" w:eastAsia="仿宋" w:hAnsi="仿宋" w:cs="Arial Narrow"/>
          <w:b/>
        </w:rPr>
      </w:pPr>
      <w:bookmarkStart w:id="112" w:name="_Toc14165745"/>
      <w:bookmarkStart w:id="113" w:name="_Toc15656201"/>
      <w:r w:rsidRPr="00D740C4">
        <w:rPr>
          <w:rFonts w:ascii="仿宋" w:eastAsia="仿宋" w:hAnsi="仿宋" w:cs="Arial Narrow" w:hint="eastAsia"/>
          <w:b/>
        </w:rPr>
        <w:t>（二）关于本项目评价中存在的局限性的说明</w:t>
      </w:r>
      <w:bookmarkEnd w:id="112"/>
      <w:bookmarkEnd w:id="113"/>
    </w:p>
    <w:p w:rsidR="00220866" w:rsidRPr="00D740C4" w:rsidRDefault="00220866" w:rsidP="00012B47">
      <w:pPr>
        <w:snapToGrid w:val="0"/>
        <w:ind w:firstLine="480"/>
        <w:rPr>
          <w:rFonts w:ascii="仿宋" w:eastAsia="仿宋" w:hAnsi="仿宋" w:cs="Arial Narrow"/>
        </w:rPr>
      </w:pPr>
      <w:r w:rsidRPr="00D740C4">
        <w:rPr>
          <w:rFonts w:ascii="仿宋" w:eastAsia="仿宋" w:hAnsi="仿宋" w:cs="Arial Narrow" w:hint="eastAsia"/>
        </w:rPr>
        <w:t>1、</w:t>
      </w:r>
      <w:r w:rsidRPr="009E6004">
        <w:rPr>
          <w:rFonts w:ascii="仿宋" w:eastAsia="仿宋" w:hAnsi="仿宋" w:cs="Arial Narrow" w:hint="eastAsia"/>
        </w:rPr>
        <w:t>评价结论是湖北正大会计师事务有限责任公司出具的，受具体参加本次项目的评价人员的水平和能力的限制。鉴于这种评价工作存在资料的有限性和调查、分析、判断的局限性，评价结论无法考虑影响资金使用的所有因素，评价结论存在一定的局限性。</w:t>
      </w:r>
    </w:p>
    <w:p w:rsidR="00220866" w:rsidRPr="00D740C4" w:rsidRDefault="00220866" w:rsidP="00012B47">
      <w:pPr>
        <w:snapToGrid w:val="0"/>
        <w:ind w:firstLine="480"/>
        <w:rPr>
          <w:rFonts w:ascii="仿宋" w:eastAsia="仿宋" w:hAnsi="仿宋" w:cs="Arial Narrow"/>
        </w:rPr>
      </w:pPr>
      <w:r w:rsidRPr="00D740C4">
        <w:rPr>
          <w:rFonts w:ascii="仿宋" w:eastAsia="仿宋" w:hAnsi="仿宋" w:cs="Arial Narrow" w:hint="eastAsia"/>
        </w:rPr>
        <w:t>2、本项目是经常性的资金使用项目，而且专业性较强。受具体参加本次项目的评价人员的专业能力的影响，对专业指标设定的全面性可能存在一定的局限性。</w:t>
      </w:r>
    </w:p>
    <w:p w:rsidR="00CA28E9" w:rsidRDefault="00CA28E9" w:rsidP="00A8609D">
      <w:pPr>
        <w:snapToGrid w:val="0"/>
        <w:ind w:firstLineChars="0" w:firstLine="0"/>
        <w:rPr>
          <w:rFonts w:ascii="仿宋" w:eastAsia="仿宋" w:hAnsi="仿宋" w:cs="Arial Narrow"/>
          <w:b/>
          <w:bCs/>
        </w:rPr>
      </w:pPr>
    </w:p>
    <w:p w:rsidR="00CA28E9" w:rsidRDefault="00CA28E9" w:rsidP="00A8609D">
      <w:pPr>
        <w:snapToGrid w:val="0"/>
        <w:ind w:firstLineChars="0" w:firstLine="0"/>
        <w:rPr>
          <w:rFonts w:ascii="仿宋" w:eastAsia="仿宋" w:hAnsi="仿宋" w:cs="Arial Narrow"/>
          <w:b/>
          <w:bCs/>
        </w:rPr>
      </w:pPr>
    </w:p>
    <w:p w:rsidR="00CA28E9" w:rsidRDefault="00CA28E9" w:rsidP="00A8609D">
      <w:pPr>
        <w:snapToGrid w:val="0"/>
        <w:ind w:firstLineChars="0" w:firstLine="0"/>
        <w:rPr>
          <w:rFonts w:ascii="仿宋" w:eastAsia="仿宋" w:hAnsi="仿宋" w:cs="Arial Narrow"/>
          <w:b/>
          <w:bCs/>
        </w:rPr>
      </w:pPr>
    </w:p>
    <w:p w:rsidR="00CA28E9" w:rsidRDefault="00CA28E9" w:rsidP="00A8609D">
      <w:pPr>
        <w:snapToGrid w:val="0"/>
        <w:ind w:firstLineChars="0" w:firstLine="0"/>
        <w:rPr>
          <w:rFonts w:ascii="仿宋" w:eastAsia="仿宋" w:hAnsi="仿宋" w:cs="Arial Narrow"/>
          <w:b/>
          <w:bCs/>
        </w:rPr>
      </w:pPr>
    </w:p>
    <w:p w:rsidR="00CA28E9" w:rsidRDefault="00CA28E9" w:rsidP="00A8609D">
      <w:pPr>
        <w:snapToGrid w:val="0"/>
        <w:ind w:firstLineChars="0" w:firstLine="0"/>
        <w:rPr>
          <w:rFonts w:ascii="仿宋" w:eastAsia="仿宋" w:hAnsi="仿宋" w:cs="Arial Narrow"/>
          <w:b/>
          <w:bCs/>
        </w:rPr>
      </w:pPr>
    </w:p>
    <w:p w:rsidR="00CA28E9" w:rsidRDefault="00CA28E9" w:rsidP="00A8609D">
      <w:pPr>
        <w:snapToGrid w:val="0"/>
        <w:ind w:firstLineChars="0" w:firstLine="0"/>
        <w:rPr>
          <w:rFonts w:ascii="仿宋" w:eastAsia="仿宋" w:hAnsi="仿宋" w:cs="Arial Narrow"/>
          <w:b/>
          <w:bCs/>
        </w:rPr>
      </w:pPr>
    </w:p>
    <w:p w:rsidR="00142BA0" w:rsidRPr="00D740C4" w:rsidRDefault="00220866" w:rsidP="00A8609D">
      <w:pPr>
        <w:snapToGrid w:val="0"/>
        <w:ind w:firstLineChars="0" w:firstLine="0"/>
        <w:rPr>
          <w:rFonts w:ascii="仿宋" w:eastAsia="仿宋" w:hAnsi="仿宋" w:cs="Arial Narrow"/>
        </w:rPr>
      </w:pPr>
      <w:r w:rsidRPr="00D740C4">
        <w:rPr>
          <w:rFonts w:ascii="仿宋" w:eastAsia="仿宋" w:hAnsi="仿宋" w:cs="Arial Narrow"/>
          <w:b/>
          <w:bCs/>
        </w:rPr>
        <w:lastRenderedPageBreak/>
        <w:t>附件</w:t>
      </w:r>
      <w:bookmarkEnd w:id="108"/>
      <w:r w:rsidRPr="00D740C4">
        <w:rPr>
          <w:rFonts w:ascii="仿宋" w:eastAsia="仿宋" w:hAnsi="仿宋" w:cs="Arial Narrow"/>
          <w:b/>
          <w:bCs/>
        </w:rPr>
        <w:t>：</w:t>
      </w:r>
      <w:bookmarkEnd w:id="109"/>
      <w:bookmarkEnd w:id="110"/>
      <w:bookmarkEnd w:id="111"/>
    </w:p>
    <w:p w:rsidR="00142BA0" w:rsidRPr="00D740C4" w:rsidRDefault="00142BA0" w:rsidP="00CA28E9">
      <w:pPr>
        <w:snapToGrid w:val="0"/>
        <w:ind w:firstLine="480"/>
        <w:rPr>
          <w:rFonts w:ascii="仿宋" w:eastAsia="仿宋" w:hAnsi="仿宋" w:cs="Arial Narrow"/>
        </w:rPr>
      </w:pPr>
      <w:r w:rsidRPr="00D740C4">
        <w:rPr>
          <w:rFonts w:ascii="仿宋" w:eastAsia="仿宋" w:hAnsi="仿宋" w:cs="Arial Narrow"/>
        </w:rPr>
        <w:t>1：项目绩效评价评分表</w:t>
      </w:r>
      <w:r w:rsidR="00263E5D" w:rsidRPr="00D740C4">
        <w:rPr>
          <w:rFonts w:ascii="仿宋" w:eastAsia="仿宋" w:hAnsi="仿宋" w:cs="Arial Narrow" w:hint="eastAsia"/>
        </w:rPr>
        <w:t>及说明</w:t>
      </w:r>
      <w:bookmarkStart w:id="114" w:name="_GoBack"/>
      <w:bookmarkEnd w:id="114"/>
    </w:p>
    <w:p w:rsidR="00CA28E9" w:rsidRDefault="00CA28E9" w:rsidP="00A8609D">
      <w:pPr>
        <w:snapToGrid w:val="0"/>
        <w:ind w:firstLine="480"/>
        <w:jc w:val="right"/>
        <w:rPr>
          <w:rFonts w:ascii="仿宋" w:eastAsia="仿宋" w:hAnsi="仿宋" w:cs="Arial Narrow"/>
        </w:rPr>
      </w:pPr>
    </w:p>
    <w:p w:rsidR="00CA28E9" w:rsidRDefault="00CA28E9" w:rsidP="00A8609D">
      <w:pPr>
        <w:snapToGrid w:val="0"/>
        <w:ind w:firstLine="480"/>
        <w:jc w:val="right"/>
        <w:rPr>
          <w:rFonts w:ascii="仿宋" w:eastAsia="仿宋" w:hAnsi="仿宋" w:cs="Arial Narrow"/>
        </w:rPr>
      </w:pPr>
    </w:p>
    <w:p w:rsidR="002221CA" w:rsidRDefault="002221CA" w:rsidP="00A8609D">
      <w:pPr>
        <w:snapToGrid w:val="0"/>
        <w:ind w:firstLine="480"/>
        <w:jc w:val="right"/>
        <w:rPr>
          <w:rFonts w:ascii="仿宋" w:eastAsia="仿宋" w:hAnsi="仿宋" w:cs="Arial Narrow"/>
        </w:rPr>
      </w:pPr>
      <w:r w:rsidRPr="002221CA">
        <w:rPr>
          <w:rFonts w:ascii="仿宋" w:eastAsia="仿宋" w:hAnsi="仿宋" w:cs="Arial Narrow" w:hint="eastAsia"/>
        </w:rPr>
        <w:t>武汉经济技术开发区（汉南区）安全生产监督管理局</w:t>
      </w:r>
    </w:p>
    <w:p w:rsidR="00142BA0" w:rsidRPr="00D740C4" w:rsidRDefault="001F50AE" w:rsidP="00A8609D">
      <w:pPr>
        <w:snapToGrid w:val="0"/>
        <w:ind w:firstLine="480"/>
        <w:jc w:val="right"/>
        <w:rPr>
          <w:rFonts w:ascii="仿宋" w:eastAsia="仿宋" w:hAnsi="仿宋" w:cs="Arial Narrow"/>
        </w:rPr>
      </w:pPr>
      <w:r w:rsidRPr="00D740C4">
        <w:rPr>
          <w:rFonts w:ascii="仿宋" w:eastAsia="仿宋" w:hAnsi="仿宋" w:cs="Arial Narrow" w:hint="eastAsia"/>
        </w:rPr>
        <w:t>201</w:t>
      </w:r>
      <w:r w:rsidR="00852C63" w:rsidRPr="00D740C4">
        <w:rPr>
          <w:rFonts w:ascii="仿宋" w:eastAsia="仿宋" w:hAnsi="仿宋" w:cs="Arial Narrow" w:hint="eastAsia"/>
        </w:rPr>
        <w:t>9</w:t>
      </w:r>
      <w:r w:rsidRPr="00D740C4">
        <w:rPr>
          <w:rFonts w:ascii="仿宋" w:eastAsia="仿宋" w:hAnsi="仿宋" w:cs="Arial Narrow" w:hint="eastAsia"/>
        </w:rPr>
        <w:t>年</w:t>
      </w:r>
      <w:r w:rsidR="00852C63" w:rsidRPr="00D740C4">
        <w:rPr>
          <w:rFonts w:ascii="仿宋" w:eastAsia="仿宋" w:hAnsi="仿宋" w:cs="Arial Narrow" w:hint="eastAsia"/>
        </w:rPr>
        <w:t>7</w:t>
      </w:r>
      <w:r w:rsidRPr="00D740C4">
        <w:rPr>
          <w:rFonts w:ascii="仿宋" w:eastAsia="仿宋" w:hAnsi="仿宋" w:cs="Arial Narrow" w:hint="eastAsia"/>
        </w:rPr>
        <w:t>月</w:t>
      </w:r>
      <w:r w:rsidR="00852C63" w:rsidRPr="00D740C4">
        <w:rPr>
          <w:rFonts w:ascii="仿宋" w:eastAsia="仿宋" w:hAnsi="仿宋" w:cs="Arial Narrow" w:hint="eastAsia"/>
        </w:rPr>
        <w:t>30</w:t>
      </w:r>
      <w:r w:rsidRPr="00D740C4">
        <w:rPr>
          <w:rFonts w:ascii="仿宋" w:eastAsia="仿宋" w:hAnsi="仿宋" w:cs="Arial Narrow" w:hint="eastAsia"/>
        </w:rPr>
        <w:t>日</w:t>
      </w:r>
    </w:p>
    <w:sectPr w:rsidR="00142BA0" w:rsidRPr="00D740C4" w:rsidSect="008E573D">
      <w:headerReference w:type="default" r:id="rId15"/>
      <w:footerReference w:type="default" r:id="rId16"/>
      <w:pgSz w:w="11906" w:h="16838"/>
      <w:pgMar w:top="1440" w:right="1406" w:bottom="1089" w:left="1800" w:header="1134" w:footer="1134" w:gutter="0"/>
      <w:pgNumType w:start="1"/>
      <w:cols w:space="720"/>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99B" w:rsidRDefault="00F4399B" w:rsidP="00662D0D">
      <w:pPr>
        <w:spacing w:line="240" w:lineRule="auto"/>
        <w:ind w:firstLine="480"/>
      </w:pPr>
      <w:r>
        <w:separator/>
      </w:r>
    </w:p>
  </w:endnote>
  <w:endnote w:type="continuationSeparator" w:id="0">
    <w:p w:rsidR="00F4399B" w:rsidRDefault="00F4399B" w:rsidP="00662D0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华文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02369C">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02369C">
    <w:pPr>
      <w:pStyle w:val="a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02369C">
    <w:pPr>
      <w:ind w:firstLine="480"/>
    </w:pPr>
    <w:r>
      <w:c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0E7A33">
    <w:pPr>
      <w:pStyle w:val="a8"/>
      <w:framePr w:wrap="around" w:vAnchor="text" w:hAnchor="margin" w:xAlign="center" w:y="1"/>
      <w:ind w:firstLineChars="100" w:firstLine="210"/>
      <w:jc w:val="center"/>
      <w:rPr>
        <w:rStyle w:val="a5"/>
        <w:rFonts w:ascii="Arial Narrow" w:eastAsia="宋体" w:hAnsi="Arial Narrow"/>
        <w:sz w:val="21"/>
        <w:szCs w:val="21"/>
      </w:rPr>
    </w:pPr>
    <w:r>
      <w:rPr>
        <w:rFonts w:ascii="Arial Narrow" w:hAnsi="Arial Narrow"/>
        <w:sz w:val="21"/>
        <w:szCs w:val="21"/>
      </w:rPr>
      <w:fldChar w:fldCharType="begin"/>
    </w:r>
    <w:r w:rsidR="0002369C">
      <w:rPr>
        <w:rFonts w:ascii="Arial Narrow" w:hAnsi="Arial Narrow"/>
        <w:sz w:val="21"/>
        <w:szCs w:val="21"/>
      </w:rPr>
      <w:instrText xml:space="preserve"> PAGE </w:instrText>
    </w:r>
    <w:r>
      <w:rPr>
        <w:rFonts w:ascii="Arial Narrow" w:hAnsi="Arial Narrow"/>
        <w:sz w:val="21"/>
        <w:szCs w:val="21"/>
      </w:rPr>
      <w:fldChar w:fldCharType="separate"/>
    </w:r>
    <w:r w:rsidR="00CA269A">
      <w:rPr>
        <w:rFonts w:ascii="Arial Narrow" w:hAnsi="Arial Narrow"/>
        <w:noProof/>
        <w:sz w:val="21"/>
        <w:szCs w:val="21"/>
      </w:rPr>
      <w:t>13</w:t>
    </w:r>
    <w:r>
      <w:rPr>
        <w:rFonts w:ascii="Arial Narrow" w:hAnsi="Arial Narrow"/>
        <w:sz w:val="21"/>
        <w:szCs w:val="21"/>
      </w:rPr>
      <w:fldChar w:fldCharType="end"/>
    </w:r>
  </w:p>
  <w:p w:rsidR="0002369C" w:rsidRDefault="0002369C">
    <w:pPr>
      <w:pStyle w:val="a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99B" w:rsidRDefault="00F4399B" w:rsidP="00662D0D">
      <w:pPr>
        <w:spacing w:line="240" w:lineRule="auto"/>
        <w:ind w:firstLine="480"/>
      </w:pPr>
      <w:r>
        <w:separator/>
      </w:r>
    </w:p>
  </w:footnote>
  <w:footnote w:type="continuationSeparator" w:id="0">
    <w:p w:rsidR="00F4399B" w:rsidRDefault="00F4399B" w:rsidP="00662D0D">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02369C">
    <w:pPr>
      <w:pStyle w:val="a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02369C">
    <w:pPr>
      <w:pStyle w:val="aa"/>
      <w:pBdr>
        <w:bottom w:val="none" w:sz="0" w:space="0" w:color="auto"/>
      </w:pBdr>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02369C">
    <w:pPr>
      <w:pStyle w:val="aa"/>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69C" w:rsidRDefault="00F4399B">
    <w:pPr>
      <w:pStyle w:val="aa"/>
      <w:pBdr>
        <w:bottom w:val="none" w:sz="0" w:space="0" w:color="auto"/>
      </w:pBdr>
      <w:ind w:firstLineChars="0" w:firstLine="0"/>
      <w:jc w:val="both"/>
    </w:pPr>
    <w:r>
      <w:rPr>
        <w:rFonts w:ascii="Calibri" w:eastAsia="黑体" w:hAnsi="Calibri" w:cs="黑体"/>
        <w:b/>
        <w:sz w:val="14"/>
        <w:szCs w:val="14"/>
      </w:rPr>
      <w:pict>
        <v:rect id="文本框 26" o:spid="_x0000_s2049" style="position:absolute;left:0;text-align:left;margin-left:359.05pt;margin-top:39.95pt;width:150.15pt;height:74.45pt;z-index:251658240;mso-position-horizontal-relative:page;mso-position-vertical-relative:page" filled="f" stroked="f">
          <v:textbox style="mso-next-textbox:#文本框 26">
            <w:txbxContent>
              <w:p w:rsidR="0002369C" w:rsidRDefault="0002369C">
                <w:pPr>
                  <w:ind w:firstLine="280"/>
                  <w:rPr>
                    <w:rFonts w:ascii="Arial Narrow" w:eastAsia="黑体" w:hAnsi="Arial Narrow" w:cs="Arial Narrow"/>
                    <w:sz w:val="14"/>
                    <w:szCs w:val="14"/>
                  </w:rPr>
                </w:pPr>
              </w:p>
            </w:txbxContent>
          </v:textbox>
          <w10:wrap anchorx="page" anchory="pag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F6DDD"/>
    <w:multiLevelType w:val="hybridMultilevel"/>
    <w:tmpl w:val="69A09534"/>
    <w:lvl w:ilvl="0" w:tplc="BA246BF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B00568D"/>
    <w:multiLevelType w:val="hybridMultilevel"/>
    <w:tmpl w:val="FE6E4786"/>
    <w:lvl w:ilvl="0" w:tplc="6CF2EB64">
      <w:start w:val="1"/>
      <w:numFmt w:val="decimal"/>
      <w:lvlText w:val="（%1）"/>
      <w:lvlJc w:val="left"/>
      <w:pPr>
        <w:ind w:left="1040" w:hanging="72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2">
    <w:nsid w:val="79C8481A"/>
    <w:multiLevelType w:val="hybridMultilevel"/>
    <w:tmpl w:val="69A09534"/>
    <w:lvl w:ilvl="0" w:tplc="BA246BF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204"/>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A69"/>
    <w:rsid w:val="000107B2"/>
    <w:rsid w:val="00011E0B"/>
    <w:rsid w:val="00012B09"/>
    <w:rsid w:val="00012B47"/>
    <w:rsid w:val="000147C2"/>
    <w:rsid w:val="000153F5"/>
    <w:rsid w:val="00016011"/>
    <w:rsid w:val="000225A4"/>
    <w:rsid w:val="000231B2"/>
    <w:rsid w:val="000235EA"/>
    <w:rsid w:val="0002369C"/>
    <w:rsid w:val="00027617"/>
    <w:rsid w:val="00030459"/>
    <w:rsid w:val="00034CB1"/>
    <w:rsid w:val="00037160"/>
    <w:rsid w:val="00037FDA"/>
    <w:rsid w:val="00041931"/>
    <w:rsid w:val="000435FD"/>
    <w:rsid w:val="000475B9"/>
    <w:rsid w:val="00051092"/>
    <w:rsid w:val="0005129C"/>
    <w:rsid w:val="0005263F"/>
    <w:rsid w:val="000578E1"/>
    <w:rsid w:val="00057BBE"/>
    <w:rsid w:val="00060B99"/>
    <w:rsid w:val="000647BB"/>
    <w:rsid w:val="00065443"/>
    <w:rsid w:val="00070099"/>
    <w:rsid w:val="0007044D"/>
    <w:rsid w:val="000713CA"/>
    <w:rsid w:val="00071B04"/>
    <w:rsid w:val="00071C74"/>
    <w:rsid w:val="00082AA1"/>
    <w:rsid w:val="000839C4"/>
    <w:rsid w:val="00083F0C"/>
    <w:rsid w:val="00084FC4"/>
    <w:rsid w:val="000850E9"/>
    <w:rsid w:val="0008556C"/>
    <w:rsid w:val="00086B6B"/>
    <w:rsid w:val="00092652"/>
    <w:rsid w:val="00092834"/>
    <w:rsid w:val="00095860"/>
    <w:rsid w:val="00097F61"/>
    <w:rsid w:val="000A281C"/>
    <w:rsid w:val="000A2B58"/>
    <w:rsid w:val="000A38CF"/>
    <w:rsid w:val="000A7045"/>
    <w:rsid w:val="000B0707"/>
    <w:rsid w:val="000B351B"/>
    <w:rsid w:val="000B3CD6"/>
    <w:rsid w:val="000B5D9D"/>
    <w:rsid w:val="000B67E5"/>
    <w:rsid w:val="000C0AC8"/>
    <w:rsid w:val="000C2C67"/>
    <w:rsid w:val="000C4653"/>
    <w:rsid w:val="000C4C40"/>
    <w:rsid w:val="000C613D"/>
    <w:rsid w:val="000C7932"/>
    <w:rsid w:val="000C793B"/>
    <w:rsid w:val="000D124B"/>
    <w:rsid w:val="000D1F28"/>
    <w:rsid w:val="000D264B"/>
    <w:rsid w:val="000D32E5"/>
    <w:rsid w:val="000D34A6"/>
    <w:rsid w:val="000D37BE"/>
    <w:rsid w:val="000D50DC"/>
    <w:rsid w:val="000D5CCA"/>
    <w:rsid w:val="000D7608"/>
    <w:rsid w:val="000E16BD"/>
    <w:rsid w:val="000E1A4F"/>
    <w:rsid w:val="000E3E46"/>
    <w:rsid w:val="000E5026"/>
    <w:rsid w:val="000E5B9F"/>
    <w:rsid w:val="000E67B0"/>
    <w:rsid w:val="000E7A33"/>
    <w:rsid w:val="000F1F5E"/>
    <w:rsid w:val="000F2AE1"/>
    <w:rsid w:val="000F482F"/>
    <w:rsid w:val="000F62A4"/>
    <w:rsid w:val="000F794F"/>
    <w:rsid w:val="00101AA1"/>
    <w:rsid w:val="00107C77"/>
    <w:rsid w:val="00107E2F"/>
    <w:rsid w:val="00115891"/>
    <w:rsid w:val="00117519"/>
    <w:rsid w:val="00123E16"/>
    <w:rsid w:val="001247D7"/>
    <w:rsid w:val="001346FF"/>
    <w:rsid w:val="00134F95"/>
    <w:rsid w:val="001373D3"/>
    <w:rsid w:val="00142BA0"/>
    <w:rsid w:val="00143DA4"/>
    <w:rsid w:val="001441F8"/>
    <w:rsid w:val="00144210"/>
    <w:rsid w:val="0014542F"/>
    <w:rsid w:val="00146219"/>
    <w:rsid w:val="00147E31"/>
    <w:rsid w:val="00152FB6"/>
    <w:rsid w:val="001542F3"/>
    <w:rsid w:val="001548CF"/>
    <w:rsid w:val="00156601"/>
    <w:rsid w:val="00157614"/>
    <w:rsid w:val="0016074D"/>
    <w:rsid w:val="00164900"/>
    <w:rsid w:val="001676D8"/>
    <w:rsid w:val="001726E4"/>
    <w:rsid w:val="00172A27"/>
    <w:rsid w:val="00173694"/>
    <w:rsid w:val="0017597C"/>
    <w:rsid w:val="0018053D"/>
    <w:rsid w:val="00180C97"/>
    <w:rsid w:val="00182EEA"/>
    <w:rsid w:val="0018363A"/>
    <w:rsid w:val="001871E1"/>
    <w:rsid w:val="001907A0"/>
    <w:rsid w:val="001907BC"/>
    <w:rsid w:val="0019172C"/>
    <w:rsid w:val="00191C51"/>
    <w:rsid w:val="00191FE0"/>
    <w:rsid w:val="00197977"/>
    <w:rsid w:val="001A02C6"/>
    <w:rsid w:val="001A3DD4"/>
    <w:rsid w:val="001A4611"/>
    <w:rsid w:val="001A6E1D"/>
    <w:rsid w:val="001A7035"/>
    <w:rsid w:val="001A71D3"/>
    <w:rsid w:val="001A7BCC"/>
    <w:rsid w:val="001B156C"/>
    <w:rsid w:val="001B206F"/>
    <w:rsid w:val="001B2C2B"/>
    <w:rsid w:val="001B564E"/>
    <w:rsid w:val="001C1AB0"/>
    <w:rsid w:val="001C4A11"/>
    <w:rsid w:val="001C6498"/>
    <w:rsid w:val="001C7FC5"/>
    <w:rsid w:val="001D1C1D"/>
    <w:rsid w:val="001D2B8D"/>
    <w:rsid w:val="001D4085"/>
    <w:rsid w:val="001D50A9"/>
    <w:rsid w:val="001E1192"/>
    <w:rsid w:val="001E3766"/>
    <w:rsid w:val="001E4DD7"/>
    <w:rsid w:val="001E57AC"/>
    <w:rsid w:val="001E63EB"/>
    <w:rsid w:val="001E6FD5"/>
    <w:rsid w:val="001E73FF"/>
    <w:rsid w:val="001F0DE7"/>
    <w:rsid w:val="001F3D0C"/>
    <w:rsid w:val="001F50AE"/>
    <w:rsid w:val="00203E55"/>
    <w:rsid w:val="0020464E"/>
    <w:rsid w:val="00205C37"/>
    <w:rsid w:val="00205C9D"/>
    <w:rsid w:val="002060DB"/>
    <w:rsid w:val="00206B01"/>
    <w:rsid w:val="00206B46"/>
    <w:rsid w:val="0020706B"/>
    <w:rsid w:val="00213953"/>
    <w:rsid w:val="00214270"/>
    <w:rsid w:val="00214BA4"/>
    <w:rsid w:val="002174F3"/>
    <w:rsid w:val="002175E0"/>
    <w:rsid w:val="00217BE1"/>
    <w:rsid w:val="00220866"/>
    <w:rsid w:val="00220AE1"/>
    <w:rsid w:val="002221CA"/>
    <w:rsid w:val="0022673F"/>
    <w:rsid w:val="00226CA1"/>
    <w:rsid w:val="00227F82"/>
    <w:rsid w:val="00230AC7"/>
    <w:rsid w:val="002331CD"/>
    <w:rsid w:val="00236860"/>
    <w:rsid w:val="00242395"/>
    <w:rsid w:val="00242589"/>
    <w:rsid w:val="00243172"/>
    <w:rsid w:val="00243D70"/>
    <w:rsid w:val="00244813"/>
    <w:rsid w:val="00246420"/>
    <w:rsid w:val="0024753B"/>
    <w:rsid w:val="0024762E"/>
    <w:rsid w:val="00247BA5"/>
    <w:rsid w:val="00251B7B"/>
    <w:rsid w:val="002520DB"/>
    <w:rsid w:val="002604FB"/>
    <w:rsid w:val="002612E9"/>
    <w:rsid w:val="00263172"/>
    <w:rsid w:val="00263E33"/>
    <w:rsid w:val="00263E5D"/>
    <w:rsid w:val="00264E80"/>
    <w:rsid w:val="00267DA6"/>
    <w:rsid w:val="002706C6"/>
    <w:rsid w:val="00273665"/>
    <w:rsid w:val="0027412C"/>
    <w:rsid w:val="00275D0D"/>
    <w:rsid w:val="00280B02"/>
    <w:rsid w:val="0028633D"/>
    <w:rsid w:val="0028764F"/>
    <w:rsid w:val="002911A7"/>
    <w:rsid w:val="00291951"/>
    <w:rsid w:val="002933BC"/>
    <w:rsid w:val="002953EE"/>
    <w:rsid w:val="002973C2"/>
    <w:rsid w:val="002A0822"/>
    <w:rsid w:val="002A0862"/>
    <w:rsid w:val="002A1870"/>
    <w:rsid w:val="002A731C"/>
    <w:rsid w:val="002A75B9"/>
    <w:rsid w:val="002A7693"/>
    <w:rsid w:val="002B3766"/>
    <w:rsid w:val="002B49DE"/>
    <w:rsid w:val="002B55AD"/>
    <w:rsid w:val="002B5984"/>
    <w:rsid w:val="002B60B2"/>
    <w:rsid w:val="002B7D09"/>
    <w:rsid w:val="002C012C"/>
    <w:rsid w:val="002C05DC"/>
    <w:rsid w:val="002C21EB"/>
    <w:rsid w:val="002C439E"/>
    <w:rsid w:val="002C5757"/>
    <w:rsid w:val="002C5D77"/>
    <w:rsid w:val="002D0D13"/>
    <w:rsid w:val="002D1D84"/>
    <w:rsid w:val="002E11FA"/>
    <w:rsid w:val="002E21D6"/>
    <w:rsid w:val="002E2CF2"/>
    <w:rsid w:val="002E4FEA"/>
    <w:rsid w:val="002F1C3F"/>
    <w:rsid w:val="002F44AB"/>
    <w:rsid w:val="002F7973"/>
    <w:rsid w:val="0031024E"/>
    <w:rsid w:val="00312F11"/>
    <w:rsid w:val="003132F6"/>
    <w:rsid w:val="00315407"/>
    <w:rsid w:val="00322C3A"/>
    <w:rsid w:val="003309B7"/>
    <w:rsid w:val="003313C3"/>
    <w:rsid w:val="00333EE7"/>
    <w:rsid w:val="003363C3"/>
    <w:rsid w:val="0034018A"/>
    <w:rsid w:val="00343216"/>
    <w:rsid w:val="00344CC3"/>
    <w:rsid w:val="0034515E"/>
    <w:rsid w:val="00346EBE"/>
    <w:rsid w:val="00347FD1"/>
    <w:rsid w:val="003506E6"/>
    <w:rsid w:val="00352DF8"/>
    <w:rsid w:val="00356E00"/>
    <w:rsid w:val="00364212"/>
    <w:rsid w:val="0036466F"/>
    <w:rsid w:val="003712A9"/>
    <w:rsid w:val="00372944"/>
    <w:rsid w:val="00374FFF"/>
    <w:rsid w:val="003750CC"/>
    <w:rsid w:val="0037593E"/>
    <w:rsid w:val="00375D8B"/>
    <w:rsid w:val="00376DC7"/>
    <w:rsid w:val="0038083D"/>
    <w:rsid w:val="00386AAC"/>
    <w:rsid w:val="00387964"/>
    <w:rsid w:val="0039007B"/>
    <w:rsid w:val="00390399"/>
    <w:rsid w:val="0039079D"/>
    <w:rsid w:val="00390BD3"/>
    <w:rsid w:val="003919EC"/>
    <w:rsid w:val="003920BE"/>
    <w:rsid w:val="0039236F"/>
    <w:rsid w:val="00392AA2"/>
    <w:rsid w:val="00392F5E"/>
    <w:rsid w:val="00393027"/>
    <w:rsid w:val="00394FAF"/>
    <w:rsid w:val="00395E0E"/>
    <w:rsid w:val="0039690B"/>
    <w:rsid w:val="003A0090"/>
    <w:rsid w:val="003A29E5"/>
    <w:rsid w:val="003A377A"/>
    <w:rsid w:val="003B1278"/>
    <w:rsid w:val="003C0622"/>
    <w:rsid w:val="003C10E7"/>
    <w:rsid w:val="003C49E8"/>
    <w:rsid w:val="003C5736"/>
    <w:rsid w:val="003D37E8"/>
    <w:rsid w:val="003D3CD8"/>
    <w:rsid w:val="003D5E40"/>
    <w:rsid w:val="003D6BE5"/>
    <w:rsid w:val="003D7EF3"/>
    <w:rsid w:val="003D7FF0"/>
    <w:rsid w:val="003E0D20"/>
    <w:rsid w:val="003E1220"/>
    <w:rsid w:val="003E16C4"/>
    <w:rsid w:val="003E2919"/>
    <w:rsid w:val="003E3C53"/>
    <w:rsid w:val="003E6369"/>
    <w:rsid w:val="003E68B6"/>
    <w:rsid w:val="003F0641"/>
    <w:rsid w:val="003F2581"/>
    <w:rsid w:val="003F3003"/>
    <w:rsid w:val="003F4A08"/>
    <w:rsid w:val="003F640B"/>
    <w:rsid w:val="003F77E0"/>
    <w:rsid w:val="003F78E3"/>
    <w:rsid w:val="004016BF"/>
    <w:rsid w:val="00402380"/>
    <w:rsid w:val="0040727E"/>
    <w:rsid w:val="004102C2"/>
    <w:rsid w:val="00412C52"/>
    <w:rsid w:val="0041356F"/>
    <w:rsid w:val="00414470"/>
    <w:rsid w:val="004156F2"/>
    <w:rsid w:val="0041689F"/>
    <w:rsid w:val="00417F32"/>
    <w:rsid w:val="0042114C"/>
    <w:rsid w:val="0042187B"/>
    <w:rsid w:val="00422009"/>
    <w:rsid w:val="00424A8D"/>
    <w:rsid w:val="004251FE"/>
    <w:rsid w:val="00432769"/>
    <w:rsid w:val="00436630"/>
    <w:rsid w:val="00436685"/>
    <w:rsid w:val="00436978"/>
    <w:rsid w:val="00437ABF"/>
    <w:rsid w:val="004406CE"/>
    <w:rsid w:val="004416B6"/>
    <w:rsid w:val="00444C92"/>
    <w:rsid w:val="00444F7A"/>
    <w:rsid w:val="00446C56"/>
    <w:rsid w:val="00446E9B"/>
    <w:rsid w:val="00447CE1"/>
    <w:rsid w:val="00461176"/>
    <w:rsid w:val="004637D6"/>
    <w:rsid w:val="00465728"/>
    <w:rsid w:val="004720AA"/>
    <w:rsid w:val="00475D0F"/>
    <w:rsid w:val="00477022"/>
    <w:rsid w:val="0049123B"/>
    <w:rsid w:val="004913B9"/>
    <w:rsid w:val="00496736"/>
    <w:rsid w:val="00497DCD"/>
    <w:rsid w:val="004A0E40"/>
    <w:rsid w:val="004A4024"/>
    <w:rsid w:val="004A4C34"/>
    <w:rsid w:val="004A5982"/>
    <w:rsid w:val="004A5CFE"/>
    <w:rsid w:val="004A5E6A"/>
    <w:rsid w:val="004B0A18"/>
    <w:rsid w:val="004B2A1B"/>
    <w:rsid w:val="004B2DE5"/>
    <w:rsid w:val="004B331B"/>
    <w:rsid w:val="004B47C7"/>
    <w:rsid w:val="004B6F1C"/>
    <w:rsid w:val="004C2F4D"/>
    <w:rsid w:val="004C3638"/>
    <w:rsid w:val="004C39A4"/>
    <w:rsid w:val="004C52FF"/>
    <w:rsid w:val="004C6E0B"/>
    <w:rsid w:val="004D04AF"/>
    <w:rsid w:val="004D070B"/>
    <w:rsid w:val="004D33DF"/>
    <w:rsid w:val="004D4350"/>
    <w:rsid w:val="004D452C"/>
    <w:rsid w:val="004D749D"/>
    <w:rsid w:val="004D7DEA"/>
    <w:rsid w:val="004E04DA"/>
    <w:rsid w:val="004E1D06"/>
    <w:rsid w:val="004E1FA4"/>
    <w:rsid w:val="004E20B1"/>
    <w:rsid w:val="004E3DAA"/>
    <w:rsid w:val="004E4EB8"/>
    <w:rsid w:val="004E6203"/>
    <w:rsid w:val="004F183B"/>
    <w:rsid w:val="004F42A1"/>
    <w:rsid w:val="004F5FA6"/>
    <w:rsid w:val="00500581"/>
    <w:rsid w:val="00501013"/>
    <w:rsid w:val="005041BE"/>
    <w:rsid w:val="00505635"/>
    <w:rsid w:val="00507805"/>
    <w:rsid w:val="005100FE"/>
    <w:rsid w:val="005134B0"/>
    <w:rsid w:val="0051441E"/>
    <w:rsid w:val="005155D3"/>
    <w:rsid w:val="005204D6"/>
    <w:rsid w:val="00520795"/>
    <w:rsid w:val="005215DF"/>
    <w:rsid w:val="00525692"/>
    <w:rsid w:val="00527E66"/>
    <w:rsid w:val="00533BB5"/>
    <w:rsid w:val="00534945"/>
    <w:rsid w:val="00534E3A"/>
    <w:rsid w:val="005360A1"/>
    <w:rsid w:val="00537C3E"/>
    <w:rsid w:val="00543555"/>
    <w:rsid w:val="0054431F"/>
    <w:rsid w:val="00544890"/>
    <w:rsid w:val="005460D7"/>
    <w:rsid w:val="00547FC6"/>
    <w:rsid w:val="00552615"/>
    <w:rsid w:val="00552BED"/>
    <w:rsid w:val="005567B3"/>
    <w:rsid w:val="005632D3"/>
    <w:rsid w:val="005655D1"/>
    <w:rsid w:val="005658C9"/>
    <w:rsid w:val="00565929"/>
    <w:rsid w:val="005659EE"/>
    <w:rsid w:val="00565D9A"/>
    <w:rsid w:val="00566150"/>
    <w:rsid w:val="00566498"/>
    <w:rsid w:val="005708E6"/>
    <w:rsid w:val="00573BD8"/>
    <w:rsid w:val="00580B1E"/>
    <w:rsid w:val="005812C2"/>
    <w:rsid w:val="00583F95"/>
    <w:rsid w:val="00596AF0"/>
    <w:rsid w:val="00597947"/>
    <w:rsid w:val="005A0AF1"/>
    <w:rsid w:val="005A1BB1"/>
    <w:rsid w:val="005A21FC"/>
    <w:rsid w:val="005B1178"/>
    <w:rsid w:val="005B159F"/>
    <w:rsid w:val="005C6776"/>
    <w:rsid w:val="005C74B2"/>
    <w:rsid w:val="005C7BB8"/>
    <w:rsid w:val="005D0FBF"/>
    <w:rsid w:val="005D24E1"/>
    <w:rsid w:val="005D761E"/>
    <w:rsid w:val="005D7826"/>
    <w:rsid w:val="005E016C"/>
    <w:rsid w:val="005E0E0C"/>
    <w:rsid w:val="005E1EC1"/>
    <w:rsid w:val="005E31A5"/>
    <w:rsid w:val="005E38D2"/>
    <w:rsid w:val="005E415F"/>
    <w:rsid w:val="005E4DF6"/>
    <w:rsid w:val="005E6A5B"/>
    <w:rsid w:val="005E7290"/>
    <w:rsid w:val="005F072F"/>
    <w:rsid w:val="005F0A83"/>
    <w:rsid w:val="005F0D41"/>
    <w:rsid w:val="005F234F"/>
    <w:rsid w:val="005F3C50"/>
    <w:rsid w:val="00601607"/>
    <w:rsid w:val="006047F8"/>
    <w:rsid w:val="006066A6"/>
    <w:rsid w:val="00606CC4"/>
    <w:rsid w:val="006138EE"/>
    <w:rsid w:val="0061452E"/>
    <w:rsid w:val="00615D9E"/>
    <w:rsid w:val="00621643"/>
    <w:rsid w:val="00624274"/>
    <w:rsid w:val="00626CD9"/>
    <w:rsid w:val="00630956"/>
    <w:rsid w:val="00636115"/>
    <w:rsid w:val="00640016"/>
    <w:rsid w:val="00641EED"/>
    <w:rsid w:val="00642106"/>
    <w:rsid w:val="00644429"/>
    <w:rsid w:val="00646876"/>
    <w:rsid w:val="00647079"/>
    <w:rsid w:val="00650DEF"/>
    <w:rsid w:val="00651741"/>
    <w:rsid w:val="00656BC8"/>
    <w:rsid w:val="006573DA"/>
    <w:rsid w:val="006606A3"/>
    <w:rsid w:val="0066273D"/>
    <w:rsid w:val="00662D0D"/>
    <w:rsid w:val="006642D3"/>
    <w:rsid w:val="006711A5"/>
    <w:rsid w:val="00676441"/>
    <w:rsid w:val="00677567"/>
    <w:rsid w:val="00681A33"/>
    <w:rsid w:val="00682BA7"/>
    <w:rsid w:val="00687B7B"/>
    <w:rsid w:val="00691499"/>
    <w:rsid w:val="00692356"/>
    <w:rsid w:val="0069340D"/>
    <w:rsid w:val="006A71EF"/>
    <w:rsid w:val="006A769A"/>
    <w:rsid w:val="006A7A55"/>
    <w:rsid w:val="006A7DBA"/>
    <w:rsid w:val="006B2DDC"/>
    <w:rsid w:val="006B5939"/>
    <w:rsid w:val="006B6D45"/>
    <w:rsid w:val="006B776D"/>
    <w:rsid w:val="006C0C87"/>
    <w:rsid w:val="006C2D83"/>
    <w:rsid w:val="006C3F2E"/>
    <w:rsid w:val="006C4D9E"/>
    <w:rsid w:val="006C5E6F"/>
    <w:rsid w:val="006D10DC"/>
    <w:rsid w:val="006D22CB"/>
    <w:rsid w:val="006D281E"/>
    <w:rsid w:val="006D3823"/>
    <w:rsid w:val="006D3E5C"/>
    <w:rsid w:val="006D41F1"/>
    <w:rsid w:val="006D431A"/>
    <w:rsid w:val="006D6DB9"/>
    <w:rsid w:val="006E149F"/>
    <w:rsid w:val="006E4514"/>
    <w:rsid w:val="006E5C42"/>
    <w:rsid w:val="006F2B5C"/>
    <w:rsid w:val="006F2F3E"/>
    <w:rsid w:val="006F581B"/>
    <w:rsid w:val="006F74F7"/>
    <w:rsid w:val="006F7E68"/>
    <w:rsid w:val="00702AE3"/>
    <w:rsid w:val="0070567E"/>
    <w:rsid w:val="00705ADC"/>
    <w:rsid w:val="0070659F"/>
    <w:rsid w:val="007078C7"/>
    <w:rsid w:val="007148E9"/>
    <w:rsid w:val="00716258"/>
    <w:rsid w:val="007165EC"/>
    <w:rsid w:val="00721C9B"/>
    <w:rsid w:val="00722710"/>
    <w:rsid w:val="0072285B"/>
    <w:rsid w:val="00722909"/>
    <w:rsid w:val="00723249"/>
    <w:rsid w:val="007260DC"/>
    <w:rsid w:val="00726E74"/>
    <w:rsid w:val="00727EF2"/>
    <w:rsid w:val="007309B9"/>
    <w:rsid w:val="00731661"/>
    <w:rsid w:val="00733038"/>
    <w:rsid w:val="0073421A"/>
    <w:rsid w:val="00737E3E"/>
    <w:rsid w:val="00744BE7"/>
    <w:rsid w:val="007455A5"/>
    <w:rsid w:val="00747C3E"/>
    <w:rsid w:val="00750C7B"/>
    <w:rsid w:val="00751783"/>
    <w:rsid w:val="00752B93"/>
    <w:rsid w:val="00753FB8"/>
    <w:rsid w:val="00756213"/>
    <w:rsid w:val="00757369"/>
    <w:rsid w:val="00760264"/>
    <w:rsid w:val="0076125E"/>
    <w:rsid w:val="007614A0"/>
    <w:rsid w:val="00764579"/>
    <w:rsid w:val="00766CC5"/>
    <w:rsid w:val="0076789B"/>
    <w:rsid w:val="00771519"/>
    <w:rsid w:val="0077612D"/>
    <w:rsid w:val="0078403F"/>
    <w:rsid w:val="00784977"/>
    <w:rsid w:val="007857C2"/>
    <w:rsid w:val="007951AE"/>
    <w:rsid w:val="007960FC"/>
    <w:rsid w:val="007A1325"/>
    <w:rsid w:val="007A260C"/>
    <w:rsid w:val="007A3D65"/>
    <w:rsid w:val="007A4561"/>
    <w:rsid w:val="007A7FFA"/>
    <w:rsid w:val="007B096A"/>
    <w:rsid w:val="007B5BCC"/>
    <w:rsid w:val="007B63BA"/>
    <w:rsid w:val="007C0582"/>
    <w:rsid w:val="007C16DF"/>
    <w:rsid w:val="007C2929"/>
    <w:rsid w:val="007C5815"/>
    <w:rsid w:val="007D08CF"/>
    <w:rsid w:val="007D0A9C"/>
    <w:rsid w:val="007D12ED"/>
    <w:rsid w:val="007D518A"/>
    <w:rsid w:val="007D6002"/>
    <w:rsid w:val="007D6F8A"/>
    <w:rsid w:val="007D706A"/>
    <w:rsid w:val="007E062F"/>
    <w:rsid w:val="007E5FF6"/>
    <w:rsid w:val="007F0CD4"/>
    <w:rsid w:val="007F15F0"/>
    <w:rsid w:val="007F3EA6"/>
    <w:rsid w:val="007F581B"/>
    <w:rsid w:val="00800E4A"/>
    <w:rsid w:val="008015DF"/>
    <w:rsid w:val="00801640"/>
    <w:rsid w:val="0080288E"/>
    <w:rsid w:val="00803CA4"/>
    <w:rsid w:val="008053EB"/>
    <w:rsid w:val="00805A0A"/>
    <w:rsid w:val="0081201D"/>
    <w:rsid w:val="00812ECD"/>
    <w:rsid w:val="008144AA"/>
    <w:rsid w:val="0081473D"/>
    <w:rsid w:val="00815623"/>
    <w:rsid w:val="008157AE"/>
    <w:rsid w:val="008167AB"/>
    <w:rsid w:val="00820A25"/>
    <w:rsid w:val="0082440D"/>
    <w:rsid w:val="00825D97"/>
    <w:rsid w:val="008325FA"/>
    <w:rsid w:val="00833B9B"/>
    <w:rsid w:val="00835356"/>
    <w:rsid w:val="00836D67"/>
    <w:rsid w:val="00844F4F"/>
    <w:rsid w:val="008453B8"/>
    <w:rsid w:val="0084547F"/>
    <w:rsid w:val="00845BD8"/>
    <w:rsid w:val="00845CE4"/>
    <w:rsid w:val="008468CD"/>
    <w:rsid w:val="00847827"/>
    <w:rsid w:val="0085148F"/>
    <w:rsid w:val="00852C63"/>
    <w:rsid w:val="00854541"/>
    <w:rsid w:val="008616A6"/>
    <w:rsid w:val="00862075"/>
    <w:rsid w:val="008642C8"/>
    <w:rsid w:val="008662A2"/>
    <w:rsid w:val="0086778D"/>
    <w:rsid w:val="0087108E"/>
    <w:rsid w:val="00871DE9"/>
    <w:rsid w:val="00872A32"/>
    <w:rsid w:val="00880CA7"/>
    <w:rsid w:val="00885CF7"/>
    <w:rsid w:val="00886E69"/>
    <w:rsid w:val="00892046"/>
    <w:rsid w:val="008934FA"/>
    <w:rsid w:val="008A0F83"/>
    <w:rsid w:val="008A175E"/>
    <w:rsid w:val="008A2E40"/>
    <w:rsid w:val="008B0C24"/>
    <w:rsid w:val="008B15BE"/>
    <w:rsid w:val="008B328C"/>
    <w:rsid w:val="008B7645"/>
    <w:rsid w:val="008C1976"/>
    <w:rsid w:val="008C5857"/>
    <w:rsid w:val="008C79B1"/>
    <w:rsid w:val="008D0512"/>
    <w:rsid w:val="008D1468"/>
    <w:rsid w:val="008D33D6"/>
    <w:rsid w:val="008D5A00"/>
    <w:rsid w:val="008E0EA8"/>
    <w:rsid w:val="008E573D"/>
    <w:rsid w:val="008E5FB9"/>
    <w:rsid w:val="008F5689"/>
    <w:rsid w:val="008F5B6F"/>
    <w:rsid w:val="008F69BF"/>
    <w:rsid w:val="009003B0"/>
    <w:rsid w:val="009015AD"/>
    <w:rsid w:val="009036DE"/>
    <w:rsid w:val="00903AAF"/>
    <w:rsid w:val="0090416C"/>
    <w:rsid w:val="009043EF"/>
    <w:rsid w:val="00907956"/>
    <w:rsid w:val="0091079F"/>
    <w:rsid w:val="00914ABB"/>
    <w:rsid w:val="009153E3"/>
    <w:rsid w:val="0091597F"/>
    <w:rsid w:val="009177D8"/>
    <w:rsid w:val="00921DCF"/>
    <w:rsid w:val="00923D59"/>
    <w:rsid w:val="0092464E"/>
    <w:rsid w:val="00924F4C"/>
    <w:rsid w:val="009337F2"/>
    <w:rsid w:val="00934B5A"/>
    <w:rsid w:val="0094138A"/>
    <w:rsid w:val="009428CC"/>
    <w:rsid w:val="00946554"/>
    <w:rsid w:val="00953385"/>
    <w:rsid w:val="009536E4"/>
    <w:rsid w:val="00954CFF"/>
    <w:rsid w:val="009553EB"/>
    <w:rsid w:val="009556E8"/>
    <w:rsid w:val="00956815"/>
    <w:rsid w:val="00960332"/>
    <w:rsid w:val="00963C82"/>
    <w:rsid w:val="009754A1"/>
    <w:rsid w:val="00977B6C"/>
    <w:rsid w:val="00981B94"/>
    <w:rsid w:val="009850DD"/>
    <w:rsid w:val="009852EE"/>
    <w:rsid w:val="009918A8"/>
    <w:rsid w:val="00995CC6"/>
    <w:rsid w:val="009964F7"/>
    <w:rsid w:val="009A07B6"/>
    <w:rsid w:val="009A2934"/>
    <w:rsid w:val="009A3167"/>
    <w:rsid w:val="009A488C"/>
    <w:rsid w:val="009A6B01"/>
    <w:rsid w:val="009B0E77"/>
    <w:rsid w:val="009B7C3D"/>
    <w:rsid w:val="009C21D3"/>
    <w:rsid w:val="009C3BDF"/>
    <w:rsid w:val="009C6399"/>
    <w:rsid w:val="009C700D"/>
    <w:rsid w:val="009D117E"/>
    <w:rsid w:val="009D2C81"/>
    <w:rsid w:val="009D3BCE"/>
    <w:rsid w:val="009D4762"/>
    <w:rsid w:val="009D61D3"/>
    <w:rsid w:val="009D63C3"/>
    <w:rsid w:val="009D6FD8"/>
    <w:rsid w:val="009D7E0C"/>
    <w:rsid w:val="009E0181"/>
    <w:rsid w:val="009E1ED3"/>
    <w:rsid w:val="009E37ED"/>
    <w:rsid w:val="009E4A95"/>
    <w:rsid w:val="009E6004"/>
    <w:rsid w:val="009F0897"/>
    <w:rsid w:val="009F5345"/>
    <w:rsid w:val="009F53C2"/>
    <w:rsid w:val="009F58A2"/>
    <w:rsid w:val="009F6F50"/>
    <w:rsid w:val="00A00406"/>
    <w:rsid w:val="00A0057C"/>
    <w:rsid w:val="00A0210F"/>
    <w:rsid w:val="00A058CF"/>
    <w:rsid w:val="00A072FE"/>
    <w:rsid w:val="00A073DA"/>
    <w:rsid w:val="00A07475"/>
    <w:rsid w:val="00A07496"/>
    <w:rsid w:val="00A10865"/>
    <w:rsid w:val="00A11537"/>
    <w:rsid w:val="00A11A7A"/>
    <w:rsid w:val="00A128C5"/>
    <w:rsid w:val="00A1593A"/>
    <w:rsid w:val="00A20055"/>
    <w:rsid w:val="00A210A1"/>
    <w:rsid w:val="00A2140E"/>
    <w:rsid w:val="00A22D6C"/>
    <w:rsid w:val="00A231F8"/>
    <w:rsid w:val="00A23336"/>
    <w:rsid w:val="00A24CA1"/>
    <w:rsid w:val="00A25163"/>
    <w:rsid w:val="00A269A7"/>
    <w:rsid w:val="00A31277"/>
    <w:rsid w:val="00A33350"/>
    <w:rsid w:val="00A33843"/>
    <w:rsid w:val="00A34428"/>
    <w:rsid w:val="00A36E68"/>
    <w:rsid w:val="00A44C1F"/>
    <w:rsid w:val="00A46DAF"/>
    <w:rsid w:val="00A47C58"/>
    <w:rsid w:val="00A47D10"/>
    <w:rsid w:val="00A529A1"/>
    <w:rsid w:val="00A52BA6"/>
    <w:rsid w:val="00A52F2C"/>
    <w:rsid w:val="00A54B3F"/>
    <w:rsid w:val="00A56692"/>
    <w:rsid w:val="00A60500"/>
    <w:rsid w:val="00A61261"/>
    <w:rsid w:val="00A61FD4"/>
    <w:rsid w:val="00A63AA9"/>
    <w:rsid w:val="00A669E9"/>
    <w:rsid w:val="00A67D0F"/>
    <w:rsid w:val="00A715AA"/>
    <w:rsid w:val="00A76E60"/>
    <w:rsid w:val="00A8609D"/>
    <w:rsid w:val="00A86542"/>
    <w:rsid w:val="00A87F7C"/>
    <w:rsid w:val="00A908A5"/>
    <w:rsid w:val="00A91DAE"/>
    <w:rsid w:val="00A9633A"/>
    <w:rsid w:val="00AA099E"/>
    <w:rsid w:val="00AA46EA"/>
    <w:rsid w:val="00AA559B"/>
    <w:rsid w:val="00AB29C4"/>
    <w:rsid w:val="00AB60C4"/>
    <w:rsid w:val="00AC14F0"/>
    <w:rsid w:val="00AC2DF7"/>
    <w:rsid w:val="00AC548A"/>
    <w:rsid w:val="00AD35A4"/>
    <w:rsid w:val="00AD5C59"/>
    <w:rsid w:val="00AE270B"/>
    <w:rsid w:val="00AE5064"/>
    <w:rsid w:val="00AE5365"/>
    <w:rsid w:val="00AE55CB"/>
    <w:rsid w:val="00AE71DB"/>
    <w:rsid w:val="00AF0CB9"/>
    <w:rsid w:val="00AF3FDF"/>
    <w:rsid w:val="00AF5069"/>
    <w:rsid w:val="00AF564E"/>
    <w:rsid w:val="00B01326"/>
    <w:rsid w:val="00B0164D"/>
    <w:rsid w:val="00B019F5"/>
    <w:rsid w:val="00B02152"/>
    <w:rsid w:val="00B04CC4"/>
    <w:rsid w:val="00B04F4E"/>
    <w:rsid w:val="00B052BC"/>
    <w:rsid w:val="00B05BCA"/>
    <w:rsid w:val="00B05CB2"/>
    <w:rsid w:val="00B05F14"/>
    <w:rsid w:val="00B146C7"/>
    <w:rsid w:val="00B222AE"/>
    <w:rsid w:val="00B22D6C"/>
    <w:rsid w:val="00B31B65"/>
    <w:rsid w:val="00B33B98"/>
    <w:rsid w:val="00B349F7"/>
    <w:rsid w:val="00B3578A"/>
    <w:rsid w:val="00B422E2"/>
    <w:rsid w:val="00B431EF"/>
    <w:rsid w:val="00B46A16"/>
    <w:rsid w:val="00B51ADD"/>
    <w:rsid w:val="00B553D8"/>
    <w:rsid w:val="00B569AD"/>
    <w:rsid w:val="00B56E34"/>
    <w:rsid w:val="00B57039"/>
    <w:rsid w:val="00B57263"/>
    <w:rsid w:val="00B6093A"/>
    <w:rsid w:val="00B62EAA"/>
    <w:rsid w:val="00B668D2"/>
    <w:rsid w:val="00B72C1F"/>
    <w:rsid w:val="00B73C5F"/>
    <w:rsid w:val="00B74177"/>
    <w:rsid w:val="00B76D53"/>
    <w:rsid w:val="00B82656"/>
    <w:rsid w:val="00B83704"/>
    <w:rsid w:val="00B86D61"/>
    <w:rsid w:val="00B90CC2"/>
    <w:rsid w:val="00B92D04"/>
    <w:rsid w:val="00B93330"/>
    <w:rsid w:val="00B96017"/>
    <w:rsid w:val="00B96778"/>
    <w:rsid w:val="00BA2BEC"/>
    <w:rsid w:val="00BA498C"/>
    <w:rsid w:val="00BA4E80"/>
    <w:rsid w:val="00BA56B6"/>
    <w:rsid w:val="00BB60A8"/>
    <w:rsid w:val="00BB6C33"/>
    <w:rsid w:val="00BC3E88"/>
    <w:rsid w:val="00BC7EFD"/>
    <w:rsid w:val="00BD0BA4"/>
    <w:rsid w:val="00BD1F78"/>
    <w:rsid w:val="00BD1FC3"/>
    <w:rsid w:val="00BE1259"/>
    <w:rsid w:val="00BE73A7"/>
    <w:rsid w:val="00BF0647"/>
    <w:rsid w:val="00BF33D3"/>
    <w:rsid w:val="00C00CEE"/>
    <w:rsid w:val="00C06624"/>
    <w:rsid w:val="00C10B17"/>
    <w:rsid w:val="00C117C2"/>
    <w:rsid w:val="00C11868"/>
    <w:rsid w:val="00C16188"/>
    <w:rsid w:val="00C22374"/>
    <w:rsid w:val="00C2276F"/>
    <w:rsid w:val="00C23FFB"/>
    <w:rsid w:val="00C2698A"/>
    <w:rsid w:val="00C308CC"/>
    <w:rsid w:val="00C30A7C"/>
    <w:rsid w:val="00C30E54"/>
    <w:rsid w:val="00C32BC8"/>
    <w:rsid w:val="00C34157"/>
    <w:rsid w:val="00C348C3"/>
    <w:rsid w:val="00C3653A"/>
    <w:rsid w:val="00C41CE3"/>
    <w:rsid w:val="00C41EAE"/>
    <w:rsid w:val="00C44CDE"/>
    <w:rsid w:val="00C47FC2"/>
    <w:rsid w:val="00C515F8"/>
    <w:rsid w:val="00C5195C"/>
    <w:rsid w:val="00C52063"/>
    <w:rsid w:val="00C55F06"/>
    <w:rsid w:val="00C60D35"/>
    <w:rsid w:val="00C61427"/>
    <w:rsid w:val="00C6411B"/>
    <w:rsid w:val="00C66CD2"/>
    <w:rsid w:val="00C72429"/>
    <w:rsid w:val="00C75D95"/>
    <w:rsid w:val="00C76049"/>
    <w:rsid w:val="00C770CC"/>
    <w:rsid w:val="00C770DB"/>
    <w:rsid w:val="00C80786"/>
    <w:rsid w:val="00C807F9"/>
    <w:rsid w:val="00C81852"/>
    <w:rsid w:val="00C81D03"/>
    <w:rsid w:val="00C830AA"/>
    <w:rsid w:val="00C83E2E"/>
    <w:rsid w:val="00C853F1"/>
    <w:rsid w:val="00C8640F"/>
    <w:rsid w:val="00C90C57"/>
    <w:rsid w:val="00C927C0"/>
    <w:rsid w:val="00C92A41"/>
    <w:rsid w:val="00CA269A"/>
    <w:rsid w:val="00CA28E9"/>
    <w:rsid w:val="00CB0887"/>
    <w:rsid w:val="00CC1988"/>
    <w:rsid w:val="00CC19AA"/>
    <w:rsid w:val="00CC3865"/>
    <w:rsid w:val="00CC5C28"/>
    <w:rsid w:val="00CC6A6D"/>
    <w:rsid w:val="00CD01A6"/>
    <w:rsid w:val="00CD314C"/>
    <w:rsid w:val="00CD4E1A"/>
    <w:rsid w:val="00CD5D7A"/>
    <w:rsid w:val="00CD6259"/>
    <w:rsid w:val="00CD740C"/>
    <w:rsid w:val="00CE1BE6"/>
    <w:rsid w:val="00CE36B8"/>
    <w:rsid w:val="00CE4D5D"/>
    <w:rsid w:val="00CE6E37"/>
    <w:rsid w:val="00CE7334"/>
    <w:rsid w:val="00CF161B"/>
    <w:rsid w:val="00CF4907"/>
    <w:rsid w:val="00CF7BA7"/>
    <w:rsid w:val="00D00EA8"/>
    <w:rsid w:val="00D01135"/>
    <w:rsid w:val="00D015C5"/>
    <w:rsid w:val="00D02EF5"/>
    <w:rsid w:val="00D03455"/>
    <w:rsid w:val="00D05BF5"/>
    <w:rsid w:val="00D0705D"/>
    <w:rsid w:val="00D10173"/>
    <w:rsid w:val="00D14C73"/>
    <w:rsid w:val="00D23BBE"/>
    <w:rsid w:val="00D27AF2"/>
    <w:rsid w:val="00D27DC8"/>
    <w:rsid w:val="00D32D8D"/>
    <w:rsid w:val="00D33266"/>
    <w:rsid w:val="00D33644"/>
    <w:rsid w:val="00D413DB"/>
    <w:rsid w:val="00D41D85"/>
    <w:rsid w:val="00D41E86"/>
    <w:rsid w:val="00D4220E"/>
    <w:rsid w:val="00D42316"/>
    <w:rsid w:val="00D427FC"/>
    <w:rsid w:val="00D44D3A"/>
    <w:rsid w:val="00D44F9B"/>
    <w:rsid w:val="00D45885"/>
    <w:rsid w:val="00D45961"/>
    <w:rsid w:val="00D45983"/>
    <w:rsid w:val="00D459BF"/>
    <w:rsid w:val="00D47231"/>
    <w:rsid w:val="00D47A53"/>
    <w:rsid w:val="00D52E6E"/>
    <w:rsid w:val="00D54B02"/>
    <w:rsid w:val="00D54B69"/>
    <w:rsid w:val="00D554CB"/>
    <w:rsid w:val="00D564B6"/>
    <w:rsid w:val="00D568B9"/>
    <w:rsid w:val="00D60680"/>
    <w:rsid w:val="00D61B4E"/>
    <w:rsid w:val="00D726C9"/>
    <w:rsid w:val="00D740C4"/>
    <w:rsid w:val="00D76146"/>
    <w:rsid w:val="00D77B55"/>
    <w:rsid w:val="00D77F22"/>
    <w:rsid w:val="00D800EA"/>
    <w:rsid w:val="00D83991"/>
    <w:rsid w:val="00D83A75"/>
    <w:rsid w:val="00D848FF"/>
    <w:rsid w:val="00D86515"/>
    <w:rsid w:val="00D9107E"/>
    <w:rsid w:val="00D92DBF"/>
    <w:rsid w:val="00D942F0"/>
    <w:rsid w:val="00D95DA1"/>
    <w:rsid w:val="00D9704A"/>
    <w:rsid w:val="00DA2837"/>
    <w:rsid w:val="00DA2C69"/>
    <w:rsid w:val="00DA3DE8"/>
    <w:rsid w:val="00DA4A1F"/>
    <w:rsid w:val="00DB0341"/>
    <w:rsid w:val="00DB1144"/>
    <w:rsid w:val="00DB1A6E"/>
    <w:rsid w:val="00DB3373"/>
    <w:rsid w:val="00DB3ACE"/>
    <w:rsid w:val="00DB4415"/>
    <w:rsid w:val="00DB5555"/>
    <w:rsid w:val="00DB662D"/>
    <w:rsid w:val="00DB6793"/>
    <w:rsid w:val="00DC4310"/>
    <w:rsid w:val="00DC69A7"/>
    <w:rsid w:val="00DC7E56"/>
    <w:rsid w:val="00DD027C"/>
    <w:rsid w:val="00DD07D3"/>
    <w:rsid w:val="00DD19A1"/>
    <w:rsid w:val="00DD2557"/>
    <w:rsid w:val="00DE0934"/>
    <w:rsid w:val="00DE105F"/>
    <w:rsid w:val="00DE658A"/>
    <w:rsid w:val="00DE6720"/>
    <w:rsid w:val="00DF0BEC"/>
    <w:rsid w:val="00DF47DD"/>
    <w:rsid w:val="00DF6599"/>
    <w:rsid w:val="00DF73FE"/>
    <w:rsid w:val="00DF7AC0"/>
    <w:rsid w:val="00E01478"/>
    <w:rsid w:val="00E01655"/>
    <w:rsid w:val="00E01E5D"/>
    <w:rsid w:val="00E04274"/>
    <w:rsid w:val="00E11DC5"/>
    <w:rsid w:val="00E12295"/>
    <w:rsid w:val="00E14FDD"/>
    <w:rsid w:val="00E20C05"/>
    <w:rsid w:val="00E22B62"/>
    <w:rsid w:val="00E2632C"/>
    <w:rsid w:val="00E31C4A"/>
    <w:rsid w:val="00E3239D"/>
    <w:rsid w:val="00E377AB"/>
    <w:rsid w:val="00E40AE7"/>
    <w:rsid w:val="00E40B90"/>
    <w:rsid w:val="00E41741"/>
    <w:rsid w:val="00E42612"/>
    <w:rsid w:val="00E51573"/>
    <w:rsid w:val="00E53A1D"/>
    <w:rsid w:val="00E560DE"/>
    <w:rsid w:val="00E56786"/>
    <w:rsid w:val="00E63C72"/>
    <w:rsid w:val="00E66114"/>
    <w:rsid w:val="00E67CC2"/>
    <w:rsid w:val="00E720E0"/>
    <w:rsid w:val="00E735DF"/>
    <w:rsid w:val="00E77782"/>
    <w:rsid w:val="00E77DC4"/>
    <w:rsid w:val="00E84161"/>
    <w:rsid w:val="00E854ED"/>
    <w:rsid w:val="00E8595D"/>
    <w:rsid w:val="00E94946"/>
    <w:rsid w:val="00E957DC"/>
    <w:rsid w:val="00E96F22"/>
    <w:rsid w:val="00E975D2"/>
    <w:rsid w:val="00EA2BEB"/>
    <w:rsid w:val="00EA35ED"/>
    <w:rsid w:val="00EA7259"/>
    <w:rsid w:val="00EA7F9E"/>
    <w:rsid w:val="00EB1926"/>
    <w:rsid w:val="00EB2560"/>
    <w:rsid w:val="00EB44D6"/>
    <w:rsid w:val="00EB5268"/>
    <w:rsid w:val="00EB5CE9"/>
    <w:rsid w:val="00EB69EC"/>
    <w:rsid w:val="00EB7D02"/>
    <w:rsid w:val="00EC0D33"/>
    <w:rsid w:val="00EC243C"/>
    <w:rsid w:val="00EC3D5E"/>
    <w:rsid w:val="00EC5C8F"/>
    <w:rsid w:val="00EC7F43"/>
    <w:rsid w:val="00ED082C"/>
    <w:rsid w:val="00ED3252"/>
    <w:rsid w:val="00ED625C"/>
    <w:rsid w:val="00EE1A96"/>
    <w:rsid w:val="00EE3359"/>
    <w:rsid w:val="00EE6CEB"/>
    <w:rsid w:val="00EF2329"/>
    <w:rsid w:val="00EF3750"/>
    <w:rsid w:val="00EF3AD0"/>
    <w:rsid w:val="00EF51D9"/>
    <w:rsid w:val="00EF6670"/>
    <w:rsid w:val="00EF7867"/>
    <w:rsid w:val="00F007F5"/>
    <w:rsid w:val="00F034DE"/>
    <w:rsid w:val="00F050C5"/>
    <w:rsid w:val="00F105BB"/>
    <w:rsid w:val="00F11D13"/>
    <w:rsid w:val="00F15BC0"/>
    <w:rsid w:val="00F22E11"/>
    <w:rsid w:val="00F245AA"/>
    <w:rsid w:val="00F32201"/>
    <w:rsid w:val="00F346F0"/>
    <w:rsid w:val="00F34780"/>
    <w:rsid w:val="00F40082"/>
    <w:rsid w:val="00F42462"/>
    <w:rsid w:val="00F42C07"/>
    <w:rsid w:val="00F43025"/>
    <w:rsid w:val="00F4399B"/>
    <w:rsid w:val="00F43CA0"/>
    <w:rsid w:val="00F45F12"/>
    <w:rsid w:val="00F474C1"/>
    <w:rsid w:val="00F479AC"/>
    <w:rsid w:val="00F47AC0"/>
    <w:rsid w:val="00F50C5F"/>
    <w:rsid w:val="00F537E6"/>
    <w:rsid w:val="00F54C72"/>
    <w:rsid w:val="00F5586D"/>
    <w:rsid w:val="00F56F36"/>
    <w:rsid w:val="00F579C1"/>
    <w:rsid w:val="00F605C6"/>
    <w:rsid w:val="00F61705"/>
    <w:rsid w:val="00F75A94"/>
    <w:rsid w:val="00F7643C"/>
    <w:rsid w:val="00F76B89"/>
    <w:rsid w:val="00F866DF"/>
    <w:rsid w:val="00F875C5"/>
    <w:rsid w:val="00F87BB1"/>
    <w:rsid w:val="00F91449"/>
    <w:rsid w:val="00F91525"/>
    <w:rsid w:val="00F93A2D"/>
    <w:rsid w:val="00F945F2"/>
    <w:rsid w:val="00F9606C"/>
    <w:rsid w:val="00F96E1E"/>
    <w:rsid w:val="00F973C9"/>
    <w:rsid w:val="00FA017F"/>
    <w:rsid w:val="00FA0B81"/>
    <w:rsid w:val="00FA20CB"/>
    <w:rsid w:val="00FA5652"/>
    <w:rsid w:val="00FA614A"/>
    <w:rsid w:val="00FA66DE"/>
    <w:rsid w:val="00FB1DF1"/>
    <w:rsid w:val="00FB2DEF"/>
    <w:rsid w:val="00FB4149"/>
    <w:rsid w:val="00FB57F6"/>
    <w:rsid w:val="00FB7D78"/>
    <w:rsid w:val="00FC429A"/>
    <w:rsid w:val="00FC451B"/>
    <w:rsid w:val="00FC4EB6"/>
    <w:rsid w:val="00FC52B0"/>
    <w:rsid w:val="00FC69D4"/>
    <w:rsid w:val="00FC7A01"/>
    <w:rsid w:val="00FD1348"/>
    <w:rsid w:val="00FD4B23"/>
    <w:rsid w:val="00FD7C3B"/>
    <w:rsid w:val="00FE15C5"/>
    <w:rsid w:val="00FE1DB5"/>
    <w:rsid w:val="00FE1F54"/>
    <w:rsid w:val="00FE5BA5"/>
    <w:rsid w:val="00FE7174"/>
    <w:rsid w:val="00FF018C"/>
    <w:rsid w:val="00FF0713"/>
    <w:rsid w:val="00FF10E6"/>
    <w:rsid w:val="00FF1DC6"/>
    <w:rsid w:val="00FF6F97"/>
    <w:rsid w:val="00FF7089"/>
    <w:rsid w:val="02572AE5"/>
    <w:rsid w:val="3A2A1B78"/>
    <w:rsid w:val="3AC577F8"/>
    <w:rsid w:val="4E0C1ED3"/>
    <w:rsid w:val="517E0914"/>
    <w:rsid w:val="70344EA3"/>
    <w:rsid w:val="71C852BA"/>
    <w:rsid w:val="7DDF5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header" w:semiHidden="0" w:uiPriority="0" w:unhideWhenUsed="0"/>
    <w:lsdException w:name="footer" w:semiHidden="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semiHidden="0" w:uiPriority="0" w:unhideWhenUsed="0"/>
    <w:lsdException w:name="Table Grid" w:semiHidden="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0D1F28"/>
    <w:pPr>
      <w:widowControl w:val="0"/>
      <w:spacing w:line="360" w:lineRule="auto"/>
      <w:ind w:firstLineChars="200" w:firstLine="200"/>
      <w:jc w:val="both"/>
    </w:pPr>
    <w:rPr>
      <w:rFonts w:eastAsia="仿宋_GB2312"/>
      <w:kern w:val="2"/>
      <w:sz w:val="24"/>
      <w:szCs w:val="24"/>
    </w:rPr>
  </w:style>
  <w:style w:type="paragraph" w:styleId="1">
    <w:name w:val="heading 1"/>
    <w:basedOn w:val="a"/>
    <w:next w:val="a"/>
    <w:qFormat/>
    <w:rsid w:val="000D1F28"/>
    <w:pPr>
      <w:keepNext/>
      <w:keepLines/>
      <w:ind w:firstLineChars="0" w:firstLine="0"/>
      <w:jc w:val="left"/>
      <w:outlineLvl w:val="0"/>
    </w:pPr>
    <w:rPr>
      <w:b/>
      <w:bCs/>
      <w:kern w:val="44"/>
      <w:sz w:val="28"/>
      <w:szCs w:val="44"/>
    </w:rPr>
  </w:style>
  <w:style w:type="paragraph" w:styleId="2">
    <w:name w:val="heading 2"/>
    <w:basedOn w:val="a"/>
    <w:next w:val="a"/>
    <w:link w:val="2Char"/>
    <w:uiPriority w:val="9"/>
    <w:unhideWhenUsed/>
    <w:qFormat/>
    <w:rsid w:val="008E573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qFormat/>
    <w:rsid w:val="000D1F28"/>
    <w:pPr>
      <w:keepNext/>
      <w:keepLines/>
      <w:ind w:firstLineChars="0" w:firstLine="0"/>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rsid w:val="000D1F28"/>
    <w:rPr>
      <w:sz w:val="21"/>
      <w:szCs w:val="21"/>
    </w:rPr>
  </w:style>
  <w:style w:type="character" w:styleId="a4">
    <w:name w:val="Hyperlink"/>
    <w:uiPriority w:val="99"/>
    <w:rsid w:val="000D1F28"/>
    <w:rPr>
      <w:color w:val="0000FF"/>
      <w:u w:val="single"/>
    </w:rPr>
  </w:style>
  <w:style w:type="character" w:styleId="a5">
    <w:name w:val="page number"/>
    <w:basedOn w:val="a0"/>
    <w:rsid w:val="000D1F28"/>
  </w:style>
  <w:style w:type="character" w:customStyle="1" w:styleId="Char">
    <w:name w:val="标题 Char"/>
    <w:basedOn w:val="a0"/>
    <w:link w:val="a6"/>
    <w:uiPriority w:val="10"/>
    <w:rsid w:val="000D1F28"/>
    <w:rPr>
      <w:rFonts w:ascii="Cambria" w:eastAsia="仿宋_GB2312" w:hAnsi="Cambria" w:cs="Times New Roman"/>
      <w:bCs/>
      <w:kern w:val="2"/>
      <w:sz w:val="24"/>
      <w:szCs w:val="32"/>
    </w:rPr>
  </w:style>
  <w:style w:type="character" w:customStyle="1" w:styleId="Char0">
    <w:name w:val="批注框文本 Char"/>
    <w:link w:val="a7"/>
    <w:rsid w:val="000D1F28"/>
    <w:rPr>
      <w:rFonts w:eastAsia="仿宋_GB2312"/>
      <w:kern w:val="2"/>
      <w:sz w:val="18"/>
      <w:szCs w:val="18"/>
    </w:rPr>
  </w:style>
  <w:style w:type="character" w:customStyle="1" w:styleId="Char1">
    <w:name w:val="页脚 Char"/>
    <w:link w:val="a8"/>
    <w:uiPriority w:val="99"/>
    <w:rsid w:val="000D1F28"/>
    <w:rPr>
      <w:rFonts w:eastAsia="仿宋_GB2312"/>
      <w:kern w:val="2"/>
      <w:sz w:val="18"/>
      <w:szCs w:val="18"/>
    </w:rPr>
  </w:style>
  <w:style w:type="character" w:customStyle="1" w:styleId="apple-converted-space">
    <w:name w:val="apple-converted-space"/>
    <w:basedOn w:val="a0"/>
    <w:rsid w:val="000D1F28"/>
  </w:style>
  <w:style w:type="character" w:customStyle="1" w:styleId="Char2">
    <w:name w:val="批注文字 Char"/>
    <w:basedOn w:val="a0"/>
    <w:link w:val="a9"/>
    <w:uiPriority w:val="99"/>
    <w:semiHidden/>
    <w:rsid w:val="000D1F28"/>
    <w:rPr>
      <w:rFonts w:eastAsia="仿宋_GB2312"/>
      <w:kern w:val="2"/>
      <w:sz w:val="24"/>
      <w:szCs w:val="24"/>
    </w:rPr>
  </w:style>
  <w:style w:type="character" w:customStyle="1" w:styleId="Char3">
    <w:name w:val="页眉 Char"/>
    <w:link w:val="aa"/>
    <w:rsid w:val="000D1F28"/>
    <w:rPr>
      <w:rFonts w:eastAsia="仿宋_GB2312"/>
      <w:kern w:val="2"/>
      <w:sz w:val="18"/>
      <w:szCs w:val="18"/>
    </w:rPr>
  </w:style>
  <w:style w:type="character" w:customStyle="1" w:styleId="Char4">
    <w:name w:val="批注主题 Char"/>
    <w:basedOn w:val="Char2"/>
    <w:link w:val="ab"/>
    <w:uiPriority w:val="99"/>
    <w:semiHidden/>
    <w:rsid w:val="000D1F28"/>
    <w:rPr>
      <w:rFonts w:eastAsia="仿宋_GB2312"/>
      <w:b/>
      <w:bCs/>
      <w:kern w:val="2"/>
      <w:sz w:val="24"/>
      <w:szCs w:val="24"/>
    </w:rPr>
  </w:style>
  <w:style w:type="character" w:customStyle="1" w:styleId="Char5">
    <w:name w:val="文档结构图 Char"/>
    <w:basedOn w:val="a0"/>
    <w:link w:val="ac"/>
    <w:uiPriority w:val="99"/>
    <w:semiHidden/>
    <w:rsid w:val="000D1F28"/>
    <w:rPr>
      <w:rFonts w:ascii="宋体"/>
      <w:kern w:val="2"/>
      <w:sz w:val="18"/>
      <w:szCs w:val="18"/>
    </w:rPr>
  </w:style>
  <w:style w:type="paragraph" w:styleId="ac">
    <w:name w:val="Document Map"/>
    <w:basedOn w:val="a"/>
    <w:link w:val="Char5"/>
    <w:uiPriority w:val="99"/>
    <w:unhideWhenUsed/>
    <w:rsid w:val="000D1F28"/>
    <w:rPr>
      <w:rFonts w:ascii="宋体" w:eastAsia="宋体"/>
      <w:sz w:val="18"/>
      <w:szCs w:val="18"/>
    </w:rPr>
  </w:style>
  <w:style w:type="paragraph" w:styleId="30">
    <w:name w:val="toc 3"/>
    <w:basedOn w:val="a"/>
    <w:next w:val="a"/>
    <w:uiPriority w:val="39"/>
    <w:rsid w:val="000D1F28"/>
    <w:pPr>
      <w:spacing w:line="300" w:lineRule="exact"/>
      <w:ind w:left="567"/>
      <w:jc w:val="left"/>
    </w:pPr>
    <w:rPr>
      <w:iCs/>
      <w:sz w:val="28"/>
      <w:szCs w:val="20"/>
    </w:rPr>
  </w:style>
  <w:style w:type="paragraph" w:styleId="6">
    <w:name w:val="toc 6"/>
    <w:basedOn w:val="a"/>
    <w:next w:val="a"/>
    <w:uiPriority w:val="39"/>
    <w:rsid w:val="000D1F28"/>
    <w:pPr>
      <w:ind w:left="1500"/>
      <w:jc w:val="left"/>
    </w:pPr>
    <w:rPr>
      <w:sz w:val="18"/>
      <w:szCs w:val="18"/>
    </w:rPr>
  </w:style>
  <w:style w:type="paragraph" w:styleId="aa">
    <w:name w:val="header"/>
    <w:basedOn w:val="a"/>
    <w:link w:val="Char3"/>
    <w:rsid w:val="000D1F28"/>
    <w:pPr>
      <w:pBdr>
        <w:bottom w:val="single" w:sz="6" w:space="1" w:color="auto"/>
      </w:pBdr>
      <w:tabs>
        <w:tab w:val="center" w:pos="4153"/>
        <w:tab w:val="right" w:pos="8306"/>
      </w:tabs>
      <w:snapToGrid w:val="0"/>
      <w:jc w:val="center"/>
    </w:pPr>
    <w:rPr>
      <w:sz w:val="18"/>
      <w:szCs w:val="18"/>
    </w:rPr>
  </w:style>
  <w:style w:type="paragraph" w:styleId="ab">
    <w:name w:val="annotation subject"/>
    <w:basedOn w:val="a9"/>
    <w:next w:val="a9"/>
    <w:link w:val="Char4"/>
    <w:uiPriority w:val="99"/>
    <w:unhideWhenUsed/>
    <w:rsid w:val="000D1F28"/>
    <w:rPr>
      <w:b/>
      <w:bCs/>
    </w:rPr>
  </w:style>
  <w:style w:type="paragraph" w:styleId="7">
    <w:name w:val="toc 7"/>
    <w:basedOn w:val="a"/>
    <w:next w:val="a"/>
    <w:uiPriority w:val="39"/>
    <w:rsid w:val="000D1F28"/>
    <w:pPr>
      <w:ind w:left="1800"/>
      <w:jc w:val="left"/>
    </w:pPr>
    <w:rPr>
      <w:sz w:val="18"/>
      <w:szCs w:val="18"/>
    </w:rPr>
  </w:style>
  <w:style w:type="paragraph" w:styleId="5">
    <w:name w:val="toc 5"/>
    <w:basedOn w:val="a"/>
    <w:next w:val="a"/>
    <w:uiPriority w:val="39"/>
    <w:rsid w:val="000D1F28"/>
    <w:pPr>
      <w:ind w:left="1200"/>
      <w:jc w:val="left"/>
    </w:pPr>
    <w:rPr>
      <w:sz w:val="18"/>
      <w:szCs w:val="18"/>
    </w:rPr>
  </w:style>
  <w:style w:type="paragraph" w:styleId="a8">
    <w:name w:val="footer"/>
    <w:basedOn w:val="a"/>
    <w:link w:val="Char1"/>
    <w:uiPriority w:val="99"/>
    <w:rsid w:val="000D1F28"/>
    <w:pPr>
      <w:tabs>
        <w:tab w:val="center" w:pos="4153"/>
        <w:tab w:val="right" w:pos="8306"/>
      </w:tabs>
      <w:snapToGrid w:val="0"/>
      <w:jc w:val="left"/>
    </w:pPr>
    <w:rPr>
      <w:sz w:val="18"/>
      <w:szCs w:val="18"/>
    </w:rPr>
  </w:style>
  <w:style w:type="paragraph" w:styleId="a9">
    <w:name w:val="annotation text"/>
    <w:basedOn w:val="a"/>
    <w:link w:val="Char2"/>
    <w:uiPriority w:val="99"/>
    <w:unhideWhenUsed/>
    <w:rsid w:val="000D1F28"/>
    <w:pPr>
      <w:jc w:val="left"/>
    </w:pPr>
  </w:style>
  <w:style w:type="paragraph" w:styleId="10">
    <w:name w:val="toc 1"/>
    <w:basedOn w:val="a"/>
    <w:next w:val="a"/>
    <w:uiPriority w:val="39"/>
    <w:rsid w:val="000D1F28"/>
    <w:pPr>
      <w:spacing w:before="120" w:after="120"/>
      <w:jc w:val="left"/>
    </w:pPr>
    <w:rPr>
      <w:b/>
      <w:bCs/>
      <w:caps/>
      <w:sz w:val="28"/>
      <w:szCs w:val="20"/>
    </w:rPr>
  </w:style>
  <w:style w:type="paragraph" w:styleId="a7">
    <w:name w:val="Balloon Text"/>
    <w:basedOn w:val="a"/>
    <w:link w:val="Char0"/>
    <w:rsid w:val="000D1F28"/>
    <w:rPr>
      <w:sz w:val="18"/>
      <w:szCs w:val="18"/>
    </w:rPr>
  </w:style>
  <w:style w:type="paragraph" w:styleId="ad">
    <w:name w:val="Date"/>
    <w:basedOn w:val="a"/>
    <w:next w:val="a"/>
    <w:rsid w:val="000D1F28"/>
    <w:pPr>
      <w:ind w:leftChars="2500" w:left="100"/>
    </w:pPr>
    <w:rPr>
      <w:rFonts w:eastAsia="宋体"/>
      <w:sz w:val="21"/>
    </w:rPr>
  </w:style>
  <w:style w:type="paragraph" w:styleId="8">
    <w:name w:val="toc 8"/>
    <w:basedOn w:val="a"/>
    <w:next w:val="a"/>
    <w:uiPriority w:val="39"/>
    <w:rsid w:val="000D1F28"/>
    <w:pPr>
      <w:ind w:left="2100"/>
      <w:jc w:val="left"/>
    </w:pPr>
    <w:rPr>
      <w:sz w:val="18"/>
      <w:szCs w:val="18"/>
    </w:rPr>
  </w:style>
  <w:style w:type="paragraph" w:styleId="4">
    <w:name w:val="toc 4"/>
    <w:basedOn w:val="a"/>
    <w:next w:val="a"/>
    <w:uiPriority w:val="39"/>
    <w:rsid w:val="000D1F28"/>
    <w:pPr>
      <w:tabs>
        <w:tab w:val="right" w:leader="dot" w:pos="8693"/>
      </w:tabs>
      <w:spacing w:line="300" w:lineRule="exact"/>
      <w:ind w:left="902"/>
      <w:jc w:val="left"/>
    </w:pPr>
    <w:rPr>
      <w:sz w:val="28"/>
      <w:szCs w:val="18"/>
    </w:rPr>
  </w:style>
  <w:style w:type="paragraph" w:styleId="20">
    <w:name w:val="toc 2"/>
    <w:basedOn w:val="a"/>
    <w:next w:val="a"/>
    <w:uiPriority w:val="39"/>
    <w:rsid w:val="000D1F28"/>
    <w:pPr>
      <w:spacing w:line="300" w:lineRule="exact"/>
      <w:jc w:val="left"/>
    </w:pPr>
    <w:rPr>
      <w:smallCaps/>
      <w:sz w:val="28"/>
      <w:szCs w:val="20"/>
    </w:rPr>
  </w:style>
  <w:style w:type="paragraph" w:styleId="9">
    <w:name w:val="toc 9"/>
    <w:basedOn w:val="a"/>
    <w:next w:val="a"/>
    <w:uiPriority w:val="39"/>
    <w:rsid w:val="000D1F28"/>
    <w:pPr>
      <w:ind w:left="2400"/>
      <w:jc w:val="left"/>
    </w:pPr>
    <w:rPr>
      <w:sz w:val="18"/>
      <w:szCs w:val="18"/>
    </w:rPr>
  </w:style>
  <w:style w:type="paragraph" w:styleId="a6">
    <w:name w:val="Title"/>
    <w:basedOn w:val="a"/>
    <w:next w:val="a"/>
    <w:link w:val="Char"/>
    <w:uiPriority w:val="10"/>
    <w:qFormat/>
    <w:rsid w:val="000D1F28"/>
    <w:pPr>
      <w:jc w:val="left"/>
      <w:outlineLvl w:val="3"/>
    </w:pPr>
    <w:rPr>
      <w:rFonts w:ascii="Cambria" w:hAnsi="Cambria"/>
      <w:bCs/>
      <w:szCs w:val="32"/>
    </w:rPr>
  </w:style>
  <w:style w:type="paragraph" w:customStyle="1" w:styleId="Style1">
    <w:name w:val="_Style 1"/>
    <w:basedOn w:val="a"/>
    <w:rsid w:val="000D1F28"/>
    <w:rPr>
      <w:rFonts w:eastAsia="宋体"/>
      <w:sz w:val="21"/>
    </w:rPr>
  </w:style>
  <w:style w:type="paragraph" w:styleId="ae">
    <w:name w:val="No Spacing"/>
    <w:uiPriority w:val="1"/>
    <w:qFormat/>
    <w:rsid w:val="000D1F28"/>
    <w:pPr>
      <w:widowControl w:val="0"/>
      <w:spacing w:line="360" w:lineRule="auto"/>
      <w:ind w:firstLineChars="200" w:firstLine="200"/>
      <w:outlineLvl w:val="2"/>
    </w:pPr>
    <w:rPr>
      <w:rFonts w:eastAsia="仿宋_GB2312"/>
      <w:kern w:val="2"/>
      <w:sz w:val="24"/>
      <w:szCs w:val="24"/>
    </w:rPr>
  </w:style>
  <w:style w:type="paragraph" w:styleId="TOC">
    <w:name w:val="TOC Heading"/>
    <w:basedOn w:val="1"/>
    <w:next w:val="a"/>
    <w:uiPriority w:val="39"/>
    <w:qFormat/>
    <w:rsid w:val="000D1F28"/>
    <w:pPr>
      <w:widowControl/>
      <w:spacing w:before="480" w:line="276" w:lineRule="auto"/>
      <w:outlineLvl w:val="9"/>
    </w:pPr>
    <w:rPr>
      <w:rFonts w:ascii="Cambria" w:eastAsia="宋体" w:hAnsi="Cambria"/>
      <w:color w:val="365F91"/>
      <w:kern w:val="0"/>
      <w:szCs w:val="28"/>
    </w:rPr>
  </w:style>
  <w:style w:type="paragraph" w:customStyle="1" w:styleId="11">
    <w:name w:val="列出段落1"/>
    <w:basedOn w:val="a"/>
    <w:uiPriority w:val="34"/>
    <w:qFormat/>
    <w:rsid w:val="000D1F28"/>
    <w:pPr>
      <w:ind w:firstLine="420"/>
    </w:pPr>
  </w:style>
  <w:style w:type="paragraph" w:styleId="af">
    <w:name w:val="List Paragraph"/>
    <w:basedOn w:val="a"/>
    <w:uiPriority w:val="34"/>
    <w:qFormat/>
    <w:rsid w:val="000D1F28"/>
    <w:pPr>
      <w:ind w:firstLine="420"/>
    </w:pPr>
  </w:style>
  <w:style w:type="paragraph" w:styleId="af0">
    <w:name w:val="Revision"/>
    <w:uiPriority w:val="99"/>
    <w:semiHidden/>
    <w:rsid w:val="000D1F28"/>
    <w:rPr>
      <w:rFonts w:eastAsia="仿宋_GB2312"/>
      <w:kern w:val="2"/>
      <w:sz w:val="24"/>
      <w:szCs w:val="24"/>
    </w:rPr>
  </w:style>
  <w:style w:type="table" w:styleId="af1">
    <w:name w:val="Table Grid"/>
    <w:basedOn w:val="a1"/>
    <w:uiPriority w:val="99"/>
    <w:rsid w:val="009D63C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Char">
    <w:name w:val="标题 2 Char"/>
    <w:basedOn w:val="a0"/>
    <w:link w:val="2"/>
    <w:uiPriority w:val="9"/>
    <w:rsid w:val="008E573D"/>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08606">
      <w:bodyDiv w:val="1"/>
      <w:marLeft w:val="0"/>
      <w:marRight w:val="0"/>
      <w:marTop w:val="0"/>
      <w:marBottom w:val="0"/>
      <w:divBdr>
        <w:top w:val="none" w:sz="0" w:space="0" w:color="auto"/>
        <w:left w:val="none" w:sz="0" w:space="0" w:color="auto"/>
        <w:bottom w:val="none" w:sz="0" w:space="0" w:color="auto"/>
        <w:right w:val="none" w:sz="0" w:space="0" w:color="auto"/>
      </w:divBdr>
    </w:div>
    <w:div w:id="281110939">
      <w:bodyDiv w:val="1"/>
      <w:marLeft w:val="0"/>
      <w:marRight w:val="0"/>
      <w:marTop w:val="0"/>
      <w:marBottom w:val="0"/>
      <w:divBdr>
        <w:top w:val="none" w:sz="0" w:space="0" w:color="auto"/>
        <w:left w:val="none" w:sz="0" w:space="0" w:color="auto"/>
        <w:bottom w:val="none" w:sz="0" w:space="0" w:color="auto"/>
        <w:right w:val="none" w:sz="0" w:space="0" w:color="auto"/>
      </w:divBdr>
    </w:div>
    <w:div w:id="491723824">
      <w:bodyDiv w:val="1"/>
      <w:marLeft w:val="0"/>
      <w:marRight w:val="0"/>
      <w:marTop w:val="0"/>
      <w:marBottom w:val="0"/>
      <w:divBdr>
        <w:top w:val="none" w:sz="0" w:space="0" w:color="auto"/>
        <w:left w:val="none" w:sz="0" w:space="0" w:color="auto"/>
        <w:bottom w:val="none" w:sz="0" w:space="0" w:color="auto"/>
        <w:right w:val="none" w:sz="0" w:space="0" w:color="auto"/>
      </w:divBdr>
    </w:div>
    <w:div w:id="553734914">
      <w:bodyDiv w:val="1"/>
      <w:marLeft w:val="0"/>
      <w:marRight w:val="0"/>
      <w:marTop w:val="0"/>
      <w:marBottom w:val="0"/>
      <w:divBdr>
        <w:top w:val="none" w:sz="0" w:space="0" w:color="auto"/>
        <w:left w:val="none" w:sz="0" w:space="0" w:color="auto"/>
        <w:bottom w:val="none" w:sz="0" w:space="0" w:color="auto"/>
        <w:right w:val="none" w:sz="0" w:space="0" w:color="auto"/>
      </w:divBdr>
    </w:div>
    <w:div w:id="576205679">
      <w:bodyDiv w:val="1"/>
      <w:marLeft w:val="0"/>
      <w:marRight w:val="0"/>
      <w:marTop w:val="0"/>
      <w:marBottom w:val="0"/>
      <w:divBdr>
        <w:top w:val="none" w:sz="0" w:space="0" w:color="auto"/>
        <w:left w:val="none" w:sz="0" w:space="0" w:color="auto"/>
        <w:bottom w:val="none" w:sz="0" w:space="0" w:color="auto"/>
        <w:right w:val="none" w:sz="0" w:space="0" w:color="auto"/>
      </w:divBdr>
    </w:div>
    <w:div w:id="620041496">
      <w:bodyDiv w:val="1"/>
      <w:marLeft w:val="0"/>
      <w:marRight w:val="0"/>
      <w:marTop w:val="0"/>
      <w:marBottom w:val="0"/>
      <w:divBdr>
        <w:top w:val="none" w:sz="0" w:space="0" w:color="auto"/>
        <w:left w:val="none" w:sz="0" w:space="0" w:color="auto"/>
        <w:bottom w:val="none" w:sz="0" w:space="0" w:color="auto"/>
        <w:right w:val="none" w:sz="0" w:space="0" w:color="auto"/>
      </w:divBdr>
    </w:div>
    <w:div w:id="667943521">
      <w:bodyDiv w:val="1"/>
      <w:marLeft w:val="0"/>
      <w:marRight w:val="0"/>
      <w:marTop w:val="0"/>
      <w:marBottom w:val="0"/>
      <w:divBdr>
        <w:top w:val="none" w:sz="0" w:space="0" w:color="auto"/>
        <w:left w:val="none" w:sz="0" w:space="0" w:color="auto"/>
        <w:bottom w:val="none" w:sz="0" w:space="0" w:color="auto"/>
        <w:right w:val="none" w:sz="0" w:space="0" w:color="auto"/>
      </w:divBdr>
    </w:div>
    <w:div w:id="934633415">
      <w:bodyDiv w:val="1"/>
      <w:marLeft w:val="0"/>
      <w:marRight w:val="0"/>
      <w:marTop w:val="0"/>
      <w:marBottom w:val="0"/>
      <w:divBdr>
        <w:top w:val="none" w:sz="0" w:space="0" w:color="auto"/>
        <w:left w:val="none" w:sz="0" w:space="0" w:color="auto"/>
        <w:bottom w:val="none" w:sz="0" w:space="0" w:color="auto"/>
        <w:right w:val="none" w:sz="0" w:space="0" w:color="auto"/>
      </w:divBdr>
    </w:div>
    <w:div w:id="1432313490">
      <w:bodyDiv w:val="1"/>
      <w:marLeft w:val="0"/>
      <w:marRight w:val="0"/>
      <w:marTop w:val="0"/>
      <w:marBottom w:val="0"/>
      <w:divBdr>
        <w:top w:val="none" w:sz="0" w:space="0" w:color="auto"/>
        <w:left w:val="none" w:sz="0" w:space="0" w:color="auto"/>
        <w:bottom w:val="none" w:sz="0" w:space="0" w:color="auto"/>
        <w:right w:val="none" w:sz="0" w:space="0" w:color="auto"/>
      </w:divBdr>
    </w:div>
    <w:div w:id="1458718695">
      <w:bodyDiv w:val="1"/>
      <w:marLeft w:val="0"/>
      <w:marRight w:val="0"/>
      <w:marTop w:val="0"/>
      <w:marBottom w:val="0"/>
      <w:divBdr>
        <w:top w:val="none" w:sz="0" w:space="0" w:color="auto"/>
        <w:left w:val="none" w:sz="0" w:space="0" w:color="auto"/>
        <w:bottom w:val="none" w:sz="0" w:space="0" w:color="auto"/>
        <w:right w:val="none" w:sz="0" w:space="0" w:color="auto"/>
      </w:divBdr>
    </w:div>
    <w:div w:id="1472214438">
      <w:bodyDiv w:val="1"/>
      <w:marLeft w:val="0"/>
      <w:marRight w:val="0"/>
      <w:marTop w:val="0"/>
      <w:marBottom w:val="0"/>
      <w:divBdr>
        <w:top w:val="none" w:sz="0" w:space="0" w:color="auto"/>
        <w:left w:val="none" w:sz="0" w:space="0" w:color="auto"/>
        <w:bottom w:val="none" w:sz="0" w:space="0" w:color="auto"/>
        <w:right w:val="none" w:sz="0" w:space="0" w:color="auto"/>
      </w:divBdr>
    </w:div>
    <w:div w:id="1512332341">
      <w:bodyDiv w:val="1"/>
      <w:marLeft w:val="0"/>
      <w:marRight w:val="0"/>
      <w:marTop w:val="0"/>
      <w:marBottom w:val="0"/>
      <w:divBdr>
        <w:top w:val="none" w:sz="0" w:space="0" w:color="auto"/>
        <w:left w:val="none" w:sz="0" w:space="0" w:color="auto"/>
        <w:bottom w:val="none" w:sz="0" w:space="0" w:color="auto"/>
        <w:right w:val="none" w:sz="0" w:space="0" w:color="auto"/>
      </w:divBdr>
    </w:div>
    <w:div w:id="1545678824">
      <w:bodyDiv w:val="1"/>
      <w:marLeft w:val="0"/>
      <w:marRight w:val="0"/>
      <w:marTop w:val="0"/>
      <w:marBottom w:val="0"/>
      <w:divBdr>
        <w:top w:val="none" w:sz="0" w:space="0" w:color="auto"/>
        <w:left w:val="none" w:sz="0" w:space="0" w:color="auto"/>
        <w:bottom w:val="none" w:sz="0" w:space="0" w:color="auto"/>
        <w:right w:val="none" w:sz="0" w:space="0" w:color="auto"/>
      </w:divBdr>
    </w:div>
    <w:div w:id="1558468172">
      <w:bodyDiv w:val="1"/>
      <w:marLeft w:val="0"/>
      <w:marRight w:val="0"/>
      <w:marTop w:val="0"/>
      <w:marBottom w:val="0"/>
      <w:divBdr>
        <w:top w:val="none" w:sz="0" w:space="0" w:color="auto"/>
        <w:left w:val="none" w:sz="0" w:space="0" w:color="auto"/>
        <w:bottom w:val="none" w:sz="0" w:space="0" w:color="auto"/>
        <w:right w:val="none" w:sz="0" w:space="0" w:color="auto"/>
      </w:divBdr>
    </w:div>
    <w:div w:id="1732460777">
      <w:bodyDiv w:val="1"/>
      <w:marLeft w:val="0"/>
      <w:marRight w:val="0"/>
      <w:marTop w:val="0"/>
      <w:marBottom w:val="0"/>
      <w:divBdr>
        <w:top w:val="none" w:sz="0" w:space="0" w:color="auto"/>
        <w:left w:val="none" w:sz="0" w:space="0" w:color="auto"/>
        <w:bottom w:val="none" w:sz="0" w:space="0" w:color="auto"/>
        <w:right w:val="none" w:sz="0" w:space="0" w:color="auto"/>
      </w:divBdr>
    </w:div>
    <w:div w:id="1756508211">
      <w:bodyDiv w:val="1"/>
      <w:marLeft w:val="0"/>
      <w:marRight w:val="0"/>
      <w:marTop w:val="0"/>
      <w:marBottom w:val="0"/>
      <w:divBdr>
        <w:top w:val="none" w:sz="0" w:space="0" w:color="auto"/>
        <w:left w:val="none" w:sz="0" w:space="0" w:color="auto"/>
        <w:bottom w:val="none" w:sz="0" w:space="0" w:color="auto"/>
        <w:right w:val="none" w:sz="0" w:space="0" w:color="auto"/>
      </w:divBdr>
    </w:div>
    <w:div w:id="1793161063">
      <w:bodyDiv w:val="1"/>
      <w:marLeft w:val="0"/>
      <w:marRight w:val="0"/>
      <w:marTop w:val="0"/>
      <w:marBottom w:val="0"/>
      <w:divBdr>
        <w:top w:val="none" w:sz="0" w:space="0" w:color="auto"/>
        <w:left w:val="none" w:sz="0" w:space="0" w:color="auto"/>
        <w:bottom w:val="none" w:sz="0" w:space="0" w:color="auto"/>
        <w:right w:val="none" w:sz="0" w:space="0" w:color="auto"/>
      </w:divBdr>
    </w:div>
    <w:div w:id="1968466948">
      <w:bodyDiv w:val="1"/>
      <w:marLeft w:val="0"/>
      <w:marRight w:val="0"/>
      <w:marTop w:val="0"/>
      <w:marBottom w:val="0"/>
      <w:divBdr>
        <w:top w:val="none" w:sz="0" w:space="0" w:color="auto"/>
        <w:left w:val="none" w:sz="0" w:space="0" w:color="auto"/>
        <w:bottom w:val="none" w:sz="0" w:space="0" w:color="auto"/>
        <w:right w:val="none" w:sz="0" w:space="0" w:color="auto"/>
      </w:divBdr>
    </w:div>
    <w:div w:id="19992631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443CE-A3B3-4028-AB64-9AA6AB1F7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15</Pages>
  <Words>1660</Words>
  <Characters>9468</Characters>
  <Application>Microsoft Office Word</Application>
  <DocSecurity>0</DocSecurity>
  <PresentationFormat/>
  <Lines>78</Lines>
  <Paragraphs>22</Paragraphs>
  <Slides>0</Slides>
  <Notes>0</Notes>
  <HiddenSlides>0</HiddenSlides>
  <MMClips>0</MMClips>
  <ScaleCrop>false</ScaleCrop>
  <Company>Microsoft</Company>
  <LinksUpToDate>false</LinksUpToDate>
  <CharactersWithSpaces>11106</CharactersWithSpaces>
  <SharedDoc>false</SharedDoc>
  <HLinks>
    <vt:vector size="186" baseType="variant">
      <vt:variant>
        <vt:i4>1179698</vt:i4>
      </vt:variant>
      <vt:variant>
        <vt:i4>182</vt:i4>
      </vt:variant>
      <vt:variant>
        <vt:i4>0</vt:i4>
      </vt:variant>
      <vt:variant>
        <vt:i4>5</vt:i4>
      </vt:variant>
      <vt:variant>
        <vt:lpwstr/>
      </vt:variant>
      <vt:variant>
        <vt:lpwstr>_Toc5673</vt:lpwstr>
      </vt:variant>
      <vt:variant>
        <vt:i4>1245237</vt:i4>
      </vt:variant>
      <vt:variant>
        <vt:i4>176</vt:i4>
      </vt:variant>
      <vt:variant>
        <vt:i4>0</vt:i4>
      </vt:variant>
      <vt:variant>
        <vt:i4>5</vt:i4>
      </vt:variant>
      <vt:variant>
        <vt:lpwstr/>
      </vt:variant>
      <vt:variant>
        <vt:lpwstr>_Toc25712</vt:lpwstr>
      </vt:variant>
      <vt:variant>
        <vt:i4>1310774</vt:i4>
      </vt:variant>
      <vt:variant>
        <vt:i4>170</vt:i4>
      </vt:variant>
      <vt:variant>
        <vt:i4>0</vt:i4>
      </vt:variant>
      <vt:variant>
        <vt:i4>5</vt:i4>
      </vt:variant>
      <vt:variant>
        <vt:lpwstr/>
      </vt:variant>
      <vt:variant>
        <vt:lpwstr>_Toc20437</vt:lpwstr>
      </vt:variant>
      <vt:variant>
        <vt:i4>2031665</vt:i4>
      </vt:variant>
      <vt:variant>
        <vt:i4>164</vt:i4>
      </vt:variant>
      <vt:variant>
        <vt:i4>0</vt:i4>
      </vt:variant>
      <vt:variant>
        <vt:i4>5</vt:i4>
      </vt:variant>
      <vt:variant>
        <vt:lpwstr/>
      </vt:variant>
      <vt:variant>
        <vt:lpwstr>_Toc9981</vt:lpwstr>
      </vt:variant>
      <vt:variant>
        <vt:i4>1900595</vt:i4>
      </vt:variant>
      <vt:variant>
        <vt:i4>158</vt:i4>
      </vt:variant>
      <vt:variant>
        <vt:i4>0</vt:i4>
      </vt:variant>
      <vt:variant>
        <vt:i4>5</vt:i4>
      </vt:variant>
      <vt:variant>
        <vt:lpwstr/>
      </vt:variant>
      <vt:variant>
        <vt:lpwstr>_Toc28128</vt:lpwstr>
      </vt:variant>
      <vt:variant>
        <vt:i4>1572919</vt:i4>
      </vt:variant>
      <vt:variant>
        <vt:i4>152</vt:i4>
      </vt:variant>
      <vt:variant>
        <vt:i4>0</vt:i4>
      </vt:variant>
      <vt:variant>
        <vt:i4>5</vt:i4>
      </vt:variant>
      <vt:variant>
        <vt:lpwstr/>
      </vt:variant>
      <vt:variant>
        <vt:lpwstr>_Toc16696</vt:lpwstr>
      </vt:variant>
      <vt:variant>
        <vt:i4>1179707</vt:i4>
      </vt:variant>
      <vt:variant>
        <vt:i4>146</vt:i4>
      </vt:variant>
      <vt:variant>
        <vt:i4>0</vt:i4>
      </vt:variant>
      <vt:variant>
        <vt:i4>5</vt:i4>
      </vt:variant>
      <vt:variant>
        <vt:lpwstr/>
      </vt:variant>
      <vt:variant>
        <vt:lpwstr>_Toc27928</vt:lpwstr>
      </vt:variant>
      <vt:variant>
        <vt:i4>1310770</vt:i4>
      </vt:variant>
      <vt:variant>
        <vt:i4>140</vt:i4>
      </vt:variant>
      <vt:variant>
        <vt:i4>0</vt:i4>
      </vt:variant>
      <vt:variant>
        <vt:i4>5</vt:i4>
      </vt:variant>
      <vt:variant>
        <vt:lpwstr/>
      </vt:variant>
      <vt:variant>
        <vt:lpwstr>_Toc14373</vt:lpwstr>
      </vt:variant>
      <vt:variant>
        <vt:i4>1245240</vt:i4>
      </vt:variant>
      <vt:variant>
        <vt:i4>134</vt:i4>
      </vt:variant>
      <vt:variant>
        <vt:i4>0</vt:i4>
      </vt:variant>
      <vt:variant>
        <vt:i4>5</vt:i4>
      </vt:variant>
      <vt:variant>
        <vt:lpwstr/>
      </vt:variant>
      <vt:variant>
        <vt:lpwstr>_Toc17932</vt:lpwstr>
      </vt:variant>
      <vt:variant>
        <vt:i4>1179702</vt:i4>
      </vt:variant>
      <vt:variant>
        <vt:i4>128</vt:i4>
      </vt:variant>
      <vt:variant>
        <vt:i4>0</vt:i4>
      </vt:variant>
      <vt:variant>
        <vt:i4>5</vt:i4>
      </vt:variant>
      <vt:variant>
        <vt:lpwstr/>
      </vt:variant>
      <vt:variant>
        <vt:lpwstr>_Toc5732</vt:lpwstr>
      </vt:variant>
      <vt:variant>
        <vt:i4>1966134</vt:i4>
      </vt:variant>
      <vt:variant>
        <vt:i4>122</vt:i4>
      </vt:variant>
      <vt:variant>
        <vt:i4>0</vt:i4>
      </vt:variant>
      <vt:variant>
        <vt:i4>5</vt:i4>
      </vt:variant>
      <vt:variant>
        <vt:lpwstr/>
      </vt:variant>
      <vt:variant>
        <vt:lpwstr>_Toc11787</vt:lpwstr>
      </vt:variant>
      <vt:variant>
        <vt:i4>1835067</vt:i4>
      </vt:variant>
      <vt:variant>
        <vt:i4>116</vt:i4>
      </vt:variant>
      <vt:variant>
        <vt:i4>0</vt:i4>
      </vt:variant>
      <vt:variant>
        <vt:i4>5</vt:i4>
      </vt:variant>
      <vt:variant>
        <vt:lpwstr/>
      </vt:variant>
      <vt:variant>
        <vt:lpwstr>_Toc2992</vt:lpwstr>
      </vt:variant>
      <vt:variant>
        <vt:i4>1441841</vt:i4>
      </vt:variant>
      <vt:variant>
        <vt:i4>110</vt:i4>
      </vt:variant>
      <vt:variant>
        <vt:i4>0</vt:i4>
      </vt:variant>
      <vt:variant>
        <vt:i4>5</vt:i4>
      </vt:variant>
      <vt:variant>
        <vt:lpwstr/>
      </vt:variant>
      <vt:variant>
        <vt:lpwstr>_Toc2332</vt:lpwstr>
      </vt:variant>
      <vt:variant>
        <vt:i4>1769525</vt:i4>
      </vt:variant>
      <vt:variant>
        <vt:i4>104</vt:i4>
      </vt:variant>
      <vt:variant>
        <vt:i4>0</vt:i4>
      </vt:variant>
      <vt:variant>
        <vt:i4>5</vt:i4>
      </vt:variant>
      <vt:variant>
        <vt:lpwstr/>
      </vt:variant>
      <vt:variant>
        <vt:lpwstr>_Toc18443</vt:lpwstr>
      </vt:variant>
      <vt:variant>
        <vt:i4>1048628</vt:i4>
      </vt:variant>
      <vt:variant>
        <vt:i4>98</vt:i4>
      </vt:variant>
      <vt:variant>
        <vt:i4>0</vt:i4>
      </vt:variant>
      <vt:variant>
        <vt:i4>5</vt:i4>
      </vt:variant>
      <vt:variant>
        <vt:lpwstr/>
      </vt:variant>
      <vt:variant>
        <vt:lpwstr>_Toc1057</vt:lpwstr>
      </vt:variant>
      <vt:variant>
        <vt:i4>1310774</vt:i4>
      </vt:variant>
      <vt:variant>
        <vt:i4>92</vt:i4>
      </vt:variant>
      <vt:variant>
        <vt:i4>0</vt:i4>
      </vt:variant>
      <vt:variant>
        <vt:i4>5</vt:i4>
      </vt:variant>
      <vt:variant>
        <vt:lpwstr/>
      </vt:variant>
      <vt:variant>
        <vt:lpwstr>_Toc13704</vt:lpwstr>
      </vt:variant>
      <vt:variant>
        <vt:i4>1638454</vt:i4>
      </vt:variant>
      <vt:variant>
        <vt:i4>86</vt:i4>
      </vt:variant>
      <vt:variant>
        <vt:i4>0</vt:i4>
      </vt:variant>
      <vt:variant>
        <vt:i4>5</vt:i4>
      </vt:variant>
      <vt:variant>
        <vt:lpwstr/>
      </vt:variant>
      <vt:variant>
        <vt:lpwstr>_Toc27494</vt:lpwstr>
      </vt:variant>
      <vt:variant>
        <vt:i4>1310774</vt:i4>
      </vt:variant>
      <vt:variant>
        <vt:i4>80</vt:i4>
      </vt:variant>
      <vt:variant>
        <vt:i4>0</vt:i4>
      </vt:variant>
      <vt:variant>
        <vt:i4>5</vt:i4>
      </vt:variant>
      <vt:variant>
        <vt:lpwstr/>
      </vt:variant>
      <vt:variant>
        <vt:lpwstr>_Toc10739</vt:lpwstr>
      </vt:variant>
      <vt:variant>
        <vt:i4>1310778</vt:i4>
      </vt:variant>
      <vt:variant>
        <vt:i4>74</vt:i4>
      </vt:variant>
      <vt:variant>
        <vt:i4>0</vt:i4>
      </vt:variant>
      <vt:variant>
        <vt:i4>5</vt:i4>
      </vt:variant>
      <vt:variant>
        <vt:lpwstr/>
      </vt:variant>
      <vt:variant>
        <vt:lpwstr>_Toc21822</vt:lpwstr>
      </vt:variant>
      <vt:variant>
        <vt:i4>1835058</vt:i4>
      </vt:variant>
      <vt:variant>
        <vt:i4>68</vt:i4>
      </vt:variant>
      <vt:variant>
        <vt:i4>0</vt:i4>
      </vt:variant>
      <vt:variant>
        <vt:i4>5</vt:i4>
      </vt:variant>
      <vt:variant>
        <vt:lpwstr/>
      </vt:variant>
      <vt:variant>
        <vt:lpwstr>_Toc32197</vt:lpwstr>
      </vt:variant>
      <vt:variant>
        <vt:i4>1572914</vt:i4>
      </vt:variant>
      <vt:variant>
        <vt:i4>62</vt:i4>
      </vt:variant>
      <vt:variant>
        <vt:i4>0</vt:i4>
      </vt:variant>
      <vt:variant>
        <vt:i4>5</vt:i4>
      </vt:variant>
      <vt:variant>
        <vt:lpwstr/>
      </vt:variant>
      <vt:variant>
        <vt:lpwstr>_Toc29064</vt:lpwstr>
      </vt:variant>
      <vt:variant>
        <vt:i4>1310770</vt:i4>
      </vt:variant>
      <vt:variant>
        <vt:i4>56</vt:i4>
      </vt:variant>
      <vt:variant>
        <vt:i4>0</vt:i4>
      </vt:variant>
      <vt:variant>
        <vt:i4>5</vt:i4>
      </vt:variant>
      <vt:variant>
        <vt:lpwstr/>
      </vt:variant>
      <vt:variant>
        <vt:lpwstr>_Toc14372</vt:lpwstr>
      </vt:variant>
      <vt:variant>
        <vt:i4>1048624</vt:i4>
      </vt:variant>
      <vt:variant>
        <vt:i4>50</vt:i4>
      </vt:variant>
      <vt:variant>
        <vt:i4>0</vt:i4>
      </vt:variant>
      <vt:variant>
        <vt:i4>5</vt:i4>
      </vt:variant>
      <vt:variant>
        <vt:lpwstr/>
      </vt:variant>
      <vt:variant>
        <vt:lpwstr>_Toc3631</vt:lpwstr>
      </vt:variant>
      <vt:variant>
        <vt:i4>1310770</vt:i4>
      </vt:variant>
      <vt:variant>
        <vt:i4>44</vt:i4>
      </vt:variant>
      <vt:variant>
        <vt:i4>0</vt:i4>
      </vt:variant>
      <vt:variant>
        <vt:i4>5</vt:i4>
      </vt:variant>
      <vt:variant>
        <vt:lpwstr/>
      </vt:variant>
      <vt:variant>
        <vt:lpwstr>_Toc16351</vt:lpwstr>
      </vt:variant>
      <vt:variant>
        <vt:i4>1507377</vt:i4>
      </vt:variant>
      <vt:variant>
        <vt:i4>38</vt:i4>
      </vt:variant>
      <vt:variant>
        <vt:i4>0</vt:i4>
      </vt:variant>
      <vt:variant>
        <vt:i4>5</vt:i4>
      </vt:variant>
      <vt:variant>
        <vt:lpwstr/>
      </vt:variant>
      <vt:variant>
        <vt:lpwstr>_Toc30208</vt:lpwstr>
      </vt:variant>
      <vt:variant>
        <vt:i4>1966129</vt:i4>
      </vt:variant>
      <vt:variant>
        <vt:i4>32</vt:i4>
      </vt:variant>
      <vt:variant>
        <vt:i4>0</vt:i4>
      </vt:variant>
      <vt:variant>
        <vt:i4>5</vt:i4>
      </vt:variant>
      <vt:variant>
        <vt:lpwstr/>
      </vt:variant>
      <vt:variant>
        <vt:lpwstr>_Toc20398</vt:lpwstr>
      </vt:variant>
      <vt:variant>
        <vt:i4>1507380</vt:i4>
      </vt:variant>
      <vt:variant>
        <vt:i4>26</vt:i4>
      </vt:variant>
      <vt:variant>
        <vt:i4>0</vt:i4>
      </vt:variant>
      <vt:variant>
        <vt:i4>5</vt:i4>
      </vt:variant>
      <vt:variant>
        <vt:lpwstr/>
      </vt:variant>
      <vt:variant>
        <vt:lpwstr>_Toc2666</vt:lpwstr>
      </vt:variant>
      <vt:variant>
        <vt:i4>1114167</vt:i4>
      </vt:variant>
      <vt:variant>
        <vt:i4>20</vt:i4>
      </vt:variant>
      <vt:variant>
        <vt:i4>0</vt:i4>
      </vt:variant>
      <vt:variant>
        <vt:i4>5</vt:i4>
      </vt:variant>
      <vt:variant>
        <vt:lpwstr/>
      </vt:variant>
      <vt:variant>
        <vt:lpwstr>_Toc22548</vt:lpwstr>
      </vt:variant>
      <vt:variant>
        <vt:i4>1114166</vt:i4>
      </vt:variant>
      <vt:variant>
        <vt:i4>14</vt:i4>
      </vt:variant>
      <vt:variant>
        <vt:i4>0</vt:i4>
      </vt:variant>
      <vt:variant>
        <vt:i4>5</vt:i4>
      </vt:variant>
      <vt:variant>
        <vt:lpwstr/>
      </vt:variant>
      <vt:variant>
        <vt:lpwstr>_Toc10760</vt:lpwstr>
      </vt:variant>
      <vt:variant>
        <vt:i4>2031665</vt:i4>
      </vt:variant>
      <vt:variant>
        <vt:i4>8</vt:i4>
      </vt:variant>
      <vt:variant>
        <vt:i4>0</vt:i4>
      </vt:variant>
      <vt:variant>
        <vt:i4>5</vt:i4>
      </vt:variant>
      <vt:variant>
        <vt:lpwstr/>
      </vt:variant>
      <vt:variant>
        <vt:lpwstr>_Toc5048</vt:lpwstr>
      </vt:variant>
      <vt:variant>
        <vt:i4>1114171</vt:i4>
      </vt:variant>
      <vt:variant>
        <vt:i4>2</vt:i4>
      </vt:variant>
      <vt:variant>
        <vt:i4>0</vt:i4>
      </vt:variant>
      <vt:variant>
        <vt:i4>5</vt:i4>
      </vt:variant>
      <vt:variant>
        <vt:lpwstr/>
      </vt:variant>
      <vt:variant>
        <vt:lpwstr>_Toc27910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陈绪凤</cp:lastModifiedBy>
  <cp:revision>348</cp:revision>
  <cp:lastPrinted>2015-12-10T09:13:00Z</cp:lastPrinted>
  <dcterms:created xsi:type="dcterms:W3CDTF">2017-03-14T02:32:00Z</dcterms:created>
  <dcterms:modified xsi:type="dcterms:W3CDTF">2019-08-02T09:29:00Z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