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BA0" w:rsidRDefault="00142BA0">
      <w:pPr>
        <w:ind w:firstLine="883"/>
        <w:jc w:val="center"/>
        <w:rPr>
          <w:rFonts w:ascii="宋体" w:eastAsia="宋体" w:hAnsi="宋体"/>
          <w:b/>
          <w:color w:val="000000"/>
          <w:sz w:val="44"/>
          <w:szCs w:val="44"/>
        </w:rPr>
      </w:pPr>
    </w:p>
    <w:p w:rsidR="00142BA0" w:rsidRPr="005A3DD9" w:rsidRDefault="00142BA0" w:rsidP="005A3DD9">
      <w:pPr>
        <w:ind w:firstLine="803"/>
        <w:jc w:val="center"/>
        <w:rPr>
          <w:rFonts w:ascii="宋体" w:eastAsia="宋体" w:hAnsi="宋体"/>
          <w:b/>
          <w:color w:val="000000"/>
          <w:sz w:val="40"/>
          <w:szCs w:val="44"/>
        </w:rPr>
      </w:pPr>
    </w:p>
    <w:p w:rsidR="005A3DD9" w:rsidRPr="005A3DD9" w:rsidRDefault="005A3DD9">
      <w:pPr>
        <w:ind w:firstLineChars="0" w:firstLine="0"/>
        <w:jc w:val="center"/>
        <w:rPr>
          <w:rFonts w:ascii="仿宋" w:eastAsia="仿宋" w:hAnsi="仿宋"/>
          <w:b/>
          <w:color w:val="000000"/>
          <w:sz w:val="36"/>
          <w:szCs w:val="44"/>
        </w:rPr>
      </w:pPr>
      <w:r w:rsidRPr="005A3DD9">
        <w:rPr>
          <w:rFonts w:ascii="仿宋" w:eastAsia="仿宋" w:hAnsi="仿宋" w:hint="eastAsia"/>
          <w:b/>
          <w:color w:val="000000"/>
          <w:sz w:val="36"/>
          <w:szCs w:val="44"/>
        </w:rPr>
        <w:t>武汉经济技术开发区（汉南区）安全生产监督管理局</w:t>
      </w:r>
    </w:p>
    <w:p w:rsidR="00AA099E" w:rsidRPr="005A3DD9" w:rsidRDefault="005A3DD9" w:rsidP="005A3DD9">
      <w:pPr>
        <w:ind w:firstLineChars="0" w:firstLine="0"/>
        <w:jc w:val="center"/>
        <w:rPr>
          <w:rFonts w:ascii="仿宋" w:eastAsia="仿宋" w:hAnsi="仿宋"/>
          <w:b/>
          <w:color w:val="000000"/>
          <w:sz w:val="36"/>
          <w:szCs w:val="44"/>
        </w:rPr>
      </w:pPr>
      <w:r w:rsidRPr="005A3DD9">
        <w:rPr>
          <w:rFonts w:ascii="仿宋" w:eastAsia="仿宋" w:hAnsi="仿宋" w:hint="eastAsia"/>
          <w:b/>
          <w:color w:val="000000"/>
          <w:sz w:val="36"/>
          <w:szCs w:val="44"/>
        </w:rPr>
        <w:t>安全生产工作经费</w:t>
      </w:r>
    </w:p>
    <w:p w:rsidR="00D740C4" w:rsidRPr="005A3DD9" w:rsidRDefault="00D740C4">
      <w:pPr>
        <w:ind w:firstLineChars="0" w:firstLine="0"/>
        <w:jc w:val="center"/>
        <w:rPr>
          <w:rFonts w:ascii="仿宋" w:eastAsia="仿宋" w:hAnsi="仿宋"/>
          <w:b/>
          <w:color w:val="000000"/>
          <w:sz w:val="36"/>
          <w:szCs w:val="44"/>
        </w:rPr>
      </w:pPr>
      <w:r w:rsidRPr="005A3DD9">
        <w:rPr>
          <w:rFonts w:ascii="仿宋" w:eastAsia="仿宋" w:hAnsi="仿宋" w:hint="eastAsia"/>
          <w:b/>
          <w:color w:val="000000"/>
          <w:sz w:val="36"/>
          <w:szCs w:val="44"/>
        </w:rPr>
        <w:t>2018年度绩效评价报告</w:t>
      </w:r>
    </w:p>
    <w:p w:rsidR="00142BA0" w:rsidRPr="00FB2DEF" w:rsidRDefault="00142BA0">
      <w:pPr>
        <w:ind w:firstLine="480"/>
      </w:pPr>
    </w:p>
    <w:p w:rsidR="00142BA0" w:rsidRPr="00FB2DEF" w:rsidRDefault="00142BA0">
      <w:pPr>
        <w:ind w:firstLine="480"/>
      </w:pPr>
    </w:p>
    <w:p w:rsidR="00142BA0" w:rsidRPr="00FB2DEF" w:rsidRDefault="00142BA0">
      <w:pPr>
        <w:ind w:firstLine="480"/>
      </w:pPr>
    </w:p>
    <w:p w:rsidR="00142BA0" w:rsidRPr="00FB2DEF" w:rsidRDefault="00142BA0" w:rsidP="008E573D">
      <w:pPr>
        <w:widowControl/>
        <w:spacing w:line="800" w:lineRule="exact"/>
        <w:ind w:firstLineChars="246" w:firstLine="790"/>
        <w:jc w:val="left"/>
        <w:rPr>
          <w:b/>
          <w:bCs/>
          <w:kern w:val="32"/>
          <w:sz w:val="32"/>
          <w:lang w:bidi="he-IL"/>
        </w:rPr>
      </w:pPr>
    </w:p>
    <w:p w:rsidR="00142BA0" w:rsidRPr="00FB2DEF" w:rsidRDefault="00142BA0" w:rsidP="008E573D">
      <w:pPr>
        <w:widowControl/>
        <w:spacing w:line="800" w:lineRule="exact"/>
        <w:ind w:firstLineChars="246" w:firstLine="790"/>
        <w:jc w:val="left"/>
        <w:rPr>
          <w:b/>
          <w:bCs/>
          <w:kern w:val="32"/>
          <w:sz w:val="32"/>
          <w:lang w:bidi="he-IL"/>
        </w:rPr>
      </w:pPr>
    </w:p>
    <w:p w:rsidR="00191C51" w:rsidRPr="005A3DD9" w:rsidRDefault="00142BA0" w:rsidP="005A3DD9">
      <w:pPr>
        <w:widowControl/>
        <w:spacing w:line="480" w:lineRule="auto"/>
        <w:ind w:rightChars="-80" w:right="-192" w:firstLineChars="246" w:firstLine="691"/>
        <w:jc w:val="left"/>
        <w:rPr>
          <w:b/>
          <w:bCs/>
          <w:kern w:val="32"/>
          <w:sz w:val="28"/>
          <w:lang w:bidi="he-IL"/>
        </w:rPr>
      </w:pPr>
      <w:r w:rsidRPr="005A3DD9">
        <w:rPr>
          <w:b/>
          <w:bCs/>
          <w:kern w:val="32"/>
          <w:sz w:val="28"/>
          <w:lang w:bidi="he-IL"/>
        </w:rPr>
        <w:t>项目名称：</w:t>
      </w:r>
      <w:r w:rsidR="005A3DD9" w:rsidRPr="005A3DD9">
        <w:rPr>
          <w:rFonts w:hint="eastAsia"/>
          <w:b/>
          <w:bCs/>
          <w:kern w:val="32"/>
          <w:sz w:val="28"/>
          <w:lang w:bidi="he-IL"/>
        </w:rPr>
        <w:t>安全生产工作经费</w:t>
      </w:r>
    </w:p>
    <w:p w:rsidR="00142BA0" w:rsidRPr="005A3DD9" w:rsidRDefault="00142BA0" w:rsidP="005A3DD9">
      <w:pPr>
        <w:widowControl/>
        <w:spacing w:line="480" w:lineRule="auto"/>
        <w:ind w:rightChars="-80" w:right="-192" w:firstLineChars="246" w:firstLine="691"/>
        <w:jc w:val="left"/>
        <w:rPr>
          <w:b/>
          <w:bCs/>
          <w:kern w:val="32"/>
          <w:sz w:val="28"/>
          <w:lang w:bidi="he-IL"/>
        </w:rPr>
      </w:pPr>
      <w:r w:rsidRPr="005A3DD9">
        <w:rPr>
          <w:b/>
          <w:bCs/>
          <w:kern w:val="32"/>
          <w:sz w:val="28"/>
          <w:lang w:bidi="he-IL"/>
        </w:rPr>
        <w:t>项目单位：</w:t>
      </w:r>
      <w:r w:rsidR="005A3DD9" w:rsidRPr="005A3DD9">
        <w:rPr>
          <w:rFonts w:hint="eastAsia"/>
          <w:b/>
          <w:bCs/>
          <w:kern w:val="32"/>
          <w:sz w:val="28"/>
          <w:lang w:bidi="he-IL"/>
        </w:rPr>
        <w:t>武汉经济技术开发区（汉南区）安全生产监督管理局</w:t>
      </w:r>
    </w:p>
    <w:p w:rsidR="00D740C4" w:rsidRPr="005A3DD9" w:rsidRDefault="00142BA0" w:rsidP="005A3DD9">
      <w:pPr>
        <w:widowControl/>
        <w:spacing w:line="480" w:lineRule="auto"/>
        <w:ind w:firstLineChars="246" w:firstLine="691"/>
        <w:jc w:val="left"/>
        <w:rPr>
          <w:b/>
          <w:bCs/>
          <w:kern w:val="32"/>
          <w:sz w:val="28"/>
          <w:lang w:bidi="he-IL"/>
        </w:rPr>
      </w:pPr>
      <w:r w:rsidRPr="005A3DD9">
        <w:rPr>
          <w:b/>
          <w:bCs/>
          <w:kern w:val="32"/>
          <w:sz w:val="28"/>
          <w:lang w:bidi="he-IL"/>
        </w:rPr>
        <w:t>主管部门：</w:t>
      </w:r>
      <w:r w:rsidR="005A3DD9" w:rsidRPr="005A3DD9">
        <w:rPr>
          <w:rFonts w:hint="eastAsia"/>
          <w:b/>
          <w:bCs/>
          <w:kern w:val="32"/>
          <w:sz w:val="28"/>
          <w:lang w:bidi="he-IL"/>
        </w:rPr>
        <w:t>武汉经济技术开发区（汉南区）安全生产监督管理局</w:t>
      </w:r>
    </w:p>
    <w:p w:rsidR="00142BA0" w:rsidRPr="005A3DD9" w:rsidRDefault="00142BA0" w:rsidP="005A3DD9">
      <w:pPr>
        <w:widowControl/>
        <w:spacing w:line="480" w:lineRule="auto"/>
        <w:ind w:rightChars="-80" w:right="-192" w:firstLineChars="246" w:firstLine="691"/>
        <w:jc w:val="left"/>
        <w:rPr>
          <w:b/>
          <w:bCs/>
          <w:kern w:val="32"/>
          <w:sz w:val="28"/>
          <w:lang w:bidi="he-IL"/>
        </w:rPr>
      </w:pPr>
      <w:r w:rsidRPr="005A3DD9">
        <w:rPr>
          <w:b/>
          <w:bCs/>
          <w:kern w:val="32"/>
          <w:sz w:val="28"/>
          <w:lang w:bidi="he-IL"/>
        </w:rPr>
        <w:t>评价机构：</w:t>
      </w:r>
      <w:r w:rsidR="00D740C4" w:rsidRPr="005A3DD9">
        <w:rPr>
          <w:rFonts w:hint="eastAsia"/>
          <w:b/>
          <w:bCs/>
          <w:kern w:val="32"/>
          <w:sz w:val="28"/>
          <w:lang w:bidi="he-IL"/>
        </w:rPr>
        <w:t>湖北正大会计师事务有限责任公司</w:t>
      </w:r>
    </w:p>
    <w:p w:rsidR="00142BA0" w:rsidRPr="00FB2DEF" w:rsidRDefault="00142BA0">
      <w:pPr>
        <w:spacing w:line="800" w:lineRule="exact"/>
        <w:ind w:firstLineChars="0" w:firstLine="0"/>
        <w:rPr>
          <w:b/>
          <w:bCs/>
          <w:sz w:val="32"/>
          <w:szCs w:val="32"/>
        </w:rPr>
      </w:pPr>
    </w:p>
    <w:p w:rsidR="00142BA0" w:rsidRPr="00FB2DEF" w:rsidRDefault="00142BA0">
      <w:pPr>
        <w:spacing w:line="800" w:lineRule="exact"/>
        <w:ind w:firstLineChars="0" w:firstLine="0"/>
        <w:rPr>
          <w:b/>
          <w:bCs/>
          <w:sz w:val="32"/>
          <w:szCs w:val="32"/>
        </w:rPr>
      </w:pPr>
    </w:p>
    <w:p w:rsidR="00142BA0" w:rsidRPr="005A3DD9" w:rsidRDefault="00142BA0" w:rsidP="005A3DD9">
      <w:pPr>
        <w:widowControl/>
        <w:spacing w:line="480" w:lineRule="auto"/>
        <w:ind w:rightChars="-80" w:right="-192" w:firstLineChars="246" w:firstLine="691"/>
        <w:jc w:val="center"/>
        <w:rPr>
          <w:b/>
          <w:bCs/>
          <w:kern w:val="32"/>
          <w:sz w:val="28"/>
          <w:lang w:bidi="he-IL"/>
        </w:rPr>
      </w:pPr>
      <w:r w:rsidRPr="005A3DD9">
        <w:rPr>
          <w:b/>
          <w:bCs/>
          <w:kern w:val="32"/>
          <w:sz w:val="28"/>
          <w:lang w:bidi="he-IL"/>
        </w:rPr>
        <w:t>二〇</w:t>
      </w:r>
      <w:r w:rsidR="00D95DA1" w:rsidRPr="005A3DD9">
        <w:rPr>
          <w:rFonts w:hint="eastAsia"/>
          <w:b/>
          <w:bCs/>
          <w:kern w:val="32"/>
          <w:sz w:val="28"/>
          <w:lang w:bidi="he-IL"/>
        </w:rPr>
        <w:t>一</w:t>
      </w:r>
      <w:r w:rsidR="00D740C4" w:rsidRPr="005A3DD9">
        <w:rPr>
          <w:rFonts w:hint="eastAsia"/>
          <w:b/>
          <w:bCs/>
          <w:kern w:val="32"/>
          <w:sz w:val="28"/>
          <w:lang w:bidi="he-IL"/>
        </w:rPr>
        <w:t>九</w:t>
      </w:r>
      <w:r w:rsidRPr="005A3DD9">
        <w:rPr>
          <w:b/>
          <w:bCs/>
          <w:kern w:val="32"/>
          <w:sz w:val="28"/>
          <w:lang w:bidi="he-IL"/>
        </w:rPr>
        <w:t>年</w:t>
      </w:r>
      <w:r w:rsidR="00D740C4" w:rsidRPr="005A3DD9">
        <w:rPr>
          <w:rFonts w:hint="eastAsia"/>
          <w:b/>
          <w:bCs/>
          <w:kern w:val="32"/>
          <w:sz w:val="28"/>
          <w:lang w:bidi="he-IL"/>
        </w:rPr>
        <w:t>七</w:t>
      </w:r>
      <w:r w:rsidRPr="005A3DD9">
        <w:rPr>
          <w:b/>
          <w:bCs/>
          <w:kern w:val="32"/>
          <w:sz w:val="28"/>
          <w:lang w:bidi="he-IL"/>
        </w:rPr>
        <w:t>月</w:t>
      </w:r>
    </w:p>
    <w:p w:rsidR="00142BA0" w:rsidRPr="00FB2DEF" w:rsidRDefault="00FF1DC6" w:rsidP="00620B89">
      <w:pPr>
        <w:widowControl/>
        <w:spacing w:line="240" w:lineRule="auto"/>
        <w:ind w:firstLineChars="0" w:firstLine="0"/>
        <w:jc w:val="left"/>
        <w:rPr>
          <w:rFonts w:ascii="Arial Narrow" w:hAnsi="Arial Narrow" w:cs="Arial Narrow"/>
          <w:b/>
          <w:sz w:val="32"/>
          <w:szCs w:val="32"/>
        </w:rPr>
      </w:pPr>
      <w:r>
        <w:rPr>
          <w:rFonts w:ascii="Arial Narrow" w:hAnsi="Arial Narrow" w:cs="Arial Narrow"/>
          <w:b/>
          <w:sz w:val="32"/>
          <w:szCs w:val="32"/>
        </w:rPr>
        <w:br w:type="page"/>
      </w:r>
    </w:p>
    <w:p w:rsidR="00C65345" w:rsidRDefault="00C65345" w:rsidP="00C65345">
      <w:pPr>
        <w:pStyle w:val="1"/>
        <w:rPr>
          <w:rFonts w:ascii="华文宋体" w:eastAsia="华文宋体" w:hAnsi="华文宋体" w:cs="Arial Narrow"/>
          <w:sz w:val="36"/>
        </w:rPr>
      </w:pPr>
      <w:bookmarkStart w:id="0" w:name="_Toc14165722"/>
      <w:bookmarkStart w:id="1" w:name="_Toc406666351"/>
      <w:bookmarkStart w:id="2" w:name="_Toc406668024"/>
    </w:p>
    <w:sdt>
      <w:sdtPr>
        <w:rPr>
          <w:rFonts w:ascii="Times New Roman" w:eastAsia="仿宋_GB2312" w:hAnsi="Times New Roman"/>
          <w:b w:val="0"/>
          <w:bCs w:val="0"/>
          <w:color w:val="auto"/>
          <w:kern w:val="2"/>
          <w:sz w:val="24"/>
          <w:szCs w:val="24"/>
          <w:lang w:val="zh-CN"/>
        </w:rPr>
        <w:id w:val="708690575"/>
        <w:docPartObj>
          <w:docPartGallery w:val="Table of Contents"/>
          <w:docPartUnique/>
        </w:docPartObj>
      </w:sdtPr>
      <w:sdtEndPr/>
      <w:sdtContent>
        <w:p w:rsidR="00C65345" w:rsidRDefault="00C65345" w:rsidP="00C65345">
          <w:pPr>
            <w:pStyle w:val="TOC"/>
            <w:ind w:firstLine="480"/>
          </w:pPr>
          <w:r>
            <w:rPr>
              <w:lang w:val="zh-CN"/>
            </w:rPr>
            <w:t>目录</w:t>
          </w:r>
        </w:p>
        <w:p w:rsidR="00C65345" w:rsidRPr="00C65345" w:rsidRDefault="00C65345" w:rsidP="00C65345">
          <w:pPr>
            <w:pStyle w:val="10"/>
            <w:tabs>
              <w:tab w:val="right" w:leader="dot" w:pos="8690"/>
            </w:tabs>
            <w:spacing w:before="0" w:after="0" w:line="22" w:lineRule="atLeast"/>
            <w:ind w:firstLine="482"/>
            <w:rPr>
              <w:rFonts w:ascii="仿宋" w:eastAsia="仿宋" w:hAnsi="仿宋" w:cstheme="minorBidi"/>
              <w:bCs w:val="0"/>
              <w:caps w:val="0"/>
              <w:noProof/>
              <w:sz w:val="24"/>
              <w:szCs w:val="24"/>
            </w:rPr>
          </w:pPr>
          <w:r w:rsidRPr="00C65345">
            <w:rPr>
              <w:rFonts w:ascii="仿宋" w:eastAsia="仿宋" w:hAnsi="仿宋"/>
              <w:sz w:val="24"/>
              <w:szCs w:val="24"/>
            </w:rPr>
            <w:fldChar w:fldCharType="begin"/>
          </w:r>
          <w:r w:rsidRPr="00C65345">
            <w:rPr>
              <w:rFonts w:ascii="仿宋" w:eastAsia="仿宋" w:hAnsi="仿宋"/>
              <w:sz w:val="24"/>
              <w:szCs w:val="24"/>
            </w:rPr>
            <w:instrText xml:space="preserve"> TOC \o "1-3" \h \z \u </w:instrText>
          </w:r>
          <w:r w:rsidRPr="00C65345">
            <w:rPr>
              <w:rFonts w:ascii="仿宋" w:eastAsia="仿宋" w:hAnsi="仿宋"/>
              <w:sz w:val="24"/>
              <w:szCs w:val="24"/>
            </w:rPr>
            <w:fldChar w:fldCharType="separate"/>
          </w:r>
          <w:hyperlink w:anchor="_Toc15655356" w:history="1">
            <w:r w:rsidRPr="00C65345">
              <w:rPr>
                <w:rStyle w:val="a4"/>
                <w:rFonts w:ascii="仿宋" w:eastAsia="仿宋" w:hAnsi="仿宋" w:cs="Arial Narrow" w:hint="eastAsia"/>
                <w:noProof/>
                <w:sz w:val="24"/>
                <w:szCs w:val="24"/>
              </w:rPr>
              <w:t>摘</w:t>
            </w:r>
            <w:r w:rsidRPr="00C65345">
              <w:rPr>
                <w:rStyle w:val="a4"/>
                <w:rFonts w:ascii="仿宋" w:eastAsia="仿宋" w:hAnsi="仿宋" w:cs="Arial Narrow"/>
                <w:noProof/>
                <w:sz w:val="24"/>
                <w:szCs w:val="24"/>
              </w:rPr>
              <w:t xml:space="preserve">   </w:t>
            </w:r>
            <w:r w:rsidRPr="00C65345">
              <w:rPr>
                <w:rStyle w:val="a4"/>
                <w:rFonts w:ascii="仿宋" w:eastAsia="仿宋" w:hAnsi="仿宋" w:cs="Arial Narrow" w:hint="eastAsia"/>
                <w:noProof/>
                <w:sz w:val="24"/>
                <w:szCs w:val="24"/>
              </w:rPr>
              <w:t>要</w:t>
            </w:r>
            <w:r w:rsidRPr="00C65345">
              <w:rPr>
                <w:rFonts w:ascii="仿宋" w:eastAsia="仿宋" w:hAnsi="仿宋"/>
                <w:noProof/>
                <w:webHidden/>
                <w:sz w:val="24"/>
                <w:szCs w:val="24"/>
              </w:rPr>
              <w:tab/>
            </w:r>
            <w:r w:rsidRPr="00C65345">
              <w:rPr>
                <w:rFonts w:ascii="仿宋" w:eastAsia="仿宋" w:hAnsi="仿宋"/>
                <w:noProof/>
                <w:webHidden/>
                <w:sz w:val="24"/>
                <w:szCs w:val="24"/>
              </w:rPr>
              <w:fldChar w:fldCharType="begin"/>
            </w:r>
            <w:r w:rsidRPr="00C65345">
              <w:rPr>
                <w:rFonts w:ascii="仿宋" w:eastAsia="仿宋" w:hAnsi="仿宋"/>
                <w:noProof/>
                <w:webHidden/>
                <w:sz w:val="24"/>
                <w:szCs w:val="24"/>
              </w:rPr>
              <w:instrText xml:space="preserve"> PAGEREF _Toc15655356 \h </w:instrText>
            </w:r>
            <w:r w:rsidRPr="00C65345">
              <w:rPr>
                <w:rFonts w:ascii="仿宋" w:eastAsia="仿宋" w:hAnsi="仿宋"/>
                <w:noProof/>
                <w:webHidden/>
                <w:sz w:val="24"/>
                <w:szCs w:val="24"/>
              </w:rPr>
            </w:r>
            <w:r w:rsidRPr="00C65345">
              <w:rPr>
                <w:rFonts w:ascii="仿宋" w:eastAsia="仿宋" w:hAnsi="仿宋"/>
                <w:noProof/>
                <w:webHidden/>
                <w:sz w:val="24"/>
                <w:szCs w:val="24"/>
              </w:rPr>
              <w:fldChar w:fldCharType="separate"/>
            </w:r>
            <w:r>
              <w:rPr>
                <w:rFonts w:ascii="仿宋" w:eastAsia="仿宋" w:hAnsi="仿宋"/>
                <w:noProof/>
                <w:webHidden/>
                <w:sz w:val="24"/>
                <w:szCs w:val="24"/>
              </w:rPr>
              <w:t>1</w:t>
            </w:r>
            <w:r w:rsidRPr="00C65345">
              <w:rPr>
                <w:rFonts w:ascii="仿宋" w:eastAsia="仿宋" w:hAnsi="仿宋"/>
                <w:noProof/>
                <w:webHidden/>
                <w:sz w:val="24"/>
                <w:szCs w:val="24"/>
              </w:rPr>
              <w:fldChar w:fldCharType="end"/>
            </w:r>
          </w:hyperlink>
        </w:p>
        <w:p w:rsidR="00C65345" w:rsidRPr="00C65345" w:rsidRDefault="00721718" w:rsidP="00E82314">
          <w:pPr>
            <w:pStyle w:val="10"/>
            <w:tabs>
              <w:tab w:val="right" w:leader="dot" w:pos="8690"/>
            </w:tabs>
            <w:spacing w:before="0" w:after="0" w:line="22" w:lineRule="atLeast"/>
            <w:ind w:firstLine="562"/>
            <w:rPr>
              <w:rFonts w:ascii="仿宋" w:eastAsia="仿宋" w:hAnsi="仿宋" w:cstheme="minorBidi"/>
              <w:bCs w:val="0"/>
              <w:caps w:val="0"/>
              <w:noProof/>
              <w:sz w:val="24"/>
              <w:szCs w:val="24"/>
            </w:rPr>
          </w:pPr>
          <w:hyperlink w:anchor="_Toc15655357" w:history="1">
            <w:r w:rsidR="00C65345" w:rsidRPr="00C65345">
              <w:rPr>
                <w:rStyle w:val="a4"/>
                <w:rFonts w:ascii="仿宋" w:eastAsia="仿宋" w:hAnsi="仿宋" w:cs="Arial Narrow" w:hint="eastAsia"/>
                <w:noProof/>
                <w:sz w:val="24"/>
                <w:szCs w:val="24"/>
              </w:rPr>
              <w:t>一、项目基本情况</w:t>
            </w:r>
            <w:r w:rsidR="00C65345" w:rsidRPr="00C65345">
              <w:rPr>
                <w:rFonts w:ascii="仿宋" w:eastAsia="仿宋" w:hAnsi="仿宋"/>
                <w:noProof/>
                <w:webHidden/>
                <w:sz w:val="24"/>
                <w:szCs w:val="24"/>
              </w:rPr>
              <w:tab/>
            </w:r>
            <w:r w:rsidR="00C65345" w:rsidRPr="00C65345">
              <w:rPr>
                <w:rFonts w:ascii="仿宋" w:eastAsia="仿宋" w:hAnsi="仿宋"/>
                <w:noProof/>
                <w:webHidden/>
                <w:sz w:val="24"/>
                <w:szCs w:val="24"/>
              </w:rPr>
              <w:fldChar w:fldCharType="begin"/>
            </w:r>
            <w:r w:rsidR="00C65345" w:rsidRPr="00C65345">
              <w:rPr>
                <w:rFonts w:ascii="仿宋" w:eastAsia="仿宋" w:hAnsi="仿宋"/>
                <w:noProof/>
                <w:webHidden/>
                <w:sz w:val="24"/>
                <w:szCs w:val="24"/>
              </w:rPr>
              <w:instrText xml:space="preserve"> PAGEREF _Toc15655357 \h </w:instrText>
            </w:r>
            <w:r w:rsidR="00C65345" w:rsidRPr="00C65345">
              <w:rPr>
                <w:rFonts w:ascii="仿宋" w:eastAsia="仿宋" w:hAnsi="仿宋"/>
                <w:noProof/>
                <w:webHidden/>
                <w:sz w:val="24"/>
                <w:szCs w:val="24"/>
              </w:rPr>
            </w:r>
            <w:r w:rsidR="00C65345" w:rsidRPr="00C65345">
              <w:rPr>
                <w:rFonts w:ascii="仿宋" w:eastAsia="仿宋" w:hAnsi="仿宋"/>
                <w:noProof/>
                <w:webHidden/>
                <w:sz w:val="24"/>
                <w:szCs w:val="24"/>
              </w:rPr>
              <w:fldChar w:fldCharType="separate"/>
            </w:r>
            <w:r w:rsidR="00C65345">
              <w:rPr>
                <w:rFonts w:ascii="仿宋" w:eastAsia="仿宋" w:hAnsi="仿宋"/>
                <w:noProof/>
                <w:webHidden/>
                <w:sz w:val="24"/>
                <w:szCs w:val="24"/>
              </w:rPr>
              <w:t>3</w:t>
            </w:r>
            <w:r w:rsidR="00C65345" w:rsidRPr="00C65345">
              <w:rPr>
                <w:rFonts w:ascii="仿宋" w:eastAsia="仿宋" w:hAnsi="仿宋"/>
                <w:noProof/>
                <w:webHidden/>
                <w:sz w:val="24"/>
                <w:szCs w:val="24"/>
              </w:rPr>
              <w:fldChar w:fldCharType="end"/>
            </w:r>
          </w:hyperlink>
        </w:p>
        <w:p w:rsidR="00C65345" w:rsidRPr="00C65345" w:rsidRDefault="00721718" w:rsidP="00E82314">
          <w:pPr>
            <w:pStyle w:val="30"/>
            <w:tabs>
              <w:tab w:val="right" w:leader="dot" w:pos="8690"/>
            </w:tabs>
            <w:spacing w:line="22" w:lineRule="atLeast"/>
            <w:ind w:left="0" w:firstLine="560"/>
            <w:rPr>
              <w:rFonts w:ascii="仿宋" w:eastAsia="仿宋" w:hAnsi="仿宋" w:cstheme="minorBidi"/>
              <w:b/>
              <w:iCs w:val="0"/>
              <w:noProof/>
              <w:sz w:val="24"/>
              <w:szCs w:val="24"/>
            </w:rPr>
          </w:pPr>
          <w:hyperlink w:anchor="_Toc15655358" w:history="1">
            <w:r w:rsidR="00C65345" w:rsidRPr="00C65345">
              <w:rPr>
                <w:rStyle w:val="a4"/>
                <w:rFonts w:ascii="仿宋" w:eastAsia="仿宋" w:hAnsi="仿宋" w:cs="Arial Narrow" w:hint="eastAsia"/>
                <w:b/>
                <w:noProof/>
                <w:sz w:val="24"/>
                <w:szCs w:val="24"/>
              </w:rPr>
              <w:t>（一）项目立项背景和依据</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_Toc15655358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3</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left="0" w:firstLine="560"/>
            <w:rPr>
              <w:rFonts w:ascii="仿宋" w:eastAsia="仿宋" w:hAnsi="仿宋" w:cstheme="minorBidi"/>
              <w:b/>
              <w:iCs w:val="0"/>
              <w:noProof/>
              <w:sz w:val="24"/>
              <w:szCs w:val="24"/>
            </w:rPr>
          </w:pPr>
          <w:hyperlink w:anchor="_Toc15655359" w:history="1">
            <w:r w:rsidR="00C65345" w:rsidRPr="00C65345">
              <w:rPr>
                <w:rStyle w:val="a4"/>
                <w:rFonts w:ascii="仿宋" w:eastAsia="仿宋" w:hAnsi="仿宋" w:cs="Arial Narrow" w:hint="eastAsia"/>
                <w:b/>
                <w:noProof/>
                <w:sz w:val="24"/>
                <w:szCs w:val="24"/>
              </w:rPr>
              <w:t>（二）项目绩效目标</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_Toc15655359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4</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left="0" w:firstLine="560"/>
            <w:rPr>
              <w:rFonts w:ascii="仿宋" w:eastAsia="仿宋" w:hAnsi="仿宋" w:cstheme="minorBidi"/>
              <w:b/>
              <w:iCs w:val="0"/>
              <w:noProof/>
              <w:sz w:val="24"/>
              <w:szCs w:val="24"/>
            </w:rPr>
          </w:pPr>
          <w:hyperlink w:anchor="_Toc15655360" w:history="1">
            <w:r w:rsidR="00C65345" w:rsidRPr="00C65345">
              <w:rPr>
                <w:rStyle w:val="a4"/>
                <w:rFonts w:ascii="仿宋" w:eastAsia="仿宋" w:hAnsi="仿宋" w:cs="Arial Narrow" w:hint="eastAsia"/>
                <w:b/>
                <w:noProof/>
                <w:sz w:val="24"/>
                <w:szCs w:val="24"/>
              </w:rPr>
              <w:t>（三）项目经费来源和使用情况</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_Toc15655360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4</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left="0" w:firstLine="560"/>
            <w:rPr>
              <w:rFonts w:ascii="仿宋" w:eastAsia="仿宋" w:hAnsi="仿宋" w:cstheme="minorBidi"/>
              <w:b/>
              <w:iCs w:val="0"/>
              <w:noProof/>
              <w:sz w:val="24"/>
              <w:szCs w:val="24"/>
            </w:rPr>
          </w:pPr>
          <w:hyperlink w:anchor="_Toc15655361" w:history="1">
            <w:r w:rsidR="00C65345" w:rsidRPr="00C65345">
              <w:rPr>
                <w:rStyle w:val="a4"/>
                <w:rFonts w:ascii="仿宋" w:eastAsia="仿宋" w:hAnsi="仿宋" w:cs="Arial Narrow" w:hint="eastAsia"/>
                <w:b/>
                <w:noProof/>
                <w:sz w:val="24"/>
                <w:szCs w:val="24"/>
              </w:rPr>
              <w:t>（四）项目实施情况</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_Toc15655361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4</w:t>
            </w:r>
            <w:r w:rsidR="00C65345" w:rsidRPr="00C65345">
              <w:rPr>
                <w:rFonts w:ascii="仿宋" w:eastAsia="仿宋" w:hAnsi="仿宋"/>
                <w:b/>
                <w:noProof/>
                <w:webHidden/>
                <w:sz w:val="24"/>
                <w:szCs w:val="24"/>
              </w:rPr>
              <w:fldChar w:fldCharType="end"/>
            </w:r>
          </w:hyperlink>
        </w:p>
        <w:p w:rsidR="00C65345" w:rsidRPr="00C65345" w:rsidRDefault="00721718" w:rsidP="00E82314">
          <w:pPr>
            <w:pStyle w:val="10"/>
            <w:tabs>
              <w:tab w:val="right" w:leader="dot" w:pos="8690"/>
            </w:tabs>
            <w:spacing w:before="0" w:after="0" w:line="22" w:lineRule="atLeast"/>
            <w:ind w:firstLine="562"/>
            <w:rPr>
              <w:rFonts w:ascii="仿宋" w:eastAsia="仿宋" w:hAnsi="仿宋" w:cstheme="minorBidi"/>
              <w:bCs w:val="0"/>
              <w:caps w:val="0"/>
              <w:noProof/>
              <w:sz w:val="24"/>
              <w:szCs w:val="24"/>
            </w:rPr>
          </w:pPr>
          <w:hyperlink w:anchor="_Toc15655362" w:history="1">
            <w:r w:rsidR="00C65345" w:rsidRPr="00C65345">
              <w:rPr>
                <w:rStyle w:val="a4"/>
                <w:rFonts w:ascii="仿宋" w:eastAsia="仿宋" w:hAnsi="仿宋" w:cs="Arial Narrow" w:hint="eastAsia"/>
                <w:noProof/>
                <w:sz w:val="24"/>
                <w:szCs w:val="24"/>
              </w:rPr>
              <w:t>二、绩效评价工作情况</w:t>
            </w:r>
            <w:r w:rsidR="00C65345" w:rsidRPr="00C65345">
              <w:rPr>
                <w:rFonts w:ascii="仿宋" w:eastAsia="仿宋" w:hAnsi="仿宋"/>
                <w:noProof/>
                <w:webHidden/>
                <w:sz w:val="24"/>
                <w:szCs w:val="24"/>
              </w:rPr>
              <w:tab/>
            </w:r>
            <w:r w:rsidR="00C65345" w:rsidRPr="00C65345">
              <w:rPr>
                <w:rFonts w:ascii="仿宋" w:eastAsia="仿宋" w:hAnsi="仿宋"/>
                <w:noProof/>
                <w:webHidden/>
                <w:sz w:val="24"/>
                <w:szCs w:val="24"/>
              </w:rPr>
              <w:fldChar w:fldCharType="begin"/>
            </w:r>
            <w:r w:rsidR="00C65345" w:rsidRPr="00C65345">
              <w:rPr>
                <w:rFonts w:ascii="仿宋" w:eastAsia="仿宋" w:hAnsi="仿宋"/>
                <w:noProof/>
                <w:webHidden/>
                <w:sz w:val="24"/>
                <w:szCs w:val="24"/>
              </w:rPr>
              <w:instrText xml:space="preserve"> PAGEREF _Toc15655362 \h </w:instrText>
            </w:r>
            <w:r w:rsidR="00C65345" w:rsidRPr="00C65345">
              <w:rPr>
                <w:rFonts w:ascii="仿宋" w:eastAsia="仿宋" w:hAnsi="仿宋"/>
                <w:noProof/>
                <w:webHidden/>
                <w:sz w:val="24"/>
                <w:szCs w:val="24"/>
              </w:rPr>
            </w:r>
            <w:r w:rsidR="00C65345" w:rsidRPr="00C65345">
              <w:rPr>
                <w:rFonts w:ascii="仿宋" w:eastAsia="仿宋" w:hAnsi="仿宋"/>
                <w:noProof/>
                <w:webHidden/>
                <w:sz w:val="24"/>
                <w:szCs w:val="24"/>
              </w:rPr>
              <w:fldChar w:fldCharType="separate"/>
            </w:r>
            <w:r w:rsidR="00C65345">
              <w:rPr>
                <w:rFonts w:ascii="仿宋" w:eastAsia="仿宋" w:hAnsi="仿宋"/>
                <w:noProof/>
                <w:webHidden/>
                <w:sz w:val="24"/>
                <w:szCs w:val="24"/>
              </w:rPr>
              <w:t>5</w:t>
            </w:r>
            <w:r w:rsidR="00C65345" w:rsidRPr="00C65345">
              <w:rPr>
                <w:rFonts w:ascii="仿宋" w:eastAsia="仿宋" w:hAnsi="仿宋"/>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63" w:history="1">
            <w:r w:rsidR="00C65345" w:rsidRPr="00C65345">
              <w:rPr>
                <w:rStyle w:val="a4"/>
                <w:rFonts w:ascii="仿宋" w:eastAsia="仿宋" w:hAnsi="仿宋" w:cs="Arial Narrow" w:hint="eastAsia"/>
                <w:b/>
                <w:bCs/>
                <w:noProof/>
                <w:sz w:val="24"/>
                <w:szCs w:val="24"/>
              </w:rPr>
              <w:t>（一）绩效评价目的</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_Toc15655363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5</w:t>
            </w:r>
            <w:r w:rsidR="00C65345" w:rsidRPr="00C65345">
              <w:rPr>
                <w:rFonts w:ascii="仿宋" w:eastAsia="仿宋" w:hAnsi="仿宋"/>
                <w:b/>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64" w:history="1">
            <w:r w:rsidR="00C65345" w:rsidRPr="00C65345">
              <w:rPr>
                <w:rStyle w:val="a4"/>
                <w:rFonts w:ascii="仿宋" w:eastAsia="仿宋" w:hAnsi="仿宋" w:cs="Arial Narrow" w:hint="eastAsia"/>
                <w:b/>
                <w:bCs/>
                <w:noProof/>
                <w:sz w:val="24"/>
                <w:szCs w:val="24"/>
              </w:rPr>
              <w:t>（二）绩效评价工作过程</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_Toc15655364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5</w:t>
            </w:r>
            <w:r w:rsidR="00C65345" w:rsidRPr="00C65345">
              <w:rPr>
                <w:rFonts w:ascii="仿宋" w:eastAsia="仿宋" w:hAnsi="仿宋"/>
                <w:b/>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65" w:history="1">
            <w:r w:rsidR="00C65345" w:rsidRPr="00C65345">
              <w:rPr>
                <w:rStyle w:val="a4"/>
                <w:rFonts w:ascii="仿宋" w:eastAsia="仿宋" w:hAnsi="仿宋" w:cs="Arial Narrow" w:hint="eastAsia"/>
                <w:b/>
                <w:noProof/>
                <w:sz w:val="24"/>
                <w:szCs w:val="24"/>
              </w:rPr>
              <w:t>（三）绩效评价框架</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_Toc15655365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5</w:t>
            </w:r>
            <w:r w:rsidR="00C65345" w:rsidRPr="00C65345">
              <w:rPr>
                <w:rFonts w:ascii="仿宋" w:eastAsia="仿宋" w:hAnsi="仿宋"/>
                <w:b/>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66" w:history="1">
            <w:r w:rsidR="00C65345" w:rsidRPr="00C65345">
              <w:rPr>
                <w:rStyle w:val="a4"/>
                <w:rFonts w:ascii="仿宋" w:eastAsia="仿宋" w:hAnsi="仿宋" w:cs="Arial Narrow" w:hint="eastAsia"/>
                <w:b/>
                <w:noProof/>
                <w:sz w:val="24"/>
                <w:szCs w:val="24"/>
              </w:rPr>
              <w:t>（四）评价抽样情况概述</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_Toc15655366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6</w:t>
            </w:r>
            <w:r w:rsidR="00C65345" w:rsidRPr="00C65345">
              <w:rPr>
                <w:rFonts w:ascii="仿宋" w:eastAsia="仿宋" w:hAnsi="仿宋"/>
                <w:b/>
                <w:noProof/>
                <w:webHidden/>
                <w:sz w:val="24"/>
                <w:szCs w:val="24"/>
              </w:rPr>
              <w:fldChar w:fldCharType="end"/>
            </w:r>
          </w:hyperlink>
        </w:p>
        <w:p w:rsidR="00C65345" w:rsidRPr="00C65345" w:rsidRDefault="00721718" w:rsidP="00E82314">
          <w:pPr>
            <w:pStyle w:val="10"/>
            <w:tabs>
              <w:tab w:val="right" w:leader="dot" w:pos="8690"/>
            </w:tabs>
            <w:spacing w:before="0" w:after="0" w:line="22" w:lineRule="atLeast"/>
            <w:ind w:firstLine="562"/>
            <w:rPr>
              <w:rFonts w:ascii="仿宋" w:eastAsia="仿宋" w:hAnsi="仿宋" w:cstheme="minorBidi"/>
              <w:bCs w:val="0"/>
              <w:caps w:val="0"/>
              <w:noProof/>
              <w:sz w:val="24"/>
              <w:szCs w:val="24"/>
            </w:rPr>
          </w:pPr>
          <w:hyperlink w:anchor="_Toc15655367" w:history="1">
            <w:r w:rsidR="00C65345" w:rsidRPr="00C65345">
              <w:rPr>
                <w:rStyle w:val="a4"/>
                <w:rFonts w:ascii="仿宋" w:eastAsia="仿宋" w:hAnsi="仿宋" w:cs="Arial Narrow" w:hint="eastAsia"/>
                <w:noProof/>
                <w:sz w:val="24"/>
                <w:szCs w:val="24"/>
              </w:rPr>
              <w:t>三、绩效分析及评价结论</w:t>
            </w:r>
            <w:r w:rsidR="00C65345" w:rsidRPr="00C65345">
              <w:rPr>
                <w:rFonts w:ascii="仿宋" w:eastAsia="仿宋" w:hAnsi="仿宋"/>
                <w:noProof/>
                <w:webHidden/>
                <w:sz w:val="24"/>
                <w:szCs w:val="24"/>
              </w:rPr>
              <w:tab/>
            </w:r>
            <w:r w:rsidR="00C65345" w:rsidRPr="00C65345">
              <w:rPr>
                <w:rFonts w:ascii="仿宋" w:eastAsia="仿宋" w:hAnsi="仿宋"/>
                <w:noProof/>
                <w:webHidden/>
                <w:sz w:val="24"/>
                <w:szCs w:val="24"/>
              </w:rPr>
              <w:fldChar w:fldCharType="begin"/>
            </w:r>
            <w:r w:rsidR="00C65345" w:rsidRPr="00C65345">
              <w:rPr>
                <w:rFonts w:ascii="仿宋" w:eastAsia="仿宋" w:hAnsi="仿宋"/>
                <w:noProof/>
                <w:webHidden/>
                <w:sz w:val="24"/>
                <w:szCs w:val="24"/>
              </w:rPr>
              <w:instrText xml:space="preserve"> PAGEREF _Toc15655367 \h </w:instrText>
            </w:r>
            <w:r w:rsidR="00C65345" w:rsidRPr="00C65345">
              <w:rPr>
                <w:rFonts w:ascii="仿宋" w:eastAsia="仿宋" w:hAnsi="仿宋"/>
                <w:noProof/>
                <w:webHidden/>
                <w:sz w:val="24"/>
                <w:szCs w:val="24"/>
              </w:rPr>
            </w:r>
            <w:r w:rsidR="00C65345" w:rsidRPr="00C65345">
              <w:rPr>
                <w:rFonts w:ascii="仿宋" w:eastAsia="仿宋" w:hAnsi="仿宋"/>
                <w:noProof/>
                <w:webHidden/>
                <w:sz w:val="24"/>
                <w:szCs w:val="24"/>
              </w:rPr>
              <w:fldChar w:fldCharType="separate"/>
            </w:r>
            <w:r w:rsidR="00C65345">
              <w:rPr>
                <w:rFonts w:ascii="仿宋" w:eastAsia="仿宋" w:hAnsi="仿宋"/>
                <w:noProof/>
                <w:webHidden/>
                <w:sz w:val="24"/>
                <w:szCs w:val="24"/>
              </w:rPr>
              <w:t>7</w:t>
            </w:r>
            <w:r w:rsidR="00C65345" w:rsidRPr="00C65345">
              <w:rPr>
                <w:rFonts w:ascii="仿宋" w:eastAsia="仿宋" w:hAnsi="仿宋"/>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68" w:history="1">
            <w:r w:rsidR="00C65345" w:rsidRPr="00C65345">
              <w:rPr>
                <w:rStyle w:val="a4"/>
                <w:rFonts w:ascii="仿宋" w:eastAsia="仿宋" w:hAnsi="仿宋" w:cs="Arial Narrow" w:hint="eastAsia"/>
                <w:b/>
                <w:noProof/>
                <w:sz w:val="24"/>
                <w:szCs w:val="24"/>
              </w:rPr>
              <w:t>（一）绩效分析</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_Toc15655368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7</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firstLineChars="82" w:firstLine="230"/>
            <w:rPr>
              <w:rFonts w:ascii="仿宋" w:eastAsia="仿宋" w:hAnsi="仿宋" w:cstheme="minorBidi"/>
              <w:b/>
              <w:iCs w:val="0"/>
              <w:noProof/>
              <w:sz w:val="24"/>
              <w:szCs w:val="24"/>
            </w:rPr>
          </w:pPr>
          <w:hyperlink w:anchor="_Toc15655369" w:history="1">
            <w:r w:rsidR="00C65345" w:rsidRPr="00C65345">
              <w:rPr>
                <w:rStyle w:val="a4"/>
                <w:rFonts w:ascii="仿宋" w:eastAsia="仿宋" w:hAnsi="仿宋"/>
                <w:b/>
                <w:noProof/>
                <w:sz w:val="24"/>
                <w:szCs w:val="24"/>
              </w:rPr>
              <w:t>1</w:t>
            </w:r>
            <w:r w:rsidR="00C65345" w:rsidRPr="00C65345">
              <w:rPr>
                <w:rStyle w:val="a4"/>
                <w:rFonts w:ascii="仿宋" w:eastAsia="仿宋" w:hAnsi="仿宋" w:hint="eastAsia"/>
                <w:b/>
                <w:noProof/>
                <w:sz w:val="24"/>
                <w:szCs w:val="24"/>
              </w:rPr>
              <w:t>、项目投入（</w:t>
            </w:r>
            <w:r w:rsidR="00C65345" w:rsidRPr="00C65345">
              <w:rPr>
                <w:rStyle w:val="a4"/>
                <w:rFonts w:ascii="仿宋" w:eastAsia="仿宋" w:hAnsi="仿宋"/>
                <w:b/>
                <w:noProof/>
                <w:sz w:val="24"/>
                <w:szCs w:val="24"/>
              </w:rPr>
              <w:t>16</w:t>
            </w:r>
            <w:r w:rsidR="00C65345" w:rsidRPr="00C65345">
              <w:rPr>
                <w:rStyle w:val="a4"/>
                <w:rFonts w:ascii="仿宋" w:eastAsia="仿宋" w:hAnsi="仿宋" w:hint="eastAsia"/>
                <w:b/>
                <w:noProof/>
                <w:sz w:val="24"/>
                <w:szCs w:val="24"/>
              </w:rPr>
              <w:t>分）</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_Toc15655369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7</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firstLineChars="82" w:firstLine="230"/>
            <w:rPr>
              <w:rFonts w:ascii="仿宋" w:eastAsia="仿宋" w:hAnsi="仿宋" w:cstheme="minorBidi"/>
              <w:b/>
              <w:iCs w:val="0"/>
              <w:noProof/>
              <w:sz w:val="24"/>
              <w:szCs w:val="24"/>
            </w:rPr>
          </w:pPr>
          <w:hyperlink w:anchor="_Toc15655370" w:history="1">
            <w:r w:rsidR="00C65345" w:rsidRPr="00C65345">
              <w:rPr>
                <w:rStyle w:val="a4"/>
                <w:rFonts w:ascii="仿宋" w:eastAsia="仿宋" w:hAnsi="仿宋" w:cs="Arial Narrow"/>
                <w:b/>
                <w:noProof/>
                <w:sz w:val="24"/>
                <w:szCs w:val="24"/>
              </w:rPr>
              <w:t>2</w:t>
            </w:r>
            <w:r w:rsidR="00C65345" w:rsidRPr="00C65345">
              <w:rPr>
                <w:rStyle w:val="a4"/>
                <w:rFonts w:ascii="仿宋" w:eastAsia="仿宋" w:hAnsi="仿宋" w:cs="Arial Narrow" w:hint="eastAsia"/>
                <w:b/>
                <w:noProof/>
                <w:sz w:val="24"/>
                <w:szCs w:val="24"/>
              </w:rPr>
              <w:t>、决策过程（</w:t>
            </w:r>
            <w:r w:rsidR="00C65345" w:rsidRPr="00C65345">
              <w:rPr>
                <w:rStyle w:val="a4"/>
                <w:rFonts w:ascii="仿宋" w:eastAsia="仿宋" w:hAnsi="仿宋" w:cs="Arial Narrow"/>
                <w:b/>
                <w:noProof/>
                <w:sz w:val="24"/>
                <w:szCs w:val="24"/>
              </w:rPr>
              <w:t>24</w:t>
            </w:r>
            <w:r w:rsidR="00C65345" w:rsidRPr="00C65345">
              <w:rPr>
                <w:rStyle w:val="a4"/>
                <w:rFonts w:ascii="仿宋" w:eastAsia="仿宋" w:hAnsi="仿宋" w:cs="Arial Narrow" w:hint="eastAsia"/>
                <w:b/>
                <w:noProof/>
                <w:sz w:val="24"/>
                <w:szCs w:val="24"/>
              </w:rPr>
              <w:t>分）</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_Toc15655370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8</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firstLineChars="82" w:firstLine="230"/>
            <w:rPr>
              <w:rFonts w:ascii="仿宋" w:eastAsia="仿宋" w:hAnsi="仿宋" w:cstheme="minorBidi"/>
              <w:b/>
              <w:iCs w:val="0"/>
              <w:noProof/>
              <w:sz w:val="24"/>
              <w:szCs w:val="24"/>
            </w:rPr>
          </w:pPr>
          <w:hyperlink w:anchor="_Toc15655371" w:history="1">
            <w:r w:rsidR="00C65345" w:rsidRPr="00C65345">
              <w:rPr>
                <w:rStyle w:val="a4"/>
                <w:rFonts w:ascii="仿宋" w:eastAsia="仿宋" w:hAnsi="仿宋" w:cs="Arial Narrow"/>
                <w:b/>
                <w:noProof/>
                <w:sz w:val="24"/>
                <w:szCs w:val="24"/>
              </w:rPr>
              <w:t>3</w:t>
            </w:r>
            <w:r w:rsidR="00C65345" w:rsidRPr="00C65345">
              <w:rPr>
                <w:rStyle w:val="a4"/>
                <w:rFonts w:ascii="仿宋" w:eastAsia="仿宋" w:hAnsi="仿宋" w:cs="Arial Narrow" w:hint="eastAsia"/>
                <w:b/>
                <w:noProof/>
                <w:sz w:val="24"/>
                <w:szCs w:val="24"/>
              </w:rPr>
              <w:t>、项目产出（</w:t>
            </w:r>
            <w:r w:rsidR="00C65345" w:rsidRPr="00C65345">
              <w:rPr>
                <w:rStyle w:val="a4"/>
                <w:rFonts w:ascii="仿宋" w:eastAsia="仿宋" w:hAnsi="仿宋" w:cs="Arial Narrow"/>
                <w:b/>
                <w:noProof/>
                <w:sz w:val="24"/>
                <w:szCs w:val="24"/>
              </w:rPr>
              <w:t>28</w:t>
            </w:r>
            <w:r w:rsidR="00C65345" w:rsidRPr="00C65345">
              <w:rPr>
                <w:rStyle w:val="a4"/>
                <w:rFonts w:ascii="仿宋" w:eastAsia="仿宋" w:hAnsi="仿宋" w:cs="Arial Narrow" w:hint="eastAsia"/>
                <w:b/>
                <w:noProof/>
                <w:sz w:val="24"/>
                <w:szCs w:val="24"/>
              </w:rPr>
              <w:t>分）</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_Toc15655371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9</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firstLineChars="82" w:firstLine="230"/>
            <w:rPr>
              <w:rFonts w:ascii="仿宋" w:eastAsia="仿宋" w:hAnsi="仿宋" w:cstheme="minorBidi"/>
              <w:b/>
              <w:iCs w:val="0"/>
              <w:noProof/>
              <w:sz w:val="24"/>
              <w:szCs w:val="24"/>
            </w:rPr>
          </w:pPr>
          <w:hyperlink w:anchor="_Toc15655372" w:history="1">
            <w:r w:rsidR="00C65345" w:rsidRPr="00C65345">
              <w:rPr>
                <w:rStyle w:val="a4"/>
                <w:rFonts w:ascii="仿宋" w:eastAsia="仿宋" w:hAnsi="仿宋" w:cs="Arial Narrow"/>
                <w:b/>
                <w:noProof/>
                <w:sz w:val="24"/>
                <w:szCs w:val="24"/>
              </w:rPr>
              <w:t>4</w:t>
            </w:r>
            <w:r w:rsidR="00C65345" w:rsidRPr="00C65345">
              <w:rPr>
                <w:rStyle w:val="a4"/>
                <w:rFonts w:ascii="仿宋" w:eastAsia="仿宋" w:hAnsi="仿宋" w:cs="Arial Narrow" w:hint="eastAsia"/>
                <w:b/>
                <w:noProof/>
                <w:sz w:val="24"/>
                <w:szCs w:val="24"/>
              </w:rPr>
              <w:t>、项目效果（</w:t>
            </w:r>
            <w:r w:rsidR="00C65345" w:rsidRPr="00C65345">
              <w:rPr>
                <w:rStyle w:val="a4"/>
                <w:rFonts w:ascii="仿宋" w:eastAsia="仿宋" w:hAnsi="仿宋" w:cs="Arial Narrow"/>
                <w:b/>
                <w:noProof/>
                <w:sz w:val="24"/>
                <w:szCs w:val="24"/>
              </w:rPr>
              <w:t>32</w:t>
            </w:r>
            <w:r w:rsidR="00C65345" w:rsidRPr="00C65345">
              <w:rPr>
                <w:rStyle w:val="a4"/>
                <w:rFonts w:ascii="仿宋" w:eastAsia="仿宋" w:hAnsi="仿宋" w:cs="Arial Narrow" w:hint="eastAsia"/>
                <w:b/>
                <w:noProof/>
                <w:sz w:val="24"/>
                <w:szCs w:val="24"/>
              </w:rPr>
              <w:t>分）</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_Toc15655372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10</w:t>
            </w:r>
            <w:r w:rsidR="00C65345" w:rsidRPr="00C65345">
              <w:rPr>
                <w:rFonts w:ascii="仿宋" w:eastAsia="仿宋" w:hAnsi="仿宋"/>
                <w:b/>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73" w:history="1">
            <w:r w:rsidR="00C65345" w:rsidRPr="00C65345">
              <w:rPr>
                <w:rStyle w:val="a4"/>
                <w:rFonts w:ascii="仿宋" w:eastAsia="仿宋" w:hAnsi="仿宋" w:cs="Arial Narrow" w:hint="eastAsia"/>
                <w:b/>
                <w:noProof/>
                <w:sz w:val="24"/>
                <w:szCs w:val="24"/>
              </w:rPr>
              <w:t>（二）评价结论</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_Toc15655373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11</w:t>
            </w:r>
            <w:r w:rsidR="00C65345" w:rsidRPr="00C65345">
              <w:rPr>
                <w:rFonts w:ascii="仿宋" w:eastAsia="仿宋" w:hAnsi="仿宋"/>
                <w:b/>
                <w:noProof/>
                <w:webHidden/>
                <w:sz w:val="24"/>
                <w:szCs w:val="24"/>
              </w:rPr>
              <w:fldChar w:fldCharType="end"/>
            </w:r>
          </w:hyperlink>
        </w:p>
        <w:p w:rsidR="00C65345" w:rsidRPr="00C65345" w:rsidRDefault="00721718" w:rsidP="00E82314">
          <w:pPr>
            <w:pStyle w:val="10"/>
            <w:tabs>
              <w:tab w:val="right" w:leader="dot" w:pos="8690"/>
            </w:tabs>
            <w:spacing w:before="0" w:after="0" w:line="22" w:lineRule="atLeast"/>
            <w:ind w:firstLine="562"/>
            <w:rPr>
              <w:rFonts w:ascii="仿宋" w:eastAsia="仿宋" w:hAnsi="仿宋" w:cstheme="minorBidi"/>
              <w:bCs w:val="0"/>
              <w:caps w:val="0"/>
              <w:noProof/>
              <w:sz w:val="24"/>
              <w:szCs w:val="24"/>
            </w:rPr>
          </w:pPr>
          <w:hyperlink w:anchor="_Toc15655374" w:history="1">
            <w:r w:rsidR="00C65345" w:rsidRPr="00C65345">
              <w:rPr>
                <w:rStyle w:val="a4"/>
                <w:rFonts w:ascii="仿宋" w:eastAsia="仿宋" w:hAnsi="仿宋" w:cs="Arial Narrow" w:hint="eastAsia"/>
                <w:noProof/>
                <w:sz w:val="24"/>
                <w:szCs w:val="24"/>
              </w:rPr>
              <w:t>四、主要经验及做法、存在的问题和建议</w:t>
            </w:r>
            <w:r w:rsidR="00C65345" w:rsidRPr="00C65345">
              <w:rPr>
                <w:rFonts w:ascii="仿宋" w:eastAsia="仿宋" w:hAnsi="仿宋"/>
                <w:noProof/>
                <w:webHidden/>
                <w:sz w:val="24"/>
                <w:szCs w:val="24"/>
              </w:rPr>
              <w:tab/>
            </w:r>
            <w:r w:rsidR="00C65345" w:rsidRPr="00C65345">
              <w:rPr>
                <w:rFonts w:ascii="仿宋" w:eastAsia="仿宋" w:hAnsi="仿宋"/>
                <w:noProof/>
                <w:webHidden/>
                <w:sz w:val="24"/>
                <w:szCs w:val="24"/>
              </w:rPr>
              <w:fldChar w:fldCharType="begin"/>
            </w:r>
            <w:r w:rsidR="00C65345" w:rsidRPr="00C65345">
              <w:rPr>
                <w:rFonts w:ascii="仿宋" w:eastAsia="仿宋" w:hAnsi="仿宋"/>
                <w:noProof/>
                <w:webHidden/>
                <w:sz w:val="24"/>
                <w:szCs w:val="24"/>
              </w:rPr>
              <w:instrText xml:space="preserve"> PAGEREF _Toc15655374 \h </w:instrText>
            </w:r>
            <w:r w:rsidR="00C65345" w:rsidRPr="00C65345">
              <w:rPr>
                <w:rFonts w:ascii="仿宋" w:eastAsia="仿宋" w:hAnsi="仿宋"/>
                <w:noProof/>
                <w:webHidden/>
                <w:sz w:val="24"/>
                <w:szCs w:val="24"/>
              </w:rPr>
            </w:r>
            <w:r w:rsidR="00C65345" w:rsidRPr="00C65345">
              <w:rPr>
                <w:rFonts w:ascii="仿宋" w:eastAsia="仿宋" w:hAnsi="仿宋"/>
                <w:noProof/>
                <w:webHidden/>
                <w:sz w:val="24"/>
                <w:szCs w:val="24"/>
              </w:rPr>
              <w:fldChar w:fldCharType="separate"/>
            </w:r>
            <w:r w:rsidR="00C65345">
              <w:rPr>
                <w:rFonts w:ascii="仿宋" w:eastAsia="仿宋" w:hAnsi="仿宋"/>
                <w:noProof/>
                <w:webHidden/>
                <w:sz w:val="24"/>
                <w:szCs w:val="24"/>
              </w:rPr>
              <w:t>11</w:t>
            </w:r>
            <w:r w:rsidR="00C65345" w:rsidRPr="00C65345">
              <w:rPr>
                <w:rFonts w:ascii="仿宋" w:eastAsia="仿宋" w:hAnsi="仿宋"/>
                <w:noProof/>
                <w:webHidden/>
                <w:sz w:val="24"/>
                <w:szCs w:val="24"/>
              </w:rPr>
              <w:fldChar w:fldCharType="end"/>
            </w:r>
          </w:hyperlink>
        </w:p>
        <w:p w:rsidR="00C65345" w:rsidRPr="00C65345" w:rsidRDefault="00721718" w:rsidP="00E82314">
          <w:pPr>
            <w:pStyle w:val="30"/>
            <w:tabs>
              <w:tab w:val="right" w:leader="dot" w:pos="8690"/>
            </w:tabs>
            <w:spacing w:line="22" w:lineRule="atLeast"/>
            <w:ind w:firstLineChars="82" w:firstLine="230"/>
            <w:rPr>
              <w:rFonts w:ascii="仿宋" w:eastAsia="仿宋" w:hAnsi="仿宋" w:cstheme="minorBidi"/>
              <w:b/>
              <w:iCs w:val="0"/>
              <w:noProof/>
              <w:sz w:val="24"/>
              <w:szCs w:val="24"/>
            </w:rPr>
          </w:pPr>
          <w:hyperlink w:anchor="_Toc15655375" w:history="1">
            <w:r w:rsidR="00C65345" w:rsidRPr="00C65345">
              <w:rPr>
                <w:rStyle w:val="a4"/>
                <w:rFonts w:ascii="仿宋" w:eastAsia="仿宋" w:hAnsi="仿宋" w:cs="Arial Narrow"/>
                <w:b/>
                <w:noProof/>
                <w:sz w:val="24"/>
                <w:szCs w:val="24"/>
              </w:rPr>
              <w:t>1</w:t>
            </w:r>
            <w:r w:rsidR="00C65345" w:rsidRPr="00C65345">
              <w:rPr>
                <w:rStyle w:val="a4"/>
                <w:rFonts w:ascii="仿宋" w:eastAsia="仿宋" w:hAnsi="仿宋" w:cs="Arial Narrow" w:hint="eastAsia"/>
                <w:b/>
                <w:noProof/>
                <w:sz w:val="24"/>
                <w:szCs w:val="24"/>
              </w:rPr>
              <w:t>、主要经验及做法</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_Toc15655375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11</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firstLineChars="82" w:firstLine="230"/>
            <w:rPr>
              <w:rFonts w:ascii="仿宋" w:eastAsia="仿宋" w:hAnsi="仿宋" w:cstheme="minorBidi"/>
              <w:b/>
              <w:iCs w:val="0"/>
              <w:noProof/>
              <w:sz w:val="24"/>
              <w:szCs w:val="24"/>
            </w:rPr>
          </w:pPr>
          <w:hyperlink w:anchor="_Toc15655376" w:history="1">
            <w:r w:rsidR="00C65345" w:rsidRPr="00C65345">
              <w:rPr>
                <w:rStyle w:val="a4"/>
                <w:rFonts w:ascii="仿宋" w:eastAsia="仿宋" w:hAnsi="仿宋" w:cs="Arial Narrow"/>
                <w:b/>
                <w:noProof/>
                <w:sz w:val="24"/>
                <w:szCs w:val="24"/>
              </w:rPr>
              <w:t>2</w:t>
            </w:r>
            <w:r w:rsidR="00C65345" w:rsidRPr="00C65345">
              <w:rPr>
                <w:rStyle w:val="a4"/>
                <w:rFonts w:ascii="仿宋" w:eastAsia="仿宋" w:hAnsi="仿宋" w:cs="Arial Narrow" w:hint="eastAsia"/>
                <w:b/>
                <w:noProof/>
                <w:sz w:val="24"/>
                <w:szCs w:val="24"/>
              </w:rPr>
              <w:t>、存在的问题</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_Toc15655376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11</w:t>
            </w:r>
            <w:r w:rsidR="00C65345" w:rsidRPr="00C65345">
              <w:rPr>
                <w:rFonts w:ascii="仿宋" w:eastAsia="仿宋" w:hAnsi="仿宋"/>
                <w:b/>
                <w:noProof/>
                <w:webHidden/>
                <w:sz w:val="24"/>
                <w:szCs w:val="24"/>
              </w:rPr>
              <w:fldChar w:fldCharType="end"/>
            </w:r>
          </w:hyperlink>
        </w:p>
        <w:p w:rsidR="00C65345" w:rsidRPr="00C65345" w:rsidRDefault="00721718" w:rsidP="00E82314">
          <w:pPr>
            <w:pStyle w:val="30"/>
            <w:tabs>
              <w:tab w:val="right" w:leader="dot" w:pos="8690"/>
            </w:tabs>
            <w:spacing w:line="22" w:lineRule="atLeast"/>
            <w:ind w:firstLineChars="82" w:firstLine="230"/>
            <w:rPr>
              <w:rFonts w:ascii="仿宋" w:eastAsia="仿宋" w:hAnsi="仿宋" w:cstheme="minorBidi"/>
              <w:b/>
              <w:iCs w:val="0"/>
              <w:noProof/>
              <w:sz w:val="24"/>
              <w:szCs w:val="24"/>
            </w:rPr>
          </w:pPr>
          <w:hyperlink w:anchor="_Toc15655377" w:history="1">
            <w:r w:rsidR="00C65345" w:rsidRPr="00C65345">
              <w:rPr>
                <w:rStyle w:val="a4"/>
                <w:rFonts w:ascii="仿宋" w:eastAsia="仿宋" w:hAnsi="仿宋" w:cs="Arial Narrow"/>
                <w:b/>
                <w:noProof/>
                <w:sz w:val="24"/>
                <w:szCs w:val="24"/>
              </w:rPr>
              <w:t>3</w:t>
            </w:r>
            <w:r w:rsidR="00C65345" w:rsidRPr="00C65345">
              <w:rPr>
                <w:rStyle w:val="a4"/>
                <w:rFonts w:ascii="仿宋" w:eastAsia="仿宋" w:hAnsi="仿宋" w:cs="Arial Narrow" w:hint="eastAsia"/>
                <w:b/>
                <w:noProof/>
                <w:sz w:val="24"/>
                <w:szCs w:val="24"/>
              </w:rPr>
              <w:t>、建议</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_Toc15655377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11</w:t>
            </w:r>
            <w:r w:rsidR="00C65345" w:rsidRPr="00C65345">
              <w:rPr>
                <w:rFonts w:ascii="仿宋" w:eastAsia="仿宋" w:hAnsi="仿宋"/>
                <w:b/>
                <w:noProof/>
                <w:webHidden/>
                <w:sz w:val="24"/>
                <w:szCs w:val="24"/>
              </w:rPr>
              <w:fldChar w:fldCharType="end"/>
            </w:r>
          </w:hyperlink>
        </w:p>
        <w:p w:rsidR="00C65345" w:rsidRPr="00C65345" w:rsidRDefault="00721718" w:rsidP="00E82314">
          <w:pPr>
            <w:pStyle w:val="10"/>
            <w:tabs>
              <w:tab w:val="right" w:leader="dot" w:pos="8690"/>
            </w:tabs>
            <w:spacing w:before="0" w:after="0" w:line="22" w:lineRule="atLeast"/>
            <w:ind w:firstLine="562"/>
            <w:rPr>
              <w:rFonts w:ascii="仿宋" w:eastAsia="仿宋" w:hAnsi="仿宋" w:cstheme="minorBidi"/>
              <w:bCs w:val="0"/>
              <w:caps w:val="0"/>
              <w:noProof/>
              <w:sz w:val="24"/>
              <w:szCs w:val="24"/>
            </w:rPr>
          </w:pPr>
          <w:hyperlink w:anchor="_Toc15655378" w:history="1">
            <w:r w:rsidR="00C65345" w:rsidRPr="00C65345">
              <w:rPr>
                <w:rStyle w:val="a4"/>
                <w:rFonts w:ascii="仿宋" w:eastAsia="仿宋" w:hAnsi="仿宋" w:cs="Arial Narrow" w:hint="eastAsia"/>
                <w:noProof/>
                <w:sz w:val="24"/>
                <w:szCs w:val="24"/>
              </w:rPr>
              <w:t>五、其他需说明的问题</w:t>
            </w:r>
            <w:r w:rsidR="00C65345" w:rsidRPr="00C65345">
              <w:rPr>
                <w:rFonts w:ascii="仿宋" w:eastAsia="仿宋" w:hAnsi="仿宋"/>
                <w:noProof/>
                <w:webHidden/>
                <w:sz w:val="24"/>
                <w:szCs w:val="24"/>
              </w:rPr>
              <w:tab/>
            </w:r>
            <w:r w:rsidR="00C65345" w:rsidRPr="00C65345">
              <w:rPr>
                <w:rFonts w:ascii="仿宋" w:eastAsia="仿宋" w:hAnsi="仿宋"/>
                <w:noProof/>
                <w:webHidden/>
                <w:sz w:val="24"/>
                <w:szCs w:val="24"/>
              </w:rPr>
              <w:fldChar w:fldCharType="begin"/>
            </w:r>
            <w:r w:rsidR="00C65345" w:rsidRPr="00C65345">
              <w:rPr>
                <w:rFonts w:ascii="仿宋" w:eastAsia="仿宋" w:hAnsi="仿宋"/>
                <w:noProof/>
                <w:webHidden/>
                <w:sz w:val="24"/>
                <w:szCs w:val="24"/>
              </w:rPr>
              <w:instrText xml:space="preserve"> PAGEREF _Toc15655378 \h </w:instrText>
            </w:r>
            <w:r w:rsidR="00C65345" w:rsidRPr="00C65345">
              <w:rPr>
                <w:rFonts w:ascii="仿宋" w:eastAsia="仿宋" w:hAnsi="仿宋"/>
                <w:noProof/>
                <w:webHidden/>
                <w:sz w:val="24"/>
                <w:szCs w:val="24"/>
              </w:rPr>
            </w:r>
            <w:r w:rsidR="00C65345" w:rsidRPr="00C65345">
              <w:rPr>
                <w:rFonts w:ascii="仿宋" w:eastAsia="仿宋" w:hAnsi="仿宋"/>
                <w:noProof/>
                <w:webHidden/>
                <w:sz w:val="24"/>
                <w:szCs w:val="24"/>
              </w:rPr>
              <w:fldChar w:fldCharType="separate"/>
            </w:r>
            <w:r w:rsidR="00C65345">
              <w:rPr>
                <w:rFonts w:ascii="仿宋" w:eastAsia="仿宋" w:hAnsi="仿宋"/>
                <w:noProof/>
                <w:webHidden/>
                <w:sz w:val="24"/>
                <w:szCs w:val="24"/>
              </w:rPr>
              <w:t>12</w:t>
            </w:r>
            <w:r w:rsidR="00C65345" w:rsidRPr="00C65345">
              <w:rPr>
                <w:rFonts w:ascii="仿宋" w:eastAsia="仿宋" w:hAnsi="仿宋"/>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79" w:history="1">
            <w:r w:rsidR="00C65345" w:rsidRPr="00C65345">
              <w:rPr>
                <w:rStyle w:val="a4"/>
                <w:rFonts w:ascii="仿宋" w:eastAsia="仿宋" w:hAnsi="仿宋" w:cs="Arial Narrow" w:hint="eastAsia"/>
                <w:b/>
                <w:noProof/>
                <w:sz w:val="24"/>
                <w:szCs w:val="24"/>
              </w:rPr>
              <w:t>（一）关于评价责任的说明</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_Toc15655379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12</w:t>
            </w:r>
            <w:r w:rsidR="00C65345" w:rsidRPr="00C65345">
              <w:rPr>
                <w:rFonts w:ascii="仿宋" w:eastAsia="仿宋" w:hAnsi="仿宋"/>
                <w:b/>
                <w:noProof/>
                <w:webHidden/>
                <w:sz w:val="24"/>
                <w:szCs w:val="24"/>
              </w:rPr>
              <w:fldChar w:fldCharType="end"/>
            </w:r>
          </w:hyperlink>
        </w:p>
        <w:p w:rsidR="00C65345" w:rsidRPr="00C65345" w:rsidRDefault="00721718" w:rsidP="00E82314">
          <w:pPr>
            <w:pStyle w:val="20"/>
            <w:tabs>
              <w:tab w:val="right" w:leader="dot" w:pos="8690"/>
            </w:tabs>
            <w:spacing w:line="22" w:lineRule="atLeast"/>
            <w:ind w:firstLine="560"/>
            <w:rPr>
              <w:rFonts w:ascii="仿宋" w:eastAsia="仿宋" w:hAnsi="仿宋" w:cstheme="minorBidi"/>
              <w:b/>
              <w:smallCaps w:val="0"/>
              <w:noProof/>
              <w:sz w:val="24"/>
              <w:szCs w:val="24"/>
            </w:rPr>
          </w:pPr>
          <w:hyperlink w:anchor="_Toc15655380" w:history="1">
            <w:r w:rsidR="00C65345" w:rsidRPr="00C65345">
              <w:rPr>
                <w:rStyle w:val="a4"/>
                <w:rFonts w:ascii="仿宋" w:eastAsia="仿宋" w:hAnsi="仿宋" w:cs="Arial Narrow" w:hint="eastAsia"/>
                <w:b/>
                <w:noProof/>
                <w:sz w:val="24"/>
                <w:szCs w:val="24"/>
              </w:rPr>
              <w:t>（二）关于本项目评价中存在的局限性的说明</w:t>
            </w:r>
            <w:r w:rsidR="00C65345" w:rsidRPr="00C65345">
              <w:rPr>
                <w:rFonts w:ascii="仿宋" w:eastAsia="仿宋" w:hAnsi="仿宋"/>
                <w:b/>
                <w:noProof/>
                <w:webHidden/>
                <w:sz w:val="24"/>
                <w:szCs w:val="24"/>
              </w:rPr>
              <w:tab/>
            </w:r>
            <w:r w:rsidR="00C65345" w:rsidRPr="00C65345">
              <w:rPr>
                <w:rFonts w:ascii="仿宋" w:eastAsia="仿宋" w:hAnsi="仿宋"/>
                <w:b/>
                <w:noProof/>
                <w:webHidden/>
                <w:sz w:val="24"/>
                <w:szCs w:val="24"/>
              </w:rPr>
              <w:fldChar w:fldCharType="begin"/>
            </w:r>
            <w:r w:rsidR="00C65345" w:rsidRPr="00C65345">
              <w:rPr>
                <w:rFonts w:ascii="仿宋" w:eastAsia="仿宋" w:hAnsi="仿宋"/>
                <w:b/>
                <w:noProof/>
                <w:webHidden/>
                <w:sz w:val="24"/>
                <w:szCs w:val="24"/>
              </w:rPr>
              <w:instrText xml:space="preserve"> PAGEREF _Toc15655380 \h </w:instrText>
            </w:r>
            <w:r w:rsidR="00C65345" w:rsidRPr="00C65345">
              <w:rPr>
                <w:rFonts w:ascii="仿宋" w:eastAsia="仿宋" w:hAnsi="仿宋"/>
                <w:b/>
                <w:noProof/>
                <w:webHidden/>
                <w:sz w:val="24"/>
                <w:szCs w:val="24"/>
              </w:rPr>
            </w:r>
            <w:r w:rsidR="00C65345" w:rsidRPr="00C65345">
              <w:rPr>
                <w:rFonts w:ascii="仿宋" w:eastAsia="仿宋" w:hAnsi="仿宋"/>
                <w:b/>
                <w:noProof/>
                <w:webHidden/>
                <w:sz w:val="24"/>
                <w:szCs w:val="24"/>
              </w:rPr>
              <w:fldChar w:fldCharType="separate"/>
            </w:r>
            <w:r w:rsidR="00C65345">
              <w:rPr>
                <w:rFonts w:ascii="仿宋" w:eastAsia="仿宋" w:hAnsi="仿宋"/>
                <w:b/>
                <w:noProof/>
                <w:webHidden/>
                <w:sz w:val="24"/>
                <w:szCs w:val="24"/>
              </w:rPr>
              <w:t>12</w:t>
            </w:r>
            <w:r w:rsidR="00C65345" w:rsidRPr="00C65345">
              <w:rPr>
                <w:rFonts w:ascii="仿宋" w:eastAsia="仿宋" w:hAnsi="仿宋"/>
                <w:b/>
                <w:noProof/>
                <w:webHidden/>
                <w:sz w:val="24"/>
                <w:szCs w:val="24"/>
              </w:rPr>
              <w:fldChar w:fldCharType="end"/>
            </w:r>
          </w:hyperlink>
        </w:p>
        <w:p w:rsidR="00C65345" w:rsidRDefault="00C65345" w:rsidP="00C65345">
          <w:pPr>
            <w:spacing w:line="22" w:lineRule="atLeast"/>
            <w:ind w:firstLine="482"/>
          </w:pPr>
          <w:r w:rsidRPr="00C65345">
            <w:rPr>
              <w:rFonts w:ascii="仿宋" w:eastAsia="仿宋" w:hAnsi="仿宋"/>
              <w:b/>
              <w:bCs/>
              <w:lang w:val="zh-CN"/>
            </w:rPr>
            <w:fldChar w:fldCharType="end"/>
          </w:r>
        </w:p>
      </w:sdtContent>
    </w:sdt>
    <w:p w:rsidR="00C65345" w:rsidRPr="00C65345" w:rsidRDefault="00C65345" w:rsidP="00C65345">
      <w:pPr>
        <w:ind w:firstLine="480"/>
        <w:sectPr w:rsidR="00C65345" w:rsidRPr="00C65345" w:rsidSect="008E573D">
          <w:headerReference w:type="even" r:id="rId9"/>
          <w:headerReference w:type="default" r:id="rId10"/>
          <w:footerReference w:type="even" r:id="rId11"/>
          <w:footerReference w:type="default" r:id="rId12"/>
          <w:headerReference w:type="first" r:id="rId13"/>
          <w:footerReference w:type="first" r:id="rId14"/>
          <w:pgSz w:w="11906" w:h="16838"/>
          <w:pgMar w:top="1440" w:right="1406" w:bottom="1089" w:left="1800" w:header="1134" w:footer="1134" w:gutter="0"/>
          <w:pgNumType w:start="1"/>
          <w:cols w:space="720"/>
          <w:docGrid w:type="lines" w:linePitch="408"/>
        </w:sectPr>
      </w:pPr>
    </w:p>
    <w:p w:rsidR="008E573D" w:rsidRPr="00D740C4" w:rsidRDefault="008E573D" w:rsidP="00D740C4">
      <w:pPr>
        <w:pStyle w:val="1"/>
        <w:jc w:val="center"/>
        <w:rPr>
          <w:rFonts w:ascii="华文宋体" w:eastAsia="华文宋体" w:hAnsi="华文宋体" w:cs="Arial Narrow"/>
          <w:b w:val="0"/>
          <w:sz w:val="36"/>
        </w:rPr>
      </w:pPr>
      <w:bookmarkStart w:id="3" w:name="_Toc15655356"/>
      <w:r w:rsidRPr="00B31B65">
        <w:rPr>
          <w:rFonts w:ascii="华文宋体" w:eastAsia="华文宋体" w:hAnsi="华文宋体" w:cs="Arial Narrow" w:hint="eastAsia"/>
          <w:sz w:val="36"/>
        </w:rPr>
        <w:lastRenderedPageBreak/>
        <w:t>摘   要</w:t>
      </w:r>
      <w:bookmarkEnd w:id="0"/>
      <w:bookmarkEnd w:id="3"/>
    </w:p>
    <w:p w:rsidR="008E573D" w:rsidRPr="00B31B65" w:rsidRDefault="008E573D" w:rsidP="008E573D">
      <w:pPr>
        <w:pStyle w:val="af"/>
        <w:numPr>
          <w:ilvl w:val="0"/>
          <w:numId w:val="3"/>
        </w:numPr>
        <w:ind w:firstLineChars="0"/>
        <w:jc w:val="left"/>
        <w:rPr>
          <w:rFonts w:ascii="仿宋" w:eastAsia="仿宋" w:hAnsi="仿宋" w:cs="Arial Narrow"/>
          <w:b/>
        </w:rPr>
      </w:pPr>
      <w:r w:rsidRPr="00B31B65">
        <w:rPr>
          <w:rFonts w:ascii="仿宋" w:eastAsia="仿宋" w:hAnsi="仿宋" w:cs="Arial Narrow" w:hint="eastAsia"/>
          <w:b/>
        </w:rPr>
        <w:t>基本情况</w:t>
      </w:r>
    </w:p>
    <w:p w:rsidR="008E573D" w:rsidRPr="00B31B65" w:rsidRDefault="008E573D" w:rsidP="008E573D">
      <w:pPr>
        <w:ind w:firstLineChars="0" w:firstLine="0"/>
        <w:jc w:val="left"/>
        <w:rPr>
          <w:rFonts w:ascii="仿宋" w:eastAsia="仿宋" w:hAnsi="仿宋" w:cs="Arial Narrow"/>
          <w:b/>
        </w:rPr>
      </w:pPr>
      <w:r w:rsidRPr="00B31B65">
        <w:rPr>
          <w:rFonts w:ascii="仿宋" w:eastAsia="仿宋" w:hAnsi="仿宋" w:cs="Arial Narrow" w:hint="eastAsia"/>
          <w:b/>
        </w:rPr>
        <w:t xml:space="preserve">（一）项目基本情况  </w:t>
      </w:r>
    </w:p>
    <w:p w:rsidR="008E573D" w:rsidRPr="00D740C4" w:rsidRDefault="008E573D" w:rsidP="008E573D">
      <w:pPr>
        <w:ind w:firstLineChars="0" w:firstLine="0"/>
        <w:jc w:val="left"/>
        <w:rPr>
          <w:rFonts w:ascii="仿宋" w:eastAsia="仿宋" w:hAnsi="仿宋" w:cs="Arial Narrow"/>
        </w:rPr>
      </w:pPr>
      <w:r w:rsidRPr="00D740C4">
        <w:rPr>
          <w:rFonts w:ascii="仿宋" w:eastAsia="仿宋" w:hAnsi="仿宋" w:cs="Arial Narrow" w:hint="eastAsia"/>
        </w:rPr>
        <w:t>1、项目名称：</w:t>
      </w:r>
      <w:r w:rsidR="005A3DD9">
        <w:rPr>
          <w:rFonts w:ascii="仿宋" w:eastAsia="仿宋" w:hAnsi="仿宋" w:cs="Arial Narrow" w:hint="eastAsia"/>
        </w:rPr>
        <w:t>安全生产工作经费</w:t>
      </w:r>
    </w:p>
    <w:p w:rsidR="008E573D" w:rsidRPr="00D740C4" w:rsidRDefault="008E573D" w:rsidP="008E573D">
      <w:pPr>
        <w:ind w:firstLineChars="0" w:firstLine="0"/>
        <w:jc w:val="left"/>
        <w:rPr>
          <w:rFonts w:ascii="仿宋" w:eastAsia="仿宋" w:hAnsi="仿宋" w:cs="Arial Narrow"/>
        </w:rPr>
      </w:pPr>
      <w:r w:rsidRPr="00D740C4">
        <w:rPr>
          <w:rFonts w:ascii="仿宋" w:eastAsia="仿宋" w:hAnsi="仿宋" w:cs="Arial Narrow" w:hint="eastAsia"/>
        </w:rPr>
        <w:t>2、项目</w:t>
      </w:r>
      <w:r w:rsidR="004A0E40">
        <w:rPr>
          <w:rFonts w:ascii="仿宋" w:eastAsia="仿宋" w:hAnsi="仿宋" w:cs="Arial Narrow" w:hint="eastAsia"/>
        </w:rPr>
        <w:t>预算</w:t>
      </w:r>
      <w:r w:rsidRPr="00D740C4">
        <w:rPr>
          <w:rFonts w:ascii="仿宋" w:eastAsia="仿宋" w:hAnsi="仿宋" w:cs="Arial Narrow" w:hint="eastAsia"/>
        </w:rPr>
        <w:t>金额：</w:t>
      </w:r>
      <w:r w:rsidR="005A3DD9">
        <w:rPr>
          <w:rFonts w:ascii="仿宋" w:eastAsia="仿宋" w:hAnsi="仿宋" w:cs="Arial Narrow" w:hint="eastAsia"/>
        </w:rPr>
        <w:t>2,42</w:t>
      </w:r>
      <w:r w:rsidR="005A3DD9" w:rsidRPr="005A3DD9">
        <w:rPr>
          <w:rFonts w:ascii="仿宋" w:eastAsia="仿宋" w:hAnsi="仿宋" w:cs="Arial Narrow" w:hint="eastAsia"/>
        </w:rPr>
        <w:t>3</w:t>
      </w:r>
      <w:r w:rsidR="005A3DD9">
        <w:rPr>
          <w:rFonts w:ascii="仿宋" w:eastAsia="仿宋" w:hAnsi="仿宋" w:cs="Arial Narrow" w:hint="eastAsia"/>
        </w:rPr>
        <w:t>,</w:t>
      </w:r>
      <w:r w:rsidR="005A3DD9" w:rsidRPr="005A3DD9">
        <w:rPr>
          <w:rFonts w:ascii="仿宋" w:eastAsia="仿宋" w:hAnsi="仿宋" w:cs="Arial Narrow" w:hint="eastAsia"/>
        </w:rPr>
        <w:t>6</w:t>
      </w:r>
      <w:r w:rsidR="005A3DD9">
        <w:rPr>
          <w:rFonts w:ascii="仿宋" w:eastAsia="仿宋" w:hAnsi="仿宋" w:cs="Arial Narrow" w:hint="eastAsia"/>
        </w:rPr>
        <w:t>00.00</w:t>
      </w:r>
      <w:r w:rsidR="00552BED" w:rsidRPr="00552BED">
        <w:rPr>
          <w:rFonts w:ascii="仿宋" w:eastAsia="仿宋" w:hAnsi="仿宋" w:cs="Arial Narrow" w:hint="eastAsia"/>
        </w:rPr>
        <w:t>元</w:t>
      </w:r>
    </w:p>
    <w:p w:rsidR="008E573D" w:rsidRPr="00B31B65" w:rsidRDefault="008E573D" w:rsidP="008E573D">
      <w:pPr>
        <w:ind w:firstLineChars="0" w:firstLine="0"/>
        <w:jc w:val="left"/>
        <w:rPr>
          <w:rFonts w:ascii="仿宋" w:eastAsia="仿宋" w:hAnsi="仿宋" w:cs="Arial Narrow"/>
          <w:b/>
        </w:rPr>
      </w:pPr>
      <w:r w:rsidRPr="00B31B65">
        <w:rPr>
          <w:rFonts w:ascii="仿宋" w:eastAsia="仿宋" w:hAnsi="仿宋" w:cs="Arial Narrow" w:hint="eastAsia"/>
          <w:b/>
        </w:rPr>
        <w:t>（二）绩效评价工作情况</w:t>
      </w:r>
    </w:p>
    <w:p w:rsidR="000D50DC" w:rsidRPr="000D50DC" w:rsidRDefault="000D50DC" w:rsidP="00B31B65">
      <w:pPr>
        <w:ind w:firstLine="480"/>
        <w:rPr>
          <w:rFonts w:ascii="仿宋" w:eastAsia="仿宋" w:hAnsi="仿宋" w:cs="Arial Narrow"/>
          <w:b/>
          <w:sz w:val="28"/>
        </w:rPr>
      </w:pPr>
      <w:r w:rsidRPr="00B31B65">
        <w:rPr>
          <w:rFonts w:ascii="仿宋" w:eastAsia="仿宋" w:hAnsi="仿宋" w:cs="Arial Narrow" w:hint="eastAsia"/>
          <w:noProof/>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绩效评价指标是指衡量绩效目标实现程度的考核工具，具体分为共性指标和个性指标；绩效评价方法主要采用成本效益分析</w:t>
      </w:r>
      <w:r w:rsidRPr="00B31B65">
        <w:rPr>
          <w:rFonts w:ascii="仿宋" w:eastAsia="仿宋" w:hAnsi="仿宋" w:cs="Arial Narrow" w:hint="eastAsia"/>
        </w:rPr>
        <w:t>法、比较法、因素分析法、最低成本法、公评判法及其他评价方法等。</w:t>
      </w:r>
    </w:p>
    <w:p w:rsidR="008E573D" w:rsidRPr="00B31B65" w:rsidRDefault="008E573D" w:rsidP="008E573D">
      <w:pPr>
        <w:ind w:firstLineChars="0" w:firstLine="0"/>
        <w:jc w:val="left"/>
        <w:rPr>
          <w:rFonts w:ascii="仿宋" w:eastAsia="仿宋" w:hAnsi="仿宋" w:cs="Arial Narrow"/>
          <w:b/>
        </w:rPr>
      </w:pPr>
      <w:r w:rsidRPr="00B31B65">
        <w:rPr>
          <w:rFonts w:ascii="仿宋" w:eastAsia="仿宋" w:hAnsi="仿宋" w:cs="Arial Narrow" w:hint="eastAsia"/>
          <w:b/>
        </w:rPr>
        <w:t xml:space="preserve">二、  </w:t>
      </w:r>
      <w:r w:rsidRPr="00B31B65">
        <w:rPr>
          <w:rFonts w:ascii="仿宋" w:eastAsia="仿宋" w:hAnsi="仿宋" w:cs="Arial Narrow"/>
          <w:b/>
        </w:rPr>
        <w:t>绩效评价结</w:t>
      </w:r>
      <w:r w:rsidRPr="00B31B65">
        <w:rPr>
          <w:rFonts w:ascii="仿宋" w:eastAsia="仿宋" w:hAnsi="仿宋" w:cs="Arial Narrow" w:hint="eastAsia"/>
          <w:b/>
        </w:rPr>
        <w:t>论</w:t>
      </w:r>
    </w:p>
    <w:tbl>
      <w:tblPr>
        <w:tblStyle w:val="af1"/>
        <w:tblW w:w="0" w:type="auto"/>
        <w:tblInd w:w="250" w:type="dxa"/>
        <w:tblLook w:val="04A0" w:firstRow="1" w:lastRow="0" w:firstColumn="1" w:lastColumn="0" w:noHBand="0" w:noVBand="1"/>
      </w:tblPr>
      <w:tblGrid>
        <w:gridCol w:w="1897"/>
        <w:gridCol w:w="2044"/>
        <w:gridCol w:w="2038"/>
        <w:gridCol w:w="2038"/>
      </w:tblGrid>
      <w:tr w:rsidR="000D50DC" w:rsidRPr="00B31B65" w:rsidTr="004D4350">
        <w:trPr>
          <w:trHeight w:val="304"/>
        </w:trPr>
        <w:tc>
          <w:tcPr>
            <w:tcW w:w="1897"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评价准则</w:t>
            </w:r>
          </w:p>
        </w:tc>
        <w:tc>
          <w:tcPr>
            <w:tcW w:w="2044"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准则分值</w:t>
            </w:r>
          </w:p>
        </w:tc>
        <w:tc>
          <w:tcPr>
            <w:tcW w:w="2038"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评价得分</w:t>
            </w:r>
          </w:p>
        </w:tc>
        <w:tc>
          <w:tcPr>
            <w:tcW w:w="2038"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评价等级</w:t>
            </w:r>
          </w:p>
        </w:tc>
      </w:tr>
      <w:tr w:rsidR="004D452C" w:rsidRPr="00B31B65" w:rsidTr="00815623">
        <w:trPr>
          <w:trHeight w:val="592"/>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投入</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16</w:t>
            </w:r>
            <w:r>
              <w:rPr>
                <w:rFonts w:ascii="仿宋" w:eastAsia="仿宋" w:hAnsi="仿宋" w:cs="Arial Narrow" w:hint="eastAsia"/>
              </w:rPr>
              <w:t>分</w:t>
            </w:r>
          </w:p>
        </w:tc>
        <w:tc>
          <w:tcPr>
            <w:tcW w:w="2038" w:type="dxa"/>
          </w:tcPr>
          <w:p w:rsidR="004D452C" w:rsidRPr="00B62EAA" w:rsidRDefault="00F76F5A" w:rsidP="00AF0CB9">
            <w:pPr>
              <w:ind w:firstLineChars="0" w:firstLine="0"/>
              <w:jc w:val="center"/>
              <w:rPr>
                <w:rFonts w:ascii="仿宋" w:eastAsia="仿宋" w:hAnsi="仿宋" w:cs="Arial Narrow"/>
              </w:rPr>
            </w:pPr>
            <w:r>
              <w:rPr>
                <w:rFonts w:ascii="仿宋" w:eastAsia="仿宋" w:hAnsi="仿宋" w:cs="Arial Narrow" w:hint="eastAsia"/>
              </w:rPr>
              <w:t>16</w:t>
            </w:r>
            <w:r w:rsidR="004D452C">
              <w:rPr>
                <w:rFonts w:ascii="仿宋" w:eastAsia="仿宋" w:hAnsi="仿宋" w:cs="Arial Narrow" w:hint="eastAsia"/>
              </w:rPr>
              <w:t>分</w:t>
            </w:r>
          </w:p>
        </w:tc>
        <w:tc>
          <w:tcPr>
            <w:tcW w:w="2038" w:type="dxa"/>
          </w:tcPr>
          <w:p w:rsidR="004D452C" w:rsidRPr="00B62EAA" w:rsidRDefault="003A29E5" w:rsidP="003A29E5">
            <w:pPr>
              <w:ind w:firstLineChars="0" w:firstLine="0"/>
              <w:jc w:val="center"/>
              <w:rPr>
                <w:rFonts w:ascii="仿宋" w:eastAsia="仿宋" w:hAnsi="仿宋" w:cs="Arial Narrow"/>
              </w:rPr>
            </w:pPr>
            <w:r>
              <w:rPr>
                <w:rFonts w:ascii="仿宋" w:eastAsia="仿宋" w:hAnsi="仿宋" w:cs="Arial Narrow"/>
              </w:rPr>
              <w:t>优</w:t>
            </w:r>
          </w:p>
        </w:tc>
      </w:tr>
      <w:tr w:rsidR="004D452C" w:rsidRPr="00B31B65" w:rsidTr="00815623">
        <w:trPr>
          <w:trHeight w:val="403"/>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过程</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24</w:t>
            </w:r>
            <w:r>
              <w:rPr>
                <w:rFonts w:ascii="仿宋" w:eastAsia="仿宋" w:hAnsi="仿宋" w:cs="Arial Narrow" w:hint="eastAsia"/>
              </w:rPr>
              <w:t>分</w:t>
            </w:r>
          </w:p>
        </w:tc>
        <w:tc>
          <w:tcPr>
            <w:tcW w:w="2038" w:type="dxa"/>
          </w:tcPr>
          <w:p w:rsidR="004D452C" w:rsidRPr="00B62EAA" w:rsidRDefault="00F76F5A" w:rsidP="004D452C">
            <w:pPr>
              <w:ind w:firstLineChars="0" w:firstLine="0"/>
              <w:jc w:val="center"/>
              <w:rPr>
                <w:rFonts w:ascii="仿宋" w:eastAsia="仿宋" w:hAnsi="仿宋" w:cs="Arial Narrow"/>
              </w:rPr>
            </w:pPr>
            <w:r>
              <w:rPr>
                <w:rFonts w:ascii="仿宋" w:eastAsia="仿宋" w:hAnsi="仿宋" w:cs="Arial Narrow" w:hint="eastAsia"/>
              </w:rPr>
              <w:t>23</w:t>
            </w:r>
            <w:r w:rsidR="004D452C">
              <w:rPr>
                <w:rFonts w:ascii="仿宋" w:eastAsia="仿宋" w:hAnsi="仿宋" w:cs="Arial Narrow" w:hint="eastAsia"/>
              </w:rPr>
              <w:t>分</w:t>
            </w:r>
          </w:p>
        </w:tc>
        <w:tc>
          <w:tcPr>
            <w:tcW w:w="2038" w:type="dxa"/>
          </w:tcPr>
          <w:p w:rsidR="004D452C" w:rsidRPr="00B62EAA" w:rsidRDefault="003A29E5" w:rsidP="003A29E5">
            <w:pPr>
              <w:ind w:firstLineChars="0" w:firstLine="0"/>
              <w:jc w:val="center"/>
              <w:rPr>
                <w:rFonts w:ascii="仿宋" w:eastAsia="仿宋" w:hAnsi="仿宋" w:cs="Arial Narrow"/>
              </w:rPr>
            </w:pPr>
            <w:r>
              <w:rPr>
                <w:rFonts w:ascii="仿宋" w:eastAsia="仿宋" w:hAnsi="仿宋" w:cs="Arial Narrow"/>
              </w:rPr>
              <w:t>优</w:t>
            </w:r>
          </w:p>
        </w:tc>
      </w:tr>
      <w:tr w:rsidR="004D452C" w:rsidRPr="00B31B65" w:rsidTr="004D4350">
        <w:trPr>
          <w:trHeight w:val="304"/>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产出</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28</w:t>
            </w:r>
            <w:r>
              <w:rPr>
                <w:rFonts w:ascii="仿宋" w:eastAsia="仿宋" w:hAnsi="仿宋" w:cs="Arial Narrow" w:hint="eastAsia"/>
              </w:rPr>
              <w:t>分</w:t>
            </w:r>
          </w:p>
        </w:tc>
        <w:tc>
          <w:tcPr>
            <w:tcW w:w="2038" w:type="dxa"/>
          </w:tcPr>
          <w:p w:rsidR="004D452C" w:rsidRPr="00B62EAA" w:rsidRDefault="00F4762D" w:rsidP="00E34011">
            <w:pPr>
              <w:ind w:firstLineChars="0" w:firstLine="0"/>
              <w:jc w:val="center"/>
              <w:rPr>
                <w:rFonts w:ascii="仿宋" w:eastAsia="仿宋" w:hAnsi="仿宋" w:cs="Arial Narrow"/>
              </w:rPr>
            </w:pPr>
            <w:r>
              <w:rPr>
                <w:rFonts w:ascii="仿宋" w:eastAsia="仿宋" w:hAnsi="仿宋" w:cs="Arial Narrow" w:hint="eastAsia"/>
              </w:rPr>
              <w:t>2</w:t>
            </w:r>
            <w:r w:rsidR="00E34011">
              <w:rPr>
                <w:rFonts w:ascii="仿宋" w:eastAsia="仿宋" w:hAnsi="仿宋" w:cs="Arial Narrow" w:hint="eastAsia"/>
              </w:rPr>
              <w:t>8</w:t>
            </w:r>
            <w:r w:rsidR="004D452C">
              <w:rPr>
                <w:rFonts w:ascii="仿宋" w:eastAsia="仿宋" w:hAnsi="仿宋" w:cs="Arial Narrow" w:hint="eastAsia"/>
              </w:rPr>
              <w:t>分</w:t>
            </w:r>
          </w:p>
        </w:tc>
        <w:tc>
          <w:tcPr>
            <w:tcW w:w="2038" w:type="dxa"/>
          </w:tcPr>
          <w:p w:rsidR="004D452C" w:rsidRPr="00B62EAA" w:rsidRDefault="003A29E5" w:rsidP="003A29E5">
            <w:pPr>
              <w:ind w:firstLineChars="0" w:firstLine="0"/>
              <w:jc w:val="center"/>
              <w:rPr>
                <w:rFonts w:ascii="仿宋" w:eastAsia="仿宋" w:hAnsi="仿宋" w:cs="Arial Narrow"/>
              </w:rPr>
            </w:pPr>
            <w:r>
              <w:rPr>
                <w:rFonts w:ascii="仿宋" w:eastAsia="仿宋" w:hAnsi="仿宋" w:cs="Arial Narrow"/>
              </w:rPr>
              <w:t>优</w:t>
            </w:r>
          </w:p>
        </w:tc>
      </w:tr>
      <w:tr w:rsidR="004D452C" w:rsidRPr="00B31B65" w:rsidTr="004D4350">
        <w:trPr>
          <w:trHeight w:val="304"/>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效果</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32</w:t>
            </w:r>
            <w:r>
              <w:rPr>
                <w:rFonts w:ascii="仿宋" w:eastAsia="仿宋" w:hAnsi="仿宋" w:cs="Arial Narrow" w:hint="eastAsia"/>
              </w:rPr>
              <w:t>分</w:t>
            </w:r>
          </w:p>
        </w:tc>
        <w:tc>
          <w:tcPr>
            <w:tcW w:w="2038" w:type="dxa"/>
          </w:tcPr>
          <w:p w:rsidR="004D452C" w:rsidRPr="00B62EAA" w:rsidRDefault="00ED7298" w:rsidP="004B4E36">
            <w:pPr>
              <w:ind w:firstLineChars="0" w:firstLine="0"/>
              <w:jc w:val="center"/>
              <w:rPr>
                <w:rFonts w:ascii="仿宋" w:eastAsia="仿宋" w:hAnsi="仿宋" w:cs="Arial Narrow"/>
              </w:rPr>
            </w:pPr>
            <w:r>
              <w:rPr>
                <w:rFonts w:ascii="仿宋" w:eastAsia="仿宋" w:hAnsi="仿宋" w:cs="Arial Narrow" w:hint="eastAsia"/>
              </w:rPr>
              <w:t>23</w:t>
            </w:r>
            <w:r w:rsidR="004D452C">
              <w:rPr>
                <w:rFonts w:ascii="仿宋" w:eastAsia="仿宋" w:hAnsi="仿宋" w:cs="Arial Narrow" w:hint="eastAsia"/>
              </w:rPr>
              <w:t>分</w:t>
            </w:r>
          </w:p>
        </w:tc>
        <w:tc>
          <w:tcPr>
            <w:tcW w:w="2038" w:type="dxa"/>
          </w:tcPr>
          <w:p w:rsidR="004D452C" w:rsidRPr="00B62EAA" w:rsidRDefault="00ED7298" w:rsidP="003A29E5">
            <w:pPr>
              <w:ind w:firstLineChars="0" w:firstLine="0"/>
              <w:jc w:val="center"/>
              <w:rPr>
                <w:rFonts w:ascii="仿宋" w:eastAsia="仿宋" w:hAnsi="仿宋" w:cs="Arial Narrow"/>
              </w:rPr>
            </w:pPr>
            <w:r>
              <w:rPr>
                <w:rFonts w:ascii="仿宋" w:eastAsia="仿宋" w:hAnsi="仿宋" w:cs="Arial Narrow" w:hint="eastAsia"/>
              </w:rPr>
              <w:t>中</w:t>
            </w:r>
          </w:p>
        </w:tc>
      </w:tr>
      <w:tr w:rsidR="004D452C" w:rsidRPr="00B31B65" w:rsidTr="004D4350">
        <w:trPr>
          <w:trHeight w:val="304"/>
        </w:trPr>
        <w:tc>
          <w:tcPr>
            <w:tcW w:w="1897" w:type="dxa"/>
          </w:tcPr>
          <w:p w:rsidR="004D452C" w:rsidRPr="00B31B65" w:rsidRDefault="004D452C" w:rsidP="00B31B65">
            <w:pPr>
              <w:ind w:firstLineChars="0" w:firstLine="0"/>
              <w:jc w:val="center"/>
              <w:rPr>
                <w:rFonts w:ascii="仿宋" w:eastAsia="仿宋" w:hAnsi="仿宋" w:cs="Arial Narrow"/>
              </w:rPr>
            </w:pPr>
            <w:r>
              <w:rPr>
                <w:rFonts w:ascii="仿宋" w:eastAsia="仿宋" w:hAnsi="仿宋" w:cs="Arial Narrow" w:hint="eastAsia"/>
              </w:rPr>
              <w:t>综合绩效</w:t>
            </w:r>
          </w:p>
        </w:tc>
        <w:tc>
          <w:tcPr>
            <w:tcW w:w="2044" w:type="dxa"/>
          </w:tcPr>
          <w:p w:rsidR="004D452C" w:rsidRPr="00B62EAA" w:rsidRDefault="004D452C" w:rsidP="00B62EAA">
            <w:pPr>
              <w:ind w:firstLineChars="0" w:firstLine="0"/>
              <w:jc w:val="center"/>
              <w:rPr>
                <w:rFonts w:ascii="仿宋" w:eastAsia="仿宋" w:hAnsi="仿宋" w:cs="Arial Narrow"/>
              </w:rPr>
            </w:pPr>
            <w:r>
              <w:rPr>
                <w:rFonts w:ascii="仿宋" w:eastAsia="仿宋" w:hAnsi="仿宋" w:cs="Arial Narrow" w:hint="eastAsia"/>
              </w:rPr>
              <w:t>100分</w:t>
            </w:r>
          </w:p>
        </w:tc>
        <w:tc>
          <w:tcPr>
            <w:tcW w:w="2038" w:type="dxa"/>
          </w:tcPr>
          <w:p w:rsidR="004D452C" w:rsidRPr="00B62EAA" w:rsidRDefault="00ED7298" w:rsidP="00E34011">
            <w:pPr>
              <w:ind w:firstLineChars="0" w:firstLine="0"/>
              <w:jc w:val="center"/>
              <w:rPr>
                <w:rFonts w:ascii="仿宋" w:eastAsia="仿宋" w:hAnsi="仿宋" w:cs="Arial Narrow"/>
              </w:rPr>
            </w:pPr>
            <w:r>
              <w:rPr>
                <w:rFonts w:ascii="仿宋" w:eastAsia="仿宋" w:hAnsi="仿宋" w:cs="Arial Narrow" w:hint="eastAsia"/>
              </w:rPr>
              <w:t>90</w:t>
            </w:r>
            <w:r w:rsidR="004D452C">
              <w:rPr>
                <w:rFonts w:ascii="仿宋" w:eastAsia="仿宋" w:hAnsi="仿宋" w:cs="Arial Narrow" w:hint="eastAsia"/>
              </w:rPr>
              <w:t>分</w:t>
            </w:r>
          </w:p>
        </w:tc>
        <w:tc>
          <w:tcPr>
            <w:tcW w:w="2038" w:type="dxa"/>
          </w:tcPr>
          <w:p w:rsidR="004D452C" w:rsidRPr="00B62EAA" w:rsidRDefault="00ED7298" w:rsidP="003A29E5">
            <w:pPr>
              <w:ind w:firstLineChars="0" w:firstLine="0"/>
              <w:jc w:val="center"/>
              <w:rPr>
                <w:rFonts w:ascii="仿宋" w:eastAsia="仿宋" w:hAnsi="仿宋" w:cs="Arial Narrow"/>
              </w:rPr>
            </w:pPr>
            <w:r>
              <w:rPr>
                <w:rFonts w:ascii="仿宋" w:eastAsia="仿宋" w:hAnsi="仿宋" w:cs="Arial Narrow" w:hint="eastAsia"/>
              </w:rPr>
              <w:t>优</w:t>
            </w:r>
          </w:p>
        </w:tc>
      </w:tr>
    </w:tbl>
    <w:p w:rsidR="008E573D" w:rsidRPr="00B31B65" w:rsidRDefault="008E573D" w:rsidP="008E573D">
      <w:pPr>
        <w:ind w:firstLineChars="0" w:firstLine="0"/>
        <w:rPr>
          <w:rFonts w:ascii="仿宋" w:eastAsia="仿宋" w:hAnsi="仿宋" w:cs="Arial Narrow"/>
          <w:b/>
        </w:rPr>
      </w:pPr>
      <w:r w:rsidRPr="00B31B65">
        <w:rPr>
          <w:rFonts w:ascii="Arial Narrow" w:hAnsi="Arial Narrow" w:cs="Arial Narrow" w:hint="eastAsia"/>
          <w:b/>
        </w:rPr>
        <w:t>三、</w:t>
      </w:r>
      <w:r w:rsidR="00D740C4">
        <w:rPr>
          <w:rFonts w:ascii="Arial Narrow" w:hAnsi="Arial Narrow" w:cs="Arial Narrow" w:hint="eastAsia"/>
          <w:b/>
        </w:rPr>
        <w:t>项目经验与问题</w:t>
      </w:r>
    </w:p>
    <w:p w:rsidR="006A56BC" w:rsidRDefault="00D740C4" w:rsidP="006A56BC">
      <w:pPr>
        <w:ind w:firstLine="480"/>
        <w:rPr>
          <w:rFonts w:ascii="仿宋" w:eastAsia="仿宋" w:hAnsi="仿宋" w:cs="Arial Narrow"/>
        </w:rPr>
      </w:pPr>
      <w:r>
        <w:rPr>
          <w:rFonts w:ascii="仿宋" w:eastAsia="仿宋" w:hAnsi="仿宋" w:cs="Arial Narrow" w:hint="eastAsia"/>
        </w:rPr>
        <w:t>1、经验</w:t>
      </w:r>
    </w:p>
    <w:p w:rsidR="006A56BC" w:rsidRPr="00A37495" w:rsidRDefault="006A56BC" w:rsidP="00C65345">
      <w:pPr>
        <w:ind w:firstLine="480"/>
        <w:rPr>
          <w:rFonts w:ascii="仿宋" w:eastAsia="仿宋" w:hAnsi="仿宋" w:cs="Arial Narrow"/>
          <w:noProof/>
        </w:rPr>
      </w:pPr>
      <w:r>
        <w:rPr>
          <w:rFonts w:ascii="仿宋" w:eastAsia="仿宋" w:hAnsi="仿宋" w:cs="Arial Narrow" w:hint="eastAsia"/>
          <w:noProof/>
        </w:rPr>
        <w:t xml:space="preserve"> </w:t>
      </w:r>
      <w:r w:rsidRPr="006A56BC">
        <w:rPr>
          <w:rFonts w:ascii="仿宋" w:eastAsia="仿宋" w:hAnsi="仿宋" w:cs="Arial Narrow" w:hint="eastAsia"/>
          <w:noProof/>
        </w:rPr>
        <w:t>2018年，在工委（区委）、管委会（区政府）的正确领导下，安监局认真贯彻</w:t>
      </w:r>
      <w:r w:rsidRPr="006A56BC">
        <w:rPr>
          <w:rFonts w:ascii="仿宋" w:eastAsia="仿宋" w:hAnsi="仿宋" w:cs="Arial Narrow" w:hint="eastAsia"/>
          <w:noProof/>
        </w:rPr>
        <w:lastRenderedPageBreak/>
        <w:t>落实中央、省、市关于安全生产的一系列重要指示批示精神，加大安全生产监管工作力度，严格落实安全生产工作措施，积极开展各项安全隐患排查和整治活动，全区安全生产形势保持总体平稳态势。</w:t>
      </w:r>
    </w:p>
    <w:p w:rsidR="00D740C4" w:rsidRDefault="00D740C4" w:rsidP="00B31B65">
      <w:pPr>
        <w:ind w:firstLine="480"/>
        <w:rPr>
          <w:rFonts w:ascii="仿宋" w:eastAsia="仿宋" w:hAnsi="仿宋" w:cs="Arial Narrow"/>
        </w:rPr>
      </w:pPr>
      <w:r>
        <w:rPr>
          <w:rFonts w:ascii="仿宋" w:eastAsia="仿宋" w:hAnsi="仿宋" w:cs="Arial Narrow" w:hint="eastAsia"/>
        </w:rPr>
        <w:t>2、问题</w:t>
      </w:r>
    </w:p>
    <w:p w:rsidR="00571496" w:rsidRDefault="00571496" w:rsidP="00C65345">
      <w:pPr>
        <w:ind w:firstLine="480"/>
        <w:rPr>
          <w:rFonts w:ascii="仿宋" w:eastAsia="仿宋" w:hAnsi="仿宋" w:cs="Arial Narrow"/>
          <w:noProof/>
        </w:rPr>
      </w:pPr>
      <w:r w:rsidRPr="002A1870">
        <w:rPr>
          <w:rFonts w:ascii="仿宋" w:eastAsia="仿宋" w:hAnsi="仿宋" w:cs="Arial Narrow" w:hint="eastAsia"/>
          <w:noProof/>
        </w:rPr>
        <w:t>（1）</w:t>
      </w:r>
      <w:r>
        <w:rPr>
          <w:rFonts w:ascii="仿宋" w:eastAsia="仿宋" w:hAnsi="仿宋" w:cs="Arial Narrow" w:hint="eastAsia"/>
          <w:noProof/>
        </w:rPr>
        <w:t>单位进行项目核算时，未明确区分各个项目的支出，不利于绩效评价的进行。</w:t>
      </w:r>
    </w:p>
    <w:p w:rsidR="00571496" w:rsidRPr="00571496" w:rsidRDefault="00571496" w:rsidP="00C65345">
      <w:pPr>
        <w:ind w:firstLine="480"/>
        <w:rPr>
          <w:rFonts w:ascii="仿宋" w:eastAsia="仿宋" w:hAnsi="仿宋" w:cs="Arial Narrow"/>
          <w:noProof/>
        </w:rPr>
      </w:pPr>
      <w:r>
        <w:rPr>
          <w:rFonts w:ascii="仿宋" w:eastAsia="仿宋" w:hAnsi="仿宋" w:cs="Arial Narrow" w:hint="eastAsia"/>
          <w:noProof/>
        </w:rPr>
        <w:t>（2）未针对安全生产项目资金制定专门的项目资金管理制度。</w:t>
      </w:r>
    </w:p>
    <w:p w:rsidR="008E573D" w:rsidRPr="00B31B65" w:rsidRDefault="008E573D" w:rsidP="008E573D">
      <w:pPr>
        <w:ind w:firstLineChars="0" w:firstLine="0"/>
        <w:rPr>
          <w:rFonts w:ascii="Arial Narrow" w:hAnsi="Arial Narrow" w:cs="Arial Narrow"/>
          <w:b/>
        </w:rPr>
      </w:pPr>
      <w:r w:rsidRPr="00B31B65">
        <w:rPr>
          <w:rFonts w:ascii="Arial Narrow" w:hAnsi="Arial Narrow" w:cs="Arial Narrow" w:hint="eastAsia"/>
          <w:b/>
        </w:rPr>
        <w:t>四、建议</w:t>
      </w:r>
    </w:p>
    <w:p w:rsidR="00571496" w:rsidRPr="00F76F5A" w:rsidRDefault="00571496" w:rsidP="00C65345">
      <w:pPr>
        <w:ind w:firstLine="480"/>
        <w:rPr>
          <w:rFonts w:ascii="仿宋" w:eastAsia="仿宋" w:hAnsi="仿宋" w:cs="Arial Narrow"/>
          <w:noProof/>
        </w:rPr>
      </w:pPr>
      <w:r>
        <w:rPr>
          <w:rFonts w:ascii="仿宋" w:eastAsia="仿宋" w:hAnsi="仿宋" w:cs="Arial Narrow" w:hint="eastAsia"/>
          <w:noProof/>
        </w:rPr>
        <w:t>1、</w:t>
      </w:r>
      <w:r w:rsidRPr="00F76F5A">
        <w:rPr>
          <w:rFonts w:ascii="仿宋" w:eastAsia="仿宋" w:hAnsi="仿宋" w:cs="Arial Narrow" w:hint="eastAsia"/>
          <w:noProof/>
        </w:rPr>
        <w:t>建议单位明确区分各个项目进行支出管理，完善专项资金管理。</w:t>
      </w:r>
    </w:p>
    <w:p w:rsidR="00571496" w:rsidRPr="00F76F5A" w:rsidRDefault="00571496" w:rsidP="00C65345">
      <w:pPr>
        <w:ind w:firstLine="480"/>
        <w:rPr>
          <w:rFonts w:ascii="仿宋" w:eastAsia="仿宋" w:hAnsi="仿宋" w:cs="Arial Narrow"/>
          <w:noProof/>
        </w:rPr>
      </w:pPr>
      <w:r>
        <w:rPr>
          <w:rFonts w:ascii="仿宋" w:eastAsia="仿宋" w:hAnsi="仿宋" w:cs="Arial Narrow" w:hint="eastAsia"/>
          <w:noProof/>
        </w:rPr>
        <w:t>2、</w:t>
      </w:r>
      <w:r w:rsidRPr="00F76F5A">
        <w:rPr>
          <w:rFonts w:ascii="仿宋" w:eastAsia="仿宋" w:hAnsi="仿宋" w:cs="Arial Narrow" w:hint="eastAsia"/>
          <w:noProof/>
        </w:rPr>
        <w:t>建议项目实施单位制定专项资金管理办法，合理安排专项资金，并对其进行有效的管理，加强对资金使用的控制。</w:t>
      </w:r>
    </w:p>
    <w:p w:rsidR="00571496" w:rsidRPr="00F76F5A" w:rsidRDefault="00571496" w:rsidP="00C65345">
      <w:pPr>
        <w:ind w:firstLine="480"/>
        <w:rPr>
          <w:rFonts w:ascii="仿宋" w:eastAsia="仿宋" w:hAnsi="仿宋" w:cs="Arial Narrow"/>
          <w:noProof/>
        </w:rPr>
      </w:pPr>
      <w:r>
        <w:rPr>
          <w:rFonts w:ascii="仿宋" w:eastAsia="仿宋" w:hAnsi="仿宋" w:cs="Arial Narrow" w:hint="eastAsia"/>
          <w:noProof/>
        </w:rPr>
        <w:t>3、</w:t>
      </w:r>
      <w:r w:rsidRPr="00F76F5A">
        <w:rPr>
          <w:rFonts w:ascii="仿宋" w:eastAsia="仿宋" w:hAnsi="仿宋" w:cs="Arial Narrow" w:hint="eastAsia"/>
          <w:noProof/>
        </w:rPr>
        <w:t>根据项目执行情况及时调整预算。建议项目单位在编制预算前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p>
    <w:p w:rsidR="008E573D" w:rsidRPr="00571496" w:rsidRDefault="008E573D" w:rsidP="008E573D">
      <w:pPr>
        <w:ind w:firstLine="560"/>
        <w:rPr>
          <w:sz w:val="28"/>
        </w:rPr>
      </w:pPr>
    </w:p>
    <w:bookmarkEnd w:id="1"/>
    <w:bookmarkEnd w:id="2"/>
    <w:p w:rsidR="004D070B" w:rsidRPr="001A7EA8" w:rsidRDefault="004D070B" w:rsidP="00012B47">
      <w:pPr>
        <w:snapToGrid w:val="0"/>
        <w:ind w:firstLine="480"/>
        <w:jc w:val="left"/>
        <w:rPr>
          <w:rFonts w:ascii="仿宋_GB2312" w:hAnsi="Arial Narrow" w:cs="Arial Narrow"/>
        </w:rPr>
      </w:pPr>
    </w:p>
    <w:p w:rsidR="004D070B" w:rsidRDefault="004D070B" w:rsidP="00012B47">
      <w:pPr>
        <w:widowControl/>
        <w:spacing w:line="240" w:lineRule="auto"/>
        <w:ind w:firstLineChars="0" w:firstLine="0"/>
        <w:jc w:val="left"/>
        <w:rPr>
          <w:rFonts w:ascii="仿宋_GB2312" w:hAnsi="Arial Narrow" w:cs="Arial Narrow"/>
        </w:rPr>
      </w:pPr>
      <w:r>
        <w:rPr>
          <w:rFonts w:ascii="仿宋_GB2312" w:hAnsi="Arial Narrow" w:cs="Arial Narrow"/>
        </w:rPr>
        <w:br w:type="page"/>
      </w:r>
    </w:p>
    <w:p w:rsidR="00AA46EA" w:rsidRDefault="00AA46EA" w:rsidP="00A51215">
      <w:pPr>
        <w:snapToGrid w:val="0"/>
        <w:ind w:firstLineChars="0" w:firstLine="0"/>
        <w:outlineLvl w:val="0"/>
        <w:rPr>
          <w:rFonts w:ascii="Arial Narrow" w:hAnsi="Arial Narrow" w:cs="Arial Narrow"/>
          <w:b/>
          <w:bCs/>
        </w:rPr>
      </w:pPr>
      <w:bookmarkStart w:id="4" w:name="_Toc14165723"/>
      <w:bookmarkStart w:id="5" w:name="_Toc15655357"/>
      <w:bookmarkStart w:id="6" w:name="_Toc361304672"/>
      <w:bookmarkStart w:id="7" w:name="_Toc387957799"/>
      <w:bookmarkStart w:id="8" w:name="_Toc361304673"/>
      <w:bookmarkStart w:id="9" w:name="_Toc387957800"/>
      <w:r>
        <w:rPr>
          <w:rFonts w:ascii="Arial Narrow" w:hAnsi="Arial Narrow" w:cs="Arial Narrow" w:hint="eastAsia"/>
          <w:b/>
          <w:bCs/>
        </w:rPr>
        <w:lastRenderedPageBreak/>
        <w:t>一、</w:t>
      </w:r>
      <w:r w:rsidRPr="00AA46EA">
        <w:rPr>
          <w:rFonts w:ascii="Arial Narrow" w:hAnsi="Arial Narrow" w:cs="Arial Narrow" w:hint="eastAsia"/>
          <w:b/>
          <w:bCs/>
        </w:rPr>
        <w:t>项目基本情况</w:t>
      </w:r>
      <w:bookmarkEnd w:id="4"/>
      <w:bookmarkEnd w:id="5"/>
    </w:p>
    <w:p w:rsidR="00AA46EA" w:rsidRPr="00AA46EA" w:rsidRDefault="00AA46EA" w:rsidP="00B62EAA">
      <w:pPr>
        <w:pStyle w:val="3"/>
        <w:rPr>
          <w:rFonts w:ascii="Arial Narrow" w:hAnsi="Arial Narrow" w:cs="Arial Narrow"/>
          <w:b w:val="0"/>
          <w:bCs w:val="0"/>
        </w:rPr>
      </w:pPr>
      <w:bookmarkStart w:id="10" w:name="_Toc14165724"/>
      <w:bookmarkStart w:id="11" w:name="_Toc15655358"/>
      <w:r w:rsidRPr="00AA46EA">
        <w:rPr>
          <w:rFonts w:ascii="Arial Narrow" w:hAnsi="Arial Narrow" w:cs="Arial Narrow" w:hint="eastAsia"/>
        </w:rPr>
        <w:t>（一）项目</w:t>
      </w:r>
      <w:r w:rsidR="008E573D" w:rsidRPr="008E573D">
        <w:rPr>
          <w:rFonts w:ascii="Arial Narrow" w:hAnsi="Arial Narrow" w:cs="Arial Narrow" w:hint="eastAsia"/>
        </w:rPr>
        <w:t>立项背景</w:t>
      </w:r>
      <w:r w:rsidR="008E573D">
        <w:rPr>
          <w:rFonts w:ascii="Arial Narrow" w:hAnsi="Arial Narrow" w:cs="Arial Narrow" w:hint="eastAsia"/>
        </w:rPr>
        <w:t>和依据</w:t>
      </w:r>
      <w:bookmarkEnd w:id="10"/>
      <w:bookmarkEnd w:id="11"/>
    </w:p>
    <w:p w:rsidR="00B35752" w:rsidRPr="009B4651" w:rsidRDefault="00B35752" w:rsidP="009B4651">
      <w:pPr>
        <w:snapToGrid w:val="0"/>
        <w:ind w:firstLine="480"/>
        <w:rPr>
          <w:rFonts w:ascii="仿宋" w:eastAsia="仿宋" w:hAnsi="仿宋" w:cs="Arial Narrow"/>
          <w:bCs/>
        </w:rPr>
      </w:pPr>
      <w:bookmarkStart w:id="12" w:name="_Toc14165725"/>
      <w:bookmarkStart w:id="13" w:name="_Toc361304680"/>
      <w:bookmarkStart w:id="14" w:name="_Toc406666356"/>
      <w:bookmarkStart w:id="15" w:name="_Toc406668030"/>
      <w:bookmarkStart w:id="16" w:name="_Toc16351"/>
      <w:bookmarkEnd w:id="6"/>
      <w:bookmarkEnd w:id="7"/>
      <w:r w:rsidRPr="009B4651">
        <w:rPr>
          <w:rFonts w:ascii="仿宋" w:eastAsia="仿宋" w:hAnsi="仿宋" w:cs="Arial Narrow" w:hint="eastAsia"/>
          <w:bCs/>
        </w:rPr>
        <w:t>1</w:t>
      </w:r>
      <w:r w:rsidR="000C6906" w:rsidRPr="009B4651">
        <w:rPr>
          <w:rFonts w:ascii="仿宋" w:eastAsia="仿宋" w:hAnsi="仿宋" w:cs="Arial Narrow" w:hint="eastAsia"/>
          <w:bCs/>
        </w:rPr>
        <w:t>、</w:t>
      </w:r>
      <w:r w:rsidRPr="009B4651">
        <w:rPr>
          <w:rFonts w:ascii="仿宋" w:eastAsia="仿宋" w:hAnsi="仿宋" w:cs="Arial Narrow" w:hint="eastAsia"/>
          <w:bCs/>
        </w:rPr>
        <w:t>项目的政策依据：</w:t>
      </w:r>
    </w:p>
    <w:p w:rsidR="00B35752" w:rsidRPr="009B4651" w:rsidRDefault="00B35752" w:rsidP="009B4651">
      <w:pPr>
        <w:snapToGrid w:val="0"/>
        <w:ind w:firstLine="480"/>
        <w:rPr>
          <w:rFonts w:ascii="仿宋" w:eastAsia="仿宋" w:hAnsi="仿宋" w:cs="Arial Narrow"/>
          <w:bCs/>
        </w:rPr>
      </w:pPr>
      <w:r w:rsidRPr="009B4651">
        <w:rPr>
          <w:rFonts w:ascii="仿宋" w:eastAsia="仿宋" w:hAnsi="仿宋" w:cs="Arial Narrow" w:hint="eastAsia"/>
          <w:bCs/>
        </w:rPr>
        <w:t>（1）安全生产监管监察岗位津贴：《市安监局关于贯彻执行安全生产监管监察岗位津贴实施意见》、《开发区（汉南区）安全生产监管监察岗位津贴的报告》，与17年预算一致</w:t>
      </w:r>
    </w:p>
    <w:p w:rsidR="00B35752" w:rsidRPr="009B4651" w:rsidRDefault="00B35752" w:rsidP="009B4651">
      <w:pPr>
        <w:snapToGrid w:val="0"/>
        <w:ind w:firstLine="480"/>
        <w:rPr>
          <w:rFonts w:ascii="仿宋" w:eastAsia="仿宋" w:hAnsi="仿宋" w:cs="Arial Narrow"/>
          <w:bCs/>
        </w:rPr>
      </w:pPr>
      <w:r w:rsidRPr="009B4651">
        <w:rPr>
          <w:rFonts w:ascii="仿宋" w:eastAsia="仿宋" w:hAnsi="仿宋" w:cs="Arial Narrow" w:hint="eastAsia"/>
          <w:bCs/>
        </w:rPr>
        <w:t>（2）风险抵押金兑现经费：市安委会关于印发《武汉市安全生产工作责任目标风险抵押金管理制度》的通知（武安[2010]5号、区安委会关于印发《武汉市安全生产工作责任目标风险抵押金管理制度》的通知（武经开安[2010]29号），与17年预算一致</w:t>
      </w:r>
    </w:p>
    <w:p w:rsidR="00B35752" w:rsidRPr="009B4651" w:rsidRDefault="00B35752" w:rsidP="009B4651">
      <w:pPr>
        <w:snapToGrid w:val="0"/>
        <w:ind w:firstLine="480"/>
        <w:rPr>
          <w:rFonts w:ascii="仿宋" w:eastAsia="仿宋" w:hAnsi="仿宋" w:cs="Arial Narrow"/>
          <w:bCs/>
        </w:rPr>
      </w:pPr>
      <w:r w:rsidRPr="009B4651">
        <w:rPr>
          <w:rFonts w:ascii="仿宋" w:eastAsia="仿宋" w:hAnsi="仿宋" w:cs="Arial Narrow" w:hint="eastAsia"/>
          <w:bCs/>
        </w:rPr>
        <w:t>（3）园区安监员工资：区工委会会议纪要</w:t>
      </w:r>
      <w:proofErr w:type="gramStart"/>
      <w:r w:rsidRPr="009B4651">
        <w:rPr>
          <w:rFonts w:ascii="仿宋" w:eastAsia="仿宋" w:hAnsi="仿宋" w:cs="Arial Narrow" w:hint="eastAsia"/>
          <w:bCs/>
        </w:rPr>
        <w:t>《</w:t>
      </w:r>
      <w:proofErr w:type="gramEnd"/>
      <w:r w:rsidRPr="009B4651">
        <w:rPr>
          <w:rFonts w:ascii="仿宋" w:eastAsia="仿宋" w:hAnsi="仿宋" w:cs="Arial Narrow" w:hint="eastAsia"/>
          <w:bCs/>
        </w:rPr>
        <w:t>审议开发区（汉南区）“十三五”规划纲要（草案）等事宜（区党政办[2015]20期、区安监局</w:t>
      </w:r>
      <w:proofErr w:type="gramStart"/>
      <w:r w:rsidRPr="009B4651">
        <w:rPr>
          <w:rFonts w:ascii="仿宋" w:eastAsia="仿宋" w:hAnsi="仿宋" w:cs="Arial Narrow" w:hint="eastAsia"/>
          <w:bCs/>
        </w:rPr>
        <w:t>《</w:t>
      </w:r>
      <w:proofErr w:type="gramEnd"/>
      <w:r w:rsidRPr="009B4651">
        <w:rPr>
          <w:rFonts w:ascii="仿宋" w:eastAsia="仿宋" w:hAnsi="仿宋" w:cs="Arial Narrow" w:hint="eastAsia"/>
          <w:bCs/>
        </w:rPr>
        <w:t>关于安全监管人员招聘工作的情况报告</w:t>
      </w:r>
      <w:proofErr w:type="gramStart"/>
      <w:r w:rsidRPr="009B4651">
        <w:rPr>
          <w:rFonts w:ascii="仿宋" w:eastAsia="仿宋" w:hAnsi="仿宋" w:cs="Arial Narrow" w:hint="eastAsia"/>
          <w:bCs/>
        </w:rPr>
        <w:t>》</w:t>
      </w:r>
      <w:proofErr w:type="gramEnd"/>
      <w:r w:rsidRPr="009B4651">
        <w:rPr>
          <w:rFonts w:ascii="仿宋" w:eastAsia="仿宋" w:hAnsi="仿宋" w:cs="Arial Narrow" w:hint="eastAsia"/>
          <w:bCs/>
        </w:rPr>
        <w:t>，与17年预算一致</w:t>
      </w:r>
    </w:p>
    <w:p w:rsidR="00B35752" w:rsidRPr="009B4651" w:rsidRDefault="00B35752" w:rsidP="009B4651">
      <w:pPr>
        <w:snapToGrid w:val="0"/>
        <w:ind w:firstLine="480"/>
        <w:rPr>
          <w:rFonts w:ascii="仿宋" w:eastAsia="仿宋" w:hAnsi="仿宋" w:cs="Arial Narrow"/>
          <w:bCs/>
        </w:rPr>
      </w:pPr>
      <w:r w:rsidRPr="009B4651">
        <w:rPr>
          <w:rFonts w:ascii="仿宋" w:eastAsia="仿宋" w:hAnsi="仿宋" w:cs="Arial Narrow" w:hint="eastAsia"/>
          <w:bCs/>
        </w:rPr>
        <w:t>（4）安全生产举报奖励经费：市安监局</w:t>
      </w:r>
      <w:proofErr w:type="gramStart"/>
      <w:r w:rsidRPr="009B4651">
        <w:rPr>
          <w:rFonts w:ascii="仿宋" w:eastAsia="仿宋" w:hAnsi="仿宋" w:cs="Arial Narrow" w:hint="eastAsia"/>
          <w:bCs/>
        </w:rPr>
        <w:t>《</w:t>
      </w:r>
      <w:proofErr w:type="gramEnd"/>
      <w:r w:rsidRPr="009B4651">
        <w:rPr>
          <w:rFonts w:ascii="仿宋" w:eastAsia="仿宋" w:hAnsi="仿宋" w:cs="Arial Narrow" w:hint="eastAsia"/>
          <w:bCs/>
        </w:rPr>
        <w:t>关于印发</w:t>
      </w:r>
      <w:proofErr w:type="gramStart"/>
      <w:r w:rsidRPr="009B4651">
        <w:rPr>
          <w:rFonts w:ascii="仿宋" w:eastAsia="仿宋" w:hAnsi="仿宋" w:cs="Arial Narrow" w:hint="eastAsia"/>
          <w:bCs/>
        </w:rPr>
        <w:t>《</w:t>
      </w:r>
      <w:proofErr w:type="gramEnd"/>
      <w:r w:rsidRPr="009B4651">
        <w:rPr>
          <w:rFonts w:ascii="仿宋" w:eastAsia="仿宋" w:hAnsi="仿宋" w:cs="Arial Narrow" w:hint="eastAsia"/>
          <w:bCs/>
        </w:rPr>
        <w:t>武汉市生产安全事故和隐患举报奖励办法（试行）</w:t>
      </w:r>
      <w:proofErr w:type="gramStart"/>
      <w:r w:rsidRPr="009B4651">
        <w:rPr>
          <w:rFonts w:ascii="仿宋" w:eastAsia="仿宋" w:hAnsi="仿宋" w:cs="Arial Narrow" w:hint="eastAsia"/>
          <w:bCs/>
        </w:rPr>
        <w:t>》</w:t>
      </w:r>
      <w:proofErr w:type="gramEnd"/>
      <w:r w:rsidRPr="009B4651">
        <w:rPr>
          <w:rFonts w:ascii="仿宋" w:eastAsia="仿宋" w:hAnsi="仿宋" w:cs="Arial Narrow" w:hint="eastAsia"/>
          <w:bCs/>
        </w:rPr>
        <w:t>和《市安监局生产安全举报办理规定》的通知</w:t>
      </w:r>
      <w:proofErr w:type="gramStart"/>
      <w:r w:rsidRPr="009B4651">
        <w:rPr>
          <w:rFonts w:ascii="仿宋" w:eastAsia="仿宋" w:hAnsi="仿宋" w:cs="Arial Narrow" w:hint="eastAsia"/>
          <w:bCs/>
        </w:rPr>
        <w:t>》</w:t>
      </w:r>
      <w:proofErr w:type="gramEnd"/>
      <w:r w:rsidRPr="009B4651">
        <w:rPr>
          <w:rFonts w:ascii="仿宋" w:eastAsia="仿宋" w:hAnsi="仿宋" w:cs="Arial Narrow" w:hint="eastAsia"/>
          <w:bCs/>
        </w:rPr>
        <w:t>（武安监管[2010]65号），与17年预算一致</w:t>
      </w:r>
    </w:p>
    <w:p w:rsidR="00B35752" w:rsidRPr="009B4651" w:rsidRDefault="00B35752" w:rsidP="009B4651">
      <w:pPr>
        <w:snapToGrid w:val="0"/>
        <w:ind w:firstLine="480"/>
        <w:rPr>
          <w:rFonts w:ascii="仿宋" w:eastAsia="仿宋" w:hAnsi="仿宋" w:cs="Arial Narrow"/>
          <w:bCs/>
        </w:rPr>
      </w:pPr>
      <w:r w:rsidRPr="009B4651">
        <w:rPr>
          <w:rFonts w:ascii="仿宋" w:eastAsia="仿宋" w:hAnsi="仿宋" w:cs="Arial Narrow" w:hint="eastAsia"/>
          <w:bCs/>
        </w:rPr>
        <w:t>（5）在职人员餐补：16人，每人0.96万</w:t>
      </w:r>
    </w:p>
    <w:p w:rsidR="00B35752" w:rsidRPr="009B4651" w:rsidRDefault="00B35752" w:rsidP="009B4651">
      <w:pPr>
        <w:snapToGrid w:val="0"/>
        <w:ind w:firstLine="480"/>
        <w:rPr>
          <w:rFonts w:ascii="仿宋" w:eastAsia="仿宋" w:hAnsi="仿宋" w:cs="Arial Narrow"/>
          <w:bCs/>
        </w:rPr>
      </w:pPr>
      <w:r w:rsidRPr="009B4651">
        <w:rPr>
          <w:rFonts w:ascii="仿宋" w:eastAsia="仿宋" w:hAnsi="仿宋" w:cs="Arial Narrow" w:hint="eastAsia"/>
          <w:bCs/>
        </w:rPr>
        <w:t>2</w:t>
      </w:r>
      <w:r w:rsidR="000C6906" w:rsidRPr="009B4651">
        <w:rPr>
          <w:rFonts w:ascii="仿宋" w:eastAsia="仿宋" w:hAnsi="仿宋" w:cs="Arial Narrow" w:hint="eastAsia"/>
          <w:bCs/>
        </w:rPr>
        <w:t>、</w:t>
      </w:r>
      <w:r w:rsidRPr="009B4651">
        <w:rPr>
          <w:rFonts w:ascii="仿宋" w:eastAsia="仿宋" w:hAnsi="仿宋" w:cs="Arial Narrow" w:hint="eastAsia"/>
          <w:bCs/>
        </w:rPr>
        <w:t>项目与部门职能的相关性：</w:t>
      </w:r>
    </w:p>
    <w:p w:rsidR="00B35752" w:rsidRPr="009B4651" w:rsidRDefault="00B35752" w:rsidP="009B4651">
      <w:pPr>
        <w:snapToGrid w:val="0"/>
        <w:ind w:firstLine="480"/>
        <w:rPr>
          <w:rFonts w:ascii="仿宋" w:eastAsia="仿宋" w:hAnsi="仿宋" w:cs="Arial Narrow"/>
          <w:bCs/>
        </w:rPr>
      </w:pPr>
      <w:r w:rsidRPr="009B4651">
        <w:rPr>
          <w:rFonts w:ascii="仿宋" w:eastAsia="仿宋" w:hAnsi="仿宋" w:cs="Arial Narrow" w:hint="eastAsia"/>
          <w:bCs/>
        </w:rPr>
        <w:t>根据《武汉经开区（汉南区）机构编制委员会关于印发武汉经济技术开发区（汉南区）安全生产监督管理局主要职责和人员编制规定的通知》（武经开编[2015]22号）规定的</w:t>
      </w:r>
      <w:proofErr w:type="gramStart"/>
      <w:r w:rsidRPr="009B4651">
        <w:rPr>
          <w:rFonts w:ascii="仿宋" w:eastAsia="仿宋" w:hAnsi="仿宋" w:cs="Arial Narrow" w:hint="eastAsia"/>
          <w:bCs/>
        </w:rPr>
        <w:t>我部门</w:t>
      </w:r>
      <w:proofErr w:type="gramEnd"/>
      <w:r w:rsidRPr="009B4651">
        <w:rPr>
          <w:rFonts w:ascii="仿宋" w:eastAsia="仿宋" w:hAnsi="仿宋" w:cs="Arial Narrow" w:hint="eastAsia"/>
          <w:bCs/>
        </w:rPr>
        <w:t>职责，安全生产工作经费（安全生产岗位津贴、安全生产风险抵押金兑现、园区安监员工资、安全生产宣传教育培训经费、安全生产举报奖励经费、法律顾问经费、在职人员餐补）能够切实地保障</w:t>
      </w:r>
      <w:proofErr w:type="gramStart"/>
      <w:r w:rsidRPr="009B4651">
        <w:rPr>
          <w:rFonts w:ascii="仿宋" w:eastAsia="仿宋" w:hAnsi="仿宋" w:cs="Arial Narrow" w:hint="eastAsia"/>
          <w:bCs/>
        </w:rPr>
        <w:t>我部门</w:t>
      </w:r>
      <w:proofErr w:type="gramEnd"/>
      <w:r w:rsidRPr="009B4651">
        <w:rPr>
          <w:rFonts w:ascii="仿宋" w:eastAsia="仿宋" w:hAnsi="仿宋" w:cs="Arial Narrow" w:hint="eastAsia"/>
          <w:bCs/>
        </w:rPr>
        <w:t>履行组织、指导、协调和监督全区安全生产执法工作，承担区安全生产委员会的具体工作，督促、检查区安全生产委员会会议决定事项的贯彻落实情况及其他交办事项；组织全区安全生产方面的宣传教育和本系统安全生产监督管理人员的培训、考核工作等职责。</w:t>
      </w:r>
    </w:p>
    <w:p w:rsidR="00B35752" w:rsidRPr="00B35752" w:rsidRDefault="00B35752" w:rsidP="009B4651">
      <w:pPr>
        <w:snapToGrid w:val="0"/>
        <w:ind w:firstLine="480"/>
        <w:rPr>
          <w:rFonts w:ascii="仿宋" w:eastAsia="仿宋" w:hAnsi="仿宋" w:cs="Arial Narrow"/>
          <w:bCs/>
        </w:rPr>
      </w:pPr>
      <w:r w:rsidRPr="00B35752">
        <w:rPr>
          <w:rFonts w:ascii="仿宋" w:eastAsia="仿宋" w:hAnsi="仿宋" w:cs="Arial Narrow" w:hint="eastAsia"/>
          <w:bCs/>
        </w:rPr>
        <w:t>3</w:t>
      </w:r>
      <w:r w:rsidR="000C6906">
        <w:rPr>
          <w:rFonts w:ascii="仿宋" w:eastAsia="仿宋" w:hAnsi="仿宋" w:cs="Arial Narrow" w:hint="eastAsia"/>
          <w:bCs/>
        </w:rPr>
        <w:t>、</w:t>
      </w:r>
      <w:r w:rsidRPr="00B35752">
        <w:rPr>
          <w:rFonts w:ascii="仿宋" w:eastAsia="仿宋" w:hAnsi="仿宋" w:cs="Arial Narrow" w:hint="eastAsia"/>
          <w:bCs/>
        </w:rPr>
        <w:t>项目实施的现实意义：</w:t>
      </w:r>
    </w:p>
    <w:p w:rsidR="00B35752" w:rsidRPr="00B35752" w:rsidRDefault="00B35752" w:rsidP="009B4651">
      <w:pPr>
        <w:snapToGrid w:val="0"/>
        <w:ind w:firstLine="480"/>
        <w:rPr>
          <w:rFonts w:ascii="仿宋" w:eastAsia="仿宋" w:hAnsi="仿宋" w:cs="Arial Narrow"/>
          <w:bCs/>
        </w:rPr>
      </w:pPr>
      <w:r w:rsidRPr="00B35752">
        <w:rPr>
          <w:rFonts w:ascii="仿宋" w:eastAsia="仿宋" w:hAnsi="仿宋" w:cs="Arial Narrow" w:hint="eastAsia"/>
          <w:bCs/>
        </w:rPr>
        <w:t>（1）协调和激励安委会成员单位共同做好安全生产工作、更好履行安全生产监管职责；</w:t>
      </w:r>
    </w:p>
    <w:p w:rsidR="00B35752" w:rsidRPr="00B35752" w:rsidRDefault="00B35752" w:rsidP="009B4651">
      <w:pPr>
        <w:snapToGrid w:val="0"/>
        <w:ind w:firstLine="480"/>
        <w:rPr>
          <w:rFonts w:ascii="仿宋" w:eastAsia="仿宋" w:hAnsi="仿宋" w:cs="Arial Narrow"/>
          <w:bCs/>
        </w:rPr>
      </w:pPr>
      <w:r w:rsidRPr="00B35752">
        <w:rPr>
          <w:rFonts w:ascii="仿宋" w:eastAsia="仿宋" w:hAnsi="仿宋" w:cs="Arial Narrow" w:hint="eastAsia"/>
          <w:bCs/>
        </w:rPr>
        <w:lastRenderedPageBreak/>
        <w:t>（2）提升企业安全生产主体责任意识，规范从业人员安全生产行为，降低安全生产事故风险；</w:t>
      </w:r>
    </w:p>
    <w:p w:rsidR="00B35752" w:rsidRPr="00B35752" w:rsidRDefault="00B35752" w:rsidP="009B4651">
      <w:pPr>
        <w:snapToGrid w:val="0"/>
        <w:ind w:firstLine="480"/>
        <w:rPr>
          <w:rFonts w:ascii="仿宋" w:eastAsia="仿宋" w:hAnsi="仿宋" w:cs="Arial Narrow"/>
          <w:bCs/>
        </w:rPr>
      </w:pPr>
      <w:r w:rsidRPr="00B35752">
        <w:rPr>
          <w:rFonts w:ascii="仿宋" w:eastAsia="仿宋" w:hAnsi="仿宋" w:cs="Arial Narrow" w:hint="eastAsia"/>
          <w:bCs/>
        </w:rPr>
        <w:t>（3）提升公民安全生产主动参与意识，建立良性反馈与沟通机制；</w:t>
      </w:r>
    </w:p>
    <w:p w:rsidR="00B62EAA" w:rsidRPr="00B35752" w:rsidRDefault="00B35752" w:rsidP="009B4651">
      <w:pPr>
        <w:snapToGrid w:val="0"/>
        <w:ind w:firstLine="480"/>
        <w:rPr>
          <w:rFonts w:ascii="仿宋" w:eastAsia="仿宋" w:hAnsi="仿宋" w:cs="Arial Narrow"/>
          <w:bCs/>
        </w:rPr>
      </w:pPr>
      <w:r w:rsidRPr="00B35752">
        <w:rPr>
          <w:rFonts w:ascii="仿宋" w:eastAsia="仿宋" w:hAnsi="仿宋" w:cs="Arial Narrow" w:hint="eastAsia"/>
          <w:bCs/>
        </w:rPr>
        <w:t>（4）保证机关工作正常运转。</w:t>
      </w:r>
    </w:p>
    <w:p w:rsidR="008E573D" w:rsidRDefault="008E573D" w:rsidP="00B62EAA">
      <w:pPr>
        <w:pStyle w:val="3"/>
        <w:rPr>
          <w:rFonts w:ascii="Arial Narrow" w:hAnsi="Arial Narrow" w:cs="Arial Narrow"/>
          <w:b w:val="0"/>
          <w:bCs w:val="0"/>
        </w:rPr>
      </w:pPr>
      <w:bookmarkStart w:id="17" w:name="_Toc15655359"/>
      <w:r w:rsidRPr="00AA46EA">
        <w:rPr>
          <w:rFonts w:ascii="Arial Narrow" w:hAnsi="Arial Narrow" w:cs="Arial Narrow" w:hint="eastAsia"/>
        </w:rPr>
        <w:t>（二）项目绩效目标</w:t>
      </w:r>
      <w:bookmarkEnd w:id="12"/>
      <w:bookmarkEnd w:id="17"/>
    </w:p>
    <w:p w:rsidR="00B62EAA" w:rsidRPr="00552BED" w:rsidRDefault="00B35752" w:rsidP="00F474C1">
      <w:pPr>
        <w:snapToGrid w:val="0"/>
        <w:ind w:firstLine="480"/>
        <w:rPr>
          <w:rFonts w:ascii="仿宋" w:eastAsia="仿宋" w:hAnsi="仿宋" w:cs="Arial Narrow"/>
        </w:rPr>
      </w:pPr>
      <w:bookmarkStart w:id="18" w:name="_Toc14165726"/>
      <w:bookmarkEnd w:id="13"/>
      <w:bookmarkEnd w:id="14"/>
      <w:bookmarkEnd w:id="15"/>
      <w:bookmarkEnd w:id="16"/>
      <w:r w:rsidRPr="00B35752">
        <w:rPr>
          <w:rFonts w:ascii="仿宋" w:eastAsia="仿宋" w:hAnsi="仿宋" w:cs="Arial Narrow" w:hint="eastAsia"/>
          <w:bCs/>
        </w:rPr>
        <w:t>确保在辖区内发生重大安全事故时，能有效开展全区生产安全事故临时救援与救助，最大程度的减少因事故造成的人员伤亡和危害，保障人民群众生命财产安全，减少事故损失；能够快速地消除事故影响，妥善安置和慰问受害人员及受影响群众，做好事故伤亡人员家属的善后处理与安抚工作；能够尽快地恢复正常生活生产秩序，保证社会稳定。</w:t>
      </w:r>
    </w:p>
    <w:p w:rsidR="008E573D" w:rsidRPr="00B31B65" w:rsidRDefault="008E573D" w:rsidP="00B62EAA">
      <w:pPr>
        <w:pStyle w:val="3"/>
        <w:rPr>
          <w:rFonts w:ascii="仿宋" w:eastAsia="仿宋" w:hAnsi="仿宋" w:cs="Arial Narrow"/>
          <w:b w:val="0"/>
          <w:sz w:val="22"/>
        </w:rPr>
      </w:pPr>
      <w:bookmarkStart w:id="19" w:name="_Toc15655360"/>
      <w:r w:rsidRPr="00B31B65">
        <w:rPr>
          <w:rFonts w:ascii="仿宋" w:eastAsia="仿宋" w:hAnsi="仿宋" w:cs="Arial Narrow" w:hint="eastAsia"/>
          <w:b w:val="0"/>
          <w:sz w:val="22"/>
        </w:rPr>
        <w:t>（三）</w:t>
      </w:r>
      <w:r w:rsidRPr="00B31B65">
        <w:rPr>
          <w:rFonts w:ascii="仿宋" w:eastAsia="仿宋" w:hAnsi="仿宋" w:cs="Arial Narrow" w:hint="eastAsia"/>
          <w:sz w:val="22"/>
        </w:rPr>
        <w:t>项目经费来源和使用情况</w:t>
      </w:r>
      <w:bookmarkEnd w:id="18"/>
      <w:bookmarkEnd w:id="19"/>
    </w:p>
    <w:p w:rsidR="008E573D" w:rsidRPr="00D740C4" w:rsidRDefault="008E573D" w:rsidP="008E573D">
      <w:pPr>
        <w:snapToGrid w:val="0"/>
        <w:ind w:firstLine="480"/>
        <w:rPr>
          <w:rFonts w:ascii="仿宋" w:eastAsia="仿宋" w:hAnsi="仿宋" w:cs="Arial Narrow"/>
        </w:rPr>
      </w:pPr>
      <w:r w:rsidRPr="00D740C4">
        <w:rPr>
          <w:rFonts w:ascii="仿宋" w:eastAsia="仿宋" w:hAnsi="仿宋" w:cs="Arial Narrow" w:hint="eastAsia"/>
        </w:rPr>
        <w:t>1</w:t>
      </w:r>
      <w:r w:rsidR="00E34011">
        <w:rPr>
          <w:rFonts w:ascii="仿宋" w:eastAsia="仿宋" w:hAnsi="仿宋" w:cs="Arial Narrow" w:hint="eastAsia"/>
        </w:rPr>
        <w:t>、</w:t>
      </w:r>
      <w:r w:rsidRPr="00D740C4">
        <w:rPr>
          <w:rFonts w:ascii="仿宋" w:eastAsia="仿宋" w:hAnsi="仿宋" w:cs="Arial Narrow" w:hint="eastAsia"/>
        </w:rPr>
        <w:t>项目资金来源</w:t>
      </w:r>
    </w:p>
    <w:p w:rsidR="008E573D" w:rsidRPr="00D740C4" w:rsidRDefault="008E573D" w:rsidP="008E573D">
      <w:pPr>
        <w:snapToGrid w:val="0"/>
        <w:ind w:firstLine="480"/>
        <w:rPr>
          <w:rFonts w:ascii="仿宋" w:eastAsia="仿宋" w:hAnsi="仿宋" w:cs="Arial Narrow"/>
        </w:rPr>
      </w:pPr>
      <w:r w:rsidRPr="00D740C4">
        <w:rPr>
          <w:rFonts w:ascii="仿宋" w:eastAsia="仿宋" w:hAnsi="仿宋" w:cs="Arial Narrow" w:hint="eastAsia"/>
        </w:rPr>
        <w:t>根据</w:t>
      </w:r>
      <w:r w:rsidR="00B35752" w:rsidRPr="00B35752">
        <w:rPr>
          <w:rFonts w:ascii="仿宋" w:eastAsia="仿宋" w:hAnsi="仿宋" w:cs="Arial Narrow" w:hint="eastAsia"/>
        </w:rPr>
        <w:t>武汉开发（汉南区）安监局2018年部门预算</w:t>
      </w:r>
      <w:r w:rsidRPr="00D740C4">
        <w:rPr>
          <w:rFonts w:ascii="仿宋" w:eastAsia="仿宋" w:hAnsi="仿宋" w:cs="Arial Narrow" w:hint="eastAsia"/>
        </w:rPr>
        <w:t>及项目支出预算表，</w:t>
      </w:r>
      <w:r w:rsidR="005A3DD9">
        <w:rPr>
          <w:rFonts w:ascii="仿宋" w:eastAsia="仿宋" w:hAnsi="仿宋" w:cs="Arial Narrow" w:hint="eastAsia"/>
        </w:rPr>
        <w:t>武汉经济技术开发区（汉南区）安全生产监督管理局</w:t>
      </w:r>
      <w:r w:rsidRPr="00D740C4">
        <w:rPr>
          <w:rFonts w:ascii="仿宋" w:eastAsia="仿宋" w:hAnsi="仿宋" w:cs="Arial Narrow" w:hint="eastAsia"/>
        </w:rPr>
        <w:t>“</w:t>
      </w:r>
      <w:r w:rsidR="005A3DD9">
        <w:rPr>
          <w:rFonts w:ascii="仿宋" w:eastAsia="仿宋" w:hAnsi="仿宋" w:cs="Arial Narrow" w:hint="eastAsia"/>
        </w:rPr>
        <w:t>安全生产工作经费</w:t>
      </w:r>
      <w:r w:rsidRPr="00D740C4">
        <w:rPr>
          <w:rFonts w:ascii="仿宋" w:eastAsia="仿宋" w:hAnsi="仿宋" w:cs="Arial Narrow" w:hint="eastAsia"/>
        </w:rPr>
        <w:t>”项目预算批复的年初预算收支为</w:t>
      </w:r>
      <w:r w:rsidR="00B35752" w:rsidRPr="00B35752">
        <w:rPr>
          <w:rFonts w:ascii="仿宋" w:eastAsia="仿宋" w:hAnsi="仿宋" w:cs="Arial Narrow" w:hint="eastAsia"/>
        </w:rPr>
        <w:t>2,423,600.00</w:t>
      </w:r>
      <w:r w:rsidRPr="00D740C4">
        <w:rPr>
          <w:rFonts w:ascii="仿宋" w:eastAsia="仿宋" w:hAnsi="仿宋" w:cs="Arial Narrow" w:hint="eastAsia"/>
        </w:rPr>
        <w:t>元，均系财政拨款。</w:t>
      </w:r>
    </w:p>
    <w:p w:rsidR="008E573D" w:rsidRDefault="008E573D" w:rsidP="00B62EAA">
      <w:pPr>
        <w:snapToGrid w:val="0"/>
        <w:ind w:firstLine="480"/>
        <w:rPr>
          <w:rFonts w:ascii="仿宋" w:eastAsia="仿宋" w:hAnsi="仿宋" w:cs="Arial Narrow"/>
        </w:rPr>
      </w:pPr>
      <w:r w:rsidRPr="00D740C4">
        <w:rPr>
          <w:rFonts w:ascii="仿宋" w:eastAsia="仿宋" w:hAnsi="仿宋" w:cs="Arial Narrow" w:hint="eastAsia"/>
        </w:rPr>
        <w:t>2</w:t>
      </w:r>
      <w:r w:rsidR="00E34011">
        <w:rPr>
          <w:rFonts w:ascii="仿宋" w:eastAsia="仿宋" w:hAnsi="仿宋" w:cs="Arial Narrow" w:hint="eastAsia"/>
        </w:rPr>
        <w:t>、</w:t>
      </w:r>
      <w:r w:rsidRPr="00D740C4">
        <w:rPr>
          <w:rFonts w:ascii="仿宋" w:eastAsia="仿宋" w:hAnsi="仿宋" w:cs="Arial Narrow" w:hint="eastAsia"/>
        </w:rPr>
        <w:t>项目资金使用概况</w:t>
      </w:r>
    </w:p>
    <w:p w:rsidR="00A37495" w:rsidRDefault="00B62EAA" w:rsidP="00A37495">
      <w:pPr>
        <w:snapToGrid w:val="0"/>
        <w:ind w:firstLine="480"/>
        <w:rPr>
          <w:rFonts w:ascii="仿宋" w:eastAsia="仿宋" w:hAnsi="仿宋" w:cs="Arial Narrow"/>
        </w:rPr>
      </w:pPr>
      <w:r w:rsidRPr="000C6906">
        <w:rPr>
          <w:rFonts w:ascii="仿宋" w:eastAsia="仿宋" w:hAnsi="仿宋" w:cs="Arial Narrow" w:hint="eastAsia"/>
        </w:rPr>
        <w:t>截止到绩效评价日，项目计划支出</w:t>
      </w:r>
      <w:r w:rsidR="00B35752" w:rsidRPr="000C6906">
        <w:rPr>
          <w:rFonts w:ascii="仿宋" w:eastAsia="仿宋" w:hAnsi="仿宋" w:cs="Arial Narrow" w:hint="eastAsia"/>
        </w:rPr>
        <w:t>2,423,600.00</w:t>
      </w:r>
      <w:r w:rsidRPr="000C6906">
        <w:rPr>
          <w:rFonts w:ascii="仿宋" w:eastAsia="仿宋" w:hAnsi="仿宋" w:cs="Arial Narrow" w:hint="eastAsia"/>
        </w:rPr>
        <w:t>元，实际支出为</w:t>
      </w:r>
      <w:r w:rsidR="00A37495" w:rsidRPr="000C6906">
        <w:rPr>
          <w:rFonts w:ascii="仿宋" w:eastAsia="仿宋" w:hAnsi="仿宋" w:cs="Arial Narrow"/>
        </w:rPr>
        <w:t>2,518,292.87</w:t>
      </w:r>
      <w:r w:rsidRPr="000C6906">
        <w:rPr>
          <w:rFonts w:ascii="仿宋" w:eastAsia="仿宋" w:hAnsi="仿宋" w:cs="Arial Narrow" w:hint="eastAsia"/>
        </w:rPr>
        <w:t>元。包括</w:t>
      </w:r>
      <w:r w:rsidR="00A37495" w:rsidRPr="000C6906">
        <w:rPr>
          <w:rFonts w:ascii="仿宋" w:eastAsia="仿宋" w:hAnsi="仿宋" w:cs="Arial Narrow" w:hint="eastAsia"/>
        </w:rPr>
        <w:t>劳务费</w:t>
      </w:r>
      <w:r w:rsidR="00A37495" w:rsidRPr="000C6906">
        <w:rPr>
          <w:rFonts w:ascii="仿宋" w:eastAsia="仿宋" w:hAnsi="仿宋" w:cs="Arial Narrow"/>
        </w:rPr>
        <w:t>2,148,452.87</w:t>
      </w:r>
      <w:r w:rsidR="000B67E5" w:rsidRPr="000C6906">
        <w:rPr>
          <w:rFonts w:ascii="仿宋" w:eastAsia="仿宋" w:hAnsi="仿宋" w:cs="Arial Narrow" w:hint="eastAsia"/>
        </w:rPr>
        <w:t>元，</w:t>
      </w:r>
      <w:r w:rsidR="00A37495" w:rsidRPr="000C6906">
        <w:rPr>
          <w:rFonts w:ascii="仿宋" w:eastAsia="仿宋" w:hAnsi="仿宋" w:cs="Arial Narrow" w:hint="eastAsia"/>
        </w:rPr>
        <w:t>委托业务费</w:t>
      </w:r>
      <w:r w:rsidR="00A37495" w:rsidRPr="000C6906">
        <w:rPr>
          <w:rFonts w:ascii="仿宋" w:eastAsia="仿宋" w:hAnsi="仿宋" w:cs="Arial Narrow"/>
        </w:rPr>
        <w:t>358,500.00元</w:t>
      </w:r>
      <w:r w:rsidR="00A37495" w:rsidRPr="000C6906">
        <w:rPr>
          <w:rFonts w:ascii="仿宋" w:eastAsia="仿宋" w:hAnsi="仿宋" w:cs="Arial Narrow" w:hint="eastAsia"/>
        </w:rPr>
        <w:t>，福利费</w:t>
      </w:r>
      <w:r w:rsidR="00A37495" w:rsidRPr="000C6906">
        <w:rPr>
          <w:rFonts w:ascii="仿宋" w:eastAsia="仿宋" w:hAnsi="仿宋" w:cs="Arial Narrow"/>
        </w:rPr>
        <w:t>11,340.00元</w:t>
      </w:r>
      <w:r w:rsidR="00A37495" w:rsidRPr="000C6906">
        <w:rPr>
          <w:rFonts w:ascii="仿宋" w:eastAsia="仿宋" w:hAnsi="仿宋" w:cs="Arial Narrow" w:hint="eastAsia"/>
        </w:rPr>
        <w:t>。</w:t>
      </w:r>
      <w:r w:rsidRPr="000C6906">
        <w:rPr>
          <w:rFonts w:ascii="仿宋" w:eastAsia="仿宋" w:hAnsi="仿宋" w:cs="Arial Narrow" w:hint="eastAsia"/>
        </w:rPr>
        <w:t>资金使用率为</w:t>
      </w:r>
      <w:r w:rsidR="00A37495" w:rsidRPr="000C6906">
        <w:rPr>
          <w:rFonts w:ascii="仿宋" w:eastAsia="仿宋" w:hAnsi="仿宋" w:cs="Arial Narrow" w:hint="eastAsia"/>
        </w:rPr>
        <w:t>103.91</w:t>
      </w:r>
      <w:r w:rsidRPr="000C6906">
        <w:rPr>
          <w:rFonts w:ascii="仿宋" w:eastAsia="仿宋" w:hAnsi="仿宋" w:cs="Arial Narrow" w:hint="eastAsia"/>
        </w:rPr>
        <w:t>%。</w:t>
      </w:r>
      <w:bookmarkStart w:id="20" w:name="_Toc14165727"/>
      <w:bookmarkEnd w:id="8"/>
      <w:bookmarkEnd w:id="9"/>
      <w:r w:rsidR="00A37495" w:rsidRPr="000C6906">
        <w:rPr>
          <w:rFonts w:ascii="仿宋" w:eastAsia="仿宋" w:hAnsi="仿宋" w:cs="Arial Narrow" w:hint="eastAsia"/>
        </w:rPr>
        <w:t>根据武汉经济技术开发区（汉南区）财政局文件《关于下达安监局生产安全监督检查经费的通知》（武经开财预【2018】63号），追加了项</w:t>
      </w:r>
      <w:r w:rsidR="00A37495" w:rsidRPr="00A37495">
        <w:rPr>
          <w:rFonts w:ascii="仿宋" w:eastAsia="仿宋" w:hAnsi="仿宋" w:cs="Arial Narrow" w:hint="eastAsia"/>
        </w:rPr>
        <w:t>目经费。</w:t>
      </w:r>
    </w:p>
    <w:p w:rsidR="008E573D" w:rsidRPr="00A37495" w:rsidRDefault="008E573D" w:rsidP="00A37495">
      <w:pPr>
        <w:pStyle w:val="3"/>
        <w:rPr>
          <w:rFonts w:ascii="仿宋" w:eastAsia="仿宋" w:hAnsi="仿宋" w:cs="Arial Narrow"/>
          <w:sz w:val="22"/>
        </w:rPr>
      </w:pPr>
      <w:bookmarkStart w:id="21" w:name="_Toc15655361"/>
      <w:r w:rsidRPr="00A37495">
        <w:rPr>
          <w:rFonts w:ascii="仿宋" w:eastAsia="仿宋" w:hAnsi="仿宋" w:cs="Arial Narrow" w:hint="eastAsia"/>
          <w:sz w:val="22"/>
        </w:rPr>
        <w:t>（四）项目实施情况</w:t>
      </w:r>
      <w:bookmarkEnd w:id="20"/>
      <w:bookmarkEnd w:id="21"/>
    </w:p>
    <w:p w:rsidR="008E573D" w:rsidRPr="00D740C4" w:rsidRDefault="008E573D" w:rsidP="004A0E40">
      <w:pPr>
        <w:snapToGrid w:val="0"/>
        <w:ind w:firstLine="480"/>
        <w:rPr>
          <w:rFonts w:ascii="仿宋" w:eastAsia="仿宋" w:hAnsi="仿宋" w:cs="Arial Narrow"/>
        </w:rPr>
      </w:pPr>
      <w:r w:rsidRPr="00D740C4">
        <w:rPr>
          <w:rFonts w:ascii="仿宋" w:eastAsia="仿宋" w:hAnsi="仿宋" w:cs="Arial Narrow" w:hint="eastAsia"/>
        </w:rPr>
        <w:t>1</w:t>
      </w:r>
      <w:r w:rsidR="00B62EAA">
        <w:rPr>
          <w:rFonts w:ascii="仿宋" w:eastAsia="仿宋" w:hAnsi="仿宋" w:cs="Arial Narrow" w:hint="eastAsia"/>
        </w:rPr>
        <w:t>、</w:t>
      </w:r>
      <w:r w:rsidRPr="00D740C4">
        <w:rPr>
          <w:rFonts w:ascii="仿宋" w:eastAsia="仿宋" w:hAnsi="仿宋" w:cs="Arial Narrow" w:hint="eastAsia"/>
        </w:rPr>
        <w:t>项目实施单位</w:t>
      </w:r>
      <w:r w:rsidR="00B62EAA">
        <w:rPr>
          <w:rFonts w:ascii="仿宋" w:eastAsia="仿宋" w:hAnsi="仿宋" w:cs="Arial Narrow" w:hint="eastAsia"/>
        </w:rPr>
        <w:t>：</w:t>
      </w:r>
      <w:r w:rsidR="005A3DD9">
        <w:rPr>
          <w:rFonts w:ascii="仿宋" w:eastAsia="仿宋" w:hAnsi="仿宋" w:cs="Arial Narrow" w:hint="eastAsia"/>
        </w:rPr>
        <w:t>武汉经济技术开发区（汉南区）安全生产监督管理局</w:t>
      </w:r>
    </w:p>
    <w:p w:rsidR="00B35752" w:rsidRPr="00B35752" w:rsidRDefault="008E573D" w:rsidP="00B35752">
      <w:pPr>
        <w:snapToGrid w:val="0"/>
        <w:ind w:firstLine="480"/>
        <w:rPr>
          <w:rFonts w:ascii="仿宋" w:eastAsia="仿宋" w:hAnsi="仿宋" w:cs="Arial Narrow"/>
        </w:rPr>
      </w:pPr>
      <w:r w:rsidRPr="00D740C4">
        <w:rPr>
          <w:rFonts w:ascii="仿宋" w:eastAsia="仿宋" w:hAnsi="仿宋" w:cs="Arial Narrow" w:hint="eastAsia"/>
        </w:rPr>
        <w:t>2</w:t>
      </w:r>
      <w:r w:rsidR="00B62EAA">
        <w:rPr>
          <w:rFonts w:ascii="仿宋" w:eastAsia="仿宋" w:hAnsi="仿宋" w:cs="Arial Narrow" w:hint="eastAsia"/>
        </w:rPr>
        <w:t>、</w:t>
      </w:r>
      <w:r w:rsidRPr="00D740C4">
        <w:rPr>
          <w:rFonts w:ascii="仿宋" w:eastAsia="仿宋" w:hAnsi="仿宋" w:cs="Arial Narrow" w:hint="eastAsia"/>
        </w:rPr>
        <w:t>项目主要内容</w:t>
      </w:r>
      <w:r w:rsidR="00D564B6">
        <w:rPr>
          <w:rFonts w:ascii="仿宋" w:eastAsia="仿宋" w:hAnsi="仿宋" w:cs="Arial Narrow" w:hint="eastAsia"/>
        </w:rPr>
        <w:t>：</w:t>
      </w:r>
      <w:r w:rsidR="00B35752" w:rsidRPr="00B35752">
        <w:rPr>
          <w:rFonts w:ascii="仿宋" w:eastAsia="仿宋" w:hAnsi="仿宋" w:cs="Arial Narrow" w:hint="eastAsia"/>
        </w:rPr>
        <w:t>用于保障安监局日常工作顺利开展，推动全区安全生产工作持续稳定的必备经费</w:t>
      </w:r>
      <w:r w:rsidR="00B35752">
        <w:rPr>
          <w:rFonts w:ascii="仿宋" w:eastAsia="仿宋" w:hAnsi="仿宋" w:cs="Arial Narrow" w:hint="eastAsia"/>
        </w:rPr>
        <w:t>。</w:t>
      </w:r>
    </w:p>
    <w:p w:rsidR="00B35752" w:rsidRPr="00B35752" w:rsidRDefault="00B35752" w:rsidP="00B35752">
      <w:pPr>
        <w:snapToGrid w:val="0"/>
        <w:ind w:firstLine="480"/>
        <w:rPr>
          <w:rFonts w:ascii="仿宋" w:eastAsia="仿宋" w:hAnsi="仿宋" w:cs="Arial Narrow"/>
        </w:rPr>
      </w:pPr>
      <w:r w:rsidRPr="00B35752">
        <w:rPr>
          <w:rFonts w:ascii="仿宋" w:eastAsia="仿宋" w:hAnsi="仿宋" w:cs="Arial Narrow" w:hint="eastAsia"/>
        </w:rPr>
        <w:t>安全生产工作经费共242.36万，包括</w:t>
      </w:r>
      <w:r w:rsidR="00C86AD8">
        <w:rPr>
          <w:rFonts w:ascii="仿宋" w:eastAsia="仿宋" w:hAnsi="仿宋" w:cs="Arial Narrow" w:hint="eastAsia"/>
        </w:rPr>
        <w:t>：</w:t>
      </w:r>
    </w:p>
    <w:p w:rsidR="00B35752" w:rsidRPr="00B35752" w:rsidRDefault="00A37495" w:rsidP="00A37495">
      <w:pPr>
        <w:snapToGrid w:val="0"/>
        <w:ind w:firstLine="480"/>
        <w:rPr>
          <w:rFonts w:ascii="仿宋" w:eastAsia="仿宋" w:hAnsi="仿宋" w:cs="Arial Narrow"/>
        </w:rPr>
      </w:pPr>
      <w:r>
        <w:rPr>
          <w:rFonts w:ascii="仿宋" w:eastAsia="仿宋" w:hAnsi="仿宋" w:cs="Arial Narrow" w:hint="eastAsia"/>
        </w:rPr>
        <w:t>（1）</w:t>
      </w:r>
      <w:r w:rsidR="00B35752" w:rsidRPr="00B35752">
        <w:rPr>
          <w:rFonts w:ascii="仿宋" w:eastAsia="仿宋" w:hAnsi="仿宋" w:cs="Arial Narrow" w:hint="eastAsia"/>
        </w:rPr>
        <w:t>劳务费</w:t>
      </w:r>
      <w:r w:rsidR="00DA7766">
        <w:rPr>
          <w:rFonts w:ascii="仿宋" w:eastAsia="仿宋" w:hAnsi="仿宋" w:cs="Arial Narrow" w:hint="eastAsia"/>
        </w:rPr>
        <w:t xml:space="preserve">  </w:t>
      </w:r>
      <w:r w:rsidR="00B35752" w:rsidRPr="00B35752">
        <w:rPr>
          <w:rFonts w:ascii="仿宋" w:eastAsia="仿宋" w:hAnsi="仿宋" w:cs="Arial Narrow" w:hint="eastAsia"/>
        </w:rPr>
        <w:t>222万</w:t>
      </w:r>
      <w:r>
        <w:rPr>
          <w:rFonts w:ascii="仿宋" w:eastAsia="仿宋" w:hAnsi="仿宋" w:cs="Arial Narrow" w:hint="eastAsia"/>
        </w:rPr>
        <w:t>：①</w:t>
      </w:r>
      <w:r w:rsidR="00B35752" w:rsidRPr="00B35752">
        <w:rPr>
          <w:rFonts w:ascii="仿宋" w:eastAsia="仿宋" w:hAnsi="仿宋" w:cs="Arial Narrow" w:hint="eastAsia"/>
        </w:rPr>
        <w:t>安全生产监管监察岗位津贴55万</w:t>
      </w:r>
      <w:r>
        <w:rPr>
          <w:rFonts w:ascii="仿宋" w:eastAsia="仿宋" w:hAnsi="仿宋" w:cs="Arial Narrow" w:hint="eastAsia"/>
        </w:rPr>
        <w:t>；②</w:t>
      </w:r>
      <w:r w:rsidR="00B35752" w:rsidRPr="00B35752">
        <w:rPr>
          <w:rFonts w:ascii="仿宋" w:eastAsia="仿宋" w:hAnsi="仿宋" w:cs="Arial Narrow" w:hint="eastAsia"/>
        </w:rPr>
        <w:t>风险抵押金兑现经费55万</w:t>
      </w:r>
      <w:r>
        <w:rPr>
          <w:rFonts w:ascii="仿宋" w:eastAsia="仿宋" w:hAnsi="仿宋" w:cs="Arial Narrow" w:hint="eastAsia"/>
        </w:rPr>
        <w:t>；③</w:t>
      </w:r>
      <w:r w:rsidR="00B35752" w:rsidRPr="00B35752">
        <w:rPr>
          <w:rFonts w:ascii="仿宋" w:eastAsia="仿宋" w:hAnsi="仿宋" w:cs="Arial Narrow" w:hint="eastAsia"/>
        </w:rPr>
        <w:t>园区安监员工资  112万</w:t>
      </w:r>
      <w:r>
        <w:rPr>
          <w:rFonts w:ascii="仿宋" w:eastAsia="仿宋" w:hAnsi="仿宋" w:cs="Arial Narrow" w:hint="eastAsia"/>
        </w:rPr>
        <w:t>；</w:t>
      </w:r>
    </w:p>
    <w:p w:rsidR="00A37495" w:rsidRDefault="00A37495" w:rsidP="00A37495">
      <w:pPr>
        <w:snapToGrid w:val="0"/>
        <w:ind w:firstLine="480"/>
        <w:rPr>
          <w:rFonts w:ascii="仿宋" w:eastAsia="仿宋" w:hAnsi="仿宋" w:cs="Arial Narrow"/>
        </w:rPr>
      </w:pPr>
      <w:r>
        <w:rPr>
          <w:rFonts w:ascii="仿宋" w:eastAsia="仿宋" w:hAnsi="仿宋" w:cs="Arial Narrow" w:hint="eastAsia"/>
        </w:rPr>
        <w:t>（2）</w:t>
      </w:r>
      <w:r w:rsidR="00B35752" w:rsidRPr="00B35752">
        <w:rPr>
          <w:rFonts w:ascii="仿宋" w:eastAsia="仿宋" w:hAnsi="仿宋" w:cs="Arial Narrow" w:hint="eastAsia"/>
        </w:rPr>
        <w:t>奖励金  5万</w:t>
      </w:r>
      <w:r>
        <w:rPr>
          <w:rFonts w:ascii="仿宋" w:eastAsia="仿宋" w:hAnsi="仿宋" w:cs="Arial Narrow" w:hint="eastAsia"/>
        </w:rPr>
        <w:t>：</w:t>
      </w:r>
      <w:r w:rsidR="00B35752" w:rsidRPr="00B35752">
        <w:rPr>
          <w:rFonts w:ascii="仿宋" w:eastAsia="仿宋" w:hAnsi="仿宋" w:cs="Arial Narrow" w:hint="eastAsia"/>
        </w:rPr>
        <w:t>安全生产举报奖励经费 5万</w:t>
      </w:r>
      <w:r>
        <w:rPr>
          <w:rFonts w:ascii="仿宋" w:eastAsia="仿宋" w:hAnsi="仿宋" w:cs="Arial Narrow" w:hint="eastAsia"/>
        </w:rPr>
        <w:t>；</w:t>
      </w:r>
    </w:p>
    <w:p w:rsidR="00B62EAA" w:rsidRPr="00B62EAA" w:rsidRDefault="00A37495" w:rsidP="00A37495">
      <w:pPr>
        <w:snapToGrid w:val="0"/>
        <w:ind w:firstLine="480"/>
        <w:rPr>
          <w:rFonts w:ascii="仿宋" w:eastAsia="仿宋" w:hAnsi="仿宋" w:cs="Arial Narrow"/>
        </w:rPr>
      </w:pPr>
      <w:r>
        <w:rPr>
          <w:rFonts w:ascii="仿宋" w:eastAsia="仿宋" w:hAnsi="仿宋" w:cs="Arial Narrow" w:hint="eastAsia"/>
        </w:rPr>
        <w:lastRenderedPageBreak/>
        <w:t>（3）</w:t>
      </w:r>
      <w:r w:rsidR="00B35752" w:rsidRPr="00B35752">
        <w:rPr>
          <w:rFonts w:ascii="仿宋" w:eastAsia="仿宋" w:hAnsi="仿宋" w:cs="Arial Narrow" w:hint="eastAsia"/>
        </w:rPr>
        <w:t>办公费 15.36万</w:t>
      </w:r>
      <w:r>
        <w:rPr>
          <w:rFonts w:ascii="仿宋" w:eastAsia="仿宋" w:hAnsi="仿宋" w:cs="Arial Narrow" w:hint="eastAsia"/>
        </w:rPr>
        <w:t>：</w:t>
      </w:r>
      <w:r w:rsidR="00B35752" w:rsidRPr="00B35752">
        <w:rPr>
          <w:rFonts w:ascii="仿宋" w:eastAsia="仿宋" w:hAnsi="仿宋" w:cs="Arial Narrow" w:hint="eastAsia"/>
        </w:rPr>
        <w:t>在职人员餐补  15.36万</w:t>
      </w:r>
      <w:r>
        <w:rPr>
          <w:rFonts w:ascii="仿宋" w:eastAsia="仿宋" w:hAnsi="仿宋" w:cs="Arial Narrow" w:hint="eastAsia"/>
        </w:rPr>
        <w:t>。</w:t>
      </w:r>
    </w:p>
    <w:p w:rsidR="00142BA0" w:rsidRPr="00D740C4" w:rsidRDefault="00142BA0" w:rsidP="003E68B6">
      <w:pPr>
        <w:snapToGrid w:val="0"/>
        <w:ind w:firstLineChars="0" w:firstLine="0"/>
        <w:outlineLvl w:val="0"/>
        <w:rPr>
          <w:rFonts w:ascii="仿宋" w:eastAsia="仿宋" w:hAnsi="仿宋" w:cs="Arial Narrow"/>
          <w:b/>
        </w:rPr>
      </w:pPr>
      <w:bookmarkStart w:id="22" w:name="_Toc361304681"/>
      <w:bookmarkStart w:id="23" w:name="_Toc387957806"/>
      <w:bookmarkStart w:id="24" w:name="_Toc406666357"/>
      <w:bookmarkStart w:id="25" w:name="_Toc406668031"/>
      <w:bookmarkStart w:id="26" w:name="_Toc14372"/>
      <w:bookmarkStart w:id="27" w:name="_Toc14165728"/>
      <w:bookmarkStart w:id="28" w:name="_Toc15655362"/>
      <w:r w:rsidRPr="00D740C4">
        <w:rPr>
          <w:rFonts w:ascii="仿宋" w:eastAsia="仿宋" w:hAnsi="仿宋" w:cs="Arial Narrow"/>
          <w:b/>
        </w:rPr>
        <w:t>二、绩效评价工作情况</w:t>
      </w:r>
      <w:bookmarkStart w:id="29" w:name="_Toc361304682"/>
      <w:bookmarkEnd w:id="22"/>
      <w:bookmarkEnd w:id="23"/>
      <w:bookmarkEnd w:id="24"/>
      <w:bookmarkEnd w:id="25"/>
      <w:bookmarkEnd w:id="26"/>
      <w:bookmarkEnd w:id="27"/>
      <w:bookmarkEnd w:id="28"/>
    </w:p>
    <w:p w:rsidR="00142BA0" w:rsidRPr="00D740C4" w:rsidRDefault="00142BA0" w:rsidP="008E573D">
      <w:pPr>
        <w:snapToGrid w:val="0"/>
        <w:ind w:firstLine="482"/>
        <w:outlineLvl w:val="1"/>
        <w:rPr>
          <w:rFonts w:ascii="仿宋" w:eastAsia="仿宋" w:hAnsi="仿宋" w:cs="Arial Narrow"/>
          <w:b/>
          <w:bCs/>
        </w:rPr>
      </w:pPr>
      <w:bookmarkStart w:id="30" w:name="_Toc387957807"/>
      <w:bookmarkStart w:id="31" w:name="_Toc406666358"/>
      <w:bookmarkStart w:id="32" w:name="_Toc406668032"/>
      <w:bookmarkStart w:id="33" w:name="_Toc29064"/>
      <w:bookmarkStart w:id="34" w:name="_Toc14165729"/>
      <w:bookmarkStart w:id="35" w:name="_Toc15655363"/>
      <w:r w:rsidRPr="00D740C4">
        <w:rPr>
          <w:rFonts w:ascii="仿宋" w:eastAsia="仿宋" w:hAnsi="仿宋" w:cs="Arial Narrow"/>
          <w:b/>
          <w:bCs/>
        </w:rPr>
        <w:t>（一）绩效评价目</w:t>
      </w:r>
      <w:bookmarkEnd w:id="29"/>
      <w:bookmarkEnd w:id="30"/>
      <w:r w:rsidRPr="00D740C4">
        <w:rPr>
          <w:rFonts w:ascii="仿宋" w:eastAsia="仿宋" w:hAnsi="仿宋" w:cs="Arial Narrow"/>
          <w:b/>
          <w:bCs/>
        </w:rPr>
        <w:t>的</w:t>
      </w:r>
      <w:bookmarkEnd w:id="31"/>
      <w:bookmarkEnd w:id="32"/>
      <w:bookmarkEnd w:id="33"/>
      <w:bookmarkEnd w:id="34"/>
      <w:bookmarkEnd w:id="35"/>
    </w:p>
    <w:p w:rsidR="00DC69A7" w:rsidRPr="000B67E5" w:rsidRDefault="006A71EF" w:rsidP="000B67E5">
      <w:pPr>
        <w:snapToGrid w:val="0"/>
        <w:ind w:firstLine="480"/>
        <w:rPr>
          <w:rFonts w:ascii="仿宋" w:eastAsia="仿宋" w:hAnsi="仿宋" w:cs="Arial Narrow"/>
          <w:bCs/>
        </w:rPr>
      </w:pPr>
      <w:r w:rsidRPr="00D740C4">
        <w:rPr>
          <w:rFonts w:ascii="仿宋" w:eastAsia="仿宋" w:hAnsi="仿宋" w:cs="Arial Narrow" w:hint="eastAsia"/>
          <w:bCs/>
        </w:rPr>
        <w:t>本次绩效评价的目的是通过对财政专项资金支出的“追踪问效”，考核、评价财政预算中由</w:t>
      </w:r>
      <w:r w:rsidR="00620B89" w:rsidRPr="00620B89">
        <w:rPr>
          <w:rFonts w:ascii="仿宋" w:eastAsia="仿宋" w:hAnsi="仿宋" w:cs="Arial Narrow" w:hint="eastAsia"/>
          <w:bCs/>
        </w:rPr>
        <w:t>安全生产监督管理局</w:t>
      </w:r>
      <w:r w:rsidRPr="00D740C4">
        <w:rPr>
          <w:rFonts w:ascii="仿宋" w:eastAsia="仿宋" w:hAnsi="仿宋" w:cs="Arial Narrow" w:hint="eastAsia"/>
          <w:bCs/>
        </w:rPr>
        <w:t>承担的“</w:t>
      </w:r>
      <w:r w:rsidR="005A3DD9">
        <w:rPr>
          <w:rFonts w:ascii="仿宋" w:eastAsia="仿宋" w:hAnsi="仿宋" w:cs="Arial Narrow" w:hint="eastAsia"/>
          <w:bCs/>
        </w:rPr>
        <w:t>安全生产工作经费</w:t>
      </w:r>
      <w:r w:rsidRPr="00D740C4">
        <w:rPr>
          <w:rFonts w:ascii="仿宋" w:eastAsia="仿宋" w:hAnsi="仿宋" w:cs="Arial Narrow" w:hint="eastAsia"/>
          <w:bCs/>
        </w:rPr>
        <w:t>”专项支出的实施和运作情况，检验项目支出是否达到预期目标，以提高部门的绩效意识，为规范预算编制管理，优化支出结构，合理配置资源，提高财政资金使用效率和效益提供参考依据。</w:t>
      </w:r>
    </w:p>
    <w:p w:rsidR="00142BA0" w:rsidRPr="00D740C4" w:rsidRDefault="00142BA0" w:rsidP="008E573D">
      <w:pPr>
        <w:snapToGrid w:val="0"/>
        <w:ind w:firstLine="482"/>
        <w:jc w:val="left"/>
        <w:outlineLvl w:val="1"/>
        <w:rPr>
          <w:rFonts w:ascii="仿宋" w:eastAsia="仿宋" w:hAnsi="仿宋" w:cs="Arial Narrow"/>
          <w:b/>
          <w:bCs/>
        </w:rPr>
      </w:pPr>
      <w:bookmarkStart w:id="36" w:name="_Toc32197"/>
      <w:bookmarkStart w:id="37" w:name="_Toc14165730"/>
      <w:bookmarkStart w:id="38" w:name="_Toc15655364"/>
      <w:bookmarkStart w:id="39" w:name="_Toc361302025"/>
      <w:bookmarkStart w:id="40" w:name="_Toc361304684"/>
      <w:bookmarkStart w:id="41" w:name="_Toc387957809"/>
      <w:bookmarkStart w:id="42" w:name="_Toc406666359"/>
      <w:bookmarkStart w:id="43" w:name="_Toc406668033"/>
      <w:r w:rsidRPr="00D740C4">
        <w:rPr>
          <w:rFonts w:ascii="仿宋" w:eastAsia="仿宋" w:hAnsi="仿宋" w:cs="Arial Narrow"/>
          <w:b/>
          <w:bCs/>
        </w:rPr>
        <w:t>（二）绩效评价</w:t>
      </w:r>
      <w:r w:rsidR="00AA46EA" w:rsidRPr="00D740C4">
        <w:rPr>
          <w:rFonts w:ascii="仿宋" w:eastAsia="仿宋" w:hAnsi="仿宋" w:cs="Arial Narrow" w:hint="eastAsia"/>
          <w:b/>
          <w:bCs/>
        </w:rPr>
        <w:t>工作</w:t>
      </w:r>
      <w:r w:rsidRPr="00D740C4">
        <w:rPr>
          <w:rFonts w:ascii="仿宋" w:eastAsia="仿宋" w:hAnsi="仿宋" w:cs="Arial Narrow"/>
          <w:b/>
          <w:bCs/>
        </w:rPr>
        <w:t>过程</w:t>
      </w:r>
      <w:bookmarkEnd w:id="36"/>
      <w:bookmarkEnd w:id="37"/>
      <w:bookmarkEnd w:id="38"/>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1</w:t>
      </w:r>
      <w:r w:rsidR="00A51215">
        <w:rPr>
          <w:rFonts w:ascii="仿宋" w:eastAsia="仿宋" w:hAnsi="仿宋" w:cs="Arial Narrow" w:hint="eastAsia"/>
          <w:bCs/>
        </w:rPr>
        <w:t>、</w:t>
      </w:r>
      <w:r w:rsidRPr="00D740C4">
        <w:rPr>
          <w:rFonts w:ascii="仿宋" w:eastAsia="仿宋" w:hAnsi="仿宋" w:cs="Arial Narrow" w:hint="eastAsia"/>
          <w:bCs/>
        </w:rPr>
        <w:t>绩效评价准备阶段</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确定评价对象。根据下达的绩效评价通知书，制订绩效评价工作方案。</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2</w:t>
      </w:r>
      <w:r w:rsidR="00A51215">
        <w:rPr>
          <w:rFonts w:ascii="仿宋" w:eastAsia="仿宋" w:hAnsi="仿宋" w:cs="Arial Narrow" w:hint="eastAsia"/>
          <w:bCs/>
        </w:rPr>
        <w:t>、</w:t>
      </w:r>
      <w:r w:rsidRPr="00D740C4">
        <w:rPr>
          <w:rFonts w:ascii="仿宋" w:eastAsia="仿宋" w:hAnsi="仿宋" w:cs="Arial Narrow" w:hint="eastAsia"/>
          <w:bCs/>
        </w:rPr>
        <w:t>绩效评价实施阶段</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（1）拟定评价工作方案；</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（2）资料审核；</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（3）撰写绩效报告；</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（4）实施绩效评价。</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3</w:t>
      </w:r>
      <w:r w:rsidR="00A51215">
        <w:rPr>
          <w:rFonts w:ascii="仿宋" w:eastAsia="仿宋" w:hAnsi="仿宋" w:cs="Arial Narrow" w:hint="eastAsia"/>
          <w:bCs/>
        </w:rPr>
        <w:t>、</w:t>
      </w:r>
      <w:r w:rsidRPr="00D740C4">
        <w:rPr>
          <w:rFonts w:ascii="仿宋" w:eastAsia="仿宋" w:hAnsi="仿宋" w:cs="Arial Narrow" w:hint="eastAsia"/>
          <w:bCs/>
        </w:rPr>
        <w:t>绩效评价总结阶段</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（1）撰写报告；</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（2）提交报告。</w:t>
      </w:r>
    </w:p>
    <w:p w:rsidR="00DC69A7" w:rsidRPr="00D740C4" w:rsidRDefault="00DC69A7" w:rsidP="008E573D">
      <w:pPr>
        <w:snapToGrid w:val="0"/>
        <w:ind w:firstLine="482"/>
        <w:jc w:val="left"/>
        <w:outlineLvl w:val="1"/>
        <w:rPr>
          <w:rFonts w:ascii="仿宋" w:eastAsia="仿宋" w:hAnsi="仿宋" w:cs="Arial Narrow"/>
          <w:b/>
        </w:rPr>
      </w:pPr>
      <w:bookmarkStart w:id="44" w:name="_Toc14165731"/>
      <w:bookmarkStart w:id="45" w:name="_Toc15655365"/>
      <w:r w:rsidRPr="00D740C4">
        <w:rPr>
          <w:rFonts w:ascii="仿宋" w:eastAsia="仿宋" w:hAnsi="仿宋" w:cs="Arial Narrow" w:hint="eastAsia"/>
          <w:b/>
        </w:rPr>
        <w:t>（三）绩效评价框架</w:t>
      </w:r>
      <w:bookmarkEnd w:id="44"/>
      <w:bookmarkEnd w:id="45"/>
    </w:p>
    <w:p w:rsidR="00DC69A7" w:rsidRPr="00D740C4" w:rsidRDefault="00B31B65" w:rsidP="008E573D">
      <w:pPr>
        <w:snapToGrid w:val="0"/>
        <w:ind w:firstLine="482"/>
        <w:jc w:val="left"/>
        <w:rPr>
          <w:rFonts w:ascii="仿宋" w:eastAsia="仿宋" w:hAnsi="仿宋" w:cs="Arial Narrow"/>
          <w:b/>
        </w:rPr>
      </w:pPr>
      <w:r w:rsidRPr="00D740C4">
        <w:rPr>
          <w:rFonts w:ascii="仿宋" w:eastAsia="仿宋" w:hAnsi="仿宋" w:cs="Arial Narrow" w:hint="eastAsia"/>
          <w:b/>
        </w:rPr>
        <w:t>1、</w:t>
      </w:r>
      <w:r w:rsidR="00DC69A7" w:rsidRPr="00D740C4">
        <w:rPr>
          <w:rFonts w:ascii="仿宋" w:eastAsia="仿宋" w:hAnsi="仿宋" w:cs="Arial Narrow" w:hint="eastAsia"/>
          <w:b/>
        </w:rPr>
        <w:t>评价原则</w:t>
      </w:r>
    </w:p>
    <w:p w:rsidR="00DC69A7" w:rsidRPr="00D740C4" w:rsidRDefault="004E4EB8" w:rsidP="00DC69A7">
      <w:pPr>
        <w:snapToGrid w:val="0"/>
        <w:ind w:firstLine="480"/>
        <w:jc w:val="left"/>
        <w:rPr>
          <w:rFonts w:ascii="仿宋" w:eastAsia="仿宋" w:hAnsi="仿宋" w:cs="Arial Narrow"/>
        </w:rPr>
      </w:pPr>
      <w:r w:rsidRPr="00D740C4">
        <w:rPr>
          <w:rFonts w:ascii="仿宋" w:eastAsia="仿宋" w:hAnsi="仿宋" w:cs="Arial Narrow" w:hint="eastAsia"/>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本次绩效评价，我们遵循相关性原则、重要性原则、可比性原则、系统性原则、经济性原则。</w:t>
      </w:r>
    </w:p>
    <w:p w:rsidR="00890559" w:rsidRPr="00D740C4" w:rsidRDefault="00890559" w:rsidP="00890559">
      <w:pPr>
        <w:snapToGrid w:val="0"/>
        <w:ind w:firstLine="482"/>
        <w:jc w:val="left"/>
        <w:rPr>
          <w:rFonts w:ascii="仿宋" w:eastAsia="仿宋" w:hAnsi="仿宋" w:cs="Arial Narrow"/>
          <w:b/>
        </w:rPr>
      </w:pPr>
      <w:r w:rsidRPr="00D740C4">
        <w:rPr>
          <w:rFonts w:ascii="仿宋" w:eastAsia="仿宋" w:hAnsi="仿宋" w:cs="Arial Narrow" w:hint="eastAsia"/>
          <w:b/>
        </w:rPr>
        <w:t>2、评价依据</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（1）</w:t>
      </w:r>
      <w:r w:rsidRPr="00C72AF5">
        <w:rPr>
          <w:rFonts w:ascii="仿宋" w:eastAsia="仿宋" w:hAnsi="仿宋" w:cs="Arial Narrow" w:hint="eastAsia"/>
        </w:rPr>
        <w:t>《中华人民共和国预算法》；</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（2）</w:t>
      </w:r>
      <w:r w:rsidRPr="00C72AF5">
        <w:rPr>
          <w:rFonts w:ascii="仿宋" w:eastAsia="仿宋" w:hAnsi="仿宋" w:cs="Arial Narrow" w:hint="eastAsia"/>
        </w:rPr>
        <w:t>《财政支出绩效评价管理暂行办法》（财预[2011]285号）；</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（3）</w:t>
      </w:r>
      <w:r w:rsidRPr="00C72AF5">
        <w:rPr>
          <w:rFonts w:ascii="仿宋" w:eastAsia="仿宋" w:hAnsi="仿宋" w:cs="Arial Narrow" w:hint="eastAsia"/>
        </w:rPr>
        <w:t>《财政部关于推进预算绩效管理的指导意见》（财预[2011]416号）；</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（4）</w:t>
      </w:r>
      <w:r w:rsidRPr="00C72AF5">
        <w:rPr>
          <w:rFonts w:ascii="仿宋" w:eastAsia="仿宋" w:hAnsi="仿宋" w:cs="Arial Narrow" w:hint="eastAsia"/>
        </w:rPr>
        <w:t>《湖北省省级财政项目资金绩效评价实施暂行办法》（鄂</w:t>
      </w:r>
      <w:proofErr w:type="gramStart"/>
      <w:r w:rsidRPr="00C72AF5">
        <w:rPr>
          <w:rFonts w:ascii="仿宋" w:eastAsia="仿宋" w:hAnsi="仿宋" w:cs="Arial Narrow" w:hint="eastAsia"/>
        </w:rPr>
        <w:t>财绩发</w:t>
      </w:r>
      <w:proofErr w:type="gramEnd"/>
      <w:r w:rsidRPr="00C72AF5">
        <w:rPr>
          <w:rFonts w:ascii="仿宋" w:eastAsia="仿宋" w:hAnsi="仿宋" w:cs="Arial Narrow" w:hint="eastAsia"/>
        </w:rPr>
        <w:t>[2012]5号）；</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lastRenderedPageBreak/>
        <w:t>（5）</w:t>
      </w:r>
      <w:r w:rsidRPr="00C72AF5">
        <w:rPr>
          <w:rFonts w:ascii="仿宋" w:eastAsia="仿宋" w:hAnsi="仿宋" w:cs="Arial Narrow" w:hint="eastAsia"/>
        </w:rPr>
        <w:t>《关于推进预算绩效管理的意见》(武政[2013]95号)；</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 xml:space="preserve">（6） </w:t>
      </w:r>
      <w:r w:rsidRPr="00C72AF5">
        <w:rPr>
          <w:rFonts w:ascii="仿宋" w:eastAsia="仿宋" w:hAnsi="仿宋" w:cs="Arial Narrow" w:hint="eastAsia"/>
        </w:rPr>
        <w:t>武汉市财政局《关于进一步推进预算绩效管理改革工作的通知》；</w:t>
      </w:r>
    </w:p>
    <w:p w:rsidR="00890559" w:rsidRPr="00BB0818" w:rsidRDefault="00890559" w:rsidP="00890559">
      <w:pPr>
        <w:snapToGrid w:val="0"/>
        <w:ind w:firstLine="480"/>
        <w:jc w:val="left"/>
        <w:rPr>
          <w:rFonts w:ascii="仿宋" w:eastAsia="仿宋" w:hAnsi="仿宋" w:cs="Arial Narrow"/>
        </w:rPr>
      </w:pPr>
      <w:r>
        <w:rPr>
          <w:rFonts w:ascii="仿宋" w:eastAsia="仿宋" w:hAnsi="仿宋" w:cs="Arial Narrow" w:hint="eastAsia"/>
        </w:rPr>
        <w:t>（7）</w:t>
      </w:r>
      <w:r w:rsidRPr="00BB0818">
        <w:rPr>
          <w:rFonts w:ascii="仿宋" w:eastAsia="仿宋" w:hAnsi="仿宋" w:cs="Arial Narrow" w:hint="eastAsia"/>
        </w:rPr>
        <w:t>《武汉经济技术开发区（汉南区）预算绩效评价管理暂行办法》；</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（8）</w:t>
      </w:r>
      <w:r w:rsidRPr="00BB0818">
        <w:rPr>
          <w:rFonts w:ascii="仿宋" w:eastAsia="仿宋" w:hAnsi="仿宋" w:cs="Arial Narrow" w:hint="eastAsia"/>
        </w:rPr>
        <w:t>《中共武汉开发区工委（汉南区委）武汉开发区管委会（汉南区政府）关于全面推进预算绩效管理的实施意见》（</w:t>
      </w:r>
      <w:proofErr w:type="gramStart"/>
      <w:r w:rsidRPr="00BB0818">
        <w:rPr>
          <w:rFonts w:ascii="仿宋" w:eastAsia="仿宋" w:hAnsi="仿宋" w:cs="Arial Narrow" w:hint="eastAsia"/>
        </w:rPr>
        <w:t>武开〔2019〕</w:t>
      </w:r>
      <w:proofErr w:type="gramEnd"/>
      <w:r w:rsidRPr="00BB0818">
        <w:rPr>
          <w:rFonts w:ascii="仿宋" w:eastAsia="仿宋" w:hAnsi="仿宋" w:cs="Arial Narrow" w:hint="eastAsia"/>
        </w:rPr>
        <w:t>11号）；</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（9）</w:t>
      </w:r>
      <w:r w:rsidRPr="00C72AF5">
        <w:rPr>
          <w:rFonts w:ascii="仿宋" w:eastAsia="仿宋" w:hAnsi="仿宋" w:cs="Arial Narrow" w:hint="eastAsia"/>
        </w:rPr>
        <w:t>《区财政局关于2019年开展预算绩效评价工作的通知》 武经开财〔2019〕29号</w:t>
      </w:r>
    </w:p>
    <w:p w:rsidR="00890559" w:rsidRPr="00C72AF5" w:rsidRDefault="00890559" w:rsidP="00890559">
      <w:pPr>
        <w:snapToGrid w:val="0"/>
        <w:ind w:firstLine="480"/>
        <w:jc w:val="left"/>
        <w:rPr>
          <w:rFonts w:ascii="仿宋" w:eastAsia="仿宋" w:hAnsi="仿宋" w:cs="Arial Narrow"/>
        </w:rPr>
      </w:pPr>
      <w:r>
        <w:rPr>
          <w:rFonts w:ascii="仿宋" w:eastAsia="仿宋" w:hAnsi="仿宋" w:cs="Arial Narrow" w:hint="eastAsia"/>
        </w:rPr>
        <w:t>（10）</w:t>
      </w:r>
      <w:r w:rsidRPr="00C72AF5">
        <w:rPr>
          <w:rFonts w:ascii="仿宋" w:eastAsia="仿宋" w:hAnsi="仿宋" w:cs="Arial Narrow" w:hint="eastAsia"/>
        </w:rPr>
        <w:t>项目资金使用明细表、与项目相关的财务账等资料；</w:t>
      </w:r>
    </w:p>
    <w:p w:rsidR="00DC69A7" w:rsidRPr="00890559" w:rsidRDefault="00890559" w:rsidP="00890559">
      <w:pPr>
        <w:snapToGrid w:val="0"/>
        <w:ind w:firstLine="480"/>
        <w:jc w:val="left"/>
        <w:rPr>
          <w:rFonts w:ascii="仿宋" w:eastAsia="仿宋" w:hAnsi="仿宋" w:cs="Arial Narrow"/>
        </w:rPr>
      </w:pPr>
      <w:r>
        <w:rPr>
          <w:rFonts w:ascii="仿宋" w:eastAsia="仿宋" w:hAnsi="仿宋" w:cs="Arial Narrow" w:hint="eastAsia"/>
        </w:rPr>
        <w:t>（11）</w:t>
      </w:r>
      <w:r w:rsidRPr="00C72AF5">
        <w:rPr>
          <w:rFonts w:ascii="仿宋" w:eastAsia="仿宋" w:hAnsi="仿宋" w:cs="Arial Narrow" w:hint="eastAsia"/>
        </w:rPr>
        <w:t>其他与项目评价相关的资料。</w:t>
      </w:r>
    </w:p>
    <w:p w:rsidR="00DC69A7" w:rsidRPr="00D740C4" w:rsidRDefault="00B31B65" w:rsidP="008E573D">
      <w:pPr>
        <w:snapToGrid w:val="0"/>
        <w:ind w:firstLine="482"/>
        <w:jc w:val="left"/>
        <w:rPr>
          <w:rFonts w:ascii="仿宋" w:eastAsia="仿宋" w:hAnsi="仿宋" w:cs="Arial Narrow"/>
          <w:b/>
        </w:rPr>
      </w:pPr>
      <w:r w:rsidRPr="00D740C4">
        <w:rPr>
          <w:rFonts w:ascii="仿宋" w:eastAsia="仿宋" w:hAnsi="仿宋" w:cs="Arial Narrow" w:hint="eastAsia"/>
          <w:b/>
        </w:rPr>
        <w:t>3、</w:t>
      </w:r>
      <w:r w:rsidR="00DC69A7" w:rsidRPr="00D740C4">
        <w:rPr>
          <w:rFonts w:ascii="仿宋" w:eastAsia="仿宋" w:hAnsi="仿宋" w:cs="Arial Narrow" w:hint="eastAsia"/>
          <w:b/>
        </w:rPr>
        <w:t>评价方法</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主要采用成本效益分析法、比较法、因素分析法、最低成本法、公众评判法等。</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（1）成本效益分析法。是指将一定时期内的支出与效益进行对比分析，以评价绩效目标实现程度。</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（2）比较法。是指通过对绩效目标与实施效果、历史与当期情况、不同部门和地区同类支出的比较，综合分析绩效目标实现程度。</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（3）因素分析法。是指通过综合分析影响绩效目标实现、实施效果的内外因素，评价绩效目标实现程度。</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（4）最低成本法。是指对效益确定却不易计量的多个同类对象的实施成本进行比较，评价绩效目标实现程度。</w:t>
      </w:r>
    </w:p>
    <w:p w:rsidR="00DC69A7"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（5）公众评判法。是指通过专家评估、公众问卷及抽样调查等对财政支出效果进行评判，评价绩效目标实现程度。</w:t>
      </w:r>
    </w:p>
    <w:p w:rsidR="007A3D65" w:rsidRDefault="00B31B65" w:rsidP="007A3D65">
      <w:pPr>
        <w:snapToGrid w:val="0"/>
        <w:ind w:firstLine="482"/>
        <w:jc w:val="left"/>
        <w:outlineLvl w:val="1"/>
        <w:rPr>
          <w:rFonts w:ascii="仿宋" w:eastAsia="仿宋" w:hAnsi="仿宋" w:cs="Arial Narrow"/>
          <w:b/>
        </w:rPr>
      </w:pPr>
      <w:bookmarkStart w:id="46" w:name="_Toc14165732"/>
      <w:bookmarkStart w:id="47" w:name="_Toc15655366"/>
      <w:r w:rsidRPr="00D740C4">
        <w:rPr>
          <w:rFonts w:ascii="仿宋" w:eastAsia="仿宋" w:hAnsi="仿宋" w:cs="Arial Narrow" w:hint="eastAsia"/>
          <w:b/>
        </w:rPr>
        <w:t>（四）评价抽样情况概述</w:t>
      </w:r>
      <w:bookmarkStart w:id="48" w:name="_Toc361304693"/>
      <w:bookmarkStart w:id="49" w:name="_Toc387957819"/>
      <w:bookmarkStart w:id="50" w:name="_Toc406666370"/>
      <w:bookmarkStart w:id="51" w:name="_Toc406668044"/>
      <w:bookmarkStart w:id="52" w:name="_Toc18443"/>
      <w:bookmarkStart w:id="53" w:name="_Toc14165733"/>
      <w:bookmarkEnd w:id="39"/>
      <w:bookmarkEnd w:id="40"/>
      <w:bookmarkEnd w:id="41"/>
      <w:bookmarkEnd w:id="42"/>
      <w:bookmarkEnd w:id="43"/>
      <w:bookmarkEnd w:id="46"/>
      <w:bookmarkEnd w:id="47"/>
    </w:p>
    <w:p w:rsidR="007A7FFA" w:rsidRPr="007A7FFA" w:rsidRDefault="005E31A5" w:rsidP="005E31A5">
      <w:pPr>
        <w:snapToGrid w:val="0"/>
        <w:ind w:firstLine="480"/>
        <w:jc w:val="left"/>
        <w:rPr>
          <w:rFonts w:ascii="仿宋" w:eastAsia="仿宋" w:hAnsi="仿宋" w:cs="Arial Narrow"/>
        </w:rPr>
      </w:pPr>
      <w:r w:rsidRPr="007A7FFA">
        <w:rPr>
          <w:rFonts w:ascii="仿宋" w:eastAsia="仿宋" w:hAnsi="仿宋" w:cs="Arial Narrow" w:hint="eastAsia"/>
        </w:rPr>
        <w:t>绩效评价小组</w:t>
      </w:r>
      <w:r w:rsidR="007A7FFA" w:rsidRPr="007A7FFA">
        <w:rPr>
          <w:rFonts w:ascii="仿宋" w:eastAsia="仿宋" w:hAnsi="仿宋" w:cs="Arial Narrow" w:hint="eastAsia"/>
        </w:rPr>
        <w:t>遵循代表性原则、独立性原则和方便性原则，根据项目属性、区域分布、资金规模进行抽样调查。抽样调查项目个数及总金额可以代表项目实施的总体情况。对被抽样单位进行实地抽查，了解项目的具体实施情况，在反复沟通中了解被抽样单位项目资金的使用情况、项目资金的到位情况及产生的效益，使绩效评价量化指标更加充分，也确保绩效评价与项目的衔接度更高</w:t>
      </w:r>
      <w:r w:rsidR="005215DF">
        <w:rPr>
          <w:rFonts w:ascii="仿宋" w:eastAsia="仿宋" w:hAnsi="仿宋" w:cs="Arial Narrow" w:hint="eastAsia"/>
        </w:rPr>
        <w:t>。</w:t>
      </w:r>
    </w:p>
    <w:p w:rsidR="00142BA0" w:rsidRPr="005E31A5" w:rsidRDefault="00142BA0" w:rsidP="005E31A5">
      <w:pPr>
        <w:pStyle w:val="1"/>
        <w:rPr>
          <w:rFonts w:ascii="仿宋" w:eastAsia="仿宋" w:hAnsi="仿宋" w:cs="Arial Narrow"/>
          <w:b w:val="0"/>
          <w:sz w:val="24"/>
        </w:rPr>
      </w:pPr>
      <w:bookmarkStart w:id="54" w:name="_Toc15655367"/>
      <w:r w:rsidRPr="005E31A5">
        <w:rPr>
          <w:rFonts w:ascii="仿宋" w:eastAsia="仿宋" w:hAnsi="仿宋" w:cs="Arial Narrow"/>
          <w:sz w:val="24"/>
        </w:rPr>
        <w:lastRenderedPageBreak/>
        <w:t>三、绩效分析</w:t>
      </w:r>
      <w:bookmarkEnd w:id="48"/>
      <w:bookmarkEnd w:id="49"/>
      <w:bookmarkEnd w:id="50"/>
      <w:bookmarkEnd w:id="51"/>
      <w:bookmarkEnd w:id="52"/>
      <w:r w:rsidR="00852C63" w:rsidRPr="005E31A5">
        <w:rPr>
          <w:rFonts w:ascii="仿宋" w:eastAsia="仿宋" w:hAnsi="仿宋" w:cs="Arial Narrow"/>
          <w:sz w:val="24"/>
        </w:rPr>
        <w:t>及评价结论</w:t>
      </w:r>
      <w:bookmarkEnd w:id="53"/>
      <w:bookmarkEnd w:id="54"/>
    </w:p>
    <w:p w:rsidR="00852C63" w:rsidRPr="007A3D65" w:rsidRDefault="00852C63" w:rsidP="00E34011">
      <w:pPr>
        <w:pStyle w:val="2"/>
        <w:spacing w:before="0" w:after="0" w:line="360" w:lineRule="auto"/>
        <w:ind w:firstLine="482"/>
        <w:rPr>
          <w:rFonts w:ascii="仿宋" w:eastAsia="仿宋" w:hAnsi="仿宋" w:cs="Arial Narrow"/>
          <w:b w:val="0"/>
          <w:sz w:val="24"/>
        </w:rPr>
      </w:pPr>
      <w:bookmarkStart w:id="55" w:name="_Toc14165734"/>
      <w:bookmarkStart w:id="56" w:name="_Toc15655368"/>
      <w:r w:rsidRPr="007A3D65">
        <w:rPr>
          <w:rFonts w:ascii="仿宋" w:eastAsia="仿宋" w:hAnsi="仿宋" w:cs="Arial Narrow" w:hint="eastAsia"/>
          <w:sz w:val="24"/>
        </w:rPr>
        <w:t>（一）</w:t>
      </w:r>
      <w:r w:rsidRPr="007A3D65">
        <w:rPr>
          <w:rFonts w:ascii="仿宋" w:eastAsia="仿宋" w:hAnsi="仿宋" w:cs="Arial Narrow"/>
          <w:sz w:val="24"/>
        </w:rPr>
        <w:t>绩效分析</w:t>
      </w:r>
      <w:bookmarkEnd w:id="55"/>
      <w:bookmarkEnd w:id="56"/>
    </w:p>
    <w:p w:rsidR="00142BA0" w:rsidRPr="00DA4A1F" w:rsidRDefault="00DA4A1F" w:rsidP="00E34011">
      <w:pPr>
        <w:pStyle w:val="3"/>
        <w:ind w:firstLineChars="200" w:firstLine="482"/>
        <w:rPr>
          <w:rFonts w:ascii="仿宋" w:eastAsia="仿宋" w:hAnsi="仿宋"/>
        </w:rPr>
      </w:pPr>
      <w:bookmarkStart w:id="57" w:name="_Toc2992"/>
      <w:bookmarkStart w:id="58" w:name="_Toc14165735"/>
      <w:bookmarkStart w:id="59" w:name="_Toc15655369"/>
      <w:bookmarkStart w:id="60" w:name="_Toc361302034"/>
      <w:bookmarkStart w:id="61" w:name="_Toc361304697"/>
      <w:bookmarkStart w:id="62" w:name="_Toc387957822"/>
      <w:bookmarkStart w:id="63" w:name="_Toc406666373"/>
      <w:bookmarkStart w:id="64" w:name="_Toc406668047"/>
      <w:r w:rsidRPr="00DA4A1F">
        <w:rPr>
          <w:rFonts w:ascii="仿宋" w:eastAsia="仿宋" w:hAnsi="仿宋" w:hint="eastAsia"/>
        </w:rPr>
        <w:t>1、</w:t>
      </w:r>
      <w:r w:rsidR="00D564B6" w:rsidRPr="00DA4A1F">
        <w:rPr>
          <w:rFonts w:ascii="仿宋" w:eastAsia="仿宋" w:hAnsi="仿宋"/>
        </w:rPr>
        <w:t>项目</w:t>
      </w:r>
      <w:bookmarkStart w:id="65" w:name="_Toc394181010"/>
      <w:r w:rsidR="00D564B6" w:rsidRPr="00DA4A1F">
        <w:rPr>
          <w:rFonts w:ascii="仿宋" w:eastAsia="仿宋" w:hAnsi="仿宋" w:hint="eastAsia"/>
        </w:rPr>
        <w:t>投入</w:t>
      </w:r>
      <w:r w:rsidR="00D564B6" w:rsidRPr="00DA4A1F">
        <w:rPr>
          <w:rFonts w:ascii="仿宋" w:eastAsia="仿宋" w:hAnsi="仿宋"/>
        </w:rPr>
        <w:t>（</w:t>
      </w:r>
      <w:r w:rsidRPr="00DA4A1F">
        <w:rPr>
          <w:rFonts w:ascii="仿宋" w:eastAsia="仿宋" w:hAnsi="仿宋" w:hint="eastAsia"/>
        </w:rPr>
        <w:t>16</w:t>
      </w:r>
      <w:r w:rsidR="00D564B6" w:rsidRPr="00DA4A1F">
        <w:rPr>
          <w:rFonts w:ascii="仿宋" w:eastAsia="仿宋" w:hAnsi="仿宋"/>
        </w:rPr>
        <w:t>分）</w:t>
      </w:r>
      <w:bookmarkEnd w:id="57"/>
      <w:bookmarkEnd w:id="58"/>
      <w:bookmarkEnd w:id="59"/>
      <w:bookmarkEnd w:id="65"/>
    </w:p>
    <w:p w:rsid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项目投入方面主要评价项目立项和资金落实的实际情况。对于该项的评价，评价小组主要通过卷宗研究、现场访谈等方式对资料进行收集、整理和分析，查看了项目立项的相关资料、财政预算的批复文件，对项目决策涉及的指标进行打分，并逐级加权计算结果。经过综合计分，该指标得分为</w:t>
      </w:r>
      <w:r w:rsidR="00F76F5A">
        <w:rPr>
          <w:rFonts w:ascii="仿宋" w:eastAsia="仿宋" w:hAnsi="仿宋" w:cs="Arial Narrow" w:hint="eastAsia"/>
        </w:rPr>
        <w:t>16</w:t>
      </w:r>
      <w:r w:rsidRPr="00DA4A1F">
        <w:rPr>
          <w:rFonts w:ascii="仿宋" w:eastAsia="仿宋" w:hAnsi="仿宋" w:cs="Arial Narrow" w:hint="eastAsia"/>
        </w:rPr>
        <w:t>分，评价等级为优。</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①项目立项（8分）</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项目立项是指项目的设立和设定的绩效目标是否参考相关的依据，并且对项目的具体目标进行细化、量化。项目立项主要通过项目立项规范性和绩效目标合理性两个指标反映。经过综合计分，项目立项指标得分为</w:t>
      </w:r>
      <w:r w:rsidR="00F76F5A">
        <w:rPr>
          <w:rFonts w:ascii="仿宋" w:eastAsia="仿宋" w:hAnsi="仿宋" w:cs="Arial Narrow" w:hint="eastAsia"/>
        </w:rPr>
        <w:t>8</w:t>
      </w:r>
      <w:r w:rsidRPr="00DA4A1F">
        <w:rPr>
          <w:rFonts w:ascii="仿宋" w:eastAsia="仿宋" w:hAnsi="仿宋" w:cs="Arial Narrow" w:hint="eastAsia"/>
        </w:rPr>
        <w:t>分。</w:t>
      </w:r>
    </w:p>
    <w:p w:rsidR="0028764F" w:rsidRDefault="00DA4A1F" w:rsidP="00DA4A1F">
      <w:pPr>
        <w:snapToGrid w:val="0"/>
        <w:ind w:firstLine="480"/>
        <w:rPr>
          <w:rFonts w:ascii="仿宋" w:eastAsia="仿宋" w:hAnsi="仿宋" w:cs="Arial Narrow"/>
        </w:rPr>
      </w:pPr>
      <w:r w:rsidRPr="00DA4A1F">
        <w:rPr>
          <w:rFonts w:ascii="仿宋" w:eastAsia="仿宋" w:hAnsi="仿宋" w:cs="Arial Narrow" w:hint="eastAsia"/>
        </w:rPr>
        <w:t>a.</w:t>
      </w:r>
      <w:r w:rsidRPr="00DA4A1F">
        <w:rPr>
          <w:rFonts w:ascii="仿宋" w:eastAsia="仿宋" w:hAnsi="仿宋" w:cs="Arial Narrow" w:hint="eastAsia"/>
        </w:rPr>
        <w:tab/>
        <w:t>项目立项规范性，是指项目的申请、设立过程是否符合相关要求，用以反映和考核项目立项的规范情况。</w:t>
      </w:r>
      <w:r w:rsidR="008B328C">
        <w:rPr>
          <w:rFonts w:ascii="仿宋" w:eastAsia="仿宋" w:hAnsi="仿宋" w:cs="Arial Narrow" w:hint="eastAsia"/>
        </w:rPr>
        <w:t>该项目依据</w:t>
      </w:r>
      <w:r w:rsidR="008E29E2" w:rsidRPr="00B35752">
        <w:rPr>
          <w:rFonts w:ascii="仿宋" w:eastAsia="仿宋" w:hAnsi="仿宋" w:cs="Arial Narrow" w:hint="eastAsia"/>
        </w:rPr>
        <w:t>武汉开发（汉南区）安监局2018年部门预算</w:t>
      </w:r>
      <w:r w:rsidR="008E29E2" w:rsidRPr="00D740C4">
        <w:rPr>
          <w:rFonts w:ascii="仿宋" w:eastAsia="仿宋" w:hAnsi="仿宋" w:cs="Arial Narrow" w:hint="eastAsia"/>
        </w:rPr>
        <w:t>及项目支出预算表</w:t>
      </w:r>
      <w:r w:rsidR="008E29E2">
        <w:rPr>
          <w:rFonts w:ascii="仿宋" w:eastAsia="仿宋" w:hAnsi="仿宋" w:cs="Arial Narrow" w:hint="eastAsia"/>
        </w:rPr>
        <w:t>、</w:t>
      </w:r>
      <w:r w:rsidR="008B328C" w:rsidRPr="00D740C4">
        <w:rPr>
          <w:rFonts w:ascii="仿宋" w:eastAsia="仿宋" w:hAnsi="仿宋" w:cs="Arial Narrow" w:hint="eastAsia"/>
        </w:rPr>
        <w:t>项目支出预算表</w:t>
      </w:r>
      <w:r w:rsidR="008B328C">
        <w:rPr>
          <w:rFonts w:ascii="仿宋" w:eastAsia="仿宋" w:hAnsi="仿宋" w:cs="Arial Narrow" w:hint="eastAsia"/>
        </w:rPr>
        <w:t xml:space="preserve"> 、</w:t>
      </w:r>
      <w:r w:rsidR="008B328C" w:rsidRPr="00D740C4">
        <w:rPr>
          <w:rFonts w:ascii="仿宋" w:eastAsia="仿宋" w:hAnsi="仿宋" w:cs="Arial Narrow" w:hint="eastAsia"/>
        </w:rPr>
        <w:t>《</w:t>
      </w:r>
      <w:r w:rsidR="008B328C" w:rsidRPr="008B328C">
        <w:rPr>
          <w:rFonts w:ascii="仿宋" w:eastAsia="仿宋" w:hAnsi="仿宋" w:cs="Arial Narrow" w:hint="eastAsia"/>
        </w:rPr>
        <w:t>2018年开发区部门项目申报及绩效目标表</w:t>
      </w:r>
      <w:r w:rsidR="008B328C" w:rsidRPr="00D740C4">
        <w:rPr>
          <w:rFonts w:ascii="仿宋" w:eastAsia="仿宋" w:hAnsi="仿宋" w:cs="Arial Narrow" w:hint="eastAsia"/>
        </w:rPr>
        <w:t>》</w:t>
      </w:r>
      <w:r w:rsidR="0028764F">
        <w:rPr>
          <w:rFonts w:ascii="仿宋" w:eastAsia="仿宋" w:hAnsi="仿宋" w:cs="Arial Narrow" w:hint="eastAsia"/>
        </w:rPr>
        <w:t>项目立项按照程序申请设立，所提交的文件、材料符合相关要求。</w:t>
      </w:r>
    </w:p>
    <w:p w:rsidR="00AF0CB9" w:rsidRDefault="0028764F" w:rsidP="00DA4A1F">
      <w:pPr>
        <w:snapToGrid w:val="0"/>
        <w:ind w:firstLine="480"/>
        <w:rPr>
          <w:rFonts w:ascii="仿宋" w:eastAsia="仿宋" w:hAnsi="仿宋" w:cs="Arial Narrow"/>
        </w:rPr>
      </w:pPr>
      <w:r>
        <w:rPr>
          <w:rFonts w:ascii="仿宋" w:eastAsia="仿宋" w:hAnsi="仿宋" w:cs="Arial Narrow" w:hint="eastAsia"/>
        </w:rPr>
        <w:t>b.</w:t>
      </w:r>
      <w:r w:rsidR="005E31A5">
        <w:rPr>
          <w:rFonts w:ascii="仿宋" w:eastAsia="仿宋" w:hAnsi="仿宋" w:cs="Arial Narrow" w:hint="eastAsia"/>
        </w:rPr>
        <w:t xml:space="preserve"> </w:t>
      </w:r>
      <w:r w:rsidR="00DA4A1F" w:rsidRPr="00DA4A1F">
        <w:rPr>
          <w:rFonts w:ascii="仿宋" w:eastAsia="仿宋" w:hAnsi="仿宋" w:cs="Arial Narrow" w:hint="eastAsia"/>
        </w:rPr>
        <w:t>绩效目标合理性，是指项目所设定的绩效目标依据是否充分，是否符合客观事实，可以反映和考核项目绩效目标与项目实施的</w:t>
      </w:r>
      <w:r w:rsidR="008B328C">
        <w:rPr>
          <w:rFonts w:ascii="仿宋" w:eastAsia="仿宋" w:hAnsi="仿宋" w:cs="Arial Narrow" w:hint="eastAsia"/>
        </w:rPr>
        <w:t>：“</w:t>
      </w:r>
      <w:r w:rsidR="005A3DD9">
        <w:rPr>
          <w:rFonts w:ascii="仿宋" w:eastAsia="仿宋" w:hAnsi="仿宋" w:cs="Arial Narrow" w:hint="eastAsia"/>
        </w:rPr>
        <w:t>安全生产工作经费</w:t>
      </w:r>
      <w:r w:rsidR="008B328C">
        <w:rPr>
          <w:rFonts w:ascii="仿宋" w:eastAsia="仿宋" w:hAnsi="仿宋" w:cs="Arial Narrow" w:hint="eastAsia"/>
        </w:rPr>
        <w:t>”</w:t>
      </w:r>
      <w:r w:rsidR="00DA4A1F" w:rsidRPr="00DA4A1F">
        <w:rPr>
          <w:rFonts w:ascii="仿宋" w:eastAsia="仿宋" w:hAnsi="仿宋" w:cs="Arial Narrow" w:hint="eastAsia"/>
        </w:rPr>
        <w:t>相符情况。</w:t>
      </w:r>
      <w:r w:rsidR="00AF0CB9" w:rsidRPr="00AF0CB9">
        <w:rPr>
          <w:rFonts w:ascii="仿宋" w:eastAsia="仿宋" w:hAnsi="仿宋" w:cs="Arial Narrow" w:hint="eastAsia"/>
        </w:rPr>
        <w:t>项目实施单位并对项目预算金额进行了测算分解，对项目的具体执行进行了细化，设定了长期目标、年度目标，目标的设计符合目标管理规范，虽然设定了绩效指标</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②资金落实（8分）</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资金落实主要评价财政预算资金是否全额发放、资金到位是否及时。该情况主要是通过资金到位率和到位及时率两个指标来反映。指标评价得分为8分。</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a.</w:t>
      </w:r>
      <w:r w:rsidRPr="00DA4A1F">
        <w:rPr>
          <w:rFonts w:ascii="仿宋" w:eastAsia="仿宋" w:hAnsi="仿宋" w:cs="Arial Narrow" w:hint="eastAsia"/>
        </w:rPr>
        <w:tab/>
        <w:t>资金到位率，是指实际到位资金与计划投入资金的比率，用以反映和考核资金落实情况对项目实施的总体保障程度。201</w:t>
      </w:r>
      <w:r w:rsidR="0028764F">
        <w:rPr>
          <w:rFonts w:ascii="仿宋" w:eastAsia="仿宋" w:hAnsi="仿宋" w:cs="Arial Narrow" w:hint="eastAsia"/>
        </w:rPr>
        <w:t>8</w:t>
      </w:r>
      <w:r w:rsidRPr="00DA4A1F">
        <w:rPr>
          <w:rFonts w:ascii="仿宋" w:eastAsia="仿宋" w:hAnsi="仿宋" w:cs="Arial Narrow" w:hint="eastAsia"/>
        </w:rPr>
        <w:t>年初该项目计划投入资金</w:t>
      </w:r>
      <w:r w:rsidR="00D34680" w:rsidRPr="00D34680">
        <w:rPr>
          <w:rFonts w:ascii="仿宋" w:eastAsia="仿宋" w:hAnsi="仿宋" w:cs="Arial Narrow" w:hint="eastAsia"/>
        </w:rPr>
        <w:t>242.36万元</w:t>
      </w:r>
      <w:r w:rsidRPr="00DA4A1F">
        <w:rPr>
          <w:rFonts w:ascii="仿宋" w:eastAsia="仿宋" w:hAnsi="仿宋" w:cs="Arial Narrow" w:hint="eastAsia"/>
        </w:rPr>
        <w:t>，实际到位资金共</w:t>
      </w:r>
      <w:r w:rsidR="00D34680" w:rsidRPr="00D34680">
        <w:rPr>
          <w:rFonts w:ascii="仿宋" w:eastAsia="仿宋" w:hAnsi="仿宋" w:cs="Arial Narrow" w:hint="eastAsia"/>
        </w:rPr>
        <w:t>242.36万元</w:t>
      </w:r>
      <w:r w:rsidRPr="00DA4A1F">
        <w:rPr>
          <w:rFonts w:ascii="仿宋" w:eastAsia="仿宋" w:hAnsi="仿宋" w:cs="Arial Narrow" w:hint="eastAsia"/>
        </w:rPr>
        <w:t>，资金到位率100%。</w:t>
      </w:r>
    </w:p>
    <w:p w:rsid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b.</w:t>
      </w:r>
      <w:r w:rsidRPr="00DA4A1F">
        <w:rPr>
          <w:rFonts w:ascii="仿宋" w:eastAsia="仿宋" w:hAnsi="仿宋" w:cs="Arial Narrow" w:hint="eastAsia"/>
        </w:rPr>
        <w:tab/>
        <w:t>到位及时率，是指项目及时到位资金与应到位资金的比率，用以反映和考核项目资金落实的及时性程度。</w:t>
      </w:r>
      <w:r w:rsidR="0028764F" w:rsidRPr="0028764F">
        <w:rPr>
          <w:rFonts w:ascii="仿宋" w:eastAsia="仿宋" w:hAnsi="仿宋" w:cs="Arial Narrow" w:hint="eastAsia"/>
        </w:rPr>
        <w:t>武汉经济技术开发区（汉南区）财政局</w:t>
      </w:r>
      <w:r w:rsidRPr="00DA4A1F">
        <w:rPr>
          <w:rFonts w:ascii="仿宋" w:eastAsia="仿宋" w:hAnsi="仿宋" w:cs="Arial Narrow" w:hint="eastAsia"/>
        </w:rPr>
        <w:t>下达项目年初预算申报资金</w:t>
      </w:r>
      <w:r w:rsidR="00B917C8" w:rsidRPr="00B917C8">
        <w:rPr>
          <w:rFonts w:ascii="仿宋" w:eastAsia="仿宋" w:hAnsi="仿宋" w:cs="Arial Narrow" w:hint="eastAsia"/>
        </w:rPr>
        <w:t>242.36</w:t>
      </w:r>
      <w:r w:rsidRPr="00DA4A1F">
        <w:rPr>
          <w:rFonts w:ascii="仿宋" w:eastAsia="仿宋" w:hAnsi="仿宋" w:cs="Arial Narrow" w:hint="eastAsia"/>
        </w:rPr>
        <w:t>万元</w:t>
      </w:r>
      <w:r w:rsidR="0028764F">
        <w:rPr>
          <w:rFonts w:ascii="仿宋" w:eastAsia="仿宋" w:hAnsi="仿宋" w:cs="Arial Narrow" w:hint="eastAsia"/>
        </w:rPr>
        <w:t>，</w:t>
      </w:r>
      <w:r w:rsidRPr="00DA4A1F">
        <w:rPr>
          <w:rFonts w:ascii="仿宋" w:eastAsia="仿宋" w:hAnsi="仿宋" w:cs="Arial Narrow" w:hint="eastAsia"/>
        </w:rPr>
        <w:t>下达及时，到位及时率100%。</w:t>
      </w:r>
    </w:p>
    <w:p w:rsidR="00142BA0" w:rsidRPr="00D740C4" w:rsidRDefault="00263E5D" w:rsidP="00E34011">
      <w:pPr>
        <w:pStyle w:val="3"/>
        <w:ind w:firstLineChars="200" w:firstLine="482"/>
        <w:rPr>
          <w:rFonts w:ascii="仿宋" w:eastAsia="仿宋" w:hAnsi="仿宋" w:cs="Arial Narrow"/>
          <w:b w:val="0"/>
          <w:bCs w:val="0"/>
        </w:rPr>
      </w:pPr>
      <w:bookmarkStart w:id="66" w:name="_Toc15655370"/>
      <w:r w:rsidRPr="00D740C4">
        <w:rPr>
          <w:rFonts w:ascii="仿宋" w:eastAsia="仿宋" w:hAnsi="仿宋" w:cs="Arial Narrow" w:hint="eastAsia"/>
        </w:rPr>
        <w:lastRenderedPageBreak/>
        <w:t>2、</w:t>
      </w:r>
      <w:r w:rsidR="00142BA0" w:rsidRPr="00845BD8">
        <w:rPr>
          <w:rFonts w:ascii="仿宋" w:eastAsia="仿宋" w:hAnsi="仿宋" w:cs="Arial Narrow"/>
        </w:rPr>
        <w:t>决策过程（</w:t>
      </w:r>
      <w:r w:rsidR="00DA4A1F" w:rsidRPr="00845BD8">
        <w:rPr>
          <w:rFonts w:ascii="仿宋" w:eastAsia="仿宋" w:hAnsi="仿宋" w:cs="Arial Narrow" w:hint="eastAsia"/>
          <w:bCs w:val="0"/>
        </w:rPr>
        <w:t>24</w:t>
      </w:r>
      <w:r w:rsidR="00142BA0" w:rsidRPr="00845BD8">
        <w:rPr>
          <w:rFonts w:ascii="仿宋" w:eastAsia="仿宋" w:hAnsi="仿宋" w:cs="Arial Narrow"/>
        </w:rPr>
        <w:t>分）</w:t>
      </w:r>
      <w:bookmarkEnd w:id="66"/>
    </w:p>
    <w:p w:rsid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过程指标主要从项目管理、财务管理两个方面来具体评价；主要考核项目管理制度的健全性、制度执行的有效性和项目质量的可控性，财务制度的健全性、资金使用的合</w:t>
      </w:r>
      <w:proofErr w:type="gramStart"/>
      <w:r w:rsidRPr="00DA4A1F">
        <w:rPr>
          <w:rFonts w:ascii="仿宋" w:eastAsia="仿宋" w:hAnsi="仿宋" w:cs="Arial Narrow" w:hint="eastAsia"/>
        </w:rPr>
        <w:t>规</w:t>
      </w:r>
      <w:proofErr w:type="gramEnd"/>
      <w:r w:rsidRPr="00DA4A1F">
        <w:rPr>
          <w:rFonts w:ascii="仿宋" w:eastAsia="仿宋" w:hAnsi="仿宋" w:cs="Arial Narrow" w:hint="eastAsia"/>
        </w:rPr>
        <w:t>性、及财务监控的有效性。对于该项的评价，评价小组主要采取了卷宗研究、现场访谈的方式进行资料收集、整理、核实和分析，收集了项目具体实施单位的业务管理制度、财务管理制度等相关文件和项目档案资料管理相关文件；对项目管理、资金使用情况进行评价，对项目过程涉及的指标进行打分，并逐级加权计算结果。经过综合计分，该指标得分为2</w:t>
      </w:r>
      <w:r w:rsidR="004D452C">
        <w:rPr>
          <w:rFonts w:ascii="仿宋" w:eastAsia="仿宋" w:hAnsi="仿宋" w:cs="Arial Narrow" w:hint="eastAsia"/>
        </w:rPr>
        <w:t>3</w:t>
      </w:r>
      <w:r w:rsidRPr="00DA4A1F">
        <w:rPr>
          <w:rFonts w:ascii="仿宋" w:eastAsia="仿宋" w:hAnsi="仿宋" w:cs="Arial Narrow" w:hint="eastAsia"/>
        </w:rPr>
        <w:t>分，评价结果为优。</w:t>
      </w:r>
    </w:p>
    <w:p w:rsidR="00DA4A1F" w:rsidRPr="00DA4A1F" w:rsidRDefault="00DA4A1F" w:rsidP="00DA4A1F">
      <w:pPr>
        <w:snapToGrid w:val="0"/>
        <w:ind w:firstLine="480"/>
        <w:rPr>
          <w:rFonts w:ascii="仿宋" w:eastAsia="仿宋" w:hAnsi="仿宋" w:cs="Arial Narrow"/>
        </w:rPr>
      </w:pPr>
      <w:r w:rsidRPr="007E5FD0">
        <w:rPr>
          <w:rFonts w:ascii="仿宋" w:eastAsia="仿宋" w:hAnsi="仿宋" w:cs="Arial Narrow" w:hint="eastAsia"/>
        </w:rPr>
        <w:t>①项目管理（12分）</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项目管理主要评价管理制度是否健全、制度的执行是否有效、项目的质量是否可控。该指标主要通过管理制度健全性、制度执行有效性、项目质量可控性三个三级指标来反映。该项指标评价得分为12分。</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a.</w:t>
      </w:r>
      <w:r w:rsidRPr="00DA4A1F">
        <w:rPr>
          <w:rFonts w:ascii="仿宋" w:eastAsia="仿宋" w:hAnsi="仿宋" w:cs="Arial Narrow" w:hint="eastAsia"/>
        </w:rPr>
        <w:tab/>
      </w:r>
      <w:r w:rsidR="00A25163" w:rsidRPr="00A25163">
        <w:rPr>
          <w:rFonts w:ascii="仿宋" w:eastAsia="仿宋" w:hAnsi="仿宋" w:cs="Arial Narrow" w:hint="eastAsia"/>
        </w:rPr>
        <w:t>管理制度健全性，是指项目管理制度是否健全，用以反映和考核项目管理制度对项目顺利实施的保障情况。项目实施单位制定并执行了《</w:t>
      </w:r>
      <w:r w:rsidR="009C1B5B" w:rsidRPr="009C1B5B">
        <w:rPr>
          <w:rFonts w:ascii="仿宋" w:eastAsia="仿宋" w:hAnsi="仿宋" w:cs="Arial Narrow" w:hint="eastAsia"/>
        </w:rPr>
        <w:t>区安监局财务管理办法</w:t>
      </w:r>
      <w:r w:rsidR="00A25163" w:rsidRPr="00A25163">
        <w:rPr>
          <w:rFonts w:ascii="仿宋" w:eastAsia="仿宋" w:hAnsi="仿宋" w:cs="Arial Narrow" w:hint="eastAsia"/>
        </w:rPr>
        <w:t>》、《</w:t>
      </w:r>
      <w:r w:rsidR="009C1B5B" w:rsidRPr="009C1B5B">
        <w:rPr>
          <w:rFonts w:ascii="仿宋" w:eastAsia="仿宋" w:hAnsi="仿宋" w:cs="Arial Narrow" w:hint="eastAsia"/>
        </w:rPr>
        <w:t>区安全生产监督管理局办公用品和办公设备管理制度</w:t>
      </w:r>
      <w:r w:rsidR="00A25163" w:rsidRPr="00A25163">
        <w:rPr>
          <w:rFonts w:ascii="仿宋" w:eastAsia="仿宋" w:hAnsi="仿宋" w:cs="Arial Narrow" w:hint="eastAsia"/>
        </w:rPr>
        <w:t>》保障项目依照规范运行，业务管理制度合法、合</w:t>
      </w:r>
      <w:proofErr w:type="gramStart"/>
      <w:r w:rsidR="00A25163" w:rsidRPr="00A25163">
        <w:rPr>
          <w:rFonts w:ascii="仿宋" w:eastAsia="仿宋" w:hAnsi="仿宋" w:cs="Arial Narrow" w:hint="eastAsia"/>
        </w:rPr>
        <w:t>规</w:t>
      </w:r>
      <w:proofErr w:type="gramEnd"/>
      <w:r w:rsidR="00A25163" w:rsidRPr="00A25163">
        <w:rPr>
          <w:rFonts w:ascii="仿宋" w:eastAsia="仿宋" w:hAnsi="仿宋" w:cs="Arial Narrow" w:hint="eastAsia"/>
        </w:rPr>
        <w:t>。</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b.</w:t>
      </w:r>
      <w:r w:rsidRPr="00DA4A1F">
        <w:rPr>
          <w:rFonts w:ascii="仿宋" w:eastAsia="仿宋" w:hAnsi="仿宋" w:cs="Arial Narrow" w:hint="eastAsia"/>
        </w:rPr>
        <w:tab/>
        <w:t>制度执行有效性，</w:t>
      </w:r>
      <w:r w:rsidR="00A25163" w:rsidRPr="00A25163">
        <w:rPr>
          <w:rFonts w:ascii="仿宋" w:eastAsia="仿宋" w:hAnsi="仿宋" w:cs="Arial Narrow" w:hint="eastAsia"/>
        </w:rPr>
        <w:t>是指项目实施是否符合相关项目管理规定，用以反映和考核项目管理制度的有效执行情况。项目实施单位严格遵守相关法律法规、严格执行会议制度、考勤制度、资产及办公用品管理规定等，通过查阅</w:t>
      </w:r>
      <w:r w:rsidR="003B7E53" w:rsidRPr="00A25163">
        <w:rPr>
          <w:rFonts w:ascii="仿宋" w:eastAsia="仿宋" w:hAnsi="仿宋" w:cs="Arial Narrow" w:hint="eastAsia"/>
        </w:rPr>
        <w:t>《</w:t>
      </w:r>
      <w:r w:rsidR="003B7E53" w:rsidRPr="009C1B5B">
        <w:rPr>
          <w:rFonts w:ascii="仿宋" w:eastAsia="仿宋" w:hAnsi="仿宋" w:cs="Arial Narrow" w:hint="eastAsia"/>
        </w:rPr>
        <w:t>区安监局财务管理办法</w:t>
      </w:r>
      <w:r w:rsidR="003B7E53" w:rsidRPr="00A25163">
        <w:rPr>
          <w:rFonts w:ascii="仿宋" w:eastAsia="仿宋" w:hAnsi="仿宋" w:cs="Arial Narrow" w:hint="eastAsia"/>
        </w:rPr>
        <w:t>》、《</w:t>
      </w:r>
      <w:r w:rsidR="003B7E53" w:rsidRPr="009C1B5B">
        <w:rPr>
          <w:rFonts w:ascii="仿宋" w:eastAsia="仿宋" w:hAnsi="仿宋" w:cs="Arial Narrow" w:hint="eastAsia"/>
        </w:rPr>
        <w:t>区安全生产监督管理局办公用品和办公设备管理制度</w:t>
      </w:r>
      <w:r w:rsidR="003B7E53" w:rsidRPr="00A25163">
        <w:rPr>
          <w:rFonts w:ascii="仿宋" w:eastAsia="仿宋" w:hAnsi="仿宋" w:cs="Arial Narrow" w:hint="eastAsia"/>
        </w:rPr>
        <w:t>》</w:t>
      </w:r>
      <w:r w:rsidR="00A25163" w:rsidRPr="00A25163">
        <w:rPr>
          <w:rFonts w:ascii="仿宋" w:eastAsia="仿宋" w:hAnsi="仿宋" w:cs="Arial Narrow" w:hint="eastAsia"/>
        </w:rPr>
        <w:t>可得知办公</w:t>
      </w:r>
      <w:r w:rsidR="00A25163">
        <w:rPr>
          <w:rFonts w:ascii="仿宋" w:eastAsia="仿宋" w:hAnsi="仿宋" w:cs="Arial Narrow" w:hint="eastAsia"/>
        </w:rPr>
        <w:t>制度运行良好，项目实施的人员条件、场地设备、信息支撑等落实到位</w:t>
      </w:r>
      <w:r w:rsidRPr="00DA4A1F">
        <w:rPr>
          <w:rFonts w:ascii="仿宋" w:eastAsia="仿宋" w:hAnsi="仿宋" w:cs="Arial Narrow" w:hint="eastAsia"/>
        </w:rPr>
        <w:t>。</w:t>
      </w:r>
    </w:p>
    <w:p w:rsidR="00501013" w:rsidRPr="00501013" w:rsidRDefault="00DA4A1F" w:rsidP="00501013">
      <w:pPr>
        <w:snapToGrid w:val="0"/>
        <w:ind w:firstLine="480"/>
        <w:rPr>
          <w:rFonts w:ascii="仿宋" w:eastAsia="仿宋" w:hAnsi="仿宋" w:cs="Arial Narrow"/>
        </w:rPr>
      </w:pPr>
      <w:r w:rsidRPr="00DA4A1F">
        <w:rPr>
          <w:rFonts w:ascii="仿宋" w:eastAsia="仿宋" w:hAnsi="仿宋" w:cs="Arial Narrow" w:hint="eastAsia"/>
        </w:rPr>
        <w:t>c.</w:t>
      </w:r>
      <w:r w:rsidRPr="00DA4A1F">
        <w:rPr>
          <w:rFonts w:ascii="仿宋" w:eastAsia="仿宋" w:hAnsi="仿宋" w:cs="Arial Narrow" w:hint="eastAsia"/>
        </w:rPr>
        <w:tab/>
      </w:r>
      <w:r w:rsidR="00501013" w:rsidRPr="00501013">
        <w:rPr>
          <w:rFonts w:ascii="仿宋" w:eastAsia="仿宋" w:hAnsi="仿宋" w:cs="Arial Narrow" w:hint="eastAsia"/>
        </w:rPr>
        <w:t>项目质量可控性，是指项目实施单位是否为达到项目质量要求而采取了必需的措施，用以反映和考核项目实施单位对项目质量的控制情况。项目实施单位制定了绩效考核制度、考勤制度、</w:t>
      </w:r>
      <w:r w:rsidR="003B7E53" w:rsidRPr="00A25163">
        <w:rPr>
          <w:rFonts w:ascii="仿宋" w:eastAsia="仿宋" w:hAnsi="仿宋" w:cs="Arial Narrow" w:hint="eastAsia"/>
        </w:rPr>
        <w:t>《</w:t>
      </w:r>
      <w:r w:rsidR="003B7E53" w:rsidRPr="009C1B5B">
        <w:rPr>
          <w:rFonts w:ascii="仿宋" w:eastAsia="仿宋" w:hAnsi="仿宋" w:cs="Arial Narrow" w:hint="eastAsia"/>
        </w:rPr>
        <w:t>区安监局财务管理办法</w:t>
      </w:r>
      <w:r w:rsidR="003B7E53" w:rsidRPr="00A25163">
        <w:rPr>
          <w:rFonts w:ascii="仿宋" w:eastAsia="仿宋" w:hAnsi="仿宋" w:cs="Arial Narrow" w:hint="eastAsia"/>
        </w:rPr>
        <w:t>》、《</w:t>
      </w:r>
      <w:r w:rsidR="003B7E53" w:rsidRPr="009C1B5B">
        <w:rPr>
          <w:rFonts w:ascii="仿宋" w:eastAsia="仿宋" w:hAnsi="仿宋" w:cs="Arial Narrow" w:hint="eastAsia"/>
        </w:rPr>
        <w:t>区安全生产监督管理局办公用品和办公设备管理制度</w:t>
      </w:r>
      <w:r w:rsidR="003B7E53" w:rsidRPr="00A25163">
        <w:rPr>
          <w:rFonts w:ascii="仿宋" w:eastAsia="仿宋" w:hAnsi="仿宋" w:cs="Arial Narrow" w:hint="eastAsia"/>
        </w:rPr>
        <w:t>》</w:t>
      </w:r>
      <w:r w:rsidR="00501013" w:rsidRPr="00501013">
        <w:rPr>
          <w:rFonts w:ascii="仿宋" w:eastAsia="仿宋" w:hAnsi="仿宋" w:cs="Arial Narrow" w:hint="eastAsia"/>
        </w:rPr>
        <w:t>，制定了项目质量要求或标准，并采取了相应的质量检查，形成检查记录。</w:t>
      </w:r>
    </w:p>
    <w:p w:rsidR="00501013" w:rsidRPr="00501013" w:rsidRDefault="00501013" w:rsidP="00501013">
      <w:pPr>
        <w:snapToGrid w:val="0"/>
        <w:ind w:firstLine="480"/>
        <w:rPr>
          <w:rFonts w:ascii="仿宋" w:eastAsia="仿宋" w:hAnsi="仿宋" w:cs="Arial Narrow"/>
        </w:rPr>
      </w:pPr>
      <w:r w:rsidRPr="00501013">
        <w:rPr>
          <w:rFonts w:ascii="仿宋" w:eastAsia="仿宋" w:hAnsi="仿宋" w:cs="Arial Narrow" w:hint="eastAsia"/>
        </w:rPr>
        <w:t>（2）财务管理（1</w:t>
      </w:r>
      <w:r w:rsidR="00520795">
        <w:rPr>
          <w:rFonts w:ascii="仿宋" w:eastAsia="仿宋" w:hAnsi="仿宋" w:cs="Arial Narrow" w:hint="eastAsia"/>
        </w:rPr>
        <w:t>2</w:t>
      </w:r>
      <w:r w:rsidRPr="00501013">
        <w:rPr>
          <w:rFonts w:ascii="仿宋" w:eastAsia="仿宋" w:hAnsi="仿宋" w:cs="Arial Narrow" w:hint="eastAsia"/>
        </w:rPr>
        <w:t>分）</w:t>
      </w:r>
    </w:p>
    <w:p w:rsidR="00501013" w:rsidRPr="00501013" w:rsidRDefault="00501013" w:rsidP="00501013">
      <w:pPr>
        <w:snapToGrid w:val="0"/>
        <w:ind w:firstLine="480"/>
        <w:rPr>
          <w:rFonts w:ascii="仿宋" w:eastAsia="仿宋" w:hAnsi="仿宋" w:cs="Arial Narrow"/>
        </w:rPr>
      </w:pPr>
      <w:r w:rsidRPr="00501013">
        <w:rPr>
          <w:rFonts w:ascii="仿宋" w:eastAsia="仿宋" w:hAnsi="仿宋" w:cs="Arial Narrow" w:hint="eastAsia"/>
        </w:rPr>
        <w:t>财务管理指标主要评价项目实施单位的财务制度情况，资金使用情况以及财务监控措施的实施情况。该指标主要由财务制度健全性、资金使用合</w:t>
      </w:r>
      <w:proofErr w:type="gramStart"/>
      <w:r w:rsidRPr="00501013">
        <w:rPr>
          <w:rFonts w:ascii="仿宋" w:eastAsia="仿宋" w:hAnsi="仿宋" w:cs="Arial Narrow" w:hint="eastAsia"/>
        </w:rPr>
        <w:t>规</w:t>
      </w:r>
      <w:proofErr w:type="gramEnd"/>
      <w:r w:rsidRPr="00501013">
        <w:rPr>
          <w:rFonts w:ascii="仿宋" w:eastAsia="仿宋" w:hAnsi="仿宋" w:cs="Arial Narrow" w:hint="eastAsia"/>
        </w:rPr>
        <w:t>性、财务监控</w:t>
      </w:r>
      <w:r w:rsidRPr="00501013">
        <w:rPr>
          <w:rFonts w:ascii="仿宋" w:eastAsia="仿宋" w:hAnsi="仿宋" w:cs="Arial Narrow" w:hint="eastAsia"/>
        </w:rPr>
        <w:lastRenderedPageBreak/>
        <w:t>有效性三个三级指标反映。该项指标评价得分为1</w:t>
      </w:r>
      <w:r w:rsidR="00520795">
        <w:rPr>
          <w:rFonts w:ascii="仿宋" w:eastAsia="仿宋" w:hAnsi="仿宋" w:cs="Arial Narrow" w:hint="eastAsia"/>
        </w:rPr>
        <w:t>1</w:t>
      </w:r>
      <w:r w:rsidRPr="00501013">
        <w:rPr>
          <w:rFonts w:ascii="仿宋" w:eastAsia="仿宋" w:hAnsi="仿宋" w:cs="Arial Narrow" w:hint="eastAsia"/>
        </w:rPr>
        <w:t>分。</w:t>
      </w:r>
    </w:p>
    <w:p w:rsidR="00501013" w:rsidRPr="00501013" w:rsidRDefault="00501013" w:rsidP="00501013">
      <w:pPr>
        <w:snapToGrid w:val="0"/>
        <w:ind w:firstLine="480"/>
        <w:rPr>
          <w:rFonts w:ascii="仿宋" w:eastAsia="仿宋" w:hAnsi="仿宋" w:cs="Arial Narrow"/>
        </w:rPr>
      </w:pPr>
      <w:r w:rsidRPr="00501013">
        <w:rPr>
          <w:rFonts w:ascii="仿宋" w:eastAsia="仿宋" w:hAnsi="仿宋" w:cs="Arial Narrow" w:hint="eastAsia"/>
        </w:rPr>
        <w:t>①财务制度健全性，是指项目实施单位的资金管理、费用支出等制度是否健全，是否严格执行，会计核算是否规范，用以反映和考核财务管理制度对资金规范、安全运行的保障情况。项目实施单位制定了财务管理制度，且财务管理制度符合相关财务会计制度的规定，但未针对安全生产项目资金制定专门的项目资金管理制度，扣1分。</w:t>
      </w:r>
    </w:p>
    <w:p w:rsidR="00501013" w:rsidRPr="00501013" w:rsidRDefault="00501013" w:rsidP="00501013">
      <w:pPr>
        <w:snapToGrid w:val="0"/>
        <w:ind w:firstLine="480"/>
        <w:rPr>
          <w:rFonts w:ascii="仿宋" w:eastAsia="仿宋" w:hAnsi="仿宋" w:cs="Arial Narrow"/>
        </w:rPr>
      </w:pPr>
      <w:r w:rsidRPr="00501013">
        <w:rPr>
          <w:rFonts w:ascii="仿宋" w:eastAsia="仿宋" w:hAnsi="仿宋" w:cs="Arial Narrow" w:hint="eastAsia"/>
        </w:rPr>
        <w:t>②资金使用合</w:t>
      </w:r>
      <w:proofErr w:type="gramStart"/>
      <w:r w:rsidRPr="00501013">
        <w:rPr>
          <w:rFonts w:ascii="仿宋" w:eastAsia="仿宋" w:hAnsi="仿宋" w:cs="Arial Narrow" w:hint="eastAsia"/>
        </w:rPr>
        <w:t>规</w:t>
      </w:r>
      <w:proofErr w:type="gramEnd"/>
      <w:r w:rsidRPr="00501013">
        <w:rPr>
          <w:rFonts w:ascii="仿宋" w:eastAsia="仿宋" w:hAnsi="仿宋" w:cs="Arial Narrow" w:hint="eastAsia"/>
        </w:rPr>
        <w:t>性，是指项目实施单位是否存在支出依据不合</w:t>
      </w:r>
      <w:proofErr w:type="gramStart"/>
      <w:r w:rsidRPr="00501013">
        <w:rPr>
          <w:rFonts w:ascii="仿宋" w:eastAsia="仿宋" w:hAnsi="仿宋" w:cs="Arial Narrow" w:hint="eastAsia"/>
        </w:rPr>
        <w:t>规</w:t>
      </w:r>
      <w:proofErr w:type="gramEnd"/>
      <w:r w:rsidRPr="00501013">
        <w:rPr>
          <w:rFonts w:ascii="仿宋" w:eastAsia="仿宋" w:hAnsi="仿宋" w:cs="Arial Narrow" w:hint="eastAsia"/>
        </w:rPr>
        <w:t>、虚列项目支出的情况；是否存在截留、挤占、挪用项目资金情况；是否存在超标准开支情况，用以反映和考核项目实施单位对项目资金使用的规范情况。评价小组通过查阅《201</w:t>
      </w:r>
      <w:r w:rsidR="00C86AD8">
        <w:rPr>
          <w:rFonts w:ascii="仿宋" w:eastAsia="仿宋" w:hAnsi="仿宋" w:cs="Arial Narrow" w:hint="eastAsia"/>
        </w:rPr>
        <w:t>8</w:t>
      </w:r>
      <w:r w:rsidRPr="00501013">
        <w:rPr>
          <w:rFonts w:ascii="仿宋" w:eastAsia="仿宋" w:hAnsi="仿宋" w:cs="Arial Narrow" w:hint="eastAsia"/>
        </w:rPr>
        <w:t>年部门预算批复文件》、《201</w:t>
      </w:r>
      <w:r w:rsidR="00C86AD8">
        <w:rPr>
          <w:rFonts w:ascii="仿宋" w:eastAsia="仿宋" w:hAnsi="仿宋" w:cs="Arial Narrow" w:hint="eastAsia"/>
        </w:rPr>
        <w:t>8</w:t>
      </w:r>
      <w:r w:rsidRPr="00501013">
        <w:rPr>
          <w:rFonts w:ascii="仿宋" w:eastAsia="仿宋" w:hAnsi="仿宋" w:cs="Arial Narrow" w:hint="eastAsia"/>
        </w:rPr>
        <w:t>项目经费明细账》以及抽查相关记账凭证了解到，项目实施单位资金的拨付及支出符合国家财经法规和财务管理制度，项目的</w:t>
      </w:r>
      <w:proofErr w:type="gramStart"/>
      <w:r w:rsidRPr="00501013">
        <w:rPr>
          <w:rFonts w:ascii="仿宋" w:eastAsia="仿宋" w:hAnsi="仿宋" w:cs="Arial Narrow" w:hint="eastAsia"/>
        </w:rPr>
        <w:t>的</w:t>
      </w:r>
      <w:proofErr w:type="gramEnd"/>
      <w:r w:rsidRPr="00501013">
        <w:rPr>
          <w:rFonts w:ascii="仿宋" w:eastAsia="仿宋" w:hAnsi="仿宋" w:cs="Arial Narrow" w:hint="eastAsia"/>
        </w:rPr>
        <w:t>支出符合预算批复规定的用途，且不存在截留、挤占、挪用、虚列支出等情况。</w:t>
      </w:r>
    </w:p>
    <w:p w:rsidR="00501013" w:rsidRDefault="00501013" w:rsidP="00501013">
      <w:pPr>
        <w:snapToGrid w:val="0"/>
        <w:ind w:firstLine="480"/>
        <w:rPr>
          <w:rFonts w:ascii="仿宋" w:eastAsia="仿宋" w:hAnsi="仿宋" w:cs="Arial Narrow"/>
        </w:rPr>
      </w:pPr>
      <w:r w:rsidRPr="00501013">
        <w:rPr>
          <w:rFonts w:ascii="仿宋" w:eastAsia="仿宋" w:hAnsi="仿宋" w:cs="Arial Narrow" w:hint="eastAsia"/>
        </w:rPr>
        <w:t>③财务监控有效性，是指项目实施单位是否为保障资金的安全、规范运行而采取了必要的监控措施，用以反映和考核项目实施单位对资金运行的控制情况。评价小组了解到该项目实施单位的资金管理、费用支出等制度健全，严格按照相关财务管理制度执行，对于项目的重大开支，项目实施单位有进行集体决策，资金的拨付有完整的审批程序和手续。</w:t>
      </w:r>
    </w:p>
    <w:p w:rsidR="0028764F" w:rsidRPr="0028764F" w:rsidRDefault="0028764F" w:rsidP="00E34011">
      <w:pPr>
        <w:pStyle w:val="3"/>
        <w:ind w:firstLineChars="200" w:firstLine="482"/>
        <w:rPr>
          <w:rFonts w:ascii="仿宋" w:eastAsia="仿宋" w:hAnsi="仿宋" w:cs="Arial Narrow"/>
        </w:rPr>
      </w:pPr>
      <w:bookmarkStart w:id="67" w:name="_Toc15655371"/>
      <w:r>
        <w:rPr>
          <w:rFonts w:ascii="仿宋" w:eastAsia="仿宋" w:hAnsi="仿宋" w:cs="Arial Narrow" w:hint="eastAsia"/>
        </w:rPr>
        <w:t>3、</w:t>
      </w:r>
      <w:r w:rsidRPr="0028764F">
        <w:rPr>
          <w:rFonts w:ascii="仿宋" w:eastAsia="仿宋" w:hAnsi="仿宋" w:cs="Arial Narrow" w:hint="eastAsia"/>
        </w:rPr>
        <w:t>项目产出（</w:t>
      </w:r>
      <w:r w:rsidR="004102C2">
        <w:rPr>
          <w:rFonts w:ascii="仿宋" w:eastAsia="仿宋" w:hAnsi="仿宋" w:cs="Arial Narrow" w:hint="eastAsia"/>
        </w:rPr>
        <w:t>28</w:t>
      </w:r>
      <w:r w:rsidRPr="0028764F">
        <w:rPr>
          <w:rFonts w:ascii="仿宋" w:eastAsia="仿宋" w:hAnsi="仿宋" w:cs="Arial Narrow" w:hint="eastAsia"/>
        </w:rPr>
        <w:t>分）</w:t>
      </w:r>
      <w:bookmarkEnd w:id="67"/>
    </w:p>
    <w:p w:rsidR="0028764F" w:rsidRDefault="0028764F" w:rsidP="0028764F">
      <w:pPr>
        <w:snapToGrid w:val="0"/>
        <w:ind w:firstLine="480"/>
        <w:rPr>
          <w:rFonts w:ascii="仿宋" w:eastAsia="仿宋" w:hAnsi="仿宋" w:cs="Arial Narrow"/>
        </w:rPr>
      </w:pPr>
      <w:r w:rsidRPr="0028764F">
        <w:rPr>
          <w:rFonts w:ascii="仿宋" w:eastAsia="仿宋" w:hAnsi="仿宋" w:cs="Arial Narrow" w:hint="eastAsia"/>
        </w:rPr>
        <w:t>项目产出方面主要评价项目实施内容的完成情况，包括完成数量、质量以及时效。对于该项的评价，绩效评价工作小组主要采取了卷宗研究、现场访谈等方式进行资料收集、整理和分析，对项目产出涉及的指标进行打分和评价。经过综合计分，该指标得分为2</w:t>
      </w:r>
      <w:r w:rsidR="00E34011">
        <w:rPr>
          <w:rFonts w:ascii="仿宋" w:eastAsia="仿宋" w:hAnsi="仿宋" w:cs="Arial Narrow" w:hint="eastAsia"/>
        </w:rPr>
        <w:t>8</w:t>
      </w:r>
      <w:r w:rsidRPr="0028764F">
        <w:rPr>
          <w:rFonts w:ascii="仿宋" w:eastAsia="仿宋" w:hAnsi="仿宋" w:cs="Arial Narrow" w:hint="eastAsia"/>
        </w:rPr>
        <w:t>分，评价结果为优。</w:t>
      </w:r>
    </w:p>
    <w:p w:rsidR="0028764F" w:rsidRPr="003E68B6" w:rsidRDefault="0028764F" w:rsidP="0028764F">
      <w:pPr>
        <w:snapToGrid w:val="0"/>
        <w:ind w:firstLine="480"/>
        <w:rPr>
          <w:rFonts w:ascii="仿宋" w:eastAsia="仿宋" w:hAnsi="仿宋" w:cs="Arial Narrow"/>
          <w:highlight w:val="yellow"/>
        </w:rPr>
      </w:pPr>
      <w:r w:rsidRPr="002B49DE">
        <w:rPr>
          <w:rFonts w:ascii="仿宋" w:eastAsia="仿宋" w:hAnsi="仿宋" w:cs="Arial Narrow" w:hint="eastAsia"/>
        </w:rPr>
        <w:t>①</w:t>
      </w:r>
      <w:r w:rsidR="002B49DE" w:rsidRPr="002B49DE">
        <w:rPr>
          <w:rFonts w:ascii="仿宋" w:eastAsia="仿宋" w:hAnsi="仿宋" w:cs="Arial Narrow" w:hint="eastAsia"/>
        </w:rPr>
        <w:t>实际完成率</w:t>
      </w:r>
      <w:r w:rsidRPr="002B49DE">
        <w:rPr>
          <w:rFonts w:ascii="仿宋" w:eastAsia="仿宋" w:hAnsi="仿宋" w:cs="Arial Narrow" w:hint="eastAsia"/>
        </w:rPr>
        <w:t>，是指</w:t>
      </w:r>
      <w:r w:rsidR="002B49DE" w:rsidRPr="002B49DE">
        <w:rPr>
          <w:rFonts w:ascii="仿宋" w:eastAsia="仿宋" w:hAnsi="仿宋" w:cs="Arial Narrow" w:hint="eastAsia"/>
        </w:rPr>
        <w:t>项目实施的实际产出数与计划产出数的比率，用以反映和考核项目产出数量目标的实现程度。</w:t>
      </w:r>
    </w:p>
    <w:p w:rsidR="001D1C1D" w:rsidRPr="001D1C1D" w:rsidRDefault="0028764F" w:rsidP="0028764F">
      <w:pPr>
        <w:snapToGrid w:val="0"/>
        <w:ind w:firstLine="480"/>
        <w:rPr>
          <w:rFonts w:ascii="仿宋" w:eastAsia="仿宋" w:hAnsi="仿宋" w:cs="Arial Narrow"/>
        </w:rPr>
      </w:pPr>
      <w:r w:rsidRPr="001D1C1D">
        <w:rPr>
          <w:rFonts w:ascii="仿宋" w:eastAsia="仿宋" w:hAnsi="仿宋" w:cs="Arial Narrow" w:hint="eastAsia"/>
        </w:rPr>
        <w:t>②</w:t>
      </w:r>
      <w:r w:rsidR="002B49DE" w:rsidRPr="001D1C1D">
        <w:rPr>
          <w:rFonts w:ascii="仿宋" w:eastAsia="仿宋" w:hAnsi="仿宋" w:cs="Arial Narrow" w:hint="eastAsia"/>
        </w:rPr>
        <w:t>完成及时率</w:t>
      </w:r>
      <w:r w:rsidRPr="001D1C1D">
        <w:rPr>
          <w:rFonts w:ascii="仿宋" w:eastAsia="仿宋" w:hAnsi="仿宋" w:cs="Arial Narrow" w:hint="eastAsia"/>
        </w:rPr>
        <w:t>，是指</w:t>
      </w:r>
      <w:r w:rsidR="002B49DE" w:rsidRPr="001D1C1D">
        <w:rPr>
          <w:rFonts w:ascii="仿宋" w:eastAsia="仿宋" w:hAnsi="仿宋" w:cs="Arial Narrow" w:hint="eastAsia"/>
        </w:rPr>
        <w:t>项目实际提前完成时间与计划完成时间的比率，用以反映和考核项目产出时效目标的实现程度。</w:t>
      </w:r>
      <w:r w:rsidR="007D08CF" w:rsidRPr="007D08CF">
        <w:rPr>
          <w:rFonts w:ascii="仿宋" w:eastAsia="仿宋" w:hAnsi="仿宋" w:cs="Arial Narrow" w:hint="eastAsia"/>
        </w:rPr>
        <w:t>是指项目实际提前完成时间与计划完成时间的比率，用以反映和考核项目产出时效目标的实现程度。评价小组通过访谈得知，项目实施单位每月按标准及时发放餐补；网络每月定时专人维护；设备购置及时。</w:t>
      </w:r>
    </w:p>
    <w:p w:rsidR="0028764F" w:rsidRPr="001D1C1D" w:rsidRDefault="0028764F" w:rsidP="0028764F">
      <w:pPr>
        <w:snapToGrid w:val="0"/>
        <w:ind w:firstLine="480"/>
        <w:rPr>
          <w:rFonts w:ascii="仿宋" w:eastAsia="仿宋" w:hAnsi="仿宋" w:cs="Arial Narrow"/>
        </w:rPr>
      </w:pPr>
      <w:r w:rsidRPr="001D1C1D">
        <w:rPr>
          <w:rFonts w:ascii="仿宋" w:eastAsia="仿宋" w:hAnsi="仿宋" w:cs="Arial Narrow" w:hint="eastAsia"/>
        </w:rPr>
        <w:t>③</w:t>
      </w:r>
      <w:r w:rsidR="002B49DE" w:rsidRPr="001D1C1D">
        <w:rPr>
          <w:rFonts w:ascii="仿宋" w:eastAsia="仿宋" w:hAnsi="仿宋" w:cs="Arial Narrow" w:hint="eastAsia"/>
        </w:rPr>
        <w:t>质量达标率</w:t>
      </w:r>
      <w:r w:rsidRPr="001D1C1D">
        <w:rPr>
          <w:rFonts w:ascii="仿宋" w:eastAsia="仿宋" w:hAnsi="仿宋" w:cs="Arial Narrow" w:hint="eastAsia"/>
        </w:rPr>
        <w:t>，是指</w:t>
      </w:r>
      <w:r w:rsidR="002B49DE" w:rsidRPr="001D1C1D">
        <w:rPr>
          <w:rFonts w:ascii="仿宋" w:eastAsia="仿宋" w:hAnsi="仿宋" w:cs="Arial Narrow" w:hint="eastAsia"/>
        </w:rPr>
        <w:t>项目完成的质量达标产出数与实际产出数的比率，用以反</w:t>
      </w:r>
      <w:r w:rsidR="002B49DE" w:rsidRPr="001D1C1D">
        <w:rPr>
          <w:rFonts w:ascii="仿宋" w:eastAsia="仿宋" w:hAnsi="仿宋" w:cs="Arial Narrow" w:hint="eastAsia"/>
        </w:rPr>
        <w:lastRenderedPageBreak/>
        <w:t>映和考核项目产出质量目标的实现程度。</w:t>
      </w:r>
    </w:p>
    <w:p w:rsidR="0028764F" w:rsidRPr="0028764F" w:rsidRDefault="0028764F" w:rsidP="0020464E">
      <w:pPr>
        <w:snapToGrid w:val="0"/>
        <w:ind w:firstLine="480"/>
        <w:rPr>
          <w:rFonts w:ascii="仿宋" w:eastAsia="仿宋" w:hAnsi="仿宋" w:cs="Arial Narrow"/>
        </w:rPr>
      </w:pPr>
      <w:r w:rsidRPr="001D1C1D">
        <w:rPr>
          <w:rFonts w:ascii="仿宋" w:eastAsia="仿宋" w:hAnsi="仿宋" w:cs="Arial Narrow" w:hint="eastAsia"/>
        </w:rPr>
        <w:t>④</w:t>
      </w:r>
      <w:r w:rsidR="002B49DE" w:rsidRPr="001D1C1D">
        <w:rPr>
          <w:rFonts w:ascii="仿宋" w:eastAsia="仿宋" w:hAnsi="仿宋" w:cs="Arial Narrow" w:hint="eastAsia"/>
        </w:rPr>
        <w:t>资金使用率</w:t>
      </w:r>
      <w:r w:rsidRPr="001D1C1D">
        <w:rPr>
          <w:rFonts w:ascii="仿宋" w:eastAsia="仿宋" w:hAnsi="仿宋" w:cs="Arial Narrow" w:hint="eastAsia"/>
        </w:rPr>
        <w:t>，是指</w:t>
      </w:r>
      <w:r w:rsidR="002B49DE" w:rsidRPr="001D1C1D">
        <w:rPr>
          <w:rFonts w:ascii="仿宋" w:eastAsia="仿宋" w:hAnsi="仿宋" w:cs="Arial Narrow" w:hint="eastAsia"/>
        </w:rPr>
        <w:t>项目实际支出与项目到位资金的比率，用以反映和考核项目资金使用情况</w:t>
      </w:r>
      <w:r w:rsidRPr="001D1C1D">
        <w:rPr>
          <w:rFonts w:ascii="仿宋" w:eastAsia="仿宋" w:hAnsi="仿宋" w:cs="Arial Narrow" w:hint="eastAsia"/>
        </w:rPr>
        <w:t>。</w:t>
      </w:r>
      <w:r w:rsidR="00520795" w:rsidRPr="001D1C1D">
        <w:rPr>
          <w:rFonts w:ascii="仿宋" w:eastAsia="仿宋" w:hAnsi="仿宋" w:cs="Arial Narrow" w:hint="eastAsia"/>
        </w:rPr>
        <w:t>通过查看项目预算批复文件和支出明细表以及记账凭证得知，该</w:t>
      </w:r>
      <w:r w:rsidR="00E34011" w:rsidRPr="00B62EAA">
        <w:rPr>
          <w:rFonts w:ascii="仿宋" w:eastAsia="仿宋" w:hAnsi="仿宋" w:cs="Arial Narrow" w:hint="eastAsia"/>
        </w:rPr>
        <w:t>项目计划支</w:t>
      </w:r>
      <w:r w:rsidR="00E34011" w:rsidRPr="007E5FD0">
        <w:rPr>
          <w:rFonts w:ascii="仿宋" w:eastAsia="仿宋" w:hAnsi="仿宋" w:cs="Arial Narrow" w:hint="eastAsia"/>
        </w:rPr>
        <w:t>出2,423,600.00元，实际支出为</w:t>
      </w:r>
      <w:r w:rsidR="00E34011" w:rsidRPr="007E5FD0">
        <w:rPr>
          <w:rFonts w:ascii="仿宋" w:eastAsia="仿宋" w:hAnsi="仿宋" w:cs="Arial Narrow"/>
        </w:rPr>
        <w:t>2,518,292.87</w:t>
      </w:r>
      <w:r w:rsidR="00E34011" w:rsidRPr="007E5FD0">
        <w:rPr>
          <w:rFonts w:ascii="仿宋" w:eastAsia="仿宋" w:hAnsi="仿宋" w:cs="Arial Narrow" w:hint="eastAsia"/>
        </w:rPr>
        <w:t>元，</w:t>
      </w:r>
      <w:r w:rsidRPr="007E5FD0">
        <w:rPr>
          <w:rFonts w:ascii="仿宋" w:eastAsia="仿宋" w:hAnsi="仿宋" w:cs="Arial Narrow" w:hint="eastAsia"/>
        </w:rPr>
        <w:t>资金使用率为</w:t>
      </w:r>
      <w:r w:rsidR="00E34011" w:rsidRPr="007E5FD0">
        <w:rPr>
          <w:rFonts w:ascii="仿宋" w:eastAsia="仿宋" w:hAnsi="仿宋" w:cs="Arial Narrow" w:hint="eastAsia"/>
        </w:rPr>
        <w:t>103.91%</w:t>
      </w:r>
      <w:r w:rsidRPr="007E5FD0">
        <w:rPr>
          <w:rFonts w:ascii="仿宋" w:eastAsia="仿宋" w:hAnsi="仿宋" w:cs="Arial Narrow" w:hint="eastAsia"/>
        </w:rPr>
        <w:t>。</w:t>
      </w:r>
    </w:p>
    <w:p w:rsidR="0028764F" w:rsidRPr="0028764F" w:rsidRDefault="0028764F" w:rsidP="00E34011">
      <w:pPr>
        <w:pStyle w:val="3"/>
        <w:ind w:firstLineChars="200" w:firstLine="482"/>
        <w:rPr>
          <w:rFonts w:ascii="仿宋" w:eastAsia="仿宋" w:hAnsi="仿宋" w:cs="Arial Narrow"/>
        </w:rPr>
      </w:pPr>
      <w:bookmarkStart w:id="68" w:name="_Toc15655372"/>
      <w:r>
        <w:rPr>
          <w:rFonts w:ascii="仿宋" w:eastAsia="仿宋" w:hAnsi="仿宋" w:cs="Arial Narrow" w:hint="eastAsia"/>
        </w:rPr>
        <w:t>4、</w:t>
      </w:r>
      <w:r w:rsidRPr="0028764F">
        <w:rPr>
          <w:rFonts w:ascii="仿宋" w:eastAsia="仿宋" w:hAnsi="仿宋" w:cs="Arial Narrow" w:hint="eastAsia"/>
        </w:rPr>
        <w:t>项目效果（</w:t>
      </w:r>
      <w:r w:rsidR="004102C2">
        <w:rPr>
          <w:rFonts w:ascii="仿宋" w:eastAsia="仿宋" w:hAnsi="仿宋" w:cs="Arial Narrow" w:hint="eastAsia"/>
        </w:rPr>
        <w:t>32</w:t>
      </w:r>
      <w:r w:rsidRPr="0028764F">
        <w:rPr>
          <w:rFonts w:ascii="仿宋" w:eastAsia="仿宋" w:hAnsi="仿宋" w:cs="Arial Narrow" w:hint="eastAsia"/>
        </w:rPr>
        <w:t>分）</w:t>
      </w:r>
      <w:bookmarkEnd w:id="68"/>
    </w:p>
    <w:p w:rsidR="007A3D65" w:rsidRDefault="0028764F" w:rsidP="0028764F">
      <w:pPr>
        <w:snapToGrid w:val="0"/>
        <w:ind w:firstLine="480"/>
        <w:rPr>
          <w:rFonts w:ascii="仿宋" w:eastAsia="仿宋" w:hAnsi="仿宋" w:cs="Arial Narrow"/>
        </w:rPr>
      </w:pPr>
      <w:r w:rsidRPr="0028764F">
        <w:rPr>
          <w:rFonts w:ascii="仿宋" w:eastAsia="仿宋" w:hAnsi="仿宋" w:cs="Arial Narrow" w:hint="eastAsia"/>
        </w:rPr>
        <w:t>项目效果方面主要评价项目实施所产生的经济效益，以及对社会的需求和发展所带来的直接或间接影响，反映项目后续运行及成效发挥的可持续影响情况。对于该项的评价，绩效评价工作小组主要采取了卷宗研究、现场访谈等方式进行资料收集、整理和分析，查看了项目实施单位的绩效报告，采集相关信息，对项目效果涉及的指标进行打分和评价。</w:t>
      </w:r>
    </w:p>
    <w:p w:rsidR="0028764F" w:rsidRDefault="0028764F" w:rsidP="0028764F">
      <w:pPr>
        <w:snapToGrid w:val="0"/>
        <w:ind w:firstLine="480"/>
        <w:rPr>
          <w:rFonts w:ascii="仿宋" w:eastAsia="仿宋" w:hAnsi="仿宋" w:cs="Arial Narrow"/>
        </w:rPr>
      </w:pPr>
      <w:r w:rsidRPr="0028764F">
        <w:rPr>
          <w:rFonts w:ascii="仿宋" w:eastAsia="仿宋" w:hAnsi="仿宋" w:cs="Arial Narrow" w:hint="eastAsia"/>
        </w:rPr>
        <w:t>经过综合计分，该指标得分为</w:t>
      </w:r>
      <w:r w:rsidR="00ED7298">
        <w:rPr>
          <w:rFonts w:ascii="仿宋" w:eastAsia="仿宋" w:hAnsi="仿宋" w:cs="Arial Narrow" w:hint="eastAsia"/>
        </w:rPr>
        <w:t>23</w:t>
      </w:r>
      <w:r w:rsidR="007D08CF">
        <w:rPr>
          <w:rFonts w:ascii="仿宋" w:eastAsia="仿宋" w:hAnsi="仿宋" w:cs="Arial Narrow" w:hint="eastAsia"/>
        </w:rPr>
        <w:t>分，评价结果为</w:t>
      </w:r>
      <w:r w:rsidR="00ED7298">
        <w:rPr>
          <w:rFonts w:ascii="仿宋" w:eastAsia="仿宋" w:hAnsi="仿宋" w:cs="Arial Narrow" w:hint="eastAsia"/>
        </w:rPr>
        <w:t>中</w:t>
      </w:r>
      <w:r w:rsidRPr="0028764F">
        <w:rPr>
          <w:rFonts w:ascii="仿宋" w:eastAsia="仿宋" w:hAnsi="仿宋" w:cs="Arial Narrow" w:hint="eastAsia"/>
        </w:rPr>
        <w:t>。</w:t>
      </w:r>
    </w:p>
    <w:p w:rsidR="004D452C" w:rsidRDefault="004D452C" w:rsidP="0028764F">
      <w:pPr>
        <w:snapToGrid w:val="0"/>
        <w:ind w:firstLine="480"/>
        <w:rPr>
          <w:rFonts w:ascii="仿宋" w:eastAsia="仿宋" w:hAnsi="仿宋" w:cs="Arial Narrow"/>
        </w:rPr>
      </w:pPr>
      <w:r>
        <w:rPr>
          <w:rFonts w:ascii="仿宋" w:eastAsia="仿宋" w:hAnsi="仿宋" w:cs="Arial Narrow" w:hint="eastAsia"/>
        </w:rPr>
        <w:t>（1）数量指标</w:t>
      </w:r>
      <w:r w:rsidR="00ED7298">
        <w:rPr>
          <w:rFonts w:ascii="仿宋" w:eastAsia="仿宋" w:hAnsi="仿宋" w:cs="Arial Narrow" w:hint="eastAsia"/>
        </w:rPr>
        <w:t>（8分）</w:t>
      </w:r>
    </w:p>
    <w:p w:rsidR="00580B1E" w:rsidRDefault="00580B1E" w:rsidP="0028764F">
      <w:pPr>
        <w:snapToGrid w:val="0"/>
        <w:ind w:firstLine="480"/>
        <w:rPr>
          <w:rFonts w:ascii="仿宋" w:eastAsia="仿宋" w:hAnsi="仿宋" w:cs="Arial Narrow"/>
        </w:rPr>
      </w:pPr>
      <w:r w:rsidRPr="00580B1E">
        <w:rPr>
          <w:rFonts w:ascii="仿宋" w:eastAsia="仿宋" w:hAnsi="仿宋" w:cs="Arial Narrow" w:hint="eastAsia"/>
        </w:rPr>
        <w:t>①</w:t>
      </w:r>
      <w:r w:rsidR="00C86AD8" w:rsidRPr="00C86AD8">
        <w:rPr>
          <w:rFonts w:ascii="仿宋" w:eastAsia="仿宋" w:hAnsi="仿宋" w:cs="Arial Narrow" w:hint="eastAsia"/>
        </w:rPr>
        <w:t>安全生产监管监察岗位人数</w:t>
      </w:r>
      <w:r w:rsidR="00E60657">
        <w:rPr>
          <w:rFonts w:ascii="仿宋" w:eastAsia="仿宋" w:hAnsi="仿宋" w:cs="Arial Narrow" w:hint="eastAsia"/>
        </w:rPr>
        <w:t>138人</w:t>
      </w:r>
      <w:r w:rsidRPr="00580B1E">
        <w:rPr>
          <w:rFonts w:ascii="仿宋" w:eastAsia="仿宋" w:hAnsi="仿宋" w:cs="Arial Narrow" w:hint="eastAsia"/>
        </w:rPr>
        <w:t>，</w:t>
      </w:r>
      <w:r w:rsidR="00E60657">
        <w:rPr>
          <w:rFonts w:ascii="仿宋" w:eastAsia="仿宋" w:hAnsi="仿宋" w:cs="Arial Narrow" w:hint="eastAsia"/>
        </w:rPr>
        <w:t>通过查看单位的考勤资料以及支付系统，2018年</w:t>
      </w:r>
      <w:r w:rsidR="00E60657" w:rsidRPr="00C86AD8">
        <w:rPr>
          <w:rFonts w:ascii="仿宋" w:eastAsia="仿宋" w:hAnsi="仿宋" w:cs="Arial Narrow" w:hint="eastAsia"/>
        </w:rPr>
        <w:t>安全生产监管监察岗位人数</w:t>
      </w:r>
      <w:r w:rsidR="00E60657">
        <w:rPr>
          <w:rFonts w:ascii="仿宋" w:eastAsia="仿宋" w:hAnsi="仿宋" w:cs="Arial Narrow" w:hint="eastAsia"/>
        </w:rPr>
        <w:t>为112人</w:t>
      </w:r>
      <w:r w:rsidRPr="00580B1E">
        <w:rPr>
          <w:rFonts w:ascii="仿宋" w:eastAsia="仿宋" w:hAnsi="仿宋" w:cs="Arial Narrow" w:hint="eastAsia"/>
        </w:rPr>
        <w:t>。</w:t>
      </w:r>
    </w:p>
    <w:p w:rsidR="0028764F" w:rsidRDefault="0028764F" w:rsidP="0028764F">
      <w:pPr>
        <w:snapToGrid w:val="0"/>
        <w:ind w:firstLine="480"/>
        <w:rPr>
          <w:rFonts w:ascii="仿宋" w:eastAsia="仿宋" w:hAnsi="仿宋" w:cs="Arial Narrow"/>
        </w:rPr>
      </w:pPr>
      <w:r w:rsidRPr="0028764F">
        <w:rPr>
          <w:rFonts w:ascii="仿宋" w:eastAsia="仿宋" w:hAnsi="仿宋" w:cs="Arial Narrow" w:hint="eastAsia"/>
        </w:rPr>
        <w:t>②</w:t>
      </w:r>
      <w:r w:rsidR="00C86AD8" w:rsidRPr="00C86AD8">
        <w:rPr>
          <w:rFonts w:ascii="仿宋" w:eastAsia="仿宋" w:hAnsi="仿宋" w:cs="Arial Narrow" w:hint="eastAsia"/>
        </w:rPr>
        <w:t>风险抵押金奖励人数</w:t>
      </w:r>
      <w:r w:rsidR="00E60657">
        <w:rPr>
          <w:rFonts w:ascii="仿宋" w:eastAsia="仿宋" w:hAnsi="仿宋" w:cs="Arial Narrow" w:hint="eastAsia"/>
        </w:rPr>
        <w:t>130人，经询问单位相关人员，风险抵押金兑现经费未使用。</w:t>
      </w:r>
    </w:p>
    <w:p w:rsidR="00F76F5A" w:rsidRPr="0028764F" w:rsidRDefault="00C86AD8" w:rsidP="00ED7298">
      <w:pPr>
        <w:snapToGrid w:val="0"/>
        <w:ind w:firstLine="480"/>
        <w:rPr>
          <w:rFonts w:ascii="仿宋" w:eastAsia="仿宋" w:hAnsi="仿宋" w:cs="Arial Narrow"/>
        </w:rPr>
      </w:pPr>
      <w:r>
        <w:rPr>
          <w:rFonts w:ascii="仿宋" w:eastAsia="仿宋" w:hAnsi="仿宋" w:cs="Arial Narrow" w:hint="eastAsia"/>
        </w:rPr>
        <w:t>③</w:t>
      </w:r>
      <w:r w:rsidRPr="00C86AD8">
        <w:rPr>
          <w:rFonts w:ascii="仿宋" w:eastAsia="仿宋" w:hAnsi="仿宋" w:cs="Arial Narrow" w:hint="eastAsia"/>
        </w:rPr>
        <w:t>园区安监员人数</w:t>
      </w:r>
      <w:r w:rsidR="00E60657">
        <w:rPr>
          <w:rFonts w:ascii="仿宋" w:eastAsia="仿宋" w:hAnsi="仿宋" w:cs="Arial Narrow" w:hint="eastAsia"/>
        </w:rPr>
        <w:t>16人</w:t>
      </w:r>
      <w:r>
        <w:rPr>
          <w:rFonts w:ascii="仿宋" w:eastAsia="仿宋" w:hAnsi="仿宋" w:cs="Arial Narrow" w:hint="eastAsia"/>
        </w:rPr>
        <w:t>。</w:t>
      </w:r>
      <w:r w:rsidR="00E60657">
        <w:rPr>
          <w:rFonts w:ascii="仿宋" w:eastAsia="仿宋" w:hAnsi="仿宋" w:cs="Arial Narrow" w:hint="eastAsia"/>
        </w:rPr>
        <w:t>经询问单位相关人员以及查看支付系统，2018年</w:t>
      </w:r>
      <w:r w:rsidR="00E60657" w:rsidRPr="00C86AD8">
        <w:rPr>
          <w:rFonts w:ascii="仿宋" w:eastAsia="仿宋" w:hAnsi="仿宋" w:cs="Arial Narrow" w:hint="eastAsia"/>
        </w:rPr>
        <w:t>园区安监员人数</w:t>
      </w:r>
      <w:r w:rsidR="00E60657">
        <w:rPr>
          <w:rFonts w:ascii="仿宋" w:eastAsia="仿宋" w:hAnsi="仿宋" w:cs="Arial Narrow" w:hint="eastAsia"/>
        </w:rPr>
        <w:t>为25人。</w:t>
      </w:r>
      <w:r w:rsidR="00F76F5A">
        <w:rPr>
          <w:rFonts w:ascii="仿宋" w:eastAsia="仿宋" w:hAnsi="仿宋" w:cs="Arial Narrow" w:hint="eastAsia"/>
        </w:rPr>
        <w:t>得分</w:t>
      </w:r>
      <w:r w:rsidR="00ED7298">
        <w:rPr>
          <w:rFonts w:ascii="仿宋" w:eastAsia="仿宋" w:hAnsi="仿宋" w:cs="Arial Narrow" w:hint="eastAsia"/>
        </w:rPr>
        <w:t>6</w:t>
      </w:r>
      <w:r w:rsidR="00F76F5A">
        <w:rPr>
          <w:rFonts w:ascii="仿宋" w:eastAsia="仿宋" w:hAnsi="仿宋" w:cs="Arial Narrow" w:hint="eastAsia"/>
        </w:rPr>
        <w:t>分。</w:t>
      </w:r>
    </w:p>
    <w:p w:rsidR="004D452C" w:rsidRDefault="004D452C" w:rsidP="009428CC">
      <w:pPr>
        <w:snapToGrid w:val="0"/>
        <w:ind w:firstLine="480"/>
        <w:rPr>
          <w:rFonts w:ascii="仿宋" w:eastAsia="仿宋" w:hAnsi="仿宋" w:cs="Arial Narrow"/>
        </w:rPr>
      </w:pPr>
      <w:r>
        <w:rPr>
          <w:rFonts w:ascii="仿宋" w:eastAsia="仿宋" w:hAnsi="仿宋" w:cs="Arial Narrow" w:hint="eastAsia"/>
        </w:rPr>
        <w:t>（2）质量指标</w:t>
      </w:r>
      <w:r w:rsidR="00ED7298">
        <w:rPr>
          <w:rFonts w:ascii="仿宋" w:eastAsia="仿宋" w:hAnsi="仿宋" w:cs="Arial Narrow" w:hint="eastAsia"/>
        </w:rPr>
        <w:t>（6分）</w:t>
      </w:r>
    </w:p>
    <w:p w:rsidR="0028764F" w:rsidRDefault="00C86AD8" w:rsidP="009428CC">
      <w:pPr>
        <w:snapToGrid w:val="0"/>
        <w:ind w:firstLine="480"/>
        <w:rPr>
          <w:rFonts w:ascii="仿宋" w:eastAsia="仿宋" w:hAnsi="仿宋" w:cs="Arial Narrow"/>
        </w:rPr>
      </w:pPr>
      <w:r w:rsidRPr="00C86AD8">
        <w:rPr>
          <w:rFonts w:ascii="仿宋" w:eastAsia="仿宋" w:hAnsi="仿宋" w:cs="Arial Narrow" w:hint="eastAsia"/>
        </w:rPr>
        <w:t>全区生产安全事故年增长率</w:t>
      </w:r>
      <w:r w:rsidR="00A073DA" w:rsidRPr="00A073DA">
        <w:rPr>
          <w:rFonts w:ascii="仿宋" w:eastAsia="仿宋" w:hAnsi="仿宋" w:cs="Arial Narrow" w:hint="eastAsia"/>
        </w:rPr>
        <w:t>，是指</w:t>
      </w:r>
      <w:r>
        <w:rPr>
          <w:rFonts w:ascii="仿宋" w:eastAsia="仿宋" w:hAnsi="仿宋" w:cs="Arial Narrow" w:hint="eastAsia"/>
        </w:rPr>
        <w:t>全年全区安全事故的发生率与上年相比，得出的一个质量指标。评价小组通过查看《</w:t>
      </w:r>
      <w:r w:rsidRPr="00C86AD8">
        <w:rPr>
          <w:rFonts w:ascii="仿宋" w:eastAsia="仿宋" w:hAnsi="仿宋" w:cs="Arial Narrow" w:hint="eastAsia"/>
        </w:rPr>
        <w:t>2018年度部门决算分析报告</w:t>
      </w:r>
      <w:r>
        <w:rPr>
          <w:rFonts w:ascii="仿宋" w:eastAsia="仿宋" w:hAnsi="仿宋" w:cs="Arial Narrow" w:hint="eastAsia"/>
        </w:rPr>
        <w:t>》得出</w:t>
      </w:r>
      <w:r w:rsidRPr="00C86AD8">
        <w:rPr>
          <w:rFonts w:ascii="仿宋" w:eastAsia="仿宋" w:hAnsi="仿宋" w:cs="Arial Narrow" w:hint="eastAsia"/>
        </w:rPr>
        <w:t>2018年全区安全生产形势总体平稳，安全生产基层基础工作进一步加强，安全生产水平进一步提升。事故起数上升32.2%，死亡人数下降21%，受伤人数上升56.1%，直接经济损失下降3.45%，未发生较大以上安全事故。</w:t>
      </w:r>
    </w:p>
    <w:p w:rsidR="00C86AD8" w:rsidRDefault="00C86AD8" w:rsidP="009428CC">
      <w:pPr>
        <w:snapToGrid w:val="0"/>
        <w:ind w:firstLine="480"/>
        <w:rPr>
          <w:rFonts w:ascii="仿宋" w:eastAsia="仿宋" w:hAnsi="仿宋" w:cs="Arial Narrow"/>
        </w:rPr>
      </w:pPr>
      <w:r>
        <w:rPr>
          <w:rFonts w:ascii="仿宋" w:eastAsia="仿宋" w:hAnsi="仿宋" w:cs="Arial Narrow" w:hint="eastAsia"/>
        </w:rPr>
        <w:t>质量指标未达标。</w:t>
      </w:r>
    </w:p>
    <w:p w:rsidR="004D452C" w:rsidRPr="004D452C" w:rsidRDefault="004D452C" w:rsidP="004D452C">
      <w:pPr>
        <w:snapToGrid w:val="0"/>
        <w:ind w:firstLine="480"/>
        <w:rPr>
          <w:rFonts w:ascii="仿宋" w:eastAsia="仿宋" w:hAnsi="仿宋" w:cs="Arial Narrow"/>
        </w:rPr>
      </w:pPr>
      <w:r>
        <w:rPr>
          <w:rFonts w:ascii="仿宋" w:eastAsia="仿宋" w:hAnsi="仿宋" w:cs="Arial Narrow" w:hint="eastAsia"/>
        </w:rPr>
        <w:t>（3）</w:t>
      </w:r>
      <w:r w:rsidRPr="00A016BF">
        <w:rPr>
          <w:rFonts w:ascii="仿宋" w:eastAsia="仿宋" w:hAnsi="仿宋" w:cs="Arial Narrow" w:hint="eastAsia"/>
        </w:rPr>
        <w:t>社会效益指标</w:t>
      </w:r>
      <w:r>
        <w:rPr>
          <w:rFonts w:ascii="仿宋" w:eastAsia="仿宋" w:hAnsi="仿宋" w:cs="Arial Narrow" w:hint="eastAsia"/>
        </w:rPr>
        <w:t>（6分），</w:t>
      </w:r>
      <w:r w:rsidRPr="00A016BF">
        <w:rPr>
          <w:rFonts w:ascii="仿宋" w:eastAsia="仿宋" w:hAnsi="仿宋" w:cs="Arial Narrow" w:hint="eastAsia"/>
        </w:rPr>
        <w:t>项目实施</w:t>
      </w:r>
      <w:r w:rsidR="00DA7766">
        <w:rPr>
          <w:rFonts w:ascii="仿宋" w:eastAsia="仿宋" w:hAnsi="仿宋" w:cs="Arial Narrow" w:hint="eastAsia"/>
        </w:rPr>
        <w:t>单位</w:t>
      </w:r>
      <w:r w:rsidR="00DA7766" w:rsidRPr="00DA7766">
        <w:rPr>
          <w:rFonts w:ascii="仿宋" w:eastAsia="仿宋" w:hAnsi="仿宋" w:cs="Arial Narrow" w:hint="eastAsia"/>
        </w:rPr>
        <w:t>针对性的开展一系列的安全生产和职业卫生宣传培训工作，推动安全生产法律法规和安全知识进企业、进社区、进农村、进学校、进家庭，营造浓厚的安全生产氛围。</w:t>
      </w:r>
      <w:r w:rsidR="00F76F5A">
        <w:rPr>
          <w:rFonts w:ascii="仿宋" w:eastAsia="仿宋" w:hAnsi="仿宋" w:cs="Arial Narrow"/>
        </w:rPr>
        <w:t>得分</w:t>
      </w:r>
      <w:r w:rsidR="00ED7298">
        <w:rPr>
          <w:rFonts w:ascii="仿宋" w:eastAsia="仿宋" w:hAnsi="仿宋" w:cs="Arial Narrow" w:hint="eastAsia"/>
        </w:rPr>
        <w:t>6</w:t>
      </w:r>
      <w:r w:rsidRPr="00A016BF">
        <w:rPr>
          <w:rFonts w:ascii="仿宋" w:eastAsia="仿宋" w:hAnsi="仿宋" w:cs="Arial Narrow" w:hint="eastAsia"/>
        </w:rPr>
        <w:t>分。</w:t>
      </w:r>
    </w:p>
    <w:p w:rsidR="009428CC" w:rsidRDefault="004D452C" w:rsidP="009428CC">
      <w:pPr>
        <w:snapToGrid w:val="0"/>
        <w:ind w:firstLine="480"/>
        <w:rPr>
          <w:rFonts w:ascii="仿宋" w:eastAsia="仿宋" w:hAnsi="仿宋" w:cs="Arial Narrow"/>
        </w:rPr>
      </w:pPr>
      <w:r>
        <w:rPr>
          <w:rFonts w:ascii="仿宋" w:eastAsia="仿宋" w:hAnsi="仿宋" w:cs="Arial Narrow" w:hint="eastAsia"/>
        </w:rPr>
        <w:t>（4）</w:t>
      </w:r>
      <w:r w:rsidR="009428CC" w:rsidRPr="009428CC">
        <w:rPr>
          <w:rFonts w:ascii="仿宋" w:eastAsia="仿宋" w:hAnsi="仿宋" w:cs="Arial Narrow" w:hint="eastAsia"/>
        </w:rPr>
        <w:t>可持续影响性</w:t>
      </w:r>
      <w:r w:rsidR="00ED7298">
        <w:rPr>
          <w:rFonts w:ascii="仿宋" w:eastAsia="仿宋" w:hAnsi="仿宋" w:cs="Arial Narrow" w:hint="eastAsia"/>
        </w:rPr>
        <w:t>（6分），</w:t>
      </w:r>
      <w:r w:rsidR="009428CC" w:rsidRPr="009428CC">
        <w:rPr>
          <w:rFonts w:ascii="仿宋" w:eastAsia="仿宋" w:hAnsi="仿宋" w:cs="Arial Narrow" w:hint="eastAsia"/>
        </w:rPr>
        <w:t>是指项目实施单位是否有充足的人员配置，用以保</w:t>
      </w:r>
      <w:r w:rsidR="009428CC" w:rsidRPr="009428CC">
        <w:rPr>
          <w:rFonts w:ascii="仿宋" w:eastAsia="仿宋" w:hAnsi="仿宋" w:cs="Arial Narrow" w:hint="eastAsia"/>
        </w:rPr>
        <w:lastRenderedPageBreak/>
        <w:t>障和支持项目的长期运行，用以反映和考核项目的可持续性。项目实施单位已经配备充足的人员，并对项目进行后续跟踪监督</w:t>
      </w:r>
      <w:r w:rsidR="00ED7298">
        <w:rPr>
          <w:rFonts w:ascii="仿宋" w:eastAsia="仿宋" w:hAnsi="仿宋" w:cs="Arial Narrow" w:hint="eastAsia"/>
        </w:rPr>
        <w:t>，</w:t>
      </w:r>
      <w:r w:rsidR="00F76F5A">
        <w:rPr>
          <w:rFonts w:ascii="仿宋" w:eastAsia="仿宋" w:hAnsi="仿宋" w:cs="Arial Narrow"/>
        </w:rPr>
        <w:t>得分</w:t>
      </w:r>
      <w:r w:rsidR="00ED7298">
        <w:rPr>
          <w:rFonts w:ascii="仿宋" w:eastAsia="仿宋" w:hAnsi="仿宋" w:cs="Arial Narrow" w:hint="eastAsia"/>
        </w:rPr>
        <w:t>6</w:t>
      </w:r>
      <w:r w:rsidR="00F76F5A" w:rsidRPr="00A016BF">
        <w:rPr>
          <w:rFonts w:ascii="仿宋" w:eastAsia="仿宋" w:hAnsi="仿宋" w:cs="Arial Narrow" w:hint="eastAsia"/>
        </w:rPr>
        <w:t>分</w:t>
      </w:r>
      <w:r w:rsidR="00ED7298">
        <w:rPr>
          <w:rFonts w:ascii="仿宋" w:eastAsia="仿宋" w:hAnsi="仿宋" w:cs="Arial Narrow" w:hint="eastAsia"/>
        </w:rPr>
        <w:t>。</w:t>
      </w:r>
    </w:p>
    <w:p w:rsidR="004D452C" w:rsidRPr="004D452C" w:rsidRDefault="004D452C" w:rsidP="004D452C">
      <w:pPr>
        <w:snapToGrid w:val="0"/>
        <w:ind w:firstLine="480"/>
        <w:rPr>
          <w:rFonts w:ascii="仿宋" w:eastAsia="仿宋" w:hAnsi="仿宋" w:cs="Arial Narrow"/>
        </w:rPr>
      </w:pPr>
      <w:r>
        <w:rPr>
          <w:rFonts w:ascii="仿宋" w:eastAsia="仿宋" w:hAnsi="仿宋" w:cs="Arial Narrow" w:hint="eastAsia"/>
        </w:rPr>
        <w:t>（5）</w:t>
      </w:r>
      <w:r w:rsidR="0028764F" w:rsidRPr="0028764F">
        <w:rPr>
          <w:rFonts w:ascii="仿宋" w:eastAsia="仿宋" w:hAnsi="仿宋" w:cs="Arial Narrow" w:hint="eastAsia"/>
        </w:rPr>
        <w:t>服务对象</w:t>
      </w:r>
      <w:r w:rsidR="0028764F" w:rsidRPr="004D452C">
        <w:rPr>
          <w:rFonts w:ascii="仿宋" w:eastAsia="仿宋" w:hAnsi="仿宋" w:cs="Arial Narrow" w:hint="eastAsia"/>
        </w:rPr>
        <w:t>满意度</w:t>
      </w:r>
      <w:r w:rsidR="00ED7298">
        <w:rPr>
          <w:rFonts w:ascii="仿宋" w:eastAsia="仿宋" w:hAnsi="仿宋" w:cs="Arial Narrow" w:hint="eastAsia"/>
        </w:rPr>
        <w:t>（6分）</w:t>
      </w:r>
      <w:r w:rsidR="0028764F" w:rsidRPr="004D452C">
        <w:rPr>
          <w:rFonts w:ascii="仿宋" w:eastAsia="仿宋" w:hAnsi="仿宋" w:cs="Arial Narrow" w:hint="eastAsia"/>
        </w:rPr>
        <w:t>，</w:t>
      </w:r>
      <w:bookmarkStart w:id="69" w:name="_Toc361302038"/>
      <w:bookmarkStart w:id="70" w:name="_Toc361304701"/>
      <w:bookmarkStart w:id="71" w:name="_Toc387957826"/>
      <w:bookmarkStart w:id="72" w:name="_Toc406666377"/>
      <w:bookmarkStart w:id="73" w:name="_Toc406668051"/>
      <w:bookmarkStart w:id="74" w:name="_Toc17932"/>
      <w:bookmarkStart w:id="75" w:name="_Toc14165738"/>
      <w:bookmarkEnd w:id="60"/>
      <w:bookmarkEnd w:id="61"/>
      <w:bookmarkEnd w:id="62"/>
      <w:bookmarkEnd w:id="63"/>
      <w:bookmarkEnd w:id="64"/>
      <w:r w:rsidR="001176AD" w:rsidRPr="001176AD">
        <w:rPr>
          <w:rFonts w:ascii="仿宋" w:eastAsia="仿宋" w:hAnsi="仿宋" w:cs="Arial Narrow" w:hint="eastAsia"/>
        </w:rPr>
        <w:t>生产安全环境社会满意度</w:t>
      </w:r>
      <w:r w:rsidR="001176AD">
        <w:rPr>
          <w:rFonts w:ascii="仿宋" w:eastAsia="仿宋" w:hAnsi="仿宋" w:cs="Arial Narrow" w:hint="eastAsia"/>
        </w:rPr>
        <w:t>，</w:t>
      </w:r>
      <w:r w:rsidRPr="004D452C">
        <w:rPr>
          <w:rFonts w:ascii="仿宋" w:eastAsia="仿宋" w:hAnsi="仿宋" w:cs="Arial Narrow"/>
        </w:rPr>
        <w:t>是指服务对象对项目实施效果的满意程度。服务对象满意度为9</w:t>
      </w:r>
      <w:r w:rsidRPr="004D452C">
        <w:rPr>
          <w:rFonts w:ascii="仿宋" w:eastAsia="仿宋" w:hAnsi="仿宋" w:cs="Arial Narrow" w:hint="eastAsia"/>
        </w:rPr>
        <w:t>5</w:t>
      </w:r>
      <w:r w:rsidRPr="004D452C">
        <w:rPr>
          <w:rFonts w:ascii="仿宋" w:eastAsia="仿宋" w:hAnsi="仿宋" w:cs="Arial Narrow"/>
        </w:rPr>
        <w:t>%，满意度较高</w:t>
      </w:r>
      <w:r w:rsidR="001176AD">
        <w:rPr>
          <w:rFonts w:ascii="仿宋" w:eastAsia="仿宋" w:hAnsi="仿宋" w:cs="Arial Narrow" w:hint="eastAsia"/>
        </w:rPr>
        <w:t>，</w:t>
      </w:r>
      <w:r w:rsidR="001176AD">
        <w:rPr>
          <w:rFonts w:ascii="仿宋" w:eastAsia="仿宋" w:hAnsi="仿宋" w:cs="Arial Narrow"/>
        </w:rPr>
        <w:t>得分</w:t>
      </w:r>
      <w:r w:rsidR="001176AD">
        <w:rPr>
          <w:rFonts w:ascii="仿宋" w:eastAsia="仿宋" w:hAnsi="仿宋" w:cs="Arial Narrow" w:hint="eastAsia"/>
        </w:rPr>
        <w:t>5分。</w:t>
      </w:r>
    </w:p>
    <w:p w:rsidR="00142BA0" w:rsidRPr="002F7E1F" w:rsidRDefault="00852C63" w:rsidP="002F7E1F">
      <w:pPr>
        <w:pStyle w:val="2"/>
        <w:ind w:firstLine="482"/>
        <w:rPr>
          <w:rFonts w:ascii="仿宋" w:eastAsia="仿宋" w:hAnsi="仿宋" w:cs="Arial Narrow"/>
          <w:b w:val="0"/>
          <w:bCs w:val="0"/>
          <w:sz w:val="24"/>
        </w:rPr>
      </w:pPr>
      <w:bookmarkStart w:id="76" w:name="_Toc15655373"/>
      <w:r w:rsidRPr="002F7E1F">
        <w:rPr>
          <w:rFonts w:ascii="仿宋" w:eastAsia="仿宋" w:hAnsi="仿宋" w:cs="Arial Narrow" w:hint="eastAsia"/>
          <w:sz w:val="24"/>
        </w:rPr>
        <w:t>（二）</w:t>
      </w:r>
      <w:r w:rsidR="00142BA0" w:rsidRPr="002F7E1F">
        <w:rPr>
          <w:rFonts w:ascii="仿宋" w:eastAsia="仿宋" w:hAnsi="仿宋" w:cs="Arial Narrow"/>
          <w:sz w:val="24"/>
        </w:rPr>
        <w:t>评价结论</w:t>
      </w:r>
      <w:bookmarkStart w:id="77" w:name="_Toc361302039"/>
      <w:bookmarkStart w:id="78" w:name="_Toc361304702"/>
      <w:bookmarkEnd w:id="69"/>
      <w:bookmarkEnd w:id="70"/>
      <w:bookmarkEnd w:id="71"/>
      <w:bookmarkEnd w:id="72"/>
      <w:bookmarkEnd w:id="73"/>
      <w:bookmarkEnd w:id="74"/>
      <w:bookmarkEnd w:id="75"/>
      <w:bookmarkEnd w:id="76"/>
    </w:p>
    <w:bookmarkEnd w:id="77"/>
    <w:bookmarkEnd w:id="78"/>
    <w:p w:rsidR="00142BA0" w:rsidRPr="00DF7AC0" w:rsidRDefault="00142BA0" w:rsidP="00DF7AC0">
      <w:pPr>
        <w:snapToGrid w:val="0"/>
        <w:ind w:firstLine="480"/>
        <w:rPr>
          <w:rFonts w:ascii="仿宋" w:eastAsia="仿宋" w:hAnsi="仿宋" w:cs="Arial Narrow"/>
          <w:bCs/>
        </w:rPr>
      </w:pPr>
      <w:r w:rsidRPr="00DF7AC0">
        <w:rPr>
          <w:rFonts w:ascii="仿宋" w:eastAsia="仿宋" w:hAnsi="仿宋" w:cs="Arial Narrow"/>
          <w:bCs/>
        </w:rPr>
        <w:t>1</w:t>
      </w:r>
      <w:r w:rsidRPr="00DF7AC0">
        <w:rPr>
          <w:rFonts w:ascii="仿宋" w:eastAsia="仿宋" w:hAnsi="仿宋" w:cs="Arial Narrow" w:hint="eastAsia"/>
          <w:bCs/>
        </w:rPr>
        <w:t>、</w:t>
      </w:r>
      <w:r w:rsidRPr="00DF7AC0">
        <w:rPr>
          <w:rFonts w:ascii="仿宋" w:eastAsia="仿宋" w:hAnsi="仿宋" w:cs="Arial Narrow"/>
          <w:bCs/>
        </w:rPr>
        <w:t>评分结果</w:t>
      </w:r>
    </w:p>
    <w:p w:rsidR="00852C63" w:rsidRPr="00DF7AC0" w:rsidRDefault="005A3DD9" w:rsidP="00012B47">
      <w:pPr>
        <w:snapToGrid w:val="0"/>
        <w:ind w:firstLine="480"/>
        <w:rPr>
          <w:rFonts w:ascii="仿宋" w:eastAsia="仿宋" w:hAnsi="仿宋" w:cs="Arial Narrow"/>
        </w:rPr>
      </w:pPr>
      <w:bookmarkStart w:id="79" w:name="_Toc361304705"/>
      <w:bookmarkStart w:id="80" w:name="_Toc387957829"/>
      <w:bookmarkStart w:id="81" w:name="_Toc406666380"/>
      <w:bookmarkStart w:id="82" w:name="_Toc406668054"/>
      <w:r>
        <w:rPr>
          <w:rFonts w:ascii="仿宋" w:eastAsia="仿宋" w:hAnsi="仿宋" w:cs="Arial Narrow" w:hint="eastAsia"/>
          <w:noProof/>
        </w:rPr>
        <w:t>武汉经济技术开发区（汉南区）安全生产监督管理局</w:t>
      </w:r>
      <w:r w:rsidR="00852C63" w:rsidRPr="00DF7AC0">
        <w:rPr>
          <w:rFonts w:ascii="仿宋" w:eastAsia="仿宋" w:hAnsi="仿宋" w:cs="Arial Narrow" w:hint="eastAsia"/>
          <w:noProof/>
        </w:rPr>
        <w:t>“</w:t>
      </w:r>
      <w:r>
        <w:rPr>
          <w:rFonts w:ascii="仿宋" w:eastAsia="仿宋" w:hAnsi="仿宋" w:cs="Arial Narrow" w:hint="eastAsia"/>
          <w:noProof/>
        </w:rPr>
        <w:t>安全生产工作经费</w:t>
      </w:r>
      <w:r w:rsidR="00852C63" w:rsidRPr="00DF7AC0">
        <w:rPr>
          <w:rFonts w:ascii="仿宋" w:eastAsia="仿宋" w:hAnsi="仿宋" w:cs="Arial Narrow" w:hint="eastAsia"/>
          <w:noProof/>
        </w:rPr>
        <w:t>”项目绩效评价</w:t>
      </w:r>
      <w:r w:rsidR="00852C63" w:rsidRPr="00872A32">
        <w:rPr>
          <w:rFonts w:ascii="仿宋" w:eastAsia="仿宋" w:hAnsi="仿宋" w:cs="Arial Narrow" w:hint="eastAsia"/>
          <w:noProof/>
        </w:rPr>
        <w:t>综合得分为</w:t>
      </w:r>
      <w:r w:rsidR="00337532">
        <w:rPr>
          <w:rFonts w:ascii="仿宋" w:eastAsia="仿宋" w:hAnsi="仿宋" w:cs="Arial Narrow" w:hint="eastAsia"/>
          <w:noProof/>
        </w:rPr>
        <w:t>90</w:t>
      </w:r>
      <w:r w:rsidR="00852C63" w:rsidRPr="00872A32">
        <w:rPr>
          <w:rFonts w:ascii="仿宋" w:eastAsia="仿宋" w:hAnsi="仿宋" w:cs="Arial Narrow" w:hint="eastAsia"/>
          <w:noProof/>
        </w:rPr>
        <w:t>分，评价结果为</w:t>
      </w:r>
      <w:r w:rsidR="00337532">
        <w:rPr>
          <w:rFonts w:ascii="仿宋" w:eastAsia="仿宋" w:hAnsi="仿宋" w:cs="Arial Narrow" w:hint="eastAsia"/>
          <w:noProof/>
        </w:rPr>
        <w:t>优</w:t>
      </w:r>
      <w:r w:rsidR="00852C63" w:rsidRPr="00872A32">
        <w:rPr>
          <w:rFonts w:ascii="仿宋" w:eastAsia="仿宋" w:hAnsi="仿宋" w:cs="Arial Narrow" w:hint="eastAsia"/>
          <w:noProof/>
        </w:rPr>
        <w:t>。</w:t>
      </w:r>
    </w:p>
    <w:p w:rsidR="00852C63" w:rsidRPr="00DF7AC0" w:rsidRDefault="00852C63" w:rsidP="00DF7AC0">
      <w:pPr>
        <w:snapToGrid w:val="0"/>
        <w:ind w:firstLine="480"/>
        <w:rPr>
          <w:rFonts w:ascii="仿宋" w:eastAsia="仿宋" w:hAnsi="仿宋" w:cs="Arial Narrow"/>
          <w:bCs/>
        </w:rPr>
      </w:pPr>
      <w:r w:rsidRPr="00DF7AC0">
        <w:rPr>
          <w:rFonts w:ascii="仿宋" w:eastAsia="仿宋" w:hAnsi="仿宋" w:cs="Arial Narrow" w:hint="eastAsia"/>
          <w:bCs/>
        </w:rPr>
        <w:t>2、主要结论</w:t>
      </w:r>
    </w:p>
    <w:p w:rsidR="002A1870" w:rsidRDefault="007A3D65" w:rsidP="002A1870">
      <w:pPr>
        <w:snapToGrid w:val="0"/>
        <w:ind w:firstLine="480"/>
        <w:rPr>
          <w:rFonts w:ascii="仿宋" w:eastAsia="仿宋" w:hAnsi="仿宋" w:cs="Arial Narrow"/>
          <w:bCs/>
        </w:rPr>
      </w:pPr>
      <w:bookmarkStart w:id="83" w:name="_Toc14373"/>
      <w:bookmarkStart w:id="84" w:name="_Toc14165739"/>
      <w:r w:rsidRPr="00DF7AC0">
        <w:rPr>
          <w:rFonts w:ascii="仿宋" w:eastAsia="仿宋" w:hAnsi="仿宋" w:cs="Arial Narrow" w:hint="eastAsia"/>
          <w:bCs/>
        </w:rPr>
        <w:t>按照年度工作安排要求，</w:t>
      </w:r>
      <w:r w:rsidR="005A3DD9">
        <w:rPr>
          <w:rFonts w:ascii="仿宋" w:eastAsia="仿宋" w:hAnsi="仿宋" w:cs="Arial Narrow" w:hint="eastAsia"/>
          <w:noProof/>
        </w:rPr>
        <w:t>安全生产工作经费</w:t>
      </w:r>
      <w:r w:rsidRPr="00DF7AC0">
        <w:rPr>
          <w:rFonts w:ascii="仿宋" w:eastAsia="仿宋" w:hAnsi="仿宋" w:cs="Arial Narrow" w:hint="eastAsia"/>
          <w:bCs/>
        </w:rPr>
        <w:t>专项绩效已按要求的时间节点展开工作。</w:t>
      </w:r>
    </w:p>
    <w:p w:rsidR="00142BA0" w:rsidRPr="00174112" w:rsidRDefault="00852C63" w:rsidP="002A1870">
      <w:pPr>
        <w:pStyle w:val="1"/>
        <w:rPr>
          <w:rFonts w:ascii="仿宋" w:eastAsia="仿宋" w:hAnsi="仿宋" w:cs="Arial Narrow"/>
          <w:b w:val="0"/>
          <w:sz w:val="24"/>
        </w:rPr>
      </w:pPr>
      <w:bookmarkStart w:id="85" w:name="_Toc15655374"/>
      <w:r w:rsidRPr="00174112">
        <w:rPr>
          <w:rFonts w:ascii="仿宋" w:eastAsia="仿宋" w:hAnsi="仿宋" w:cs="Arial Narrow" w:hint="eastAsia"/>
          <w:sz w:val="24"/>
        </w:rPr>
        <w:t>四</w:t>
      </w:r>
      <w:r w:rsidRPr="00174112">
        <w:rPr>
          <w:rFonts w:ascii="仿宋" w:eastAsia="仿宋" w:hAnsi="仿宋" w:cs="Arial Narrow"/>
          <w:sz w:val="24"/>
        </w:rPr>
        <w:t>、</w:t>
      </w:r>
      <w:bookmarkEnd w:id="79"/>
      <w:bookmarkEnd w:id="80"/>
      <w:bookmarkEnd w:id="81"/>
      <w:bookmarkEnd w:id="82"/>
      <w:r w:rsidRPr="00174112">
        <w:rPr>
          <w:rFonts w:ascii="仿宋" w:eastAsia="仿宋" w:hAnsi="仿宋" w:cs="Arial Narrow"/>
          <w:sz w:val="24"/>
        </w:rPr>
        <w:t>主要</w:t>
      </w:r>
      <w:r w:rsidRPr="00174112">
        <w:rPr>
          <w:rFonts w:ascii="仿宋" w:eastAsia="仿宋" w:hAnsi="仿宋" w:cs="Arial Narrow" w:hint="eastAsia"/>
          <w:sz w:val="24"/>
        </w:rPr>
        <w:t>经验</w:t>
      </w:r>
      <w:r w:rsidRPr="00174112">
        <w:rPr>
          <w:rFonts w:ascii="仿宋" w:eastAsia="仿宋" w:hAnsi="仿宋" w:cs="Arial Narrow"/>
          <w:sz w:val="24"/>
        </w:rPr>
        <w:t>及做法、存在的问题和建议</w:t>
      </w:r>
      <w:bookmarkEnd w:id="83"/>
      <w:bookmarkEnd w:id="84"/>
      <w:bookmarkEnd w:id="85"/>
    </w:p>
    <w:p w:rsidR="002A1870" w:rsidRDefault="004102C2" w:rsidP="000C6906">
      <w:pPr>
        <w:pStyle w:val="3"/>
        <w:ind w:firstLineChars="200" w:firstLine="480"/>
        <w:rPr>
          <w:rFonts w:ascii="仿宋" w:eastAsia="仿宋" w:hAnsi="仿宋" w:cs="Arial Narrow"/>
          <w:b w:val="0"/>
          <w:bCs w:val="0"/>
        </w:rPr>
      </w:pPr>
      <w:bookmarkStart w:id="86" w:name="_Toc361304706"/>
      <w:bookmarkStart w:id="87" w:name="_Toc387957830"/>
      <w:bookmarkStart w:id="88" w:name="_Toc406666381"/>
      <w:bookmarkStart w:id="89" w:name="_Toc406668055"/>
      <w:bookmarkStart w:id="90" w:name="_Toc27928"/>
      <w:bookmarkStart w:id="91" w:name="_Toc14165740"/>
      <w:bookmarkStart w:id="92" w:name="_Toc15655375"/>
      <w:r>
        <w:rPr>
          <w:rFonts w:ascii="仿宋" w:eastAsia="仿宋" w:hAnsi="仿宋" w:cs="Arial Narrow" w:hint="eastAsia"/>
          <w:b w:val="0"/>
          <w:bCs w:val="0"/>
        </w:rPr>
        <w:t>1、</w:t>
      </w:r>
      <w:r w:rsidR="00142BA0" w:rsidRPr="00D740C4">
        <w:rPr>
          <w:rFonts w:ascii="仿宋" w:eastAsia="仿宋" w:hAnsi="仿宋" w:cs="Arial Narrow"/>
        </w:rPr>
        <w:t>主要经验及做法</w:t>
      </w:r>
      <w:bookmarkStart w:id="93" w:name="_Toc406666382"/>
      <w:bookmarkStart w:id="94" w:name="_Toc406668056"/>
      <w:bookmarkStart w:id="95" w:name="_Toc16696"/>
      <w:bookmarkStart w:id="96" w:name="_Toc14165741"/>
      <w:bookmarkStart w:id="97" w:name="_Toc387957833"/>
      <w:bookmarkEnd w:id="86"/>
      <w:bookmarkEnd w:id="87"/>
      <w:bookmarkEnd w:id="88"/>
      <w:bookmarkEnd w:id="89"/>
      <w:bookmarkEnd w:id="90"/>
      <w:bookmarkEnd w:id="91"/>
      <w:bookmarkEnd w:id="92"/>
    </w:p>
    <w:p w:rsidR="00F94BAF" w:rsidRPr="00F76F5A" w:rsidRDefault="00F94BAF" w:rsidP="00F76F5A">
      <w:pPr>
        <w:snapToGrid w:val="0"/>
        <w:ind w:firstLine="480"/>
        <w:rPr>
          <w:rFonts w:ascii="仿宋" w:eastAsia="仿宋" w:hAnsi="仿宋" w:cs="Arial Narrow"/>
          <w:noProof/>
        </w:rPr>
      </w:pPr>
      <w:r w:rsidRPr="00F94BAF">
        <w:rPr>
          <w:rFonts w:ascii="仿宋" w:eastAsia="仿宋" w:hAnsi="仿宋" w:cs="Arial Narrow" w:hint="eastAsia"/>
          <w:noProof/>
        </w:rPr>
        <w:t>2018年，在工委（区委）、管委会（区政府）的正确领导下，安监局认真贯彻落实中央、省、市关于安全生产的一系列重要指示批示精神，加大安全生产监管工作力度，严格落实安全生产工作措施，积极开展各项安全隐患排查和整治活动，全区安全生产形势保持总体平稳态势。</w:t>
      </w:r>
    </w:p>
    <w:p w:rsidR="00142BA0" w:rsidRPr="00D740C4" w:rsidRDefault="004102C2" w:rsidP="000C6906">
      <w:pPr>
        <w:pStyle w:val="3"/>
        <w:ind w:firstLineChars="200" w:firstLine="480"/>
        <w:rPr>
          <w:rFonts w:ascii="仿宋" w:eastAsia="仿宋" w:hAnsi="仿宋" w:cs="Arial Narrow"/>
          <w:b w:val="0"/>
          <w:bCs w:val="0"/>
        </w:rPr>
      </w:pPr>
      <w:bookmarkStart w:id="98" w:name="_Toc15655376"/>
      <w:r>
        <w:rPr>
          <w:rFonts w:ascii="仿宋" w:eastAsia="仿宋" w:hAnsi="仿宋" w:cs="Arial Narrow" w:hint="eastAsia"/>
          <w:b w:val="0"/>
          <w:bCs w:val="0"/>
        </w:rPr>
        <w:t>2、</w:t>
      </w:r>
      <w:r w:rsidR="00142BA0" w:rsidRPr="00D740C4">
        <w:rPr>
          <w:rFonts w:ascii="仿宋" w:eastAsia="仿宋" w:hAnsi="仿宋" w:cs="Arial Narrow"/>
        </w:rPr>
        <w:t>存在的问题</w:t>
      </w:r>
      <w:bookmarkEnd w:id="93"/>
      <w:bookmarkEnd w:id="94"/>
      <w:bookmarkEnd w:id="95"/>
      <w:bookmarkEnd w:id="96"/>
      <w:bookmarkEnd w:id="98"/>
    </w:p>
    <w:p w:rsidR="002A1870" w:rsidRDefault="002A1870" w:rsidP="00F76F5A">
      <w:pPr>
        <w:snapToGrid w:val="0"/>
        <w:ind w:firstLine="480"/>
        <w:rPr>
          <w:rFonts w:ascii="仿宋" w:eastAsia="仿宋" w:hAnsi="仿宋" w:cs="Arial Narrow"/>
          <w:noProof/>
        </w:rPr>
      </w:pPr>
      <w:bookmarkStart w:id="99" w:name="_Toc28128"/>
      <w:bookmarkStart w:id="100" w:name="_Toc14165742"/>
      <w:r w:rsidRPr="002A1870">
        <w:rPr>
          <w:rFonts w:ascii="仿宋" w:eastAsia="仿宋" w:hAnsi="仿宋" w:cs="Arial Narrow" w:hint="eastAsia"/>
          <w:noProof/>
        </w:rPr>
        <w:t>（1）</w:t>
      </w:r>
      <w:r w:rsidR="00D10095">
        <w:rPr>
          <w:rFonts w:ascii="仿宋" w:eastAsia="仿宋" w:hAnsi="仿宋" w:cs="Arial Narrow" w:hint="eastAsia"/>
          <w:noProof/>
        </w:rPr>
        <w:t>单位进行项目核算时，未明确区分各个项目的支出，不利于绩效评价的进行。</w:t>
      </w:r>
    </w:p>
    <w:p w:rsidR="00571496" w:rsidRPr="002A1870" w:rsidRDefault="00571496" w:rsidP="00F76F5A">
      <w:pPr>
        <w:snapToGrid w:val="0"/>
        <w:ind w:firstLine="480"/>
        <w:rPr>
          <w:rFonts w:ascii="仿宋" w:eastAsia="仿宋" w:hAnsi="仿宋" w:cs="Arial Narrow"/>
          <w:noProof/>
        </w:rPr>
      </w:pPr>
      <w:r>
        <w:rPr>
          <w:rFonts w:ascii="仿宋" w:eastAsia="仿宋" w:hAnsi="仿宋" w:cs="Arial Narrow" w:hint="eastAsia"/>
          <w:noProof/>
        </w:rPr>
        <w:t>（2）未针对安全生产项目资金制定专门的项目资金管理制度。</w:t>
      </w:r>
    </w:p>
    <w:p w:rsidR="00142BA0" w:rsidRDefault="004102C2" w:rsidP="000C6906">
      <w:pPr>
        <w:pStyle w:val="3"/>
        <w:ind w:firstLineChars="200" w:firstLine="480"/>
        <w:rPr>
          <w:rFonts w:ascii="仿宋" w:eastAsia="仿宋" w:hAnsi="仿宋" w:cs="Arial Narrow"/>
        </w:rPr>
      </w:pPr>
      <w:bookmarkStart w:id="101" w:name="_Toc15655377"/>
      <w:r>
        <w:rPr>
          <w:rFonts w:ascii="仿宋" w:eastAsia="仿宋" w:hAnsi="仿宋" w:cs="Arial Narrow" w:hint="eastAsia"/>
          <w:b w:val="0"/>
          <w:bCs w:val="0"/>
        </w:rPr>
        <w:t>3、</w:t>
      </w:r>
      <w:r w:rsidR="00142BA0" w:rsidRPr="00D740C4">
        <w:rPr>
          <w:rFonts w:ascii="仿宋" w:eastAsia="仿宋" w:hAnsi="仿宋" w:cs="Arial Narrow"/>
        </w:rPr>
        <w:t>建议</w:t>
      </w:r>
      <w:bookmarkStart w:id="102" w:name="_Toc387957834"/>
      <w:bookmarkEnd w:id="97"/>
      <w:bookmarkEnd w:id="99"/>
      <w:bookmarkEnd w:id="100"/>
      <w:bookmarkEnd w:id="101"/>
    </w:p>
    <w:p w:rsidR="00D10095" w:rsidRPr="00F76F5A" w:rsidRDefault="002A1870" w:rsidP="00F76F5A">
      <w:pPr>
        <w:snapToGrid w:val="0"/>
        <w:ind w:firstLine="480"/>
        <w:rPr>
          <w:rFonts w:ascii="仿宋" w:eastAsia="仿宋" w:hAnsi="仿宋" w:cs="Arial Narrow"/>
          <w:noProof/>
        </w:rPr>
      </w:pPr>
      <w:r w:rsidRPr="00F76F5A">
        <w:rPr>
          <w:rFonts w:ascii="仿宋" w:eastAsia="仿宋" w:hAnsi="仿宋" w:cs="Arial Narrow" w:hint="eastAsia"/>
          <w:noProof/>
        </w:rPr>
        <w:t>（1）</w:t>
      </w:r>
      <w:r w:rsidR="00D10095" w:rsidRPr="00F76F5A">
        <w:rPr>
          <w:rFonts w:ascii="仿宋" w:eastAsia="仿宋" w:hAnsi="仿宋" w:cs="Arial Narrow" w:hint="eastAsia"/>
          <w:noProof/>
        </w:rPr>
        <w:t>建议单位明确区分各个项目进行支出管理，完善专项资金管理。</w:t>
      </w:r>
    </w:p>
    <w:p w:rsidR="002A1870" w:rsidRPr="00F76F5A" w:rsidRDefault="002A1870" w:rsidP="00F76F5A">
      <w:pPr>
        <w:snapToGrid w:val="0"/>
        <w:ind w:firstLine="480"/>
        <w:rPr>
          <w:rFonts w:ascii="仿宋" w:eastAsia="仿宋" w:hAnsi="仿宋" w:cs="Arial Narrow"/>
          <w:noProof/>
        </w:rPr>
      </w:pPr>
      <w:r w:rsidRPr="00F76F5A">
        <w:rPr>
          <w:rFonts w:ascii="仿宋" w:eastAsia="仿宋" w:hAnsi="仿宋" w:cs="Arial Narrow" w:hint="eastAsia"/>
          <w:noProof/>
        </w:rPr>
        <w:t>（2）建议项目实施单位制定专项资金管理办法，合理安排专项资金，并对其进行有效的管理，加强对资金使用的控制。</w:t>
      </w:r>
    </w:p>
    <w:p w:rsidR="002A1870" w:rsidRPr="00F76F5A" w:rsidRDefault="002A1870" w:rsidP="00F76F5A">
      <w:pPr>
        <w:snapToGrid w:val="0"/>
        <w:ind w:firstLine="480"/>
        <w:rPr>
          <w:rFonts w:ascii="仿宋" w:eastAsia="仿宋" w:hAnsi="仿宋" w:cs="Arial Narrow"/>
          <w:noProof/>
        </w:rPr>
      </w:pPr>
      <w:r w:rsidRPr="00F76F5A">
        <w:rPr>
          <w:rFonts w:ascii="仿宋" w:eastAsia="仿宋" w:hAnsi="仿宋" w:cs="Arial Narrow" w:hint="eastAsia"/>
          <w:noProof/>
        </w:rPr>
        <w:t>（3）根据项目执行情况及时调整预算。建议项目单位在编制预算前进行必要的可行性研究，在充分听取专家建议并进行集体决策的基础上进行预算编制并设立科</w:t>
      </w:r>
      <w:r w:rsidRPr="00F76F5A">
        <w:rPr>
          <w:rFonts w:ascii="仿宋" w:eastAsia="仿宋" w:hAnsi="仿宋" w:cs="Arial Narrow" w:hint="eastAsia"/>
          <w:noProof/>
        </w:rPr>
        <w:lastRenderedPageBreak/>
        <w:t>学合理的绩效指标值，同时在执行过程中，结合项目的具体情况，据此科学合理地适度安排本年度项目预算资金。做到项目实施内容与项目预算资金相匹配，便于项目的绩效管理。</w:t>
      </w:r>
    </w:p>
    <w:p w:rsidR="00142BA0" w:rsidRPr="004102C2" w:rsidRDefault="00174112" w:rsidP="004102C2">
      <w:pPr>
        <w:pStyle w:val="1"/>
        <w:rPr>
          <w:rFonts w:ascii="仿宋" w:eastAsia="仿宋" w:hAnsi="仿宋" w:cs="Arial Narrow"/>
          <w:sz w:val="24"/>
        </w:rPr>
      </w:pPr>
      <w:bookmarkStart w:id="103" w:name="_Toc9981"/>
      <w:bookmarkStart w:id="104" w:name="_Toc14165743"/>
      <w:bookmarkStart w:id="105" w:name="_Toc15655378"/>
      <w:r>
        <w:rPr>
          <w:rFonts w:ascii="仿宋" w:eastAsia="仿宋" w:hAnsi="仿宋" w:cs="Arial Narrow" w:hint="eastAsia"/>
          <w:sz w:val="24"/>
        </w:rPr>
        <w:t>五</w:t>
      </w:r>
      <w:r w:rsidRPr="004102C2">
        <w:rPr>
          <w:rFonts w:ascii="仿宋" w:eastAsia="仿宋" w:hAnsi="仿宋" w:cs="Arial Narrow"/>
          <w:sz w:val="24"/>
        </w:rPr>
        <w:t>、其他需说明的问题</w:t>
      </w:r>
      <w:bookmarkEnd w:id="103"/>
      <w:bookmarkEnd w:id="104"/>
      <w:bookmarkEnd w:id="105"/>
    </w:p>
    <w:p w:rsidR="005E1EC1" w:rsidRPr="00D740C4" w:rsidRDefault="005E1EC1" w:rsidP="008E573D">
      <w:pPr>
        <w:snapToGrid w:val="0"/>
        <w:ind w:firstLine="482"/>
        <w:outlineLvl w:val="1"/>
        <w:rPr>
          <w:rFonts w:ascii="仿宋" w:eastAsia="仿宋" w:hAnsi="仿宋" w:cs="Arial Narrow"/>
          <w:b/>
        </w:rPr>
      </w:pPr>
      <w:bookmarkStart w:id="106" w:name="_Toc14165744"/>
      <w:bookmarkStart w:id="107" w:name="_Toc15655379"/>
      <w:bookmarkStart w:id="108" w:name="_Toc387957836"/>
      <w:bookmarkStart w:id="109" w:name="_Toc406666387"/>
      <w:bookmarkStart w:id="110" w:name="_Toc406668061"/>
      <w:bookmarkStart w:id="111" w:name="_Toc5673"/>
      <w:bookmarkEnd w:id="102"/>
      <w:r w:rsidRPr="00D740C4">
        <w:rPr>
          <w:rFonts w:ascii="仿宋" w:eastAsia="仿宋" w:hAnsi="仿宋" w:cs="Arial Narrow" w:hint="eastAsia"/>
          <w:b/>
        </w:rPr>
        <w:t>（一）关于评价责任的说明</w:t>
      </w:r>
      <w:bookmarkEnd w:id="106"/>
      <w:bookmarkEnd w:id="107"/>
    </w:p>
    <w:p w:rsidR="005E1EC1" w:rsidRPr="00D740C4" w:rsidRDefault="005E1EC1" w:rsidP="00012B47">
      <w:pPr>
        <w:snapToGrid w:val="0"/>
        <w:ind w:firstLine="480"/>
        <w:rPr>
          <w:rFonts w:ascii="仿宋" w:eastAsia="仿宋" w:hAnsi="仿宋" w:cs="Arial Narrow"/>
        </w:rPr>
      </w:pPr>
      <w:proofErr w:type="gramStart"/>
      <w:r w:rsidRPr="00D740C4">
        <w:rPr>
          <w:rFonts w:ascii="仿宋" w:eastAsia="仿宋" w:hAnsi="仿宋" w:cs="Arial Narrow" w:hint="eastAsia"/>
        </w:rPr>
        <w:t>本评价</w:t>
      </w:r>
      <w:proofErr w:type="gramEnd"/>
      <w:r w:rsidRPr="00D740C4">
        <w:rPr>
          <w:rFonts w:ascii="仿宋" w:eastAsia="仿宋" w:hAnsi="仿宋" w:cs="Arial Narrow" w:hint="eastAsia"/>
        </w:rPr>
        <w:t>结果依据评价客体提供的各项基础资料，运用规定的评价方法，评价工作组保证本次评价工作全过程的公正和公平，各项评价基础资料的真实性与完整性</w:t>
      </w:r>
      <w:proofErr w:type="gramStart"/>
      <w:r w:rsidRPr="00D740C4">
        <w:rPr>
          <w:rFonts w:ascii="仿宋" w:eastAsia="仿宋" w:hAnsi="仿宋" w:cs="Arial Narrow" w:hint="eastAsia"/>
        </w:rPr>
        <w:t>由评价</w:t>
      </w:r>
      <w:proofErr w:type="gramEnd"/>
      <w:r w:rsidRPr="00D740C4">
        <w:rPr>
          <w:rFonts w:ascii="仿宋" w:eastAsia="仿宋" w:hAnsi="仿宋" w:cs="Arial Narrow" w:hint="eastAsia"/>
        </w:rPr>
        <w:t>客体负责，未经评价组织机构同意，任何单位和个人不得将</w:t>
      </w:r>
      <w:proofErr w:type="gramStart"/>
      <w:r w:rsidRPr="00D740C4">
        <w:rPr>
          <w:rFonts w:ascii="仿宋" w:eastAsia="仿宋" w:hAnsi="仿宋" w:cs="Arial Narrow" w:hint="eastAsia"/>
        </w:rPr>
        <w:t>本评价</w:t>
      </w:r>
      <w:proofErr w:type="gramEnd"/>
      <w:r w:rsidRPr="00D740C4">
        <w:rPr>
          <w:rFonts w:ascii="仿宋" w:eastAsia="仿宋" w:hAnsi="仿宋" w:cs="Arial Narrow" w:hint="eastAsia"/>
        </w:rPr>
        <w:t>结果对外公布。</w:t>
      </w:r>
    </w:p>
    <w:p w:rsidR="005E1EC1" w:rsidRPr="00D740C4" w:rsidRDefault="005E1EC1" w:rsidP="008E573D">
      <w:pPr>
        <w:snapToGrid w:val="0"/>
        <w:ind w:firstLine="482"/>
        <w:outlineLvl w:val="1"/>
        <w:rPr>
          <w:rFonts w:ascii="仿宋" w:eastAsia="仿宋" w:hAnsi="仿宋" w:cs="Arial Narrow"/>
          <w:b/>
        </w:rPr>
      </w:pPr>
      <w:bookmarkStart w:id="112" w:name="_Toc14165745"/>
      <w:bookmarkStart w:id="113" w:name="_Toc15655380"/>
      <w:r w:rsidRPr="00D740C4">
        <w:rPr>
          <w:rFonts w:ascii="仿宋" w:eastAsia="仿宋" w:hAnsi="仿宋" w:cs="Arial Narrow" w:hint="eastAsia"/>
          <w:b/>
        </w:rPr>
        <w:t>（二）关于本项目评价中存在的局限性的说明</w:t>
      </w:r>
      <w:bookmarkEnd w:id="112"/>
      <w:bookmarkEnd w:id="113"/>
    </w:p>
    <w:p w:rsidR="005E1EC1" w:rsidRPr="00D740C4" w:rsidRDefault="005E1EC1" w:rsidP="00012B47">
      <w:pPr>
        <w:snapToGrid w:val="0"/>
        <w:ind w:firstLine="480"/>
        <w:rPr>
          <w:rFonts w:ascii="仿宋" w:eastAsia="仿宋" w:hAnsi="仿宋" w:cs="Arial Narrow"/>
        </w:rPr>
      </w:pPr>
      <w:r w:rsidRPr="00D740C4">
        <w:rPr>
          <w:rFonts w:ascii="仿宋" w:eastAsia="仿宋" w:hAnsi="仿宋" w:cs="Arial Narrow" w:hint="eastAsia"/>
        </w:rPr>
        <w:t>1、</w:t>
      </w:r>
      <w:r w:rsidRPr="009E6004">
        <w:rPr>
          <w:rFonts w:ascii="仿宋" w:eastAsia="仿宋" w:hAnsi="仿宋" w:cs="Arial Narrow" w:hint="eastAsia"/>
        </w:rPr>
        <w:t>评价结论是</w:t>
      </w:r>
      <w:r w:rsidR="009E6004" w:rsidRPr="009E6004">
        <w:rPr>
          <w:rFonts w:ascii="仿宋" w:eastAsia="仿宋" w:hAnsi="仿宋" w:cs="Arial Narrow" w:hint="eastAsia"/>
        </w:rPr>
        <w:t>湖北正大会计师事务有限责任公司</w:t>
      </w:r>
      <w:r w:rsidRPr="009E6004">
        <w:rPr>
          <w:rFonts w:ascii="仿宋" w:eastAsia="仿宋" w:hAnsi="仿宋" w:cs="Arial Narrow" w:hint="eastAsia"/>
        </w:rPr>
        <w:t>出具的，受具体参加本次项目的评价人员的水平和能力的限制。鉴于这种评价工作存在资料的有限性和调查、分析、判断的局限性，评价结论无法考虑影响资金使用的所有因素，评价结论存在一定的局限性。</w:t>
      </w:r>
    </w:p>
    <w:p w:rsidR="00852C63" w:rsidRDefault="005E1EC1" w:rsidP="00F76F5A">
      <w:pPr>
        <w:snapToGrid w:val="0"/>
        <w:ind w:firstLine="480"/>
        <w:rPr>
          <w:rFonts w:ascii="仿宋" w:eastAsia="仿宋" w:hAnsi="仿宋" w:cs="Arial Narrow"/>
        </w:rPr>
      </w:pPr>
      <w:r w:rsidRPr="00D740C4">
        <w:rPr>
          <w:rFonts w:ascii="仿宋" w:eastAsia="仿宋" w:hAnsi="仿宋" w:cs="Arial Narrow" w:hint="eastAsia"/>
        </w:rPr>
        <w:t>2、本项目是经常性的资金使用项目，而且专业性较强。受具体参加本次项目的评价人员的专业能力的影响，对专业指标设定的全面性可能存在一定的局限性。</w:t>
      </w:r>
    </w:p>
    <w:p w:rsidR="00A661E1" w:rsidRPr="00F76F5A" w:rsidRDefault="00A661E1" w:rsidP="00F76F5A">
      <w:pPr>
        <w:snapToGrid w:val="0"/>
        <w:ind w:firstLine="480"/>
        <w:rPr>
          <w:rFonts w:ascii="仿宋" w:eastAsia="仿宋" w:hAnsi="仿宋" w:cs="Arial Narrow"/>
        </w:rPr>
      </w:pPr>
    </w:p>
    <w:p w:rsidR="00142BA0" w:rsidRPr="00D740C4" w:rsidRDefault="00142BA0" w:rsidP="00A8609D">
      <w:pPr>
        <w:snapToGrid w:val="0"/>
        <w:ind w:firstLineChars="0" w:firstLine="0"/>
        <w:rPr>
          <w:rFonts w:ascii="仿宋" w:eastAsia="仿宋" w:hAnsi="仿宋" w:cs="Arial Narrow"/>
        </w:rPr>
      </w:pPr>
      <w:r w:rsidRPr="00D740C4">
        <w:rPr>
          <w:rFonts w:ascii="仿宋" w:eastAsia="仿宋" w:hAnsi="仿宋" w:cs="Arial Narrow"/>
          <w:b/>
          <w:bCs/>
        </w:rPr>
        <w:t>附件</w:t>
      </w:r>
      <w:bookmarkEnd w:id="108"/>
      <w:r w:rsidRPr="00D740C4">
        <w:rPr>
          <w:rFonts w:ascii="仿宋" w:eastAsia="仿宋" w:hAnsi="仿宋" w:cs="Arial Narrow"/>
          <w:b/>
          <w:bCs/>
        </w:rPr>
        <w:t>：</w:t>
      </w:r>
      <w:bookmarkEnd w:id="109"/>
      <w:bookmarkEnd w:id="110"/>
      <w:bookmarkEnd w:id="111"/>
    </w:p>
    <w:p w:rsidR="00142BA0" w:rsidRPr="00D740C4" w:rsidRDefault="00142BA0" w:rsidP="00A8609D">
      <w:pPr>
        <w:snapToGrid w:val="0"/>
        <w:ind w:firstLine="480"/>
        <w:rPr>
          <w:rFonts w:ascii="仿宋" w:eastAsia="仿宋" w:hAnsi="仿宋" w:cs="Arial Narrow"/>
        </w:rPr>
      </w:pPr>
      <w:r w:rsidRPr="00D740C4">
        <w:rPr>
          <w:rFonts w:ascii="仿宋" w:eastAsia="仿宋" w:hAnsi="仿宋" w:cs="Arial Narrow"/>
        </w:rPr>
        <w:t>1：项目绩效评价评分表</w:t>
      </w:r>
      <w:r w:rsidR="00263E5D" w:rsidRPr="00D740C4">
        <w:rPr>
          <w:rFonts w:ascii="仿宋" w:eastAsia="仿宋" w:hAnsi="仿宋" w:cs="Arial Narrow" w:hint="eastAsia"/>
        </w:rPr>
        <w:t>及说明</w:t>
      </w:r>
    </w:p>
    <w:p w:rsidR="00E82314" w:rsidRDefault="00E82314" w:rsidP="00A8609D">
      <w:pPr>
        <w:snapToGrid w:val="0"/>
        <w:ind w:firstLine="480"/>
        <w:jc w:val="right"/>
        <w:rPr>
          <w:rFonts w:ascii="仿宋" w:eastAsia="仿宋" w:hAnsi="仿宋" w:cs="Arial Narrow"/>
        </w:rPr>
      </w:pPr>
      <w:bookmarkStart w:id="114" w:name="_GoBack"/>
      <w:bookmarkEnd w:id="114"/>
    </w:p>
    <w:p w:rsidR="00E82314" w:rsidRDefault="00E82314" w:rsidP="00A8609D">
      <w:pPr>
        <w:snapToGrid w:val="0"/>
        <w:ind w:firstLine="480"/>
        <w:jc w:val="right"/>
        <w:rPr>
          <w:rFonts w:ascii="仿宋" w:eastAsia="仿宋" w:hAnsi="仿宋" w:cs="Arial Narrow"/>
        </w:rPr>
      </w:pPr>
    </w:p>
    <w:p w:rsidR="00E82314" w:rsidRDefault="00E82314" w:rsidP="00A8609D">
      <w:pPr>
        <w:snapToGrid w:val="0"/>
        <w:ind w:firstLine="480"/>
        <w:jc w:val="right"/>
        <w:rPr>
          <w:rFonts w:ascii="仿宋" w:eastAsia="仿宋" w:hAnsi="仿宋" w:cs="Arial Narrow"/>
        </w:rPr>
      </w:pPr>
      <w:r w:rsidRPr="00E82314">
        <w:rPr>
          <w:rFonts w:ascii="仿宋" w:eastAsia="仿宋" w:hAnsi="仿宋" w:cs="Arial Narrow" w:hint="eastAsia"/>
        </w:rPr>
        <w:t>武汉经济技术开发区（汉南区）安全生产监督管理局</w:t>
      </w:r>
    </w:p>
    <w:p w:rsidR="00142BA0" w:rsidRPr="00D740C4" w:rsidRDefault="001F50AE" w:rsidP="00A8609D">
      <w:pPr>
        <w:snapToGrid w:val="0"/>
        <w:ind w:firstLine="480"/>
        <w:jc w:val="right"/>
        <w:rPr>
          <w:rFonts w:ascii="仿宋" w:eastAsia="仿宋" w:hAnsi="仿宋" w:cs="Arial Narrow"/>
        </w:rPr>
      </w:pPr>
      <w:r w:rsidRPr="00D740C4">
        <w:rPr>
          <w:rFonts w:ascii="仿宋" w:eastAsia="仿宋" w:hAnsi="仿宋" w:cs="Arial Narrow" w:hint="eastAsia"/>
        </w:rPr>
        <w:t>201</w:t>
      </w:r>
      <w:r w:rsidR="00852C63" w:rsidRPr="00D740C4">
        <w:rPr>
          <w:rFonts w:ascii="仿宋" w:eastAsia="仿宋" w:hAnsi="仿宋" w:cs="Arial Narrow" w:hint="eastAsia"/>
        </w:rPr>
        <w:t>9</w:t>
      </w:r>
      <w:r w:rsidRPr="00D740C4">
        <w:rPr>
          <w:rFonts w:ascii="仿宋" w:eastAsia="仿宋" w:hAnsi="仿宋" w:cs="Arial Narrow" w:hint="eastAsia"/>
        </w:rPr>
        <w:t>年</w:t>
      </w:r>
      <w:r w:rsidR="00852C63" w:rsidRPr="00D740C4">
        <w:rPr>
          <w:rFonts w:ascii="仿宋" w:eastAsia="仿宋" w:hAnsi="仿宋" w:cs="Arial Narrow" w:hint="eastAsia"/>
        </w:rPr>
        <w:t>7</w:t>
      </w:r>
      <w:r w:rsidRPr="00D740C4">
        <w:rPr>
          <w:rFonts w:ascii="仿宋" w:eastAsia="仿宋" w:hAnsi="仿宋" w:cs="Arial Narrow" w:hint="eastAsia"/>
        </w:rPr>
        <w:t>月</w:t>
      </w:r>
      <w:r w:rsidR="00852C63" w:rsidRPr="00D740C4">
        <w:rPr>
          <w:rFonts w:ascii="仿宋" w:eastAsia="仿宋" w:hAnsi="仿宋" w:cs="Arial Narrow" w:hint="eastAsia"/>
        </w:rPr>
        <w:t>30</w:t>
      </w:r>
      <w:r w:rsidRPr="00D740C4">
        <w:rPr>
          <w:rFonts w:ascii="仿宋" w:eastAsia="仿宋" w:hAnsi="仿宋" w:cs="Arial Narrow" w:hint="eastAsia"/>
        </w:rPr>
        <w:t>日</w:t>
      </w:r>
    </w:p>
    <w:sectPr w:rsidR="00142BA0" w:rsidRPr="00D740C4" w:rsidSect="008E573D">
      <w:footerReference w:type="default" r:id="rId15"/>
      <w:pgSz w:w="11906" w:h="16838"/>
      <w:pgMar w:top="1440" w:right="1406" w:bottom="1089" w:left="1800" w:header="1134" w:footer="1134" w:gutter="0"/>
      <w:pgNumType w:start="1"/>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718" w:rsidRDefault="00721718" w:rsidP="00662D0D">
      <w:pPr>
        <w:spacing w:line="240" w:lineRule="auto"/>
        <w:ind w:firstLine="480"/>
      </w:pPr>
      <w:r>
        <w:separator/>
      </w:r>
    </w:p>
  </w:endnote>
  <w:endnote w:type="continuationSeparator" w:id="0">
    <w:p w:rsidR="00721718" w:rsidRDefault="00721718" w:rsidP="00662D0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华文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345" w:rsidRDefault="00C65345" w:rsidP="00C65345">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2369C" w:rsidP="00C65345">
    <w:pPr>
      <w:pStyle w:val="a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345" w:rsidRDefault="00C65345" w:rsidP="00C65345">
    <w:pPr>
      <w:pStyle w:val="a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345" w:rsidRDefault="00C65345">
    <w:pPr>
      <w:pStyle w:val="a8"/>
      <w:framePr w:wrap="around" w:vAnchor="text" w:hAnchor="margin" w:xAlign="center" w:y="1"/>
      <w:ind w:firstLineChars="100" w:firstLine="210"/>
      <w:jc w:val="center"/>
      <w:rPr>
        <w:rStyle w:val="a5"/>
        <w:rFonts w:ascii="Arial Narrow" w:eastAsia="宋体" w:hAnsi="Arial Narrow"/>
        <w:sz w:val="21"/>
        <w:szCs w:val="21"/>
      </w:rPr>
    </w:pPr>
    <w:r>
      <w:rPr>
        <w:rFonts w:ascii="Arial Narrow" w:hAnsi="Arial Narrow"/>
        <w:sz w:val="21"/>
        <w:szCs w:val="21"/>
      </w:rPr>
      <w:fldChar w:fldCharType="begin"/>
    </w:r>
    <w:r>
      <w:rPr>
        <w:rFonts w:ascii="Arial Narrow" w:hAnsi="Arial Narrow"/>
        <w:sz w:val="21"/>
        <w:szCs w:val="21"/>
      </w:rPr>
      <w:instrText xml:space="preserve"> PAGE </w:instrText>
    </w:r>
    <w:r>
      <w:rPr>
        <w:rFonts w:ascii="Arial Narrow" w:hAnsi="Arial Narrow"/>
        <w:sz w:val="21"/>
        <w:szCs w:val="21"/>
      </w:rPr>
      <w:fldChar w:fldCharType="separate"/>
    </w:r>
    <w:r w:rsidR="007F3289">
      <w:rPr>
        <w:rFonts w:ascii="Arial Narrow" w:hAnsi="Arial Narrow"/>
        <w:noProof/>
        <w:sz w:val="21"/>
        <w:szCs w:val="21"/>
      </w:rPr>
      <w:t>12</w:t>
    </w:r>
    <w:r>
      <w:rPr>
        <w:rFonts w:ascii="Arial Narrow" w:hAnsi="Arial Narrow"/>
        <w:sz w:val="21"/>
        <w:szCs w:val="21"/>
      </w:rPr>
      <w:fldChar w:fldCharType="end"/>
    </w:r>
  </w:p>
  <w:p w:rsidR="00C65345" w:rsidRDefault="00C65345">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718" w:rsidRDefault="00721718" w:rsidP="00662D0D">
      <w:pPr>
        <w:spacing w:line="240" w:lineRule="auto"/>
        <w:ind w:firstLine="480"/>
      </w:pPr>
      <w:r>
        <w:separator/>
      </w:r>
    </w:p>
  </w:footnote>
  <w:footnote w:type="continuationSeparator" w:id="0">
    <w:p w:rsidR="00721718" w:rsidRDefault="00721718" w:rsidP="00662D0D">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345" w:rsidRDefault="00C65345" w:rsidP="00C65345">
    <w:pPr>
      <w:pStyle w:val="a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721718">
    <w:pPr>
      <w:pStyle w:val="aa"/>
      <w:pBdr>
        <w:bottom w:val="none" w:sz="0" w:space="0" w:color="auto"/>
      </w:pBdr>
      <w:ind w:firstLineChars="0" w:firstLine="0"/>
      <w:jc w:val="both"/>
    </w:pPr>
    <w:r>
      <w:rPr>
        <w:rFonts w:ascii="Calibri" w:eastAsia="黑体" w:hAnsi="Calibri" w:cs="黑体"/>
        <w:b/>
        <w:sz w:val="14"/>
        <w:szCs w:val="14"/>
      </w:rPr>
      <w:pict>
        <v:rect id="文本框 26" o:spid="_x0000_s2049" style="position:absolute;left:0;text-align:left;margin-left:359.05pt;margin-top:39.95pt;width:150.15pt;height:74.45pt;z-index:251658240;mso-position-horizontal-relative:page;mso-position-vertical-relative:page" filled="f" stroked="f">
          <v:textbox style="mso-next-textbox:#文本框 26">
            <w:txbxContent>
              <w:p w:rsidR="0002369C" w:rsidRDefault="0002369C">
                <w:pPr>
                  <w:ind w:firstLine="280"/>
                  <w:rPr>
                    <w:rFonts w:ascii="Arial Narrow" w:eastAsia="黑体" w:hAnsi="Arial Narrow" w:cs="Arial Narrow"/>
                    <w:sz w:val="14"/>
                    <w:szCs w:val="14"/>
                  </w:rPr>
                </w:pPr>
              </w:p>
            </w:txbxContent>
          </v:textbox>
          <w10:wrap anchorx="page" anchory="page"/>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345" w:rsidRDefault="00C65345" w:rsidP="00C65345">
    <w:pPr>
      <w:pStyle w:val="aa"/>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F6DDD"/>
    <w:multiLevelType w:val="hybridMultilevel"/>
    <w:tmpl w:val="69A09534"/>
    <w:lvl w:ilvl="0" w:tplc="BA246BF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00568D"/>
    <w:multiLevelType w:val="hybridMultilevel"/>
    <w:tmpl w:val="FE6E4786"/>
    <w:lvl w:ilvl="0" w:tplc="6CF2EB64">
      <w:start w:val="1"/>
      <w:numFmt w:val="decimal"/>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
    <w:nsid w:val="79C8481A"/>
    <w:multiLevelType w:val="hybridMultilevel"/>
    <w:tmpl w:val="69A09534"/>
    <w:lvl w:ilvl="0" w:tplc="BA246BF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204"/>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A69"/>
    <w:rsid w:val="000107B2"/>
    <w:rsid w:val="00011E0B"/>
    <w:rsid w:val="00012B09"/>
    <w:rsid w:val="00012B47"/>
    <w:rsid w:val="000147C2"/>
    <w:rsid w:val="000153F5"/>
    <w:rsid w:val="00016011"/>
    <w:rsid w:val="000225A4"/>
    <w:rsid w:val="000231B2"/>
    <w:rsid w:val="000235EA"/>
    <w:rsid w:val="0002369C"/>
    <w:rsid w:val="00027617"/>
    <w:rsid w:val="00030459"/>
    <w:rsid w:val="00034CB1"/>
    <w:rsid w:val="00037160"/>
    <w:rsid w:val="00037FDA"/>
    <w:rsid w:val="00041931"/>
    <w:rsid w:val="000435FD"/>
    <w:rsid w:val="000447BD"/>
    <w:rsid w:val="00051092"/>
    <w:rsid w:val="0005129C"/>
    <w:rsid w:val="0005263F"/>
    <w:rsid w:val="000578E1"/>
    <w:rsid w:val="00057BBE"/>
    <w:rsid w:val="00060B99"/>
    <w:rsid w:val="000647BB"/>
    <w:rsid w:val="00065443"/>
    <w:rsid w:val="00070099"/>
    <w:rsid w:val="0007044D"/>
    <w:rsid w:val="00071B04"/>
    <w:rsid w:val="00071C74"/>
    <w:rsid w:val="00082AA1"/>
    <w:rsid w:val="000839C4"/>
    <w:rsid w:val="00083F0C"/>
    <w:rsid w:val="000850E9"/>
    <w:rsid w:val="0008556C"/>
    <w:rsid w:val="00086B6B"/>
    <w:rsid w:val="00092652"/>
    <w:rsid w:val="00092834"/>
    <w:rsid w:val="00095860"/>
    <w:rsid w:val="00097F61"/>
    <w:rsid w:val="000A2B58"/>
    <w:rsid w:val="000A38CF"/>
    <w:rsid w:val="000B0707"/>
    <w:rsid w:val="000B351B"/>
    <w:rsid w:val="000B67E5"/>
    <w:rsid w:val="000C0AC8"/>
    <w:rsid w:val="000C0BBB"/>
    <w:rsid w:val="000C2C67"/>
    <w:rsid w:val="000C4653"/>
    <w:rsid w:val="000C4C40"/>
    <w:rsid w:val="000C613D"/>
    <w:rsid w:val="000C6906"/>
    <w:rsid w:val="000C7932"/>
    <w:rsid w:val="000C793B"/>
    <w:rsid w:val="000D124B"/>
    <w:rsid w:val="000D1F28"/>
    <w:rsid w:val="000D264B"/>
    <w:rsid w:val="000D32E5"/>
    <w:rsid w:val="000D34A6"/>
    <w:rsid w:val="000D37BE"/>
    <w:rsid w:val="000D50DC"/>
    <w:rsid w:val="000D5CCA"/>
    <w:rsid w:val="000D7608"/>
    <w:rsid w:val="000E16BD"/>
    <w:rsid w:val="000E1A4F"/>
    <w:rsid w:val="000E3E46"/>
    <w:rsid w:val="000E5026"/>
    <w:rsid w:val="000E5B9F"/>
    <w:rsid w:val="000E67B0"/>
    <w:rsid w:val="000E7A33"/>
    <w:rsid w:val="000F1F5E"/>
    <w:rsid w:val="000F2AE1"/>
    <w:rsid w:val="000F482F"/>
    <w:rsid w:val="000F62A4"/>
    <w:rsid w:val="00101AA1"/>
    <w:rsid w:val="00107C77"/>
    <w:rsid w:val="00107E2F"/>
    <w:rsid w:val="00115891"/>
    <w:rsid w:val="00117519"/>
    <w:rsid w:val="001176AD"/>
    <w:rsid w:val="001247D7"/>
    <w:rsid w:val="001346FF"/>
    <w:rsid w:val="00134F95"/>
    <w:rsid w:val="00135A03"/>
    <w:rsid w:val="001373D3"/>
    <w:rsid w:val="00142BA0"/>
    <w:rsid w:val="00143DA4"/>
    <w:rsid w:val="001441F8"/>
    <w:rsid w:val="00144210"/>
    <w:rsid w:val="0014542F"/>
    <w:rsid w:val="00146219"/>
    <w:rsid w:val="00147E31"/>
    <w:rsid w:val="00152FB6"/>
    <w:rsid w:val="001542F3"/>
    <w:rsid w:val="001548CF"/>
    <w:rsid w:val="00156601"/>
    <w:rsid w:val="00157614"/>
    <w:rsid w:val="0016074D"/>
    <w:rsid w:val="00164900"/>
    <w:rsid w:val="001676D8"/>
    <w:rsid w:val="00172A27"/>
    <w:rsid w:val="00173694"/>
    <w:rsid w:val="00174112"/>
    <w:rsid w:val="0017597C"/>
    <w:rsid w:val="0018053D"/>
    <w:rsid w:val="00180C97"/>
    <w:rsid w:val="00182EEA"/>
    <w:rsid w:val="0018363A"/>
    <w:rsid w:val="001871E1"/>
    <w:rsid w:val="001907A0"/>
    <w:rsid w:val="001907BC"/>
    <w:rsid w:val="0019172C"/>
    <w:rsid w:val="00191C51"/>
    <w:rsid w:val="00191FE0"/>
    <w:rsid w:val="00197977"/>
    <w:rsid w:val="001A02C6"/>
    <w:rsid w:val="001A4611"/>
    <w:rsid w:val="001A6E1D"/>
    <w:rsid w:val="001A7035"/>
    <w:rsid w:val="001A71D3"/>
    <w:rsid w:val="001A7BCC"/>
    <w:rsid w:val="001B10F3"/>
    <w:rsid w:val="001B156C"/>
    <w:rsid w:val="001B206F"/>
    <w:rsid w:val="001B2C2B"/>
    <w:rsid w:val="001B564E"/>
    <w:rsid w:val="001C1AB0"/>
    <w:rsid w:val="001C4A11"/>
    <w:rsid w:val="001C6498"/>
    <w:rsid w:val="001C7FC5"/>
    <w:rsid w:val="001D1C1D"/>
    <w:rsid w:val="001D2B8D"/>
    <w:rsid w:val="001D4085"/>
    <w:rsid w:val="001D50A9"/>
    <w:rsid w:val="001E1192"/>
    <w:rsid w:val="001E3766"/>
    <w:rsid w:val="001E4DD7"/>
    <w:rsid w:val="001E57AC"/>
    <w:rsid w:val="001E63EB"/>
    <w:rsid w:val="001E73FF"/>
    <w:rsid w:val="001F0DE7"/>
    <w:rsid w:val="001F3D0C"/>
    <w:rsid w:val="001F50AE"/>
    <w:rsid w:val="00203E55"/>
    <w:rsid w:val="0020464E"/>
    <w:rsid w:val="00205C9D"/>
    <w:rsid w:val="002060DB"/>
    <w:rsid w:val="00206B01"/>
    <w:rsid w:val="00206B46"/>
    <w:rsid w:val="0020706B"/>
    <w:rsid w:val="00214270"/>
    <w:rsid w:val="00214BA4"/>
    <w:rsid w:val="00217BE1"/>
    <w:rsid w:val="00220AE1"/>
    <w:rsid w:val="00226CA1"/>
    <w:rsid w:val="00227F82"/>
    <w:rsid w:val="002331CD"/>
    <w:rsid w:val="00242395"/>
    <w:rsid w:val="00242589"/>
    <w:rsid w:val="00243172"/>
    <w:rsid w:val="00243D70"/>
    <w:rsid w:val="00244813"/>
    <w:rsid w:val="0024753B"/>
    <w:rsid w:val="0024762E"/>
    <w:rsid w:val="00247BA5"/>
    <w:rsid w:val="00251B7B"/>
    <w:rsid w:val="002520DB"/>
    <w:rsid w:val="002604FB"/>
    <w:rsid w:val="002612E9"/>
    <w:rsid w:val="00263172"/>
    <w:rsid w:val="00263E33"/>
    <w:rsid w:val="00263E5D"/>
    <w:rsid w:val="00264E80"/>
    <w:rsid w:val="00267DA6"/>
    <w:rsid w:val="002706C6"/>
    <w:rsid w:val="00273665"/>
    <w:rsid w:val="0027412C"/>
    <w:rsid w:val="00275D0D"/>
    <w:rsid w:val="00280B02"/>
    <w:rsid w:val="0028633D"/>
    <w:rsid w:val="0028764F"/>
    <w:rsid w:val="002911A7"/>
    <w:rsid w:val="00291951"/>
    <w:rsid w:val="002933BC"/>
    <w:rsid w:val="002953EE"/>
    <w:rsid w:val="002A0822"/>
    <w:rsid w:val="002A0862"/>
    <w:rsid w:val="002A1870"/>
    <w:rsid w:val="002A731C"/>
    <w:rsid w:val="002A75B9"/>
    <w:rsid w:val="002A7693"/>
    <w:rsid w:val="002B49DE"/>
    <w:rsid w:val="002B55AD"/>
    <w:rsid w:val="002B5984"/>
    <w:rsid w:val="002B60B2"/>
    <w:rsid w:val="002C012C"/>
    <w:rsid w:val="002C05DC"/>
    <w:rsid w:val="002C21EB"/>
    <w:rsid w:val="002C30FD"/>
    <w:rsid w:val="002C439E"/>
    <w:rsid w:val="002C5757"/>
    <w:rsid w:val="002C5D77"/>
    <w:rsid w:val="002D1D84"/>
    <w:rsid w:val="002D3F61"/>
    <w:rsid w:val="002E11FA"/>
    <w:rsid w:val="002E21D6"/>
    <w:rsid w:val="002F1C3F"/>
    <w:rsid w:val="002F44AB"/>
    <w:rsid w:val="002F7973"/>
    <w:rsid w:val="002F7E1F"/>
    <w:rsid w:val="0031024E"/>
    <w:rsid w:val="00312F11"/>
    <w:rsid w:val="003132F6"/>
    <w:rsid w:val="00315407"/>
    <w:rsid w:val="00322C3A"/>
    <w:rsid w:val="003309B7"/>
    <w:rsid w:val="003313C3"/>
    <w:rsid w:val="00333EE7"/>
    <w:rsid w:val="003363C3"/>
    <w:rsid w:val="00337532"/>
    <w:rsid w:val="0034018A"/>
    <w:rsid w:val="00343216"/>
    <w:rsid w:val="00344CC3"/>
    <w:rsid w:val="0034515E"/>
    <w:rsid w:val="00347FD1"/>
    <w:rsid w:val="003506E6"/>
    <w:rsid w:val="00352DF8"/>
    <w:rsid w:val="00356E00"/>
    <w:rsid w:val="0036466F"/>
    <w:rsid w:val="003712A9"/>
    <w:rsid w:val="00372944"/>
    <w:rsid w:val="00374FFF"/>
    <w:rsid w:val="003750CC"/>
    <w:rsid w:val="0037593E"/>
    <w:rsid w:val="00376DC7"/>
    <w:rsid w:val="0038083D"/>
    <w:rsid w:val="00387964"/>
    <w:rsid w:val="0039007B"/>
    <w:rsid w:val="00390399"/>
    <w:rsid w:val="0039079D"/>
    <w:rsid w:val="00390BD3"/>
    <w:rsid w:val="003919EC"/>
    <w:rsid w:val="003920BE"/>
    <w:rsid w:val="0039236F"/>
    <w:rsid w:val="00392AA2"/>
    <w:rsid w:val="00392F5E"/>
    <w:rsid w:val="00394FAF"/>
    <w:rsid w:val="0039690B"/>
    <w:rsid w:val="003A0090"/>
    <w:rsid w:val="003A29E5"/>
    <w:rsid w:val="003A377A"/>
    <w:rsid w:val="003B1278"/>
    <w:rsid w:val="003B7E53"/>
    <w:rsid w:val="003C0622"/>
    <w:rsid w:val="003C10E7"/>
    <w:rsid w:val="003C49E8"/>
    <w:rsid w:val="003C5736"/>
    <w:rsid w:val="003D3147"/>
    <w:rsid w:val="003D37E8"/>
    <w:rsid w:val="003D3CD8"/>
    <w:rsid w:val="003D5E40"/>
    <w:rsid w:val="003D6BE5"/>
    <w:rsid w:val="003D7EF3"/>
    <w:rsid w:val="003D7FF0"/>
    <w:rsid w:val="003E0D20"/>
    <w:rsid w:val="003E16C4"/>
    <w:rsid w:val="003E2919"/>
    <w:rsid w:val="003E3C53"/>
    <w:rsid w:val="003E6369"/>
    <w:rsid w:val="003E68B6"/>
    <w:rsid w:val="003F0641"/>
    <w:rsid w:val="003F2581"/>
    <w:rsid w:val="003F3003"/>
    <w:rsid w:val="003F4A08"/>
    <w:rsid w:val="003F640B"/>
    <w:rsid w:val="003F77E0"/>
    <w:rsid w:val="003F78E3"/>
    <w:rsid w:val="004016BF"/>
    <w:rsid w:val="00402380"/>
    <w:rsid w:val="0040727E"/>
    <w:rsid w:val="004102C2"/>
    <w:rsid w:val="00412C52"/>
    <w:rsid w:val="0041356F"/>
    <w:rsid w:val="00414470"/>
    <w:rsid w:val="004156F2"/>
    <w:rsid w:val="0041689F"/>
    <w:rsid w:val="00417F32"/>
    <w:rsid w:val="0042114C"/>
    <w:rsid w:val="0042187B"/>
    <w:rsid w:val="00424A8D"/>
    <w:rsid w:val="004251FE"/>
    <w:rsid w:val="00432769"/>
    <w:rsid w:val="00436630"/>
    <w:rsid w:val="00436685"/>
    <w:rsid w:val="00436978"/>
    <w:rsid w:val="00437ABF"/>
    <w:rsid w:val="004406CE"/>
    <w:rsid w:val="004416B6"/>
    <w:rsid w:val="00444C92"/>
    <w:rsid w:val="00444F7A"/>
    <w:rsid w:val="00446C56"/>
    <w:rsid w:val="00446E9B"/>
    <w:rsid w:val="00447CE1"/>
    <w:rsid w:val="00461176"/>
    <w:rsid w:val="004637D6"/>
    <w:rsid w:val="00465728"/>
    <w:rsid w:val="004720AA"/>
    <w:rsid w:val="00475D0F"/>
    <w:rsid w:val="00477022"/>
    <w:rsid w:val="0049123B"/>
    <w:rsid w:val="004913B9"/>
    <w:rsid w:val="00496736"/>
    <w:rsid w:val="00497DCD"/>
    <w:rsid w:val="004A0E40"/>
    <w:rsid w:val="004A4024"/>
    <w:rsid w:val="004A4C34"/>
    <w:rsid w:val="004A5982"/>
    <w:rsid w:val="004A5CFE"/>
    <w:rsid w:val="004A5E6A"/>
    <w:rsid w:val="004B0A18"/>
    <w:rsid w:val="004B2A1B"/>
    <w:rsid w:val="004B2DE5"/>
    <w:rsid w:val="004B331B"/>
    <w:rsid w:val="004B6F1C"/>
    <w:rsid w:val="004C2F4D"/>
    <w:rsid w:val="004C3638"/>
    <w:rsid w:val="004C39A4"/>
    <w:rsid w:val="004C52FF"/>
    <w:rsid w:val="004D070B"/>
    <w:rsid w:val="004D33DF"/>
    <w:rsid w:val="004D4350"/>
    <w:rsid w:val="004D452C"/>
    <w:rsid w:val="004D749D"/>
    <w:rsid w:val="004D7DEA"/>
    <w:rsid w:val="004E04DA"/>
    <w:rsid w:val="004E1D06"/>
    <w:rsid w:val="004E1FA4"/>
    <w:rsid w:val="004E20B1"/>
    <w:rsid w:val="004E3DAA"/>
    <w:rsid w:val="004E4EB8"/>
    <w:rsid w:val="004E6203"/>
    <w:rsid w:val="004F183B"/>
    <w:rsid w:val="004F42A1"/>
    <w:rsid w:val="004F5FA6"/>
    <w:rsid w:val="00500581"/>
    <w:rsid w:val="00501013"/>
    <w:rsid w:val="005041BE"/>
    <w:rsid w:val="00505635"/>
    <w:rsid w:val="00507805"/>
    <w:rsid w:val="005134B0"/>
    <w:rsid w:val="0051441E"/>
    <w:rsid w:val="005155D3"/>
    <w:rsid w:val="005204D6"/>
    <w:rsid w:val="00520795"/>
    <w:rsid w:val="005215DF"/>
    <w:rsid w:val="00525692"/>
    <w:rsid w:val="00527E66"/>
    <w:rsid w:val="00533BB5"/>
    <w:rsid w:val="00534945"/>
    <w:rsid w:val="00534E3A"/>
    <w:rsid w:val="005360A1"/>
    <w:rsid w:val="00537C3E"/>
    <w:rsid w:val="00543555"/>
    <w:rsid w:val="0054431F"/>
    <w:rsid w:val="00544890"/>
    <w:rsid w:val="00547FC6"/>
    <w:rsid w:val="00552615"/>
    <w:rsid w:val="00552BED"/>
    <w:rsid w:val="005567B3"/>
    <w:rsid w:val="005632D3"/>
    <w:rsid w:val="005655D1"/>
    <w:rsid w:val="005658C9"/>
    <w:rsid w:val="00565929"/>
    <w:rsid w:val="005659EE"/>
    <w:rsid w:val="00565D9A"/>
    <w:rsid w:val="00566498"/>
    <w:rsid w:val="005708E6"/>
    <w:rsid w:val="00571496"/>
    <w:rsid w:val="00580B1E"/>
    <w:rsid w:val="005812C2"/>
    <w:rsid w:val="00583F95"/>
    <w:rsid w:val="00596AF0"/>
    <w:rsid w:val="00597947"/>
    <w:rsid w:val="005A0AF1"/>
    <w:rsid w:val="005A21FC"/>
    <w:rsid w:val="005A3DD9"/>
    <w:rsid w:val="005B1178"/>
    <w:rsid w:val="005B159F"/>
    <w:rsid w:val="005C6776"/>
    <w:rsid w:val="005C7BB8"/>
    <w:rsid w:val="005D0FBF"/>
    <w:rsid w:val="005D24E1"/>
    <w:rsid w:val="005D7826"/>
    <w:rsid w:val="005E016C"/>
    <w:rsid w:val="005E0E0C"/>
    <w:rsid w:val="005E1EC1"/>
    <w:rsid w:val="005E31A5"/>
    <w:rsid w:val="005E38D2"/>
    <w:rsid w:val="005E4DF6"/>
    <w:rsid w:val="005E6A5B"/>
    <w:rsid w:val="005E7290"/>
    <w:rsid w:val="005F072F"/>
    <w:rsid w:val="005F0A83"/>
    <w:rsid w:val="005F0D41"/>
    <w:rsid w:val="005F234F"/>
    <w:rsid w:val="005F3C50"/>
    <w:rsid w:val="00601607"/>
    <w:rsid w:val="006047F8"/>
    <w:rsid w:val="006066A6"/>
    <w:rsid w:val="00606CC4"/>
    <w:rsid w:val="006138EE"/>
    <w:rsid w:val="0061452E"/>
    <w:rsid w:val="00615D9E"/>
    <w:rsid w:val="00620710"/>
    <w:rsid w:val="00620B89"/>
    <w:rsid w:val="00621643"/>
    <w:rsid w:val="00624274"/>
    <w:rsid w:val="00626CD9"/>
    <w:rsid w:val="00630956"/>
    <w:rsid w:val="00636115"/>
    <w:rsid w:val="00640016"/>
    <w:rsid w:val="00641EED"/>
    <w:rsid w:val="00642106"/>
    <w:rsid w:val="00644429"/>
    <w:rsid w:val="00646876"/>
    <w:rsid w:val="00647079"/>
    <w:rsid w:val="00650DEF"/>
    <w:rsid w:val="00651741"/>
    <w:rsid w:val="00656BC8"/>
    <w:rsid w:val="0066273D"/>
    <w:rsid w:val="00662D0D"/>
    <w:rsid w:val="006642D3"/>
    <w:rsid w:val="006711A5"/>
    <w:rsid w:val="00676441"/>
    <w:rsid w:val="00677567"/>
    <w:rsid w:val="00682BA7"/>
    <w:rsid w:val="00687B7B"/>
    <w:rsid w:val="00691499"/>
    <w:rsid w:val="00692356"/>
    <w:rsid w:val="0069340D"/>
    <w:rsid w:val="006A56BC"/>
    <w:rsid w:val="006A71EF"/>
    <w:rsid w:val="006A769A"/>
    <w:rsid w:val="006A7A55"/>
    <w:rsid w:val="006B2DDC"/>
    <w:rsid w:val="006B3230"/>
    <w:rsid w:val="006B5939"/>
    <w:rsid w:val="006B6D45"/>
    <w:rsid w:val="006B776D"/>
    <w:rsid w:val="006C0C87"/>
    <w:rsid w:val="006C2D83"/>
    <w:rsid w:val="006C3F2E"/>
    <w:rsid w:val="006C4D9E"/>
    <w:rsid w:val="006D10DC"/>
    <w:rsid w:val="006D22CB"/>
    <w:rsid w:val="006D281E"/>
    <w:rsid w:val="006D3823"/>
    <w:rsid w:val="006D3E5C"/>
    <w:rsid w:val="006D41F1"/>
    <w:rsid w:val="006D431A"/>
    <w:rsid w:val="006D6DB9"/>
    <w:rsid w:val="006E149F"/>
    <w:rsid w:val="006E4514"/>
    <w:rsid w:val="006E5C42"/>
    <w:rsid w:val="006F2B5C"/>
    <w:rsid w:val="006F581B"/>
    <w:rsid w:val="006F74F7"/>
    <w:rsid w:val="006F7E68"/>
    <w:rsid w:val="00702AE3"/>
    <w:rsid w:val="0070567E"/>
    <w:rsid w:val="00705ADC"/>
    <w:rsid w:val="0070659F"/>
    <w:rsid w:val="007078C7"/>
    <w:rsid w:val="007148E9"/>
    <w:rsid w:val="007165EC"/>
    <w:rsid w:val="00721718"/>
    <w:rsid w:val="00721C9B"/>
    <w:rsid w:val="0072285B"/>
    <w:rsid w:val="00722909"/>
    <w:rsid w:val="00723249"/>
    <w:rsid w:val="007260DC"/>
    <w:rsid w:val="00726E74"/>
    <w:rsid w:val="00727EF2"/>
    <w:rsid w:val="007309B9"/>
    <w:rsid w:val="00731661"/>
    <w:rsid w:val="00733038"/>
    <w:rsid w:val="0073421A"/>
    <w:rsid w:val="00737E3E"/>
    <w:rsid w:val="00744BE7"/>
    <w:rsid w:val="007455A5"/>
    <w:rsid w:val="00747C3E"/>
    <w:rsid w:val="00750C7B"/>
    <w:rsid w:val="00751783"/>
    <w:rsid w:val="00753FB8"/>
    <w:rsid w:val="00756213"/>
    <w:rsid w:val="00757369"/>
    <w:rsid w:val="00760264"/>
    <w:rsid w:val="0076125E"/>
    <w:rsid w:val="007614A0"/>
    <w:rsid w:val="00766CC5"/>
    <w:rsid w:val="0076789B"/>
    <w:rsid w:val="00771519"/>
    <w:rsid w:val="0077612D"/>
    <w:rsid w:val="0078403F"/>
    <w:rsid w:val="00784977"/>
    <w:rsid w:val="007857C2"/>
    <w:rsid w:val="007951AE"/>
    <w:rsid w:val="007960FC"/>
    <w:rsid w:val="007A1325"/>
    <w:rsid w:val="007A260C"/>
    <w:rsid w:val="007A3D65"/>
    <w:rsid w:val="007A4561"/>
    <w:rsid w:val="007A7FFA"/>
    <w:rsid w:val="007B096A"/>
    <w:rsid w:val="007B5BCC"/>
    <w:rsid w:val="007B63BA"/>
    <w:rsid w:val="007C0582"/>
    <w:rsid w:val="007C2929"/>
    <w:rsid w:val="007C5815"/>
    <w:rsid w:val="007D08CF"/>
    <w:rsid w:val="007D0A9C"/>
    <w:rsid w:val="007D12ED"/>
    <w:rsid w:val="007D518A"/>
    <w:rsid w:val="007D6002"/>
    <w:rsid w:val="007D6F8A"/>
    <w:rsid w:val="007E062F"/>
    <w:rsid w:val="007E5FD0"/>
    <w:rsid w:val="007E5FF6"/>
    <w:rsid w:val="007F0CD4"/>
    <w:rsid w:val="007F15F0"/>
    <w:rsid w:val="007F3289"/>
    <w:rsid w:val="007F3EA6"/>
    <w:rsid w:val="007F581B"/>
    <w:rsid w:val="00800E4A"/>
    <w:rsid w:val="008015DF"/>
    <w:rsid w:val="00801640"/>
    <w:rsid w:val="0080288E"/>
    <w:rsid w:val="008053EB"/>
    <w:rsid w:val="00805A0A"/>
    <w:rsid w:val="0081201D"/>
    <w:rsid w:val="00812ECD"/>
    <w:rsid w:val="0081473D"/>
    <w:rsid w:val="00815623"/>
    <w:rsid w:val="008157AE"/>
    <w:rsid w:val="008167AB"/>
    <w:rsid w:val="00820A25"/>
    <w:rsid w:val="0082440D"/>
    <w:rsid w:val="00825D97"/>
    <w:rsid w:val="008325FA"/>
    <w:rsid w:val="00833B9B"/>
    <w:rsid w:val="00835356"/>
    <w:rsid w:val="00836D67"/>
    <w:rsid w:val="00844F4F"/>
    <w:rsid w:val="008453B8"/>
    <w:rsid w:val="0084547F"/>
    <w:rsid w:val="00845BD8"/>
    <w:rsid w:val="00845CE4"/>
    <w:rsid w:val="008468CD"/>
    <w:rsid w:val="00847827"/>
    <w:rsid w:val="00847ECA"/>
    <w:rsid w:val="0085148F"/>
    <w:rsid w:val="00852C63"/>
    <w:rsid w:val="00854541"/>
    <w:rsid w:val="008616A6"/>
    <w:rsid w:val="00862075"/>
    <w:rsid w:val="008642C8"/>
    <w:rsid w:val="008662A2"/>
    <w:rsid w:val="0087108E"/>
    <w:rsid w:val="00871DE9"/>
    <w:rsid w:val="00872A32"/>
    <w:rsid w:val="00880CA7"/>
    <w:rsid w:val="00885CF7"/>
    <w:rsid w:val="00886E69"/>
    <w:rsid w:val="00890559"/>
    <w:rsid w:val="008934FA"/>
    <w:rsid w:val="008A0F83"/>
    <w:rsid w:val="008A175E"/>
    <w:rsid w:val="008A2E40"/>
    <w:rsid w:val="008B0C24"/>
    <w:rsid w:val="008B15BE"/>
    <w:rsid w:val="008B328C"/>
    <w:rsid w:val="008B7645"/>
    <w:rsid w:val="008C1976"/>
    <w:rsid w:val="008C50AD"/>
    <w:rsid w:val="008C5857"/>
    <w:rsid w:val="008D0512"/>
    <w:rsid w:val="008D1468"/>
    <w:rsid w:val="008D33D6"/>
    <w:rsid w:val="008D5A00"/>
    <w:rsid w:val="008E0EA8"/>
    <w:rsid w:val="008E29E2"/>
    <w:rsid w:val="008E573D"/>
    <w:rsid w:val="008E5FB9"/>
    <w:rsid w:val="008F5689"/>
    <w:rsid w:val="008F5B6F"/>
    <w:rsid w:val="008F69BF"/>
    <w:rsid w:val="009003B0"/>
    <w:rsid w:val="009015AD"/>
    <w:rsid w:val="009036DE"/>
    <w:rsid w:val="00903AAF"/>
    <w:rsid w:val="0090416C"/>
    <w:rsid w:val="009043EF"/>
    <w:rsid w:val="00907956"/>
    <w:rsid w:val="0091079F"/>
    <w:rsid w:val="009153E3"/>
    <w:rsid w:val="0091597F"/>
    <w:rsid w:val="009177D8"/>
    <w:rsid w:val="00921DCF"/>
    <w:rsid w:val="00923D59"/>
    <w:rsid w:val="0092464E"/>
    <w:rsid w:val="00924F4C"/>
    <w:rsid w:val="009337F2"/>
    <w:rsid w:val="00934B5A"/>
    <w:rsid w:val="0094138A"/>
    <w:rsid w:val="009428CC"/>
    <w:rsid w:val="00946554"/>
    <w:rsid w:val="00953385"/>
    <w:rsid w:val="009536E4"/>
    <w:rsid w:val="00954CFF"/>
    <w:rsid w:val="009553EB"/>
    <w:rsid w:val="009556E8"/>
    <w:rsid w:val="00960332"/>
    <w:rsid w:val="00963C82"/>
    <w:rsid w:val="009754A1"/>
    <w:rsid w:val="00977B6C"/>
    <w:rsid w:val="00981B94"/>
    <w:rsid w:val="009850DD"/>
    <w:rsid w:val="009852EE"/>
    <w:rsid w:val="0099052D"/>
    <w:rsid w:val="009918A8"/>
    <w:rsid w:val="00995CC6"/>
    <w:rsid w:val="009964F7"/>
    <w:rsid w:val="009A07B6"/>
    <w:rsid w:val="009A2934"/>
    <w:rsid w:val="009A3167"/>
    <w:rsid w:val="009A488C"/>
    <w:rsid w:val="009A6B01"/>
    <w:rsid w:val="009B0E77"/>
    <w:rsid w:val="009B4651"/>
    <w:rsid w:val="009B7C3D"/>
    <w:rsid w:val="009C1B5B"/>
    <w:rsid w:val="009C1C42"/>
    <w:rsid w:val="009C21D3"/>
    <w:rsid w:val="009C3BDF"/>
    <w:rsid w:val="009C6399"/>
    <w:rsid w:val="009C700D"/>
    <w:rsid w:val="009D117E"/>
    <w:rsid w:val="009D2C81"/>
    <w:rsid w:val="009D3BCE"/>
    <w:rsid w:val="009D4762"/>
    <w:rsid w:val="009D61D3"/>
    <w:rsid w:val="009D63C3"/>
    <w:rsid w:val="009D6FD8"/>
    <w:rsid w:val="009D7E0C"/>
    <w:rsid w:val="009E0181"/>
    <w:rsid w:val="009E1ED3"/>
    <w:rsid w:val="009E37ED"/>
    <w:rsid w:val="009E4A95"/>
    <w:rsid w:val="009E6004"/>
    <w:rsid w:val="009F0897"/>
    <w:rsid w:val="009F5345"/>
    <w:rsid w:val="009F53C2"/>
    <w:rsid w:val="009F58A2"/>
    <w:rsid w:val="009F6F50"/>
    <w:rsid w:val="00A00406"/>
    <w:rsid w:val="00A0057C"/>
    <w:rsid w:val="00A0210F"/>
    <w:rsid w:val="00A058CF"/>
    <w:rsid w:val="00A072FE"/>
    <w:rsid w:val="00A073DA"/>
    <w:rsid w:val="00A07475"/>
    <w:rsid w:val="00A07496"/>
    <w:rsid w:val="00A10865"/>
    <w:rsid w:val="00A11537"/>
    <w:rsid w:val="00A11A7A"/>
    <w:rsid w:val="00A128C5"/>
    <w:rsid w:val="00A20055"/>
    <w:rsid w:val="00A210A1"/>
    <w:rsid w:val="00A22D6C"/>
    <w:rsid w:val="00A231F8"/>
    <w:rsid w:val="00A24CA1"/>
    <w:rsid w:val="00A25163"/>
    <w:rsid w:val="00A269A7"/>
    <w:rsid w:val="00A31277"/>
    <w:rsid w:val="00A33350"/>
    <w:rsid w:val="00A34428"/>
    <w:rsid w:val="00A37495"/>
    <w:rsid w:val="00A44C1F"/>
    <w:rsid w:val="00A46DAF"/>
    <w:rsid w:val="00A47C58"/>
    <w:rsid w:val="00A51215"/>
    <w:rsid w:val="00A529A1"/>
    <w:rsid w:val="00A52BA6"/>
    <w:rsid w:val="00A52F2C"/>
    <w:rsid w:val="00A54B3F"/>
    <w:rsid w:val="00A60500"/>
    <w:rsid w:val="00A61261"/>
    <w:rsid w:val="00A61FD4"/>
    <w:rsid w:val="00A63AA9"/>
    <w:rsid w:val="00A661E1"/>
    <w:rsid w:val="00A669E9"/>
    <w:rsid w:val="00A67D0F"/>
    <w:rsid w:val="00A72056"/>
    <w:rsid w:val="00A8609D"/>
    <w:rsid w:val="00A86542"/>
    <w:rsid w:val="00A87F7C"/>
    <w:rsid w:val="00A908A5"/>
    <w:rsid w:val="00A91DAE"/>
    <w:rsid w:val="00A9633A"/>
    <w:rsid w:val="00AA099E"/>
    <w:rsid w:val="00AA46EA"/>
    <w:rsid w:val="00AA559B"/>
    <w:rsid w:val="00AB29C4"/>
    <w:rsid w:val="00AB60C4"/>
    <w:rsid w:val="00AC14F0"/>
    <w:rsid w:val="00AC2DF7"/>
    <w:rsid w:val="00AC548A"/>
    <w:rsid w:val="00AD5C59"/>
    <w:rsid w:val="00AE270B"/>
    <w:rsid w:val="00AE5064"/>
    <w:rsid w:val="00AE5365"/>
    <w:rsid w:val="00AE55CB"/>
    <w:rsid w:val="00AE71DB"/>
    <w:rsid w:val="00AF0CB9"/>
    <w:rsid w:val="00AF3FDF"/>
    <w:rsid w:val="00AF5069"/>
    <w:rsid w:val="00AF564E"/>
    <w:rsid w:val="00B01326"/>
    <w:rsid w:val="00B0164D"/>
    <w:rsid w:val="00B019F5"/>
    <w:rsid w:val="00B02152"/>
    <w:rsid w:val="00B04CC4"/>
    <w:rsid w:val="00B04F4E"/>
    <w:rsid w:val="00B052BC"/>
    <w:rsid w:val="00B05BCA"/>
    <w:rsid w:val="00B05CB2"/>
    <w:rsid w:val="00B05F14"/>
    <w:rsid w:val="00B146C7"/>
    <w:rsid w:val="00B222AE"/>
    <w:rsid w:val="00B22D6C"/>
    <w:rsid w:val="00B31B65"/>
    <w:rsid w:val="00B33B98"/>
    <w:rsid w:val="00B349F7"/>
    <w:rsid w:val="00B35752"/>
    <w:rsid w:val="00B3578A"/>
    <w:rsid w:val="00B422E2"/>
    <w:rsid w:val="00B431EF"/>
    <w:rsid w:val="00B46A16"/>
    <w:rsid w:val="00B51ADD"/>
    <w:rsid w:val="00B553D8"/>
    <w:rsid w:val="00B569AD"/>
    <w:rsid w:val="00B56E34"/>
    <w:rsid w:val="00B57039"/>
    <w:rsid w:val="00B57263"/>
    <w:rsid w:val="00B6093A"/>
    <w:rsid w:val="00B62EAA"/>
    <w:rsid w:val="00B668D2"/>
    <w:rsid w:val="00B72C1F"/>
    <w:rsid w:val="00B73C5F"/>
    <w:rsid w:val="00B74177"/>
    <w:rsid w:val="00B76D53"/>
    <w:rsid w:val="00B82656"/>
    <w:rsid w:val="00B83704"/>
    <w:rsid w:val="00B90CC2"/>
    <w:rsid w:val="00B917C8"/>
    <w:rsid w:val="00B92D04"/>
    <w:rsid w:val="00B93330"/>
    <w:rsid w:val="00B96017"/>
    <w:rsid w:val="00B96778"/>
    <w:rsid w:val="00BA2BEC"/>
    <w:rsid w:val="00BA498C"/>
    <w:rsid w:val="00BA4E80"/>
    <w:rsid w:val="00BA56B6"/>
    <w:rsid w:val="00BB60A8"/>
    <w:rsid w:val="00BC3E88"/>
    <w:rsid w:val="00BC7EFD"/>
    <w:rsid w:val="00BD0BA4"/>
    <w:rsid w:val="00BD1F78"/>
    <w:rsid w:val="00BD1FC3"/>
    <w:rsid w:val="00BE1259"/>
    <w:rsid w:val="00BE73A7"/>
    <w:rsid w:val="00BF0647"/>
    <w:rsid w:val="00BF33D3"/>
    <w:rsid w:val="00C00CEE"/>
    <w:rsid w:val="00C06624"/>
    <w:rsid w:val="00C10B17"/>
    <w:rsid w:val="00C117C2"/>
    <w:rsid w:val="00C11868"/>
    <w:rsid w:val="00C16188"/>
    <w:rsid w:val="00C22374"/>
    <w:rsid w:val="00C2276F"/>
    <w:rsid w:val="00C23FFB"/>
    <w:rsid w:val="00C2698A"/>
    <w:rsid w:val="00C308CC"/>
    <w:rsid w:val="00C30A7C"/>
    <w:rsid w:val="00C30E54"/>
    <w:rsid w:val="00C32BC8"/>
    <w:rsid w:val="00C34157"/>
    <w:rsid w:val="00C348C3"/>
    <w:rsid w:val="00C3653A"/>
    <w:rsid w:val="00C41CE3"/>
    <w:rsid w:val="00C41EAE"/>
    <w:rsid w:val="00C44CDE"/>
    <w:rsid w:val="00C515F8"/>
    <w:rsid w:val="00C5195C"/>
    <w:rsid w:val="00C52063"/>
    <w:rsid w:val="00C60D35"/>
    <w:rsid w:val="00C61427"/>
    <w:rsid w:val="00C6411B"/>
    <w:rsid w:val="00C65345"/>
    <w:rsid w:val="00C66CD2"/>
    <w:rsid w:val="00C72429"/>
    <w:rsid w:val="00C75D95"/>
    <w:rsid w:val="00C76049"/>
    <w:rsid w:val="00C770CC"/>
    <w:rsid w:val="00C770DB"/>
    <w:rsid w:val="00C80786"/>
    <w:rsid w:val="00C807F9"/>
    <w:rsid w:val="00C81852"/>
    <w:rsid w:val="00C81D03"/>
    <w:rsid w:val="00C830AA"/>
    <w:rsid w:val="00C83E2E"/>
    <w:rsid w:val="00C853F1"/>
    <w:rsid w:val="00C8640F"/>
    <w:rsid w:val="00C86AD8"/>
    <w:rsid w:val="00C90C57"/>
    <w:rsid w:val="00C927C0"/>
    <w:rsid w:val="00C92A41"/>
    <w:rsid w:val="00CA77AA"/>
    <w:rsid w:val="00CB0887"/>
    <w:rsid w:val="00CC1988"/>
    <w:rsid w:val="00CC19AA"/>
    <w:rsid w:val="00CC3865"/>
    <w:rsid w:val="00CC5C28"/>
    <w:rsid w:val="00CC6A6D"/>
    <w:rsid w:val="00CD01A6"/>
    <w:rsid w:val="00CD314C"/>
    <w:rsid w:val="00CD4E1A"/>
    <w:rsid w:val="00CD5D7A"/>
    <w:rsid w:val="00CD740C"/>
    <w:rsid w:val="00CE1BE6"/>
    <w:rsid w:val="00CE36B8"/>
    <w:rsid w:val="00CE4D5D"/>
    <w:rsid w:val="00CE6E37"/>
    <w:rsid w:val="00CE7334"/>
    <w:rsid w:val="00CF161B"/>
    <w:rsid w:val="00CF4907"/>
    <w:rsid w:val="00CF7BA7"/>
    <w:rsid w:val="00D00EA8"/>
    <w:rsid w:val="00D01135"/>
    <w:rsid w:val="00D015C5"/>
    <w:rsid w:val="00D03455"/>
    <w:rsid w:val="00D05BF5"/>
    <w:rsid w:val="00D0705D"/>
    <w:rsid w:val="00D10095"/>
    <w:rsid w:val="00D10173"/>
    <w:rsid w:val="00D14C73"/>
    <w:rsid w:val="00D23BBE"/>
    <w:rsid w:val="00D27AF2"/>
    <w:rsid w:val="00D27DC8"/>
    <w:rsid w:val="00D32D8D"/>
    <w:rsid w:val="00D33266"/>
    <w:rsid w:val="00D33644"/>
    <w:rsid w:val="00D34680"/>
    <w:rsid w:val="00D413DB"/>
    <w:rsid w:val="00D41D85"/>
    <w:rsid w:val="00D41E86"/>
    <w:rsid w:val="00D4220E"/>
    <w:rsid w:val="00D42316"/>
    <w:rsid w:val="00D427FC"/>
    <w:rsid w:val="00D44D3A"/>
    <w:rsid w:val="00D44F9B"/>
    <w:rsid w:val="00D45885"/>
    <w:rsid w:val="00D45961"/>
    <w:rsid w:val="00D45983"/>
    <w:rsid w:val="00D459BF"/>
    <w:rsid w:val="00D47231"/>
    <w:rsid w:val="00D47A53"/>
    <w:rsid w:val="00D52E6E"/>
    <w:rsid w:val="00D54B02"/>
    <w:rsid w:val="00D54B69"/>
    <w:rsid w:val="00D554CB"/>
    <w:rsid w:val="00D564B6"/>
    <w:rsid w:val="00D60680"/>
    <w:rsid w:val="00D61B4E"/>
    <w:rsid w:val="00D726C9"/>
    <w:rsid w:val="00D73E7E"/>
    <w:rsid w:val="00D740C4"/>
    <w:rsid w:val="00D77B55"/>
    <w:rsid w:val="00D77F22"/>
    <w:rsid w:val="00D800EA"/>
    <w:rsid w:val="00D83991"/>
    <w:rsid w:val="00D83A75"/>
    <w:rsid w:val="00D848FF"/>
    <w:rsid w:val="00D86515"/>
    <w:rsid w:val="00D9107E"/>
    <w:rsid w:val="00D92DBF"/>
    <w:rsid w:val="00D942F0"/>
    <w:rsid w:val="00D95DA1"/>
    <w:rsid w:val="00D9704A"/>
    <w:rsid w:val="00DA2837"/>
    <w:rsid w:val="00DA2C69"/>
    <w:rsid w:val="00DA3DE8"/>
    <w:rsid w:val="00DA4A1F"/>
    <w:rsid w:val="00DA7766"/>
    <w:rsid w:val="00DB0341"/>
    <w:rsid w:val="00DB1144"/>
    <w:rsid w:val="00DB1A6E"/>
    <w:rsid w:val="00DB3373"/>
    <w:rsid w:val="00DB3ACE"/>
    <w:rsid w:val="00DB4415"/>
    <w:rsid w:val="00DB5555"/>
    <w:rsid w:val="00DB662D"/>
    <w:rsid w:val="00DB6793"/>
    <w:rsid w:val="00DC4310"/>
    <w:rsid w:val="00DC69A7"/>
    <w:rsid w:val="00DC7E56"/>
    <w:rsid w:val="00DD027C"/>
    <w:rsid w:val="00DD07D3"/>
    <w:rsid w:val="00DD19A1"/>
    <w:rsid w:val="00DD2557"/>
    <w:rsid w:val="00DE0934"/>
    <w:rsid w:val="00DE105F"/>
    <w:rsid w:val="00DE658A"/>
    <w:rsid w:val="00DE6720"/>
    <w:rsid w:val="00DF0BEC"/>
    <w:rsid w:val="00DF47DD"/>
    <w:rsid w:val="00DF6599"/>
    <w:rsid w:val="00DF73FE"/>
    <w:rsid w:val="00DF7AC0"/>
    <w:rsid w:val="00E01478"/>
    <w:rsid w:val="00E01655"/>
    <w:rsid w:val="00E01E5D"/>
    <w:rsid w:val="00E04274"/>
    <w:rsid w:val="00E04304"/>
    <w:rsid w:val="00E11DC5"/>
    <w:rsid w:val="00E12295"/>
    <w:rsid w:val="00E20C05"/>
    <w:rsid w:val="00E22B62"/>
    <w:rsid w:val="00E2632C"/>
    <w:rsid w:val="00E31C4A"/>
    <w:rsid w:val="00E34011"/>
    <w:rsid w:val="00E377AB"/>
    <w:rsid w:val="00E40AE7"/>
    <w:rsid w:val="00E41741"/>
    <w:rsid w:val="00E42612"/>
    <w:rsid w:val="00E53A1D"/>
    <w:rsid w:val="00E560DE"/>
    <w:rsid w:val="00E56786"/>
    <w:rsid w:val="00E60657"/>
    <w:rsid w:val="00E63C72"/>
    <w:rsid w:val="00E66114"/>
    <w:rsid w:val="00E67CC2"/>
    <w:rsid w:val="00E720E0"/>
    <w:rsid w:val="00E735DF"/>
    <w:rsid w:val="00E77782"/>
    <w:rsid w:val="00E77DC4"/>
    <w:rsid w:val="00E82314"/>
    <w:rsid w:val="00E84161"/>
    <w:rsid w:val="00E854ED"/>
    <w:rsid w:val="00E8595D"/>
    <w:rsid w:val="00E94946"/>
    <w:rsid w:val="00E957DC"/>
    <w:rsid w:val="00E96F22"/>
    <w:rsid w:val="00EA2BEB"/>
    <w:rsid w:val="00EA35ED"/>
    <w:rsid w:val="00EA7259"/>
    <w:rsid w:val="00EA7F9E"/>
    <w:rsid w:val="00EB1926"/>
    <w:rsid w:val="00EB2560"/>
    <w:rsid w:val="00EB44D6"/>
    <w:rsid w:val="00EB5268"/>
    <w:rsid w:val="00EB5CE9"/>
    <w:rsid w:val="00EB69EC"/>
    <w:rsid w:val="00EB7D02"/>
    <w:rsid w:val="00EC0D33"/>
    <w:rsid w:val="00EC243C"/>
    <w:rsid w:val="00EC3D5E"/>
    <w:rsid w:val="00EC5C8F"/>
    <w:rsid w:val="00EC7F43"/>
    <w:rsid w:val="00ED3252"/>
    <w:rsid w:val="00ED625C"/>
    <w:rsid w:val="00ED7298"/>
    <w:rsid w:val="00EE0839"/>
    <w:rsid w:val="00EE1A96"/>
    <w:rsid w:val="00EE3359"/>
    <w:rsid w:val="00EE6CEB"/>
    <w:rsid w:val="00EF2329"/>
    <w:rsid w:val="00EF3750"/>
    <w:rsid w:val="00EF3AD0"/>
    <w:rsid w:val="00EF51D9"/>
    <w:rsid w:val="00EF6670"/>
    <w:rsid w:val="00EF7867"/>
    <w:rsid w:val="00F007F5"/>
    <w:rsid w:val="00F034DE"/>
    <w:rsid w:val="00F050C5"/>
    <w:rsid w:val="00F105BB"/>
    <w:rsid w:val="00F11D13"/>
    <w:rsid w:val="00F15BC0"/>
    <w:rsid w:val="00F22E11"/>
    <w:rsid w:val="00F245AA"/>
    <w:rsid w:val="00F32201"/>
    <w:rsid w:val="00F346F0"/>
    <w:rsid w:val="00F34780"/>
    <w:rsid w:val="00F42462"/>
    <w:rsid w:val="00F42C07"/>
    <w:rsid w:val="00F43025"/>
    <w:rsid w:val="00F43CA0"/>
    <w:rsid w:val="00F45F12"/>
    <w:rsid w:val="00F474C1"/>
    <w:rsid w:val="00F4762D"/>
    <w:rsid w:val="00F479AC"/>
    <w:rsid w:val="00F47AC0"/>
    <w:rsid w:val="00F50C5F"/>
    <w:rsid w:val="00F537E6"/>
    <w:rsid w:val="00F54C72"/>
    <w:rsid w:val="00F5586D"/>
    <w:rsid w:val="00F56F36"/>
    <w:rsid w:val="00F579C1"/>
    <w:rsid w:val="00F605C6"/>
    <w:rsid w:val="00F60CAC"/>
    <w:rsid w:val="00F612CA"/>
    <w:rsid w:val="00F61705"/>
    <w:rsid w:val="00F75A94"/>
    <w:rsid w:val="00F7643C"/>
    <w:rsid w:val="00F76F5A"/>
    <w:rsid w:val="00F866DF"/>
    <w:rsid w:val="00F875C5"/>
    <w:rsid w:val="00F87BB1"/>
    <w:rsid w:val="00F91449"/>
    <w:rsid w:val="00F91525"/>
    <w:rsid w:val="00F93A2D"/>
    <w:rsid w:val="00F945F2"/>
    <w:rsid w:val="00F94BAF"/>
    <w:rsid w:val="00F9606C"/>
    <w:rsid w:val="00F96E1E"/>
    <w:rsid w:val="00F973C9"/>
    <w:rsid w:val="00FA017F"/>
    <w:rsid w:val="00FA5652"/>
    <w:rsid w:val="00FA614A"/>
    <w:rsid w:val="00FA66DE"/>
    <w:rsid w:val="00FB1DF1"/>
    <w:rsid w:val="00FB2DEF"/>
    <w:rsid w:val="00FB4149"/>
    <w:rsid w:val="00FB57F6"/>
    <w:rsid w:val="00FB7D78"/>
    <w:rsid w:val="00FC429A"/>
    <w:rsid w:val="00FC451B"/>
    <w:rsid w:val="00FC4EB6"/>
    <w:rsid w:val="00FC52B0"/>
    <w:rsid w:val="00FC69D4"/>
    <w:rsid w:val="00FD1348"/>
    <w:rsid w:val="00FD4B23"/>
    <w:rsid w:val="00FE15C5"/>
    <w:rsid w:val="00FE1DB5"/>
    <w:rsid w:val="00FE1F54"/>
    <w:rsid w:val="00FE5BA5"/>
    <w:rsid w:val="00FE7174"/>
    <w:rsid w:val="00FF018C"/>
    <w:rsid w:val="00FF0713"/>
    <w:rsid w:val="00FF1DC6"/>
    <w:rsid w:val="00FF6F97"/>
    <w:rsid w:val="00FF7089"/>
    <w:rsid w:val="02572AE5"/>
    <w:rsid w:val="3A2A1B78"/>
    <w:rsid w:val="3AC577F8"/>
    <w:rsid w:val="4E0C1ED3"/>
    <w:rsid w:val="517E0914"/>
    <w:rsid w:val="70344EA3"/>
    <w:rsid w:val="71C852BA"/>
    <w:rsid w:val="7DDF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header" w:semiHidden="0" w:uiPriority="0" w:unhideWhenUsed="0"/>
    <w:lsdException w:name="footer" w:semiHidden="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lsdException w:name="Table Grid" w:semiHidden="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35752"/>
    <w:pPr>
      <w:widowControl w:val="0"/>
      <w:spacing w:line="360" w:lineRule="auto"/>
      <w:ind w:firstLineChars="200" w:firstLine="200"/>
      <w:jc w:val="both"/>
    </w:pPr>
    <w:rPr>
      <w:rFonts w:eastAsia="仿宋_GB2312"/>
      <w:kern w:val="2"/>
      <w:sz w:val="24"/>
      <w:szCs w:val="24"/>
    </w:rPr>
  </w:style>
  <w:style w:type="paragraph" w:styleId="1">
    <w:name w:val="heading 1"/>
    <w:basedOn w:val="a"/>
    <w:next w:val="a"/>
    <w:qFormat/>
    <w:rsid w:val="000D1F28"/>
    <w:pPr>
      <w:keepNext/>
      <w:keepLines/>
      <w:ind w:firstLineChars="0" w:firstLine="0"/>
      <w:jc w:val="left"/>
      <w:outlineLvl w:val="0"/>
    </w:pPr>
    <w:rPr>
      <w:b/>
      <w:bCs/>
      <w:kern w:val="44"/>
      <w:sz w:val="28"/>
      <w:szCs w:val="44"/>
    </w:rPr>
  </w:style>
  <w:style w:type="paragraph" w:styleId="2">
    <w:name w:val="heading 2"/>
    <w:basedOn w:val="a"/>
    <w:next w:val="a"/>
    <w:link w:val="2Char"/>
    <w:uiPriority w:val="9"/>
    <w:unhideWhenUsed/>
    <w:qFormat/>
    <w:rsid w:val="008E573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rsid w:val="000D1F28"/>
    <w:pPr>
      <w:keepNext/>
      <w:keepLines/>
      <w:ind w:firstLineChars="0" w:firstLine="0"/>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0D1F28"/>
    <w:rPr>
      <w:sz w:val="21"/>
      <w:szCs w:val="21"/>
    </w:rPr>
  </w:style>
  <w:style w:type="character" w:styleId="a4">
    <w:name w:val="Hyperlink"/>
    <w:uiPriority w:val="99"/>
    <w:rsid w:val="000D1F28"/>
    <w:rPr>
      <w:color w:val="0000FF"/>
      <w:u w:val="single"/>
    </w:rPr>
  </w:style>
  <w:style w:type="character" w:styleId="a5">
    <w:name w:val="page number"/>
    <w:basedOn w:val="a0"/>
    <w:rsid w:val="000D1F28"/>
  </w:style>
  <w:style w:type="character" w:customStyle="1" w:styleId="Char">
    <w:name w:val="标题 Char"/>
    <w:basedOn w:val="a0"/>
    <w:link w:val="a6"/>
    <w:uiPriority w:val="10"/>
    <w:rsid w:val="000D1F28"/>
    <w:rPr>
      <w:rFonts w:ascii="Cambria" w:eastAsia="仿宋_GB2312" w:hAnsi="Cambria" w:cs="Times New Roman"/>
      <w:bCs/>
      <w:kern w:val="2"/>
      <w:sz w:val="24"/>
      <w:szCs w:val="32"/>
    </w:rPr>
  </w:style>
  <w:style w:type="character" w:customStyle="1" w:styleId="Char0">
    <w:name w:val="批注框文本 Char"/>
    <w:link w:val="a7"/>
    <w:rsid w:val="000D1F28"/>
    <w:rPr>
      <w:rFonts w:eastAsia="仿宋_GB2312"/>
      <w:kern w:val="2"/>
      <w:sz w:val="18"/>
      <w:szCs w:val="18"/>
    </w:rPr>
  </w:style>
  <w:style w:type="character" w:customStyle="1" w:styleId="Char1">
    <w:name w:val="页脚 Char"/>
    <w:link w:val="a8"/>
    <w:uiPriority w:val="99"/>
    <w:rsid w:val="000D1F28"/>
    <w:rPr>
      <w:rFonts w:eastAsia="仿宋_GB2312"/>
      <w:kern w:val="2"/>
      <w:sz w:val="18"/>
      <w:szCs w:val="18"/>
    </w:rPr>
  </w:style>
  <w:style w:type="character" w:customStyle="1" w:styleId="apple-converted-space">
    <w:name w:val="apple-converted-space"/>
    <w:basedOn w:val="a0"/>
    <w:rsid w:val="000D1F28"/>
  </w:style>
  <w:style w:type="character" w:customStyle="1" w:styleId="Char2">
    <w:name w:val="批注文字 Char"/>
    <w:basedOn w:val="a0"/>
    <w:link w:val="a9"/>
    <w:uiPriority w:val="99"/>
    <w:semiHidden/>
    <w:rsid w:val="000D1F28"/>
    <w:rPr>
      <w:rFonts w:eastAsia="仿宋_GB2312"/>
      <w:kern w:val="2"/>
      <w:sz w:val="24"/>
      <w:szCs w:val="24"/>
    </w:rPr>
  </w:style>
  <w:style w:type="character" w:customStyle="1" w:styleId="Char3">
    <w:name w:val="页眉 Char"/>
    <w:link w:val="aa"/>
    <w:rsid w:val="000D1F28"/>
    <w:rPr>
      <w:rFonts w:eastAsia="仿宋_GB2312"/>
      <w:kern w:val="2"/>
      <w:sz w:val="18"/>
      <w:szCs w:val="18"/>
    </w:rPr>
  </w:style>
  <w:style w:type="character" w:customStyle="1" w:styleId="Char4">
    <w:name w:val="批注主题 Char"/>
    <w:basedOn w:val="Char2"/>
    <w:link w:val="ab"/>
    <w:uiPriority w:val="99"/>
    <w:semiHidden/>
    <w:rsid w:val="000D1F28"/>
    <w:rPr>
      <w:rFonts w:eastAsia="仿宋_GB2312"/>
      <w:b/>
      <w:bCs/>
      <w:kern w:val="2"/>
      <w:sz w:val="24"/>
      <w:szCs w:val="24"/>
    </w:rPr>
  </w:style>
  <w:style w:type="character" w:customStyle="1" w:styleId="Char5">
    <w:name w:val="文档结构图 Char"/>
    <w:basedOn w:val="a0"/>
    <w:link w:val="ac"/>
    <w:uiPriority w:val="99"/>
    <w:semiHidden/>
    <w:rsid w:val="000D1F28"/>
    <w:rPr>
      <w:rFonts w:ascii="宋体"/>
      <w:kern w:val="2"/>
      <w:sz w:val="18"/>
      <w:szCs w:val="18"/>
    </w:rPr>
  </w:style>
  <w:style w:type="paragraph" w:styleId="ac">
    <w:name w:val="Document Map"/>
    <w:basedOn w:val="a"/>
    <w:link w:val="Char5"/>
    <w:uiPriority w:val="99"/>
    <w:unhideWhenUsed/>
    <w:rsid w:val="000D1F28"/>
    <w:rPr>
      <w:rFonts w:ascii="宋体" w:eastAsia="宋体"/>
      <w:sz w:val="18"/>
      <w:szCs w:val="18"/>
    </w:rPr>
  </w:style>
  <w:style w:type="paragraph" w:styleId="30">
    <w:name w:val="toc 3"/>
    <w:basedOn w:val="a"/>
    <w:next w:val="a"/>
    <w:uiPriority w:val="39"/>
    <w:rsid w:val="000D1F28"/>
    <w:pPr>
      <w:spacing w:line="300" w:lineRule="exact"/>
      <w:ind w:left="567"/>
      <w:jc w:val="left"/>
    </w:pPr>
    <w:rPr>
      <w:iCs/>
      <w:sz w:val="28"/>
      <w:szCs w:val="20"/>
    </w:rPr>
  </w:style>
  <w:style w:type="paragraph" w:styleId="6">
    <w:name w:val="toc 6"/>
    <w:basedOn w:val="a"/>
    <w:next w:val="a"/>
    <w:uiPriority w:val="39"/>
    <w:rsid w:val="000D1F28"/>
    <w:pPr>
      <w:ind w:left="1500"/>
      <w:jc w:val="left"/>
    </w:pPr>
    <w:rPr>
      <w:sz w:val="18"/>
      <w:szCs w:val="18"/>
    </w:rPr>
  </w:style>
  <w:style w:type="paragraph" w:styleId="aa">
    <w:name w:val="header"/>
    <w:basedOn w:val="a"/>
    <w:link w:val="Char3"/>
    <w:rsid w:val="000D1F28"/>
    <w:pPr>
      <w:pBdr>
        <w:bottom w:val="single" w:sz="6" w:space="1" w:color="auto"/>
      </w:pBdr>
      <w:tabs>
        <w:tab w:val="center" w:pos="4153"/>
        <w:tab w:val="right" w:pos="8306"/>
      </w:tabs>
      <w:snapToGrid w:val="0"/>
      <w:jc w:val="center"/>
    </w:pPr>
    <w:rPr>
      <w:sz w:val="18"/>
      <w:szCs w:val="18"/>
    </w:rPr>
  </w:style>
  <w:style w:type="paragraph" w:styleId="ab">
    <w:name w:val="annotation subject"/>
    <w:basedOn w:val="a9"/>
    <w:next w:val="a9"/>
    <w:link w:val="Char4"/>
    <w:uiPriority w:val="99"/>
    <w:unhideWhenUsed/>
    <w:rsid w:val="000D1F28"/>
    <w:rPr>
      <w:b/>
      <w:bCs/>
    </w:rPr>
  </w:style>
  <w:style w:type="paragraph" w:styleId="7">
    <w:name w:val="toc 7"/>
    <w:basedOn w:val="a"/>
    <w:next w:val="a"/>
    <w:uiPriority w:val="39"/>
    <w:rsid w:val="000D1F28"/>
    <w:pPr>
      <w:ind w:left="1800"/>
      <w:jc w:val="left"/>
    </w:pPr>
    <w:rPr>
      <w:sz w:val="18"/>
      <w:szCs w:val="18"/>
    </w:rPr>
  </w:style>
  <w:style w:type="paragraph" w:styleId="5">
    <w:name w:val="toc 5"/>
    <w:basedOn w:val="a"/>
    <w:next w:val="a"/>
    <w:uiPriority w:val="39"/>
    <w:rsid w:val="000D1F28"/>
    <w:pPr>
      <w:ind w:left="1200"/>
      <w:jc w:val="left"/>
    </w:pPr>
    <w:rPr>
      <w:sz w:val="18"/>
      <w:szCs w:val="18"/>
    </w:rPr>
  </w:style>
  <w:style w:type="paragraph" w:styleId="a8">
    <w:name w:val="footer"/>
    <w:basedOn w:val="a"/>
    <w:link w:val="Char1"/>
    <w:uiPriority w:val="99"/>
    <w:rsid w:val="000D1F28"/>
    <w:pPr>
      <w:tabs>
        <w:tab w:val="center" w:pos="4153"/>
        <w:tab w:val="right" w:pos="8306"/>
      </w:tabs>
      <w:snapToGrid w:val="0"/>
      <w:jc w:val="left"/>
    </w:pPr>
    <w:rPr>
      <w:sz w:val="18"/>
      <w:szCs w:val="18"/>
    </w:rPr>
  </w:style>
  <w:style w:type="paragraph" w:styleId="a9">
    <w:name w:val="annotation text"/>
    <w:basedOn w:val="a"/>
    <w:link w:val="Char2"/>
    <w:uiPriority w:val="99"/>
    <w:unhideWhenUsed/>
    <w:rsid w:val="000D1F28"/>
    <w:pPr>
      <w:jc w:val="left"/>
    </w:pPr>
  </w:style>
  <w:style w:type="paragraph" w:styleId="10">
    <w:name w:val="toc 1"/>
    <w:basedOn w:val="a"/>
    <w:next w:val="a"/>
    <w:uiPriority w:val="39"/>
    <w:rsid w:val="000D1F28"/>
    <w:pPr>
      <w:spacing w:before="120" w:after="120"/>
      <w:jc w:val="left"/>
    </w:pPr>
    <w:rPr>
      <w:b/>
      <w:bCs/>
      <w:caps/>
      <w:sz w:val="28"/>
      <w:szCs w:val="20"/>
    </w:rPr>
  </w:style>
  <w:style w:type="paragraph" w:styleId="a7">
    <w:name w:val="Balloon Text"/>
    <w:basedOn w:val="a"/>
    <w:link w:val="Char0"/>
    <w:rsid w:val="000D1F28"/>
    <w:rPr>
      <w:sz w:val="18"/>
      <w:szCs w:val="18"/>
    </w:rPr>
  </w:style>
  <w:style w:type="paragraph" w:styleId="ad">
    <w:name w:val="Date"/>
    <w:basedOn w:val="a"/>
    <w:next w:val="a"/>
    <w:rsid w:val="000D1F28"/>
    <w:pPr>
      <w:ind w:leftChars="2500" w:left="100"/>
    </w:pPr>
    <w:rPr>
      <w:rFonts w:eastAsia="宋体"/>
      <w:sz w:val="21"/>
    </w:rPr>
  </w:style>
  <w:style w:type="paragraph" w:styleId="8">
    <w:name w:val="toc 8"/>
    <w:basedOn w:val="a"/>
    <w:next w:val="a"/>
    <w:uiPriority w:val="39"/>
    <w:rsid w:val="000D1F28"/>
    <w:pPr>
      <w:ind w:left="2100"/>
      <w:jc w:val="left"/>
    </w:pPr>
    <w:rPr>
      <w:sz w:val="18"/>
      <w:szCs w:val="18"/>
    </w:rPr>
  </w:style>
  <w:style w:type="paragraph" w:styleId="4">
    <w:name w:val="toc 4"/>
    <w:basedOn w:val="a"/>
    <w:next w:val="a"/>
    <w:uiPriority w:val="39"/>
    <w:rsid w:val="000D1F28"/>
    <w:pPr>
      <w:tabs>
        <w:tab w:val="right" w:leader="dot" w:pos="8693"/>
      </w:tabs>
      <w:spacing w:line="300" w:lineRule="exact"/>
      <w:ind w:left="902"/>
      <w:jc w:val="left"/>
    </w:pPr>
    <w:rPr>
      <w:sz w:val="28"/>
      <w:szCs w:val="18"/>
    </w:rPr>
  </w:style>
  <w:style w:type="paragraph" w:styleId="20">
    <w:name w:val="toc 2"/>
    <w:basedOn w:val="a"/>
    <w:next w:val="a"/>
    <w:uiPriority w:val="39"/>
    <w:rsid w:val="000D1F28"/>
    <w:pPr>
      <w:spacing w:line="300" w:lineRule="exact"/>
      <w:jc w:val="left"/>
    </w:pPr>
    <w:rPr>
      <w:smallCaps/>
      <w:sz w:val="28"/>
      <w:szCs w:val="20"/>
    </w:rPr>
  </w:style>
  <w:style w:type="paragraph" w:styleId="9">
    <w:name w:val="toc 9"/>
    <w:basedOn w:val="a"/>
    <w:next w:val="a"/>
    <w:uiPriority w:val="39"/>
    <w:rsid w:val="000D1F28"/>
    <w:pPr>
      <w:ind w:left="2400"/>
      <w:jc w:val="left"/>
    </w:pPr>
    <w:rPr>
      <w:sz w:val="18"/>
      <w:szCs w:val="18"/>
    </w:rPr>
  </w:style>
  <w:style w:type="paragraph" w:styleId="a6">
    <w:name w:val="Title"/>
    <w:basedOn w:val="a"/>
    <w:next w:val="a"/>
    <w:link w:val="Char"/>
    <w:uiPriority w:val="10"/>
    <w:qFormat/>
    <w:rsid w:val="000D1F28"/>
    <w:pPr>
      <w:jc w:val="left"/>
      <w:outlineLvl w:val="3"/>
    </w:pPr>
    <w:rPr>
      <w:rFonts w:ascii="Cambria" w:hAnsi="Cambria"/>
      <w:bCs/>
      <w:szCs w:val="32"/>
    </w:rPr>
  </w:style>
  <w:style w:type="paragraph" w:customStyle="1" w:styleId="Style1">
    <w:name w:val="_Style 1"/>
    <w:basedOn w:val="a"/>
    <w:rsid w:val="000D1F28"/>
    <w:rPr>
      <w:rFonts w:eastAsia="宋体"/>
      <w:sz w:val="21"/>
    </w:rPr>
  </w:style>
  <w:style w:type="paragraph" w:styleId="ae">
    <w:name w:val="No Spacing"/>
    <w:uiPriority w:val="1"/>
    <w:qFormat/>
    <w:rsid w:val="000D1F28"/>
    <w:pPr>
      <w:widowControl w:val="0"/>
      <w:spacing w:line="360" w:lineRule="auto"/>
      <w:ind w:firstLineChars="200" w:firstLine="200"/>
      <w:outlineLvl w:val="2"/>
    </w:pPr>
    <w:rPr>
      <w:rFonts w:eastAsia="仿宋_GB2312"/>
      <w:kern w:val="2"/>
      <w:sz w:val="24"/>
      <w:szCs w:val="24"/>
    </w:rPr>
  </w:style>
  <w:style w:type="paragraph" w:styleId="TOC">
    <w:name w:val="TOC Heading"/>
    <w:basedOn w:val="1"/>
    <w:next w:val="a"/>
    <w:uiPriority w:val="39"/>
    <w:qFormat/>
    <w:rsid w:val="000D1F28"/>
    <w:pPr>
      <w:widowControl/>
      <w:spacing w:before="480" w:line="276" w:lineRule="auto"/>
      <w:outlineLvl w:val="9"/>
    </w:pPr>
    <w:rPr>
      <w:rFonts w:ascii="Cambria" w:eastAsia="宋体" w:hAnsi="Cambria"/>
      <w:color w:val="365F91"/>
      <w:kern w:val="0"/>
      <w:szCs w:val="28"/>
    </w:rPr>
  </w:style>
  <w:style w:type="paragraph" w:customStyle="1" w:styleId="11">
    <w:name w:val="列出段落1"/>
    <w:basedOn w:val="a"/>
    <w:uiPriority w:val="34"/>
    <w:qFormat/>
    <w:rsid w:val="000D1F28"/>
    <w:pPr>
      <w:ind w:firstLine="420"/>
    </w:pPr>
  </w:style>
  <w:style w:type="paragraph" w:styleId="af">
    <w:name w:val="List Paragraph"/>
    <w:basedOn w:val="a"/>
    <w:uiPriority w:val="34"/>
    <w:qFormat/>
    <w:rsid w:val="000D1F28"/>
    <w:pPr>
      <w:ind w:firstLine="420"/>
    </w:pPr>
  </w:style>
  <w:style w:type="paragraph" w:styleId="af0">
    <w:name w:val="Revision"/>
    <w:uiPriority w:val="99"/>
    <w:semiHidden/>
    <w:rsid w:val="000D1F28"/>
    <w:rPr>
      <w:rFonts w:eastAsia="仿宋_GB2312"/>
      <w:kern w:val="2"/>
      <w:sz w:val="24"/>
      <w:szCs w:val="24"/>
    </w:rPr>
  </w:style>
  <w:style w:type="table" w:styleId="af1">
    <w:name w:val="Table Grid"/>
    <w:basedOn w:val="a1"/>
    <w:uiPriority w:val="99"/>
    <w:rsid w:val="009D63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Char">
    <w:name w:val="标题 2 Char"/>
    <w:basedOn w:val="a0"/>
    <w:link w:val="2"/>
    <w:uiPriority w:val="9"/>
    <w:rsid w:val="008E573D"/>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08606">
      <w:bodyDiv w:val="1"/>
      <w:marLeft w:val="0"/>
      <w:marRight w:val="0"/>
      <w:marTop w:val="0"/>
      <w:marBottom w:val="0"/>
      <w:divBdr>
        <w:top w:val="none" w:sz="0" w:space="0" w:color="auto"/>
        <w:left w:val="none" w:sz="0" w:space="0" w:color="auto"/>
        <w:bottom w:val="none" w:sz="0" w:space="0" w:color="auto"/>
        <w:right w:val="none" w:sz="0" w:space="0" w:color="auto"/>
      </w:divBdr>
    </w:div>
    <w:div w:id="281110939">
      <w:bodyDiv w:val="1"/>
      <w:marLeft w:val="0"/>
      <w:marRight w:val="0"/>
      <w:marTop w:val="0"/>
      <w:marBottom w:val="0"/>
      <w:divBdr>
        <w:top w:val="none" w:sz="0" w:space="0" w:color="auto"/>
        <w:left w:val="none" w:sz="0" w:space="0" w:color="auto"/>
        <w:bottom w:val="none" w:sz="0" w:space="0" w:color="auto"/>
        <w:right w:val="none" w:sz="0" w:space="0" w:color="auto"/>
      </w:divBdr>
    </w:div>
    <w:div w:id="491723824">
      <w:bodyDiv w:val="1"/>
      <w:marLeft w:val="0"/>
      <w:marRight w:val="0"/>
      <w:marTop w:val="0"/>
      <w:marBottom w:val="0"/>
      <w:divBdr>
        <w:top w:val="none" w:sz="0" w:space="0" w:color="auto"/>
        <w:left w:val="none" w:sz="0" w:space="0" w:color="auto"/>
        <w:bottom w:val="none" w:sz="0" w:space="0" w:color="auto"/>
        <w:right w:val="none" w:sz="0" w:space="0" w:color="auto"/>
      </w:divBdr>
    </w:div>
    <w:div w:id="553734914">
      <w:bodyDiv w:val="1"/>
      <w:marLeft w:val="0"/>
      <w:marRight w:val="0"/>
      <w:marTop w:val="0"/>
      <w:marBottom w:val="0"/>
      <w:divBdr>
        <w:top w:val="none" w:sz="0" w:space="0" w:color="auto"/>
        <w:left w:val="none" w:sz="0" w:space="0" w:color="auto"/>
        <w:bottom w:val="none" w:sz="0" w:space="0" w:color="auto"/>
        <w:right w:val="none" w:sz="0" w:space="0" w:color="auto"/>
      </w:divBdr>
    </w:div>
    <w:div w:id="576205679">
      <w:bodyDiv w:val="1"/>
      <w:marLeft w:val="0"/>
      <w:marRight w:val="0"/>
      <w:marTop w:val="0"/>
      <w:marBottom w:val="0"/>
      <w:divBdr>
        <w:top w:val="none" w:sz="0" w:space="0" w:color="auto"/>
        <w:left w:val="none" w:sz="0" w:space="0" w:color="auto"/>
        <w:bottom w:val="none" w:sz="0" w:space="0" w:color="auto"/>
        <w:right w:val="none" w:sz="0" w:space="0" w:color="auto"/>
      </w:divBdr>
    </w:div>
    <w:div w:id="620041496">
      <w:bodyDiv w:val="1"/>
      <w:marLeft w:val="0"/>
      <w:marRight w:val="0"/>
      <w:marTop w:val="0"/>
      <w:marBottom w:val="0"/>
      <w:divBdr>
        <w:top w:val="none" w:sz="0" w:space="0" w:color="auto"/>
        <w:left w:val="none" w:sz="0" w:space="0" w:color="auto"/>
        <w:bottom w:val="none" w:sz="0" w:space="0" w:color="auto"/>
        <w:right w:val="none" w:sz="0" w:space="0" w:color="auto"/>
      </w:divBdr>
    </w:div>
    <w:div w:id="667943521">
      <w:bodyDiv w:val="1"/>
      <w:marLeft w:val="0"/>
      <w:marRight w:val="0"/>
      <w:marTop w:val="0"/>
      <w:marBottom w:val="0"/>
      <w:divBdr>
        <w:top w:val="none" w:sz="0" w:space="0" w:color="auto"/>
        <w:left w:val="none" w:sz="0" w:space="0" w:color="auto"/>
        <w:bottom w:val="none" w:sz="0" w:space="0" w:color="auto"/>
        <w:right w:val="none" w:sz="0" w:space="0" w:color="auto"/>
      </w:divBdr>
    </w:div>
    <w:div w:id="934633415">
      <w:bodyDiv w:val="1"/>
      <w:marLeft w:val="0"/>
      <w:marRight w:val="0"/>
      <w:marTop w:val="0"/>
      <w:marBottom w:val="0"/>
      <w:divBdr>
        <w:top w:val="none" w:sz="0" w:space="0" w:color="auto"/>
        <w:left w:val="none" w:sz="0" w:space="0" w:color="auto"/>
        <w:bottom w:val="none" w:sz="0" w:space="0" w:color="auto"/>
        <w:right w:val="none" w:sz="0" w:space="0" w:color="auto"/>
      </w:divBdr>
    </w:div>
    <w:div w:id="1432313490">
      <w:bodyDiv w:val="1"/>
      <w:marLeft w:val="0"/>
      <w:marRight w:val="0"/>
      <w:marTop w:val="0"/>
      <w:marBottom w:val="0"/>
      <w:divBdr>
        <w:top w:val="none" w:sz="0" w:space="0" w:color="auto"/>
        <w:left w:val="none" w:sz="0" w:space="0" w:color="auto"/>
        <w:bottom w:val="none" w:sz="0" w:space="0" w:color="auto"/>
        <w:right w:val="none" w:sz="0" w:space="0" w:color="auto"/>
      </w:divBdr>
    </w:div>
    <w:div w:id="1458718695">
      <w:bodyDiv w:val="1"/>
      <w:marLeft w:val="0"/>
      <w:marRight w:val="0"/>
      <w:marTop w:val="0"/>
      <w:marBottom w:val="0"/>
      <w:divBdr>
        <w:top w:val="none" w:sz="0" w:space="0" w:color="auto"/>
        <w:left w:val="none" w:sz="0" w:space="0" w:color="auto"/>
        <w:bottom w:val="none" w:sz="0" w:space="0" w:color="auto"/>
        <w:right w:val="none" w:sz="0" w:space="0" w:color="auto"/>
      </w:divBdr>
    </w:div>
    <w:div w:id="1472214438">
      <w:bodyDiv w:val="1"/>
      <w:marLeft w:val="0"/>
      <w:marRight w:val="0"/>
      <w:marTop w:val="0"/>
      <w:marBottom w:val="0"/>
      <w:divBdr>
        <w:top w:val="none" w:sz="0" w:space="0" w:color="auto"/>
        <w:left w:val="none" w:sz="0" w:space="0" w:color="auto"/>
        <w:bottom w:val="none" w:sz="0" w:space="0" w:color="auto"/>
        <w:right w:val="none" w:sz="0" w:space="0" w:color="auto"/>
      </w:divBdr>
    </w:div>
    <w:div w:id="1512332341">
      <w:bodyDiv w:val="1"/>
      <w:marLeft w:val="0"/>
      <w:marRight w:val="0"/>
      <w:marTop w:val="0"/>
      <w:marBottom w:val="0"/>
      <w:divBdr>
        <w:top w:val="none" w:sz="0" w:space="0" w:color="auto"/>
        <w:left w:val="none" w:sz="0" w:space="0" w:color="auto"/>
        <w:bottom w:val="none" w:sz="0" w:space="0" w:color="auto"/>
        <w:right w:val="none" w:sz="0" w:space="0" w:color="auto"/>
      </w:divBdr>
    </w:div>
    <w:div w:id="1545678824">
      <w:bodyDiv w:val="1"/>
      <w:marLeft w:val="0"/>
      <w:marRight w:val="0"/>
      <w:marTop w:val="0"/>
      <w:marBottom w:val="0"/>
      <w:divBdr>
        <w:top w:val="none" w:sz="0" w:space="0" w:color="auto"/>
        <w:left w:val="none" w:sz="0" w:space="0" w:color="auto"/>
        <w:bottom w:val="none" w:sz="0" w:space="0" w:color="auto"/>
        <w:right w:val="none" w:sz="0" w:space="0" w:color="auto"/>
      </w:divBdr>
    </w:div>
    <w:div w:id="1558468172">
      <w:bodyDiv w:val="1"/>
      <w:marLeft w:val="0"/>
      <w:marRight w:val="0"/>
      <w:marTop w:val="0"/>
      <w:marBottom w:val="0"/>
      <w:divBdr>
        <w:top w:val="none" w:sz="0" w:space="0" w:color="auto"/>
        <w:left w:val="none" w:sz="0" w:space="0" w:color="auto"/>
        <w:bottom w:val="none" w:sz="0" w:space="0" w:color="auto"/>
        <w:right w:val="none" w:sz="0" w:space="0" w:color="auto"/>
      </w:divBdr>
    </w:div>
    <w:div w:id="1732460777">
      <w:bodyDiv w:val="1"/>
      <w:marLeft w:val="0"/>
      <w:marRight w:val="0"/>
      <w:marTop w:val="0"/>
      <w:marBottom w:val="0"/>
      <w:divBdr>
        <w:top w:val="none" w:sz="0" w:space="0" w:color="auto"/>
        <w:left w:val="none" w:sz="0" w:space="0" w:color="auto"/>
        <w:bottom w:val="none" w:sz="0" w:space="0" w:color="auto"/>
        <w:right w:val="none" w:sz="0" w:space="0" w:color="auto"/>
      </w:divBdr>
    </w:div>
    <w:div w:id="1756508211">
      <w:bodyDiv w:val="1"/>
      <w:marLeft w:val="0"/>
      <w:marRight w:val="0"/>
      <w:marTop w:val="0"/>
      <w:marBottom w:val="0"/>
      <w:divBdr>
        <w:top w:val="none" w:sz="0" w:space="0" w:color="auto"/>
        <w:left w:val="none" w:sz="0" w:space="0" w:color="auto"/>
        <w:bottom w:val="none" w:sz="0" w:space="0" w:color="auto"/>
        <w:right w:val="none" w:sz="0" w:space="0" w:color="auto"/>
      </w:divBdr>
    </w:div>
    <w:div w:id="1793161063">
      <w:bodyDiv w:val="1"/>
      <w:marLeft w:val="0"/>
      <w:marRight w:val="0"/>
      <w:marTop w:val="0"/>
      <w:marBottom w:val="0"/>
      <w:divBdr>
        <w:top w:val="none" w:sz="0" w:space="0" w:color="auto"/>
        <w:left w:val="none" w:sz="0" w:space="0" w:color="auto"/>
        <w:bottom w:val="none" w:sz="0" w:space="0" w:color="auto"/>
        <w:right w:val="none" w:sz="0" w:space="0" w:color="auto"/>
      </w:divBdr>
    </w:div>
    <w:div w:id="1968466948">
      <w:bodyDiv w:val="1"/>
      <w:marLeft w:val="0"/>
      <w:marRight w:val="0"/>
      <w:marTop w:val="0"/>
      <w:marBottom w:val="0"/>
      <w:divBdr>
        <w:top w:val="none" w:sz="0" w:space="0" w:color="auto"/>
        <w:left w:val="none" w:sz="0" w:space="0" w:color="auto"/>
        <w:bottom w:val="none" w:sz="0" w:space="0" w:color="auto"/>
        <w:right w:val="none" w:sz="0" w:space="0" w:color="auto"/>
      </w:divBdr>
    </w:div>
    <w:div w:id="19992631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7AD17-403C-4BBC-B879-5A45BB39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14</Pages>
  <Words>1556</Words>
  <Characters>8870</Characters>
  <Application>Microsoft Office Word</Application>
  <DocSecurity>0</DocSecurity>
  <PresentationFormat/>
  <Lines>73</Lines>
  <Paragraphs>20</Paragraphs>
  <Slides>0</Slides>
  <Notes>0</Notes>
  <HiddenSlides>0</HiddenSlides>
  <MMClips>0</MMClips>
  <ScaleCrop>false</ScaleCrop>
  <Company>Microsoft</Company>
  <LinksUpToDate>false</LinksUpToDate>
  <CharactersWithSpaces>10406</CharactersWithSpaces>
  <SharedDoc>false</SharedDoc>
  <HLinks>
    <vt:vector size="186" baseType="variant">
      <vt:variant>
        <vt:i4>1179698</vt:i4>
      </vt:variant>
      <vt:variant>
        <vt:i4>182</vt:i4>
      </vt:variant>
      <vt:variant>
        <vt:i4>0</vt:i4>
      </vt:variant>
      <vt:variant>
        <vt:i4>5</vt:i4>
      </vt:variant>
      <vt:variant>
        <vt:lpwstr/>
      </vt:variant>
      <vt:variant>
        <vt:lpwstr>_Toc5673</vt:lpwstr>
      </vt:variant>
      <vt:variant>
        <vt:i4>1245237</vt:i4>
      </vt:variant>
      <vt:variant>
        <vt:i4>176</vt:i4>
      </vt:variant>
      <vt:variant>
        <vt:i4>0</vt:i4>
      </vt:variant>
      <vt:variant>
        <vt:i4>5</vt:i4>
      </vt:variant>
      <vt:variant>
        <vt:lpwstr/>
      </vt:variant>
      <vt:variant>
        <vt:lpwstr>_Toc25712</vt:lpwstr>
      </vt:variant>
      <vt:variant>
        <vt:i4>1310774</vt:i4>
      </vt:variant>
      <vt:variant>
        <vt:i4>170</vt:i4>
      </vt:variant>
      <vt:variant>
        <vt:i4>0</vt:i4>
      </vt:variant>
      <vt:variant>
        <vt:i4>5</vt:i4>
      </vt:variant>
      <vt:variant>
        <vt:lpwstr/>
      </vt:variant>
      <vt:variant>
        <vt:lpwstr>_Toc20437</vt:lpwstr>
      </vt:variant>
      <vt:variant>
        <vt:i4>2031665</vt:i4>
      </vt:variant>
      <vt:variant>
        <vt:i4>164</vt:i4>
      </vt:variant>
      <vt:variant>
        <vt:i4>0</vt:i4>
      </vt:variant>
      <vt:variant>
        <vt:i4>5</vt:i4>
      </vt:variant>
      <vt:variant>
        <vt:lpwstr/>
      </vt:variant>
      <vt:variant>
        <vt:lpwstr>_Toc9981</vt:lpwstr>
      </vt:variant>
      <vt:variant>
        <vt:i4>1900595</vt:i4>
      </vt:variant>
      <vt:variant>
        <vt:i4>158</vt:i4>
      </vt:variant>
      <vt:variant>
        <vt:i4>0</vt:i4>
      </vt:variant>
      <vt:variant>
        <vt:i4>5</vt:i4>
      </vt:variant>
      <vt:variant>
        <vt:lpwstr/>
      </vt:variant>
      <vt:variant>
        <vt:lpwstr>_Toc28128</vt:lpwstr>
      </vt:variant>
      <vt:variant>
        <vt:i4>1572919</vt:i4>
      </vt:variant>
      <vt:variant>
        <vt:i4>152</vt:i4>
      </vt:variant>
      <vt:variant>
        <vt:i4>0</vt:i4>
      </vt:variant>
      <vt:variant>
        <vt:i4>5</vt:i4>
      </vt:variant>
      <vt:variant>
        <vt:lpwstr/>
      </vt:variant>
      <vt:variant>
        <vt:lpwstr>_Toc16696</vt:lpwstr>
      </vt:variant>
      <vt:variant>
        <vt:i4>1179707</vt:i4>
      </vt:variant>
      <vt:variant>
        <vt:i4>146</vt:i4>
      </vt:variant>
      <vt:variant>
        <vt:i4>0</vt:i4>
      </vt:variant>
      <vt:variant>
        <vt:i4>5</vt:i4>
      </vt:variant>
      <vt:variant>
        <vt:lpwstr/>
      </vt:variant>
      <vt:variant>
        <vt:lpwstr>_Toc27928</vt:lpwstr>
      </vt:variant>
      <vt:variant>
        <vt:i4>1310770</vt:i4>
      </vt:variant>
      <vt:variant>
        <vt:i4>140</vt:i4>
      </vt:variant>
      <vt:variant>
        <vt:i4>0</vt:i4>
      </vt:variant>
      <vt:variant>
        <vt:i4>5</vt:i4>
      </vt:variant>
      <vt:variant>
        <vt:lpwstr/>
      </vt:variant>
      <vt:variant>
        <vt:lpwstr>_Toc14373</vt:lpwstr>
      </vt:variant>
      <vt:variant>
        <vt:i4>1245240</vt:i4>
      </vt:variant>
      <vt:variant>
        <vt:i4>134</vt:i4>
      </vt:variant>
      <vt:variant>
        <vt:i4>0</vt:i4>
      </vt:variant>
      <vt:variant>
        <vt:i4>5</vt:i4>
      </vt:variant>
      <vt:variant>
        <vt:lpwstr/>
      </vt:variant>
      <vt:variant>
        <vt:lpwstr>_Toc17932</vt:lpwstr>
      </vt:variant>
      <vt:variant>
        <vt:i4>1179702</vt:i4>
      </vt:variant>
      <vt:variant>
        <vt:i4>128</vt:i4>
      </vt:variant>
      <vt:variant>
        <vt:i4>0</vt:i4>
      </vt:variant>
      <vt:variant>
        <vt:i4>5</vt:i4>
      </vt:variant>
      <vt:variant>
        <vt:lpwstr/>
      </vt:variant>
      <vt:variant>
        <vt:lpwstr>_Toc5732</vt:lpwstr>
      </vt:variant>
      <vt:variant>
        <vt:i4>1966134</vt:i4>
      </vt:variant>
      <vt:variant>
        <vt:i4>122</vt:i4>
      </vt:variant>
      <vt:variant>
        <vt:i4>0</vt:i4>
      </vt:variant>
      <vt:variant>
        <vt:i4>5</vt:i4>
      </vt:variant>
      <vt:variant>
        <vt:lpwstr/>
      </vt:variant>
      <vt:variant>
        <vt:lpwstr>_Toc11787</vt:lpwstr>
      </vt:variant>
      <vt:variant>
        <vt:i4>1835067</vt:i4>
      </vt:variant>
      <vt:variant>
        <vt:i4>116</vt:i4>
      </vt:variant>
      <vt:variant>
        <vt:i4>0</vt:i4>
      </vt:variant>
      <vt:variant>
        <vt:i4>5</vt:i4>
      </vt:variant>
      <vt:variant>
        <vt:lpwstr/>
      </vt:variant>
      <vt:variant>
        <vt:lpwstr>_Toc2992</vt:lpwstr>
      </vt:variant>
      <vt:variant>
        <vt:i4>1441841</vt:i4>
      </vt:variant>
      <vt:variant>
        <vt:i4>110</vt:i4>
      </vt:variant>
      <vt:variant>
        <vt:i4>0</vt:i4>
      </vt:variant>
      <vt:variant>
        <vt:i4>5</vt:i4>
      </vt:variant>
      <vt:variant>
        <vt:lpwstr/>
      </vt:variant>
      <vt:variant>
        <vt:lpwstr>_Toc2332</vt:lpwstr>
      </vt:variant>
      <vt:variant>
        <vt:i4>1769525</vt:i4>
      </vt:variant>
      <vt:variant>
        <vt:i4>104</vt:i4>
      </vt:variant>
      <vt:variant>
        <vt:i4>0</vt:i4>
      </vt:variant>
      <vt:variant>
        <vt:i4>5</vt:i4>
      </vt:variant>
      <vt:variant>
        <vt:lpwstr/>
      </vt:variant>
      <vt:variant>
        <vt:lpwstr>_Toc18443</vt:lpwstr>
      </vt:variant>
      <vt:variant>
        <vt:i4>1048628</vt:i4>
      </vt:variant>
      <vt:variant>
        <vt:i4>98</vt:i4>
      </vt:variant>
      <vt:variant>
        <vt:i4>0</vt:i4>
      </vt:variant>
      <vt:variant>
        <vt:i4>5</vt:i4>
      </vt:variant>
      <vt:variant>
        <vt:lpwstr/>
      </vt:variant>
      <vt:variant>
        <vt:lpwstr>_Toc1057</vt:lpwstr>
      </vt:variant>
      <vt:variant>
        <vt:i4>1310774</vt:i4>
      </vt:variant>
      <vt:variant>
        <vt:i4>92</vt:i4>
      </vt:variant>
      <vt:variant>
        <vt:i4>0</vt:i4>
      </vt:variant>
      <vt:variant>
        <vt:i4>5</vt:i4>
      </vt:variant>
      <vt:variant>
        <vt:lpwstr/>
      </vt:variant>
      <vt:variant>
        <vt:lpwstr>_Toc13704</vt:lpwstr>
      </vt:variant>
      <vt:variant>
        <vt:i4>1638454</vt:i4>
      </vt:variant>
      <vt:variant>
        <vt:i4>86</vt:i4>
      </vt:variant>
      <vt:variant>
        <vt:i4>0</vt:i4>
      </vt:variant>
      <vt:variant>
        <vt:i4>5</vt:i4>
      </vt:variant>
      <vt:variant>
        <vt:lpwstr/>
      </vt:variant>
      <vt:variant>
        <vt:lpwstr>_Toc27494</vt:lpwstr>
      </vt:variant>
      <vt:variant>
        <vt:i4>1310774</vt:i4>
      </vt:variant>
      <vt:variant>
        <vt:i4>80</vt:i4>
      </vt:variant>
      <vt:variant>
        <vt:i4>0</vt:i4>
      </vt:variant>
      <vt:variant>
        <vt:i4>5</vt:i4>
      </vt:variant>
      <vt:variant>
        <vt:lpwstr/>
      </vt:variant>
      <vt:variant>
        <vt:lpwstr>_Toc10739</vt:lpwstr>
      </vt:variant>
      <vt:variant>
        <vt:i4>1310778</vt:i4>
      </vt:variant>
      <vt:variant>
        <vt:i4>74</vt:i4>
      </vt:variant>
      <vt:variant>
        <vt:i4>0</vt:i4>
      </vt:variant>
      <vt:variant>
        <vt:i4>5</vt:i4>
      </vt:variant>
      <vt:variant>
        <vt:lpwstr/>
      </vt:variant>
      <vt:variant>
        <vt:lpwstr>_Toc21822</vt:lpwstr>
      </vt:variant>
      <vt:variant>
        <vt:i4>1835058</vt:i4>
      </vt:variant>
      <vt:variant>
        <vt:i4>68</vt:i4>
      </vt:variant>
      <vt:variant>
        <vt:i4>0</vt:i4>
      </vt:variant>
      <vt:variant>
        <vt:i4>5</vt:i4>
      </vt:variant>
      <vt:variant>
        <vt:lpwstr/>
      </vt:variant>
      <vt:variant>
        <vt:lpwstr>_Toc32197</vt:lpwstr>
      </vt:variant>
      <vt:variant>
        <vt:i4>1572914</vt:i4>
      </vt:variant>
      <vt:variant>
        <vt:i4>62</vt:i4>
      </vt:variant>
      <vt:variant>
        <vt:i4>0</vt:i4>
      </vt:variant>
      <vt:variant>
        <vt:i4>5</vt:i4>
      </vt:variant>
      <vt:variant>
        <vt:lpwstr/>
      </vt:variant>
      <vt:variant>
        <vt:lpwstr>_Toc29064</vt:lpwstr>
      </vt:variant>
      <vt:variant>
        <vt:i4>1310770</vt:i4>
      </vt:variant>
      <vt:variant>
        <vt:i4>56</vt:i4>
      </vt:variant>
      <vt:variant>
        <vt:i4>0</vt:i4>
      </vt:variant>
      <vt:variant>
        <vt:i4>5</vt:i4>
      </vt:variant>
      <vt:variant>
        <vt:lpwstr/>
      </vt:variant>
      <vt:variant>
        <vt:lpwstr>_Toc14372</vt:lpwstr>
      </vt:variant>
      <vt:variant>
        <vt:i4>1048624</vt:i4>
      </vt:variant>
      <vt:variant>
        <vt:i4>50</vt:i4>
      </vt:variant>
      <vt:variant>
        <vt:i4>0</vt:i4>
      </vt:variant>
      <vt:variant>
        <vt:i4>5</vt:i4>
      </vt:variant>
      <vt:variant>
        <vt:lpwstr/>
      </vt:variant>
      <vt:variant>
        <vt:lpwstr>_Toc3631</vt:lpwstr>
      </vt:variant>
      <vt:variant>
        <vt:i4>1310770</vt:i4>
      </vt:variant>
      <vt:variant>
        <vt:i4>44</vt:i4>
      </vt:variant>
      <vt:variant>
        <vt:i4>0</vt:i4>
      </vt:variant>
      <vt:variant>
        <vt:i4>5</vt:i4>
      </vt:variant>
      <vt:variant>
        <vt:lpwstr/>
      </vt:variant>
      <vt:variant>
        <vt:lpwstr>_Toc16351</vt:lpwstr>
      </vt:variant>
      <vt:variant>
        <vt:i4>1507377</vt:i4>
      </vt:variant>
      <vt:variant>
        <vt:i4>38</vt:i4>
      </vt:variant>
      <vt:variant>
        <vt:i4>0</vt:i4>
      </vt:variant>
      <vt:variant>
        <vt:i4>5</vt:i4>
      </vt:variant>
      <vt:variant>
        <vt:lpwstr/>
      </vt:variant>
      <vt:variant>
        <vt:lpwstr>_Toc30208</vt:lpwstr>
      </vt:variant>
      <vt:variant>
        <vt:i4>1966129</vt:i4>
      </vt:variant>
      <vt:variant>
        <vt:i4>32</vt:i4>
      </vt:variant>
      <vt:variant>
        <vt:i4>0</vt:i4>
      </vt:variant>
      <vt:variant>
        <vt:i4>5</vt:i4>
      </vt:variant>
      <vt:variant>
        <vt:lpwstr/>
      </vt:variant>
      <vt:variant>
        <vt:lpwstr>_Toc20398</vt:lpwstr>
      </vt:variant>
      <vt:variant>
        <vt:i4>1507380</vt:i4>
      </vt:variant>
      <vt:variant>
        <vt:i4>26</vt:i4>
      </vt:variant>
      <vt:variant>
        <vt:i4>0</vt:i4>
      </vt:variant>
      <vt:variant>
        <vt:i4>5</vt:i4>
      </vt:variant>
      <vt:variant>
        <vt:lpwstr/>
      </vt:variant>
      <vt:variant>
        <vt:lpwstr>_Toc2666</vt:lpwstr>
      </vt:variant>
      <vt:variant>
        <vt:i4>1114167</vt:i4>
      </vt:variant>
      <vt:variant>
        <vt:i4>20</vt:i4>
      </vt:variant>
      <vt:variant>
        <vt:i4>0</vt:i4>
      </vt:variant>
      <vt:variant>
        <vt:i4>5</vt:i4>
      </vt:variant>
      <vt:variant>
        <vt:lpwstr/>
      </vt:variant>
      <vt:variant>
        <vt:lpwstr>_Toc22548</vt:lpwstr>
      </vt:variant>
      <vt:variant>
        <vt:i4>1114166</vt:i4>
      </vt:variant>
      <vt:variant>
        <vt:i4>14</vt:i4>
      </vt:variant>
      <vt:variant>
        <vt:i4>0</vt:i4>
      </vt:variant>
      <vt:variant>
        <vt:i4>5</vt:i4>
      </vt:variant>
      <vt:variant>
        <vt:lpwstr/>
      </vt:variant>
      <vt:variant>
        <vt:lpwstr>_Toc10760</vt:lpwstr>
      </vt:variant>
      <vt:variant>
        <vt:i4>2031665</vt:i4>
      </vt:variant>
      <vt:variant>
        <vt:i4>8</vt:i4>
      </vt:variant>
      <vt:variant>
        <vt:i4>0</vt:i4>
      </vt:variant>
      <vt:variant>
        <vt:i4>5</vt:i4>
      </vt:variant>
      <vt:variant>
        <vt:lpwstr/>
      </vt:variant>
      <vt:variant>
        <vt:lpwstr>_Toc5048</vt:lpwstr>
      </vt:variant>
      <vt:variant>
        <vt:i4>1114171</vt:i4>
      </vt:variant>
      <vt:variant>
        <vt:i4>2</vt:i4>
      </vt:variant>
      <vt:variant>
        <vt:i4>0</vt:i4>
      </vt:variant>
      <vt:variant>
        <vt:i4>5</vt:i4>
      </vt:variant>
      <vt:variant>
        <vt:lpwstr/>
      </vt:variant>
      <vt:variant>
        <vt:lpwstr>_Toc27910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陈绪凤</cp:lastModifiedBy>
  <cp:revision>221</cp:revision>
  <cp:lastPrinted>2015-12-10T09:13:00Z</cp:lastPrinted>
  <dcterms:created xsi:type="dcterms:W3CDTF">2017-03-14T02:32:00Z</dcterms:created>
  <dcterms:modified xsi:type="dcterms:W3CDTF">2019-08-02T09:28:00Z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