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6CAB3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844D847">
      <w:pPr>
        <w:spacing w:before="156" w:beforeLines="50" w:after="156" w:afterLines="50" w:line="560" w:lineRule="exact"/>
        <w:jc w:val="center"/>
        <w:rPr>
          <w:rFonts w:eastAsia="方正小标宋简体"/>
          <w:b w:val="0"/>
          <w:bCs w:val="0"/>
          <w:sz w:val="44"/>
          <w:szCs w:val="44"/>
        </w:rPr>
      </w:pPr>
      <w:r>
        <w:rPr>
          <w:rFonts w:eastAsia="方正小标宋简体"/>
          <w:b w:val="0"/>
          <w:bCs w:val="0"/>
          <w:sz w:val="44"/>
          <w:szCs w:val="44"/>
        </w:rPr>
        <w:t>第</w:t>
      </w:r>
      <w:r>
        <w:rPr>
          <w:rFonts w:hint="eastAsia" w:eastAsia="方正小标宋简体"/>
          <w:b w:val="0"/>
          <w:bCs w:val="0"/>
          <w:sz w:val="44"/>
          <w:szCs w:val="44"/>
        </w:rPr>
        <w:t>二十一</w:t>
      </w:r>
      <w:r>
        <w:rPr>
          <w:rFonts w:eastAsia="方正小标宋简体"/>
          <w:b w:val="0"/>
          <w:bCs w:val="0"/>
          <w:sz w:val="44"/>
          <w:szCs w:val="44"/>
        </w:rPr>
        <w:t>届中博会省区市展区参展企业信息表</w:t>
      </w:r>
    </w:p>
    <w:p w14:paraId="03CB4DA6">
      <w:pPr>
        <w:spacing w:line="560" w:lineRule="exact"/>
        <w:rPr>
          <w:kern w:val="0"/>
          <w:sz w:val="20"/>
          <w:szCs w:val="20"/>
        </w:rPr>
      </w:pPr>
      <w:r>
        <w:rPr>
          <w:b/>
          <w:bCs/>
          <w:color w:val="000000"/>
          <w:kern w:val="0"/>
          <w:sz w:val="18"/>
          <w:szCs w:val="18"/>
        </w:rPr>
        <w:t>填报单位：</w:t>
      </w:r>
      <w:r>
        <w:rPr>
          <w:b/>
          <w:bCs/>
          <w:color w:val="000000"/>
          <w:kern w:val="0"/>
          <w:sz w:val="18"/>
          <w:szCs w:val="18"/>
          <w:u w:val="single"/>
        </w:rPr>
        <w:t xml:space="preserve"> </w:t>
      </w:r>
      <w:r>
        <w:rPr>
          <w:rFonts w:hint="eastAsia"/>
          <w:b/>
          <w:bCs/>
          <w:color w:val="000000"/>
          <w:kern w:val="0"/>
          <w:sz w:val="18"/>
          <w:szCs w:val="18"/>
          <w:u w:val="single"/>
          <w:lang w:val="en-US" w:eastAsia="zh-CN"/>
        </w:rPr>
        <w:t xml:space="preserve">                    </w:t>
      </w:r>
      <w:r>
        <w:rPr>
          <w:b/>
          <w:bCs/>
          <w:color w:val="000000"/>
          <w:kern w:val="0"/>
          <w:sz w:val="18"/>
          <w:szCs w:val="18"/>
          <w:u w:val="single"/>
        </w:rPr>
        <w:t xml:space="preserve">          </w:t>
      </w:r>
      <w:r>
        <w:rPr>
          <w:b/>
          <w:bCs/>
          <w:color w:val="000000"/>
          <w:kern w:val="0"/>
          <w:sz w:val="18"/>
          <w:szCs w:val="18"/>
        </w:rPr>
        <w:t xml:space="preserve">             </w:t>
      </w:r>
      <w:r>
        <w:rPr>
          <w:rFonts w:hint="eastAsia"/>
          <w:b/>
          <w:bCs/>
          <w:color w:val="000000"/>
          <w:kern w:val="0"/>
          <w:sz w:val="18"/>
          <w:szCs w:val="18"/>
        </w:rPr>
        <w:t xml:space="preserve">                                       </w:t>
      </w:r>
      <w:r>
        <w:rPr>
          <w:b/>
          <w:bCs/>
          <w:color w:val="000000"/>
          <w:kern w:val="0"/>
          <w:sz w:val="18"/>
          <w:szCs w:val="18"/>
        </w:rPr>
        <w:t>总展位数</w:t>
      </w:r>
      <w:r>
        <w:rPr>
          <w:b/>
          <w:bCs/>
          <w:color w:val="000000"/>
          <w:kern w:val="0"/>
          <w:sz w:val="18"/>
          <w:szCs w:val="18"/>
          <w:u w:val="single"/>
        </w:rPr>
        <w:t xml:space="preserve">       </w:t>
      </w:r>
      <w:r>
        <w:rPr>
          <w:b/>
          <w:bCs/>
          <w:color w:val="000000"/>
          <w:kern w:val="0"/>
          <w:sz w:val="18"/>
          <w:szCs w:val="18"/>
        </w:rPr>
        <w:t>个（其中：特装展位</w:t>
      </w:r>
      <w:r>
        <w:rPr>
          <w:b/>
          <w:bCs/>
          <w:color w:val="000000"/>
          <w:kern w:val="0"/>
          <w:sz w:val="18"/>
          <w:szCs w:val="18"/>
          <w:u w:val="single"/>
        </w:rPr>
        <w:t xml:space="preserve">       </w:t>
      </w:r>
      <w:r>
        <w:rPr>
          <w:b/>
          <w:bCs/>
          <w:color w:val="000000"/>
          <w:kern w:val="0"/>
          <w:sz w:val="18"/>
          <w:szCs w:val="18"/>
        </w:rPr>
        <w:t>个，标准展位</w:t>
      </w:r>
      <w:r>
        <w:rPr>
          <w:b/>
          <w:bCs/>
          <w:color w:val="000000"/>
          <w:kern w:val="0"/>
          <w:sz w:val="18"/>
          <w:szCs w:val="18"/>
          <w:u w:val="single"/>
        </w:rPr>
        <w:t xml:space="preserve">      </w:t>
      </w:r>
      <w:r>
        <w:rPr>
          <w:b/>
          <w:bCs/>
          <w:color w:val="000000"/>
          <w:kern w:val="0"/>
          <w:sz w:val="18"/>
          <w:szCs w:val="18"/>
        </w:rPr>
        <w:t>个）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>
        <w:instrText xml:space="preserve">Excel.Sheet.12</w:instrText>
      </w:r>
      <w:r>
        <w:rPr>
          <w:rFonts w:hint="eastAsia"/>
        </w:rPr>
        <w:instrText xml:space="preserve"> "E:\\20241115中博会\\20240926\\中博会秘境内字﹝2024﹞7号文 附件2、4.xlsx" 附件2!R3C1:R15C19 \a \f 4 \h</w:instrText>
      </w:r>
      <w:r>
        <w:instrText xml:space="preserve">  \* MERGEFORMAT </w:instrText>
      </w:r>
      <w:r>
        <w:fldChar w:fldCharType="separate"/>
      </w:r>
    </w:p>
    <w:tbl>
      <w:tblPr>
        <w:tblStyle w:val="2"/>
        <w:tblW w:w="14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890"/>
        <w:gridCol w:w="914"/>
        <w:gridCol w:w="699"/>
        <w:gridCol w:w="516"/>
        <w:gridCol w:w="819"/>
        <w:gridCol w:w="1375"/>
        <w:gridCol w:w="1024"/>
        <w:gridCol w:w="709"/>
        <w:gridCol w:w="567"/>
        <w:gridCol w:w="805"/>
        <w:gridCol w:w="703"/>
        <w:gridCol w:w="814"/>
        <w:gridCol w:w="701"/>
        <w:gridCol w:w="684"/>
        <w:gridCol w:w="518"/>
        <w:gridCol w:w="679"/>
        <w:gridCol w:w="806"/>
        <w:gridCol w:w="532"/>
        <w:gridCol w:w="753"/>
        <w:gridCol w:w="6"/>
      </w:tblGrid>
      <w:tr w14:paraId="0C6D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51" w:hRule="atLeast"/>
          <w:jc w:val="center"/>
        </w:trPr>
        <w:tc>
          <w:tcPr>
            <w:tcW w:w="368" w:type="dxa"/>
            <w:vMerge w:val="restart"/>
            <w:noWrap w:val="0"/>
            <w:vAlign w:val="center"/>
          </w:tcPr>
          <w:p w14:paraId="074FFBFB"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804" w:type="dxa"/>
            <w:gridSpan w:val="2"/>
            <w:noWrap/>
            <w:vAlign w:val="center"/>
          </w:tcPr>
          <w:p w14:paraId="3DAA64ED"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t>参展企业</w:t>
            </w:r>
          </w:p>
        </w:tc>
        <w:tc>
          <w:tcPr>
            <w:tcW w:w="699" w:type="dxa"/>
            <w:vMerge w:val="restart"/>
            <w:noWrap w:val="0"/>
            <w:vAlign w:val="center"/>
          </w:tcPr>
          <w:p w14:paraId="4D883CC0"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t>联系人</w:t>
            </w:r>
          </w:p>
        </w:tc>
        <w:tc>
          <w:tcPr>
            <w:tcW w:w="516" w:type="dxa"/>
            <w:vMerge w:val="restart"/>
            <w:noWrap w:val="0"/>
            <w:vAlign w:val="center"/>
          </w:tcPr>
          <w:p w14:paraId="5E0D575D"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t>办公电话</w:t>
            </w:r>
          </w:p>
        </w:tc>
        <w:tc>
          <w:tcPr>
            <w:tcW w:w="819" w:type="dxa"/>
            <w:vMerge w:val="restart"/>
            <w:noWrap w:val="0"/>
            <w:vAlign w:val="center"/>
          </w:tcPr>
          <w:p w14:paraId="3B2E18ED"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t>移动电话</w:t>
            </w:r>
          </w:p>
        </w:tc>
        <w:tc>
          <w:tcPr>
            <w:tcW w:w="1375" w:type="dxa"/>
            <w:vMerge w:val="restart"/>
            <w:noWrap w:val="0"/>
            <w:vAlign w:val="center"/>
          </w:tcPr>
          <w:p w14:paraId="5AE10C91"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t>电子邮箱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 w14:paraId="54BE8FF2"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t>地址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20A07C14"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t>展区</w:t>
            </w: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t>产业</w:t>
            </w: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t>类别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7D36152A"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t>所属行业</w:t>
            </w:r>
          </w:p>
        </w:tc>
        <w:tc>
          <w:tcPr>
            <w:tcW w:w="805" w:type="dxa"/>
            <w:vMerge w:val="restart"/>
            <w:noWrap w:val="0"/>
            <w:vAlign w:val="center"/>
          </w:tcPr>
          <w:p w14:paraId="7799BF4F"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t>是否属于中小企业（是/否）</w:t>
            </w:r>
          </w:p>
        </w:tc>
        <w:tc>
          <w:tcPr>
            <w:tcW w:w="703" w:type="dxa"/>
            <w:vMerge w:val="restart"/>
            <w:noWrap w:val="0"/>
            <w:vAlign w:val="center"/>
          </w:tcPr>
          <w:p w14:paraId="54923CD4"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t>从业人数（人）</w:t>
            </w:r>
          </w:p>
        </w:tc>
        <w:tc>
          <w:tcPr>
            <w:tcW w:w="814" w:type="dxa"/>
            <w:vMerge w:val="restart"/>
            <w:noWrap w:val="0"/>
            <w:vAlign w:val="center"/>
          </w:tcPr>
          <w:p w14:paraId="470ACA8C"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t>营业收入（万元）</w:t>
            </w:r>
          </w:p>
        </w:tc>
        <w:tc>
          <w:tcPr>
            <w:tcW w:w="701" w:type="dxa"/>
            <w:vMerge w:val="restart"/>
            <w:noWrap w:val="0"/>
            <w:vAlign w:val="center"/>
          </w:tcPr>
          <w:p w14:paraId="193D3156"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t>资产总额（万元）</w:t>
            </w:r>
          </w:p>
        </w:tc>
        <w:tc>
          <w:tcPr>
            <w:tcW w:w="684" w:type="dxa"/>
            <w:vMerge w:val="restart"/>
            <w:noWrap w:val="0"/>
            <w:vAlign w:val="center"/>
          </w:tcPr>
          <w:p w14:paraId="2BE5B98D"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t>专精特新“小巨人”（是/否）</w:t>
            </w:r>
          </w:p>
        </w:tc>
        <w:tc>
          <w:tcPr>
            <w:tcW w:w="518" w:type="dxa"/>
            <w:vMerge w:val="restart"/>
            <w:noWrap w:val="0"/>
            <w:vAlign w:val="center"/>
          </w:tcPr>
          <w:p w14:paraId="041DD25C"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t>省级专精特新</w:t>
            </w: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t>（是/否）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394A6C5A"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t>国家级制造业单项冠军（是/否）</w:t>
            </w:r>
          </w:p>
        </w:tc>
        <w:tc>
          <w:tcPr>
            <w:tcW w:w="806" w:type="dxa"/>
            <w:vMerge w:val="restart"/>
            <w:noWrap w:val="0"/>
            <w:vAlign w:val="center"/>
          </w:tcPr>
          <w:p w14:paraId="290976F7"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t>所属中小企业特色产业集群</w:t>
            </w:r>
          </w:p>
        </w:tc>
        <w:tc>
          <w:tcPr>
            <w:tcW w:w="532" w:type="dxa"/>
            <w:vMerge w:val="restart"/>
            <w:noWrap w:val="0"/>
            <w:vAlign w:val="top"/>
          </w:tcPr>
          <w:p w14:paraId="0CD41997"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5"/>
                <w:szCs w:val="15"/>
              </w:rPr>
              <w:t>所属国家级制造业创新中心</w:t>
            </w:r>
          </w:p>
        </w:tc>
        <w:tc>
          <w:tcPr>
            <w:tcW w:w="753" w:type="dxa"/>
            <w:vMerge w:val="restart"/>
            <w:noWrap w:val="0"/>
            <w:vAlign w:val="center"/>
          </w:tcPr>
          <w:p w14:paraId="41C1A5DF"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t>参展展品</w:t>
            </w:r>
          </w:p>
        </w:tc>
      </w:tr>
      <w:tr w14:paraId="1D31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2" w:hRule="atLeast"/>
          <w:jc w:val="center"/>
        </w:trPr>
        <w:tc>
          <w:tcPr>
            <w:tcW w:w="368" w:type="dxa"/>
            <w:vMerge w:val="continue"/>
            <w:noWrap w:val="0"/>
            <w:vAlign w:val="center"/>
          </w:tcPr>
          <w:p w14:paraId="4223CFAB"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7F88B04"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t>中文</w:t>
            </w: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t>名称</w:t>
            </w:r>
          </w:p>
        </w:tc>
        <w:tc>
          <w:tcPr>
            <w:tcW w:w="914" w:type="dxa"/>
            <w:noWrap w:val="0"/>
            <w:vAlign w:val="center"/>
          </w:tcPr>
          <w:p w14:paraId="01D50567">
            <w:pPr>
              <w:widowControl/>
              <w:spacing w:line="0" w:lineRule="atLeast"/>
              <w:jc w:val="center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t>英文</w:t>
            </w: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b/>
                <w:bCs/>
                <w:color w:val="000000"/>
                <w:kern w:val="0"/>
                <w:sz w:val="15"/>
                <w:szCs w:val="15"/>
              </w:rPr>
              <w:t>名称</w:t>
            </w:r>
          </w:p>
        </w:tc>
        <w:tc>
          <w:tcPr>
            <w:tcW w:w="699" w:type="dxa"/>
            <w:vMerge w:val="continue"/>
            <w:noWrap w:val="0"/>
            <w:vAlign w:val="center"/>
          </w:tcPr>
          <w:p w14:paraId="7A6DC472"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6" w:type="dxa"/>
            <w:vMerge w:val="continue"/>
            <w:noWrap w:val="0"/>
            <w:vAlign w:val="center"/>
          </w:tcPr>
          <w:p w14:paraId="5446DB2B"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9" w:type="dxa"/>
            <w:vMerge w:val="continue"/>
            <w:noWrap w:val="0"/>
            <w:vAlign w:val="center"/>
          </w:tcPr>
          <w:p w14:paraId="7527B642"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 w14:paraId="536E4F55"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 w14:paraId="4E7E53D4"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16A3EFD6"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 w14:paraId="68382BA4"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05" w:type="dxa"/>
            <w:vMerge w:val="continue"/>
            <w:noWrap w:val="0"/>
            <w:vAlign w:val="center"/>
          </w:tcPr>
          <w:p w14:paraId="49986198"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3" w:type="dxa"/>
            <w:vMerge w:val="continue"/>
            <w:noWrap w:val="0"/>
            <w:vAlign w:val="center"/>
          </w:tcPr>
          <w:p w14:paraId="12004B31"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4" w:type="dxa"/>
            <w:vMerge w:val="continue"/>
            <w:noWrap w:val="0"/>
            <w:vAlign w:val="center"/>
          </w:tcPr>
          <w:p w14:paraId="24BB5E20"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1" w:type="dxa"/>
            <w:vMerge w:val="continue"/>
            <w:noWrap w:val="0"/>
            <w:vAlign w:val="center"/>
          </w:tcPr>
          <w:p w14:paraId="652E674B"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4" w:type="dxa"/>
            <w:vMerge w:val="continue"/>
            <w:noWrap w:val="0"/>
            <w:vAlign w:val="center"/>
          </w:tcPr>
          <w:p w14:paraId="436EEC23"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8" w:type="dxa"/>
            <w:vMerge w:val="continue"/>
            <w:noWrap w:val="0"/>
            <w:vAlign w:val="center"/>
          </w:tcPr>
          <w:p w14:paraId="2974DE3B"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7275150"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06" w:type="dxa"/>
            <w:vMerge w:val="continue"/>
            <w:noWrap w:val="0"/>
            <w:vAlign w:val="center"/>
          </w:tcPr>
          <w:p w14:paraId="29DC74E1"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32" w:type="dxa"/>
            <w:vMerge w:val="continue"/>
            <w:noWrap w:val="0"/>
            <w:vAlign w:val="center"/>
          </w:tcPr>
          <w:p w14:paraId="4B4AFD21"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53" w:type="dxa"/>
            <w:vMerge w:val="continue"/>
            <w:noWrap w:val="0"/>
            <w:vAlign w:val="center"/>
          </w:tcPr>
          <w:p w14:paraId="5B439D6E"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14:paraId="5E9B5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20" w:hRule="atLeast"/>
          <w:jc w:val="center"/>
        </w:trPr>
        <w:tc>
          <w:tcPr>
            <w:tcW w:w="368" w:type="dxa"/>
            <w:vMerge w:val="continue"/>
            <w:noWrap w:val="0"/>
            <w:vAlign w:val="center"/>
          </w:tcPr>
          <w:p w14:paraId="5448C3B1">
            <w:pPr>
              <w:widowControl/>
              <w:spacing w:line="0" w:lineRule="atLeast"/>
              <w:jc w:val="left"/>
              <w:rPr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90" w:type="dxa"/>
            <w:noWrap/>
            <w:vAlign w:val="center"/>
          </w:tcPr>
          <w:p w14:paraId="57F1CF3D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（必填）</w:t>
            </w:r>
          </w:p>
        </w:tc>
        <w:tc>
          <w:tcPr>
            <w:tcW w:w="914" w:type="dxa"/>
            <w:noWrap/>
            <w:vAlign w:val="center"/>
          </w:tcPr>
          <w:p w14:paraId="0432CB45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（必填）</w:t>
            </w:r>
          </w:p>
        </w:tc>
        <w:tc>
          <w:tcPr>
            <w:tcW w:w="699" w:type="dxa"/>
            <w:noWrap w:val="0"/>
            <w:vAlign w:val="center"/>
          </w:tcPr>
          <w:p w14:paraId="28858E53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（必填）</w:t>
            </w:r>
          </w:p>
        </w:tc>
        <w:tc>
          <w:tcPr>
            <w:tcW w:w="516" w:type="dxa"/>
            <w:noWrap w:val="0"/>
            <w:vAlign w:val="center"/>
          </w:tcPr>
          <w:p w14:paraId="5B6677AD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（区号-号码）</w:t>
            </w:r>
          </w:p>
        </w:tc>
        <w:tc>
          <w:tcPr>
            <w:tcW w:w="819" w:type="dxa"/>
            <w:noWrap w:val="0"/>
            <w:vAlign w:val="center"/>
          </w:tcPr>
          <w:p w14:paraId="29E41658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（必填）</w:t>
            </w:r>
          </w:p>
        </w:tc>
        <w:tc>
          <w:tcPr>
            <w:tcW w:w="1375" w:type="dxa"/>
            <w:noWrap w:val="0"/>
            <w:vAlign w:val="center"/>
          </w:tcPr>
          <w:p w14:paraId="2961A5F3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（必填）</w:t>
            </w:r>
          </w:p>
        </w:tc>
        <w:tc>
          <w:tcPr>
            <w:tcW w:w="1024" w:type="dxa"/>
            <w:noWrap w:val="0"/>
            <w:vAlign w:val="center"/>
          </w:tcPr>
          <w:p w14:paraId="269CB0F2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（必填）</w:t>
            </w:r>
          </w:p>
        </w:tc>
        <w:tc>
          <w:tcPr>
            <w:tcW w:w="709" w:type="dxa"/>
            <w:noWrap/>
            <w:vAlign w:val="center"/>
          </w:tcPr>
          <w:p w14:paraId="3343A971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（必填）</w:t>
            </w:r>
          </w:p>
        </w:tc>
        <w:tc>
          <w:tcPr>
            <w:tcW w:w="567" w:type="dxa"/>
            <w:noWrap/>
            <w:vAlign w:val="center"/>
          </w:tcPr>
          <w:p w14:paraId="38363BC8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（必填）</w:t>
            </w:r>
          </w:p>
        </w:tc>
        <w:tc>
          <w:tcPr>
            <w:tcW w:w="805" w:type="dxa"/>
            <w:noWrap w:val="0"/>
            <w:vAlign w:val="center"/>
          </w:tcPr>
          <w:p w14:paraId="5F27A437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（必填）</w:t>
            </w:r>
          </w:p>
        </w:tc>
        <w:tc>
          <w:tcPr>
            <w:tcW w:w="703" w:type="dxa"/>
            <w:noWrap w:val="0"/>
            <w:vAlign w:val="center"/>
          </w:tcPr>
          <w:p w14:paraId="3FF431F4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（必填）</w:t>
            </w:r>
          </w:p>
        </w:tc>
        <w:tc>
          <w:tcPr>
            <w:tcW w:w="814" w:type="dxa"/>
            <w:noWrap w:val="0"/>
            <w:vAlign w:val="center"/>
          </w:tcPr>
          <w:p w14:paraId="0691AA8B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（必填）</w:t>
            </w:r>
          </w:p>
        </w:tc>
        <w:tc>
          <w:tcPr>
            <w:tcW w:w="701" w:type="dxa"/>
            <w:noWrap w:val="0"/>
            <w:vAlign w:val="center"/>
          </w:tcPr>
          <w:p w14:paraId="6E25032C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（必填）</w:t>
            </w:r>
          </w:p>
        </w:tc>
        <w:tc>
          <w:tcPr>
            <w:tcW w:w="684" w:type="dxa"/>
            <w:noWrap w:val="0"/>
            <w:vAlign w:val="center"/>
          </w:tcPr>
          <w:p w14:paraId="5969181A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（必填）</w:t>
            </w:r>
          </w:p>
        </w:tc>
        <w:tc>
          <w:tcPr>
            <w:tcW w:w="518" w:type="dxa"/>
            <w:noWrap w:val="0"/>
            <w:vAlign w:val="center"/>
          </w:tcPr>
          <w:p w14:paraId="3C45EC09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（必填）</w:t>
            </w:r>
          </w:p>
        </w:tc>
        <w:tc>
          <w:tcPr>
            <w:tcW w:w="679" w:type="dxa"/>
            <w:noWrap w:val="0"/>
            <w:vAlign w:val="center"/>
          </w:tcPr>
          <w:p w14:paraId="6FFA6EAA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（必填）</w:t>
            </w:r>
          </w:p>
        </w:tc>
        <w:tc>
          <w:tcPr>
            <w:tcW w:w="806" w:type="dxa"/>
            <w:noWrap w:val="0"/>
            <w:vAlign w:val="center"/>
          </w:tcPr>
          <w:p w14:paraId="573E9349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32" w:type="dxa"/>
            <w:noWrap w:val="0"/>
            <w:vAlign w:val="center"/>
          </w:tcPr>
          <w:p w14:paraId="07820B1F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53" w:type="dxa"/>
            <w:noWrap w:val="0"/>
            <w:vAlign w:val="center"/>
          </w:tcPr>
          <w:p w14:paraId="0FCEEB11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（必填）</w:t>
            </w:r>
          </w:p>
        </w:tc>
      </w:tr>
      <w:tr w14:paraId="5043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98" w:hRule="atLeast"/>
          <w:jc w:val="center"/>
        </w:trPr>
        <w:tc>
          <w:tcPr>
            <w:tcW w:w="368" w:type="dxa"/>
            <w:noWrap w:val="0"/>
            <w:vAlign w:val="center"/>
          </w:tcPr>
          <w:p w14:paraId="49442912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  <w:r>
              <w:rPr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90" w:type="dxa"/>
            <w:noWrap w:val="0"/>
            <w:vAlign w:val="center"/>
          </w:tcPr>
          <w:p w14:paraId="5DE35AB0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14" w:type="dxa"/>
            <w:noWrap w:val="0"/>
            <w:vAlign w:val="center"/>
          </w:tcPr>
          <w:p w14:paraId="51A7B724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99" w:type="dxa"/>
            <w:noWrap w:val="0"/>
            <w:vAlign w:val="center"/>
          </w:tcPr>
          <w:p w14:paraId="39F4535D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6" w:type="dxa"/>
            <w:noWrap w:val="0"/>
            <w:vAlign w:val="center"/>
          </w:tcPr>
          <w:p w14:paraId="2B325794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9" w:type="dxa"/>
            <w:noWrap w:val="0"/>
            <w:vAlign w:val="center"/>
          </w:tcPr>
          <w:p w14:paraId="4C6FCE90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17C90F5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15C7ECCE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31BB771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5BE36A7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05" w:type="dxa"/>
            <w:noWrap w:val="0"/>
            <w:vAlign w:val="center"/>
          </w:tcPr>
          <w:p w14:paraId="7FC873FA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3" w:type="dxa"/>
            <w:noWrap w:val="0"/>
            <w:vAlign w:val="center"/>
          </w:tcPr>
          <w:p w14:paraId="2E225DFA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4" w:type="dxa"/>
            <w:noWrap w:val="0"/>
            <w:vAlign w:val="center"/>
          </w:tcPr>
          <w:p w14:paraId="70C5ED3D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1" w:type="dxa"/>
            <w:noWrap w:val="0"/>
            <w:vAlign w:val="center"/>
          </w:tcPr>
          <w:p w14:paraId="70E6DE95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4" w:type="dxa"/>
            <w:noWrap w:val="0"/>
            <w:vAlign w:val="center"/>
          </w:tcPr>
          <w:p w14:paraId="68AAAF41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8" w:type="dxa"/>
            <w:noWrap w:val="0"/>
            <w:vAlign w:val="center"/>
          </w:tcPr>
          <w:p w14:paraId="28B1EDCA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79" w:type="dxa"/>
            <w:noWrap w:val="0"/>
            <w:vAlign w:val="center"/>
          </w:tcPr>
          <w:p w14:paraId="1F56F94E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06" w:type="dxa"/>
            <w:noWrap w:val="0"/>
            <w:vAlign w:val="center"/>
          </w:tcPr>
          <w:p w14:paraId="76EB11C2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32" w:type="dxa"/>
            <w:noWrap w:val="0"/>
            <w:vAlign w:val="center"/>
          </w:tcPr>
          <w:p w14:paraId="7E4C3D1E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53" w:type="dxa"/>
            <w:noWrap w:val="0"/>
            <w:vAlign w:val="center"/>
          </w:tcPr>
          <w:p w14:paraId="7EEEDC24">
            <w:pPr>
              <w:widowControl/>
              <w:spacing w:line="0" w:lineRule="atLeast"/>
              <w:jc w:val="center"/>
              <w:rPr>
                <w:color w:val="000000"/>
                <w:kern w:val="0"/>
                <w:sz w:val="15"/>
                <w:szCs w:val="15"/>
              </w:rPr>
            </w:pPr>
          </w:p>
        </w:tc>
      </w:tr>
      <w:tr w14:paraId="18FA0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14882" w:type="dxa"/>
            <w:gridSpan w:val="21"/>
            <w:noWrap w:val="0"/>
            <w:vAlign w:val="top"/>
          </w:tcPr>
          <w:p w14:paraId="576A7FCE">
            <w:pPr>
              <w:widowControl/>
              <w:spacing w:line="0" w:lineRule="atLeas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说明：</w:t>
            </w:r>
            <w:r>
              <w:rPr>
                <w:kern w:val="0"/>
                <w:sz w:val="18"/>
                <w:szCs w:val="18"/>
              </w:rPr>
              <w:t>（1）展区产业类别：请从“传统产业专区、优势产业专区、新兴产业专区、未来产业专区”中</w:t>
            </w:r>
            <w:r>
              <w:rPr>
                <w:b/>
                <w:bCs/>
                <w:kern w:val="0"/>
                <w:sz w:val="18"/>
                <w:szCs w:val="18"/>
              </w:rPr>
              <w:t>选择1个填入</w:t>
            </w:r>
            <w:r>
              <w:rPr>
                <w:kern w:val="0"/>
                <w:sz w:val="18"/>
                <w:szCs w:val="18"/>
              </w:rPr>
              <w:t>。</w:t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>（2）所属行业：选择传统产业专区的参展企业，请从钢铁、有色金属、石化化工、建材、轻工、纺织、中药等行业中</w:t>
            </w:r>
            <w:r>
              <w:rPr>
                <w:b/>
                <w:bCs/>
                <w:kern w:val="0"/>
                <w:sz w:val="18"/>
                <w:szCs w:val="18"/>
              </w:rPr>
              <w:t>选择1个填入</w:t>
            </w:r>
            <w:r>
              <w:rPr>
                <w:kern w:val="0"/>
                <w:sz w:val="18"/>
                <w:szCs w:val="18"/>
              </w:rPr>
              <w:t>；选择优势产业专区的参展企业，请从轨道交通装备、船舶与海洋工程装备、电力装备、新能源汽车、太阳能光伏、通信设备、动力电池等行业中</w:t>
            </w:r>
            <w:r>
              <w:rPr>
                <w:b/>
                <w:bCs/>
                <w:kern w:val="0"/>
                <w:sz w:val="18"/>
                <w:szCs w:val="18"/>
              </w:rPr>
              <w:t>选择1个填入</w:t>
            </w:r>
            <w:r>
              <w:rPr>
                <w:kern w:val="0"/>
                <w:sz w:val="18"/>
                <w:szCs w:val="18"/>
              </w:rPr>
              <w:t>；选择新兴产业专区的参展企业，请从集成电路和第五代移动通信（5G）、新一代信息技术、智能（网联）汽车、新能源、新材料、高端装备、航空航天、生物医药及高端医疗装备、安全应急装备等行业中</w:t>
            </w:r>
            <w:r>
              <w:rPr>
                <w:b/>
                <w:bCs/>
                <w:kern w:val="0"/>
                <w:sz w:val="18"/>
                <w:szCs w:val="18"/>
              </w:rPr>
              <w:t>选择1个填入</w:t>
            </w:r>
            <w:r>
              <w:rPr>
                <w:kern w:val="0"/>
                <w:sz w:val="18"/>
                <w:szCs w:val="18"/>
              </w:rPr>
              <w:t>；选择未来产业专区的参展企业，请从人工智能、人形机器人、元宇宙、下一代互联网、第六代移动通信（6G）、量子信息、生物制造、深海空天开发等行业中</w:t>
            </w:r>
            <w:r>
              <w:rPr>
                <w:b/>
                <w:bCs/>
                <w:kern w:val="0"/>
                <w:sz w:val="18"/>
                <w:szCs w:val="18"/>
              </w:rPr>
              <w:t>选择1个填入</w:t>
            </w:r>
            <w:r>
              <w:rPr>
                <w:kern w:val="0"/>
                <w:sz w:val="18"/>
                <w:szCs w:val="18"/>
              </w:rPr>
              <w:t>。</w:t>
            </w:r>
            <w:r>
              <w:rPr>
                <w:color w:val="FF0000"/>
                <w:kern w:val="0"/>
                <w:sz w:val="18"/>
                <w:szCs w:val="18"/>
                <w:highlight w:val="yellow"/>
              </w:rPr>
              <w:br w:type="textWrapping"/>
            </w:r>
            <w:r>
              <w:rPr>
                <w:color w:val="000000"/>
                <w:kern w:val="0"/>
                <w:sz w:val="18"/>
                <w:szCs w:val="18"/>
              </w:rPr>
              <w:t>（3）是否属于中小企业：请根据《关于印发中小企业划型标准规定的通知》（工信部联企业〔2011〕300号）规定的中小企业划型标准，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填写“是”或“否”</w:t>
            </w:r>
            <w:r>
              <w:rPr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color w:val="000000"/>
                <w:kern w:val="0"/>
                <w:sz w:val="18"/>
                <w:szCs w:val="18"/>
              </w:rPr>
              <w:t>（4）专精特新“小巨人”（是/否）、国家级制造业单项冠军（是/否）：请以工业和信息化部公布且在有效期内的名单为准，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填写“是”或“否”</w:t>
            </w:r>
            <w:r>
              <w:rPr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color w:val="000000"/>
                <w:kern w:val="0"/>
                <w:sz w:val="18"/>
                <w:szCs w:val="18"/>
              </w:rPr>
              <w:t>（5）省级专精特新（是/否）：请以本地公布且在有效期内的省级专精特新企业名单为准，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填写“是”或“否”</w:t>
            </w:r>
            <w:r>
              <w:rPr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color w:val="000000"/>
                <w:kern w:val="0"/>
                <w:sz w:val="18"/>
                <w:szCs w:val="18"/>
              </w:rPr>
              <w:t>（6）所属中小企业特色产业集群：请以工业和信息化部公布的中小企业特色产业集群名单为准，并请按照名单中所列的集群名称，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填写所属集群的完整名称</w:t>
            </w:r>
            <w:r>
              <w:rPr>
                <w:color w:val="000000"/>
                <w:kern w:val="0"/>
                <w:sz w:val="18"/>
                <w:szCs w:val="18"/>
              </w:rPr>
              <w:t>。</w:t>
            </w:r>
          </w:p>
          <w:p w14:paraId="2C351E66">
            <w:pPr>
              <w:widowControl/>
              <w:spacing w:line="0" w:lineRule="atLeas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（7）所属国家级制造业创新中心;请以工业和信息化部公布的国家级制造业创新中心名单为准，并请按照名单中所列的创新中心名称，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填写所属创新中心的完整名称，</w:t>
            </w:r>
          </w:p>
        </w:tc>
      </w:tr>
    </w:tbl>
    <w:p w14:paraId="666D53A7">
      <w:r>
        <w:rPr>
          <w:rFonts w:eastAsia="楷体"/>
          <w:sz w:val="32"/>
          <w:szCs w:val="32"/>
        </w:rPr>
        <w:fldChar w:fldCharType="end"/>
      </w:r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C09F3"/>
    <w:rsid w:val="024C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2026-07-13T09:06:00Z</dcterms:created>
  <dc:creator>杨小羊</dc:creator>
  <cp:lastModifiedBy>杨小羊</cp:lastModifiedBy>
  <dcterms:modified xsi:type="dcterms:W3CDTF">2026-07-13T09:06:24Z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45BB500EE47343E587F11C9972CA85A8_11</vt:lpwstr>
  </property>
  <property fmtid="{D5CDD505-2E9C-101B-9397-08002B2CF9AE}" pid="4" name="KSOTemplateDocerSaveRecord">
    <vt:lpwstr>eyJoZGlkIjoiOTRmOWY3Y2U0NWQzMWY2YWMzMjEzYzQ3YmU2ZWFhZWUiLCJ1c2VySWQiOiIyNjg4NjgwMzYifQ==</vt:lpwstr>
  </property>
</Properties>
</file>