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7"/>
          <w:sz w:val="44"/>
          <w:szCs w:val="44"/>
          <w:lang w:val="en-US" w:eastAsia="zh-CN"/>
        </w:rPr>
        <w:t>武汉经济技术开发区商标代理从业人员信用评价结果</w:t>
      </w:r>
    </w:p>
    <w:tbl>
      <w:tblPr>
        <w:tblStyle w:val="3"/>
        <w:tblpPr w:leftFromText="180" w:rightFromText="180" w:vertAnchor="text" w:horzAnchor="page" w:tblpX="1692" w:tblpY="350"/>
        <w:tblOverlap w:val="never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995"/>
        <w:gridCol w:w="2087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武汉宇辰信恒企业管理有限公司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武汉宇辰信恒企业管理有限公司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瞿兆丹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武汉联信知识产权服务有限公司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113C0"/>
    <w:rsid w:val="2F0113C0"/>
    <w:rsid w:val="66F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我的公文排版"/>
    <w:basedOn w:val="2"/>
    <w:next w:val="1"/>
    <w:uiPriority w:val="0"/>
    <w:pPr>
      <w:jc w:val="left"/>
    </w:pPr>
    <w:rPr>
      <w:rFonts w:hint="eastAsia" w:ascii="方正小标宋简体" w:hAnsi="方正小标宋简体" w:eastAsia="仿宋" w:cs="方正小标宋简体"/>
      <w:b w:val="0"/>
      <w:sz w:val="32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武汉经济技术开发区管委会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2025-09-10T07:36:00Z</dcterms:created>
  <dc:creator>Administrator</dc:creator>
  <cp:lastModifiedBy>Administrator</cp:lastModifiedBy>
  <dcterms:modified xsi:type="dcterms:W3CDTF">2025-09-10T07:38:23Z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