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D396" w14:textId="77777777" w:rsidR="0025457E" w:rsidRPr="0025457E" w:rsidRDefault="0025457E" w:rsidP="0025457E">
      <w:pPr>
        <w:keepNext/>
        <w:spacing w:line="560" w:lineRule="exact"/>
        <w:rPr>
          <w:rFonts w:ascii="宋体" w:eastAsia="宋体" w:hAnsi="宋体" w:cs="宋体"/>
          <w:b/>
          <w:bCs/>
          <w:sz w:val="36"/>
          <w:szCs w:val="36"/>
        </w:rPr>
      </w:pPr>
      <w:r w:rsidRPr="0025457E">
        <w:rPr>
          <w:rFonts w:ascii="黑体" w:eastAsia="黑体" w:hAnsi="黑体" w:cs="黑体" w:hint="eastAsia"/>
          <w:sz w:val="32"/>
          <w:szCs w:val="32"/>
        </w:rPr>
        <w:t>附件1</w:t>
      </w:r>
    </w:p>
    <w:p w14:paraId="18C20DEB" w14:textId="77777777" w:rsidR="0025457E" w:rsidRPr="0025457E" w:rsidRDefault="0025457E" w:rsidP="0025457E">
      <w:pPr>
        <w:keepNext/>
        <w:spacing w:line="560" w:lineRule="exact"/>
        <w:ind w:left="1003" w:hangingChars="228" w:hanging="1003"/>
        <w:jc w:val="center"/>
        <w:outlineLvl w:val="0"/>
        <w:rPr>
          <w:rFonts w:ascii="方正小标宋简体" w:eastAsia="方正小标宋简体" w:hAnsi="方正小标宋简体" w:cs="方正小标宋简体" w:hint="eastAsia"/>
          <w:color w:val="000000"/>
          <w:sz w:val="44"/>
          <w:szCs w:val="44"/>
        </w:rPr>
      </w:pPr>
      <w:r w:rsidRPr="0025457E">
        <w:rPr>
          <w:rFonts w:ascii="方正小标宋简体" w:eastAsia="方正小标宋简体" w:hAnsi="方正小标宋简体" w:cs="方正小标宋简体" w:hint="eastAsia"/>
          <w:color w:val="000000"/>
          <w:sz w:val="44"/>
          <w:szCs w:val="44"/>
        </w:rPr>
        <w:t>武汉经开区2024年单位实施农业标准化</w:t>
      </w:r>
    </w:p>
    <w:p w14:paraId="679C9D8D" w14:textId="77777777" w:rsidR="0025457E" w:rsidRPr="0025457E" w:rsidRDefault="0025457E" w:rsidP="0025457E">
      <w:pPr>
        <w:keepNext/>
        <w:spacing w:line="560" w:lineRule="exact"/>
        <w:ind w:left="1003" w:hangingChars="228" w:hanging="1003"/>
        <w:jc w:val="center"/>
        <w:outlineLvl w:val="0"/>
        <w:rPr>
          <w:rFonts w:ascii="宋体" w:eastAsia="宋体" w:hAnsi="宋体" w:cs="宋体" w:hint="eastAsia"/>
          <w:b/>
          <w:bCs/>
          <w:kern w:val="44"/>
          <w:sz w:val="44"/>
          <w:szCs w:val="44"/>
        </w:rPr>
      </w:pPr>
      <w:r w:rsidRPr="0025457E">
        <w:rPr>
          <w:rFonts w:ascii="方正小标宋简体" w:eastAsia="方正小标宋简体" w:hAnsi="方正小标宋简体" w:cs="方正小标宋简体" w:hint="eastAsia"/>
          <w:color w:val="000000"/>
          <w:sz w:val="44"/>
          <w:szCs w:val="44"/>
        </w:rPr>
        <w:t>生产追溯制度补助考评办法</w:t>
      </w:r>
    </w:p>
    <w:p w14:paraId="7E55185D" w14:textId="77777777" w:rsidR="0025457E" w:rsidRPr="0025457E" w:rsidRDefault="0025457E" w:rsidP="0025457E">
      <w:pPr>
        <w:keepNext/>
        <w:autoSpaceDE w:val="0"/>
        <w:autoSpaceDN w:val="0"/>
        <w:adjustRightInd w:val="0"/>
        <w:snapToGrid w:val="0"/>
        <w:spacing w:line="560" w:lineRule="exact"/>
        <w:ind w:firstLineChars="200" w:firstLine="688"/>
        <w:textAlignment w:val="baseline"/>
        <w:rPr>
          <w:rFonts w:ascii="仿宋" w:eastAsia="仿宋" w:hAnsi="仿宋" w:cs="仿宋" w:hint="eastAsia"/>
          <w:spacing w:val="12"/>
          <w:sz w:val="32"/>
          <w:szCs w:val="32"/>
          <w:shd w:val="clear" w:color="auto" w:fill="FFFFFF"/>
        </w:rPr>
      </w:pPr>
    </w:p>
    <w:p w14:paraId="2194A870" w14:textId="77777777" w:rsidR="0025457E" w:rsidRPr="0025457E" w:rsidRDefault="0025457E" w:rsidP="0025457E">
      <w:pPr>
        <w:keepNext/>
        <w:autoSpaceDE w:val="0"/>
        <w:autoSpaceDN w:val="0"/>
        <w:adjustRightInd w:val="0"/>
        <w:snapToGrid w:val="0"/>
        <w:spacing w:line="560" w:lineRule="exact"/>
        <w:ind w:right="86" w:firstLine="639"/>
        <w:textAlignment w:val="baseline"/>
        <w:rPr>
          <w:rFonts w:ascii="Times New Roman" w:eastAsia="方正仿宋简体" w:hAnsi="Times New Roman" w:cs="Times New Roman" w:hint="eastAsia"/>
          <w:spacing w:val="-5"/>
          <w:sz w:val="32"/>
          <w:szCs w:val="32"/>
        </w:rPr>
      </w:pPr>
      <w:r w:rsidRPr="0025457E">
        <w:rPr>
          <w:rFonts w:ascii="Times New Roman" w:eastAsia="方正仿宋简体" w:hAnsi="Times New Roman" w:cs="Times New Roman" w:hint="eastAsia"/>
          <w:spacing w:val="-5"/>
          <w:sz w:val="32"/>
          <w:szCs w:val="32"/>
        </w:rPr>
        <w:t>为加快推进落实追溯平台体系应用，实现农产品生产、销售数据互通，提高街道和企业追溯上传的积极性，提升农产品质量安全监管能力。</w:t>
      </w:r>
      <w:r w:rsidRPr="0025457E">
        <w:rPr>
          <w:rFonts w:ascii="Times New Roman" w:eastAsia="方正仿宋简体" w:hAnsi="Times New Roman" w:cs="Times New Roman"/>
          <w:spacing w:val="-5"/>
          <w:sz w:val="32"/>
          <w:szCs w:val="32"/>
        </w:rPr>
        <w:t>根据《市</w:t>
      </w:r>
      <w:r w:rsidRPr="0025457E">
        <w:rPr>
          <w:rFonts w:ascii="Times New Roman" w:eastAsia="方正仿宋简体" w:hAnsi="Times New Roman" w:cs="Times New Roman" w:hint="eastAsia"/>
          <w:spacing w:val="-5"/>
          <w:sz w:val="32"/>
          <w:szCs w:val="32"/>
        </w:rPr>
        <w:t>农业农村</w:t>
      </w:r>
      <w:r w:rsidRPr="0025457E">
        <w:rPr>
          <w:rFonts w:ascii="Times New Roman" w:eastAsia="方正仿宋简体" w:hAnsi="Times New Roman" w:cs="Times New Roman"/>
          <w:spacing w:val="-5"/>
          <w:sz w:val="32"/>
          <w:szCs w:val="32"/>
        </w:rPr>
        <w:t>局关于</w:t>
      </w:r>
      <w:r w:rsidRPr="0025457E">
        <w:rPr>
          <w:rFonts w:ascii="Times New Roman" w:eastAsia="方正仿宋简体" w:hAnsi="Times New Roman" w:cs="Times New Roman" w:hint="eastAsia"/>
          <w:spacing w:val="-5"/>
          <w:sz w:val="32"/>
          <w:szCs w:val="32"/>
        </w:rPr>
        <w:t>印发</w:t>
      </w:r>
      <w:r w:rsidRPr="0025457E">
        <w:rPr>
          <w:rFonts w:ascii="Times New Roman" w:eastAsia="方正仿宋简体" w:hAnsi="Times New Roman" w:cs="Times New Roman"/>
          <w:spacing w:val="-5"/>
          <w:sz w:val="32"/>
          <w:szCs w:val="32"/>
        </w:rPr>
        <w:t>202</w:t>
      </w:r>
      <w:r w:rsidRPr="0025457E">
        <w:rPr>
          <w:rFonts w:ascii="Times New Roman" w:eastAsia="方正仿宋简体" w:hAnsi="Times New Roman" w:cs="Times New Roman" w:hint="eastAsia"/>
          <w:spacing w:val="-5"/>
          <w:sz w:val="32"/>
          <w:szCs w:val="32"/>
        </w:rPr>
        <w:t>4</w:t>
      </w:r>
      <w:r w:rsidRPr="0025457E">
        <w:rPr>
          <w:rFonts w:ascii="Times New Roman" w:eastAsia="方正仿宋简体" w:hAnsi="Times New Roman" w:cs="Times New Roman"/>
          <w:spacing w:val="-5"/>
          <w:sz w:val="32"/>
          <w:szCs w:val="32"/>
        </w:rPr>
        <w:t>年市级</w:t>
      </w:r>
      <w:r w:rsidRPr="0025457E">
        <w:rPr>
          <w:rFonts w:ascii="Times New Roman" w:eastAsia="方正仿宋简体" w:hAnsi="Times New Roman" w:cs="Times New Roman" w:hint="eastAsia"/>
          <w:spacing w:val="-5"/>
          <w:sz w:val="32"/>
          <w:szCs w:val="32"/>
        </w:rPr>
        <w:t>农产品质量安全专项资金补助项目实施方案的通知》（武</w:t>
      </w:r>
      <w:r w:rsidRPr="0025457E">
        <w:rPr>
          <w:rFonts w:ascii="Times New Roman" w:eastAsia="方正仿宋简体" w:hAnsi="Times New Roman" w:cs="Times New Roman"/>
          <w:spacing w:val="-5"/>
          <w:sz w:val="32"/>
          <w:szCs w:val="32"/>
        </w:rPr>
        <w:t>农办发〔</w:t>
      </w:r>
      <w:r w:rsidRPr="0025457E">
        <w:rPr>
          <w:rFonts w:ascii="Times New Roman" w:eastAsia="方正仿宋简体" w:hAnsi="Times New Roman" w:cs="Times New Roman"/>
          <w:spacing w:val="-5"/>
          <w:sz w:val="32"/>
          <w:szCs w:val="32"/>
        </w:rPr>
        <w:t>202</w:t>
      </w:r>
      <w:r w:rsidRPr="0025457E">
        <w:rPr>
          <w:rFonts w:ascii="Times New Roman" w:eastAsia="方正仿宋简体" w:hAnsi="Times New Roman" w:cs="Times New Roman" w:hint="eastAsia"/>
          <w:spacing w:val="-5"/>
          <w:sz w:val="32"/>
          <w:szCs w:val="32"/>
        </w:rPr>
        <w:t>4</w:t>
      </w:r>
      <w:r w:rsidRPr="0025457E">
        <w:rPr>
          <w:rFonts w:ascii="Times New Roman" w:eastAsia="方正仿宋简体" w:hAnsi="Times New Roman" w:cs="Times New Roman" w:hint="eastAsia"/>
          <w:spacing w:val="-5"/>
          <w:sz w:val="32"/>
          <w:szCs w:val="32"/>
        </w:rPr>
        <w:t>〕</w:t>
      </w:r>
      <w:r w:rsidRPr="0025457E">
        <w:rPr>
          <w:rFonts w:ascii="Times New Roman" w:eastAsia="方正仿宋简体" w:hAnsi="Times New Roman" w:cs="Times New Roman" w:hint="eastAsia"/>
          <w:spacing w:val="-5"/>
          <w:sz w:val="32"/>
          <w:szCs w:val="32"/>
        </w:rPr>
        <w:t>13</w:t>
      </w:r>
      <w:r w:rsidRPr="0025457E">
        <w:rPr>
          <w:rFonts w:ascii="Times New Roman" w:eastAsia="方正仿宋简体" w:hAnsi="Times New Roman" w:cs="Times New Roman"/>
          <w:spacing w:val="-5"/>
          <w:sz w:val="32"/>
          <w:szCs w:val="32"/>
        </w:rPr>
        <w:t xml:space="preserve"> </w:t>
      </w:r>
      <w:r w:rsidRPr="0025457E">
        <w:rPr>
          <w:rFonts w:ascii="Times New Roman" w:eastAsia="方正仿宋简体" w:hAnsi="Times New Roman" w:cs="Times New Roman" w:hint="eastAsia"/>
          <w:spacing w:val="-5"/>
          <w:sz w:val="32"/>
          <w:szCs w:val="32"/>
        </w:rPr>
        <w:t>号），结合我区实际特制定武汉经开区</w:t>
      </w:r>
      <w:r w:rsidRPr="0025457E">
        <w:rPr>
          <w:rFonts w:ascii="Times New Roman" w:eastAsia="方正仿宋简体" w:hAnsi="Times New Roman" w:cs="Times New Roman" w:hint="eastAsia"/>
          <w:spacing w:val="-5"/>
          <w:sz w:val="32"/>
          <w:szCs w:val="32"/>
        </w:rPr>
        <w:t>2024</w:t>
      </w:r>
      <w:r w:rsidRPr="0025457E">
        <w:rPr>
          <w:rFonts w:ascii="Times New Roman" w:eastAsia="方正仿宋简体" w:hAnsi="Times New Roman" w:cs="Times New Roman" w:hint="eastAsia"/>
          <w:spacing w:val="-5"/>
          <w:sz w:val="32"/>
          <w:szCs w:val="32"/>
        </w:rPr>
        <w:t>年单位实施农业标准化生产追溯制度补助考评办法。</w:t>
      </w:r>
    </w:p>
    <w:p w14:paraId="5F0EA5E1" w14:textId="77777777" w:rsidR="0025457E" w:rsidRPr="0025457E" w:rsidRDefault="0025457E" w:rsidP="0025457E">
      <w:pPr>
        <w:keepNext/>
        <w:autoSpaceDE w:val="0"/>
        <w:autoSpaceDN w:val="0"/>
        <w:adjustRightInd w:val="0"/>
        <w:snapToGrid w:val="0"/>
        <w:spacing w:line="560" w:lineRule="exact"/>
        <w:ind w:left="630"/>
        <w:textAlignment w:val="baseline"/>
        <w:rPr>
          <w:rFonts w:ascii="黑体" w:eastAsia="黑体" w:hAnsi="黑体" w:cs="黑体" w:hint="eastAsia"/>
          <w:sz w:val="32"/>
          <w:szCs w:val="32"/>
        </w:rPr>
      </w:pPr>
      <w:r w:rsidRPr="0025457E">
        <w:rPr>
          <w:rFonts w:ascii="黑体" w:eastAsia="黑体" w:hAnsi="黑体" w:cs="黑体" w:hint="eastAsia"/>
          <w:sz w:val="32"/>
          <w:szCs w:val="32"/>
        </w:rPr>
        <w:t>一、考评范围及考评标准</w:t>
      </w:r>
    </w:p>
    <w:p w14:paraId="4FFE96BB" w14:textId="77777777" w:rsidR="0025457E" w:rsidRPr="0025457E" w:rsidRDefault="0025457E" w:rsidP="0025457E">
      <w:pPr>
        <w:keepNext/>
        <w:autoSpaceDE w:val="0"/>
        <w:autoSpaceDN w:val="0"/>
        <w:adjustRightInd w:val="0"/>
        <w:snapToGrid w:val="0"/>
        <w:spacing w:line="560" w:lineRule="exact"/>
        <w:ind w:left="640"/>
        <w:textAlignment w:val="baseline"/>
        <w:rPr>
          <w:rFonts w:ascii="Times New Roman" w:eastAsia="方正楷体简体" w:hAnsi="Times New Roman" w:cs="Times New Roman"/>
          <w:sz w:val="32"/>
          <w:szCs w:val="32"/>
        </w:rPr>
      </w:pPr>
      <w:r w:rsidRPr="0025457E">
        <w:rPr>
          <w:rFonts w:ascii="Times New Roman" w:eastAsia="方正楷体简体" w:hAnsi="Times New Roman" w:cs="Times New Roman"/>
          <w:sz w:val="32"/>
          <w:szCs w:val="32"/>
        </w:rPr>
        <w:t>（一）考核评比准入条件</w:t>
      </w:r>
    </w:p>
    <w:p w14:paraId="74E976A5" w14:textId="77777777" w:rsidR="0025457E" w:rsidRPr="0025457E" w:rsidRDefault="0025457E" w:rsidP="0025457E">
      <w:pPr>
        <w:keepNext/>
        <w:autoSpaceDE w:val="0"/>
        <w:autoSpaceDN w:val="0"/>
        <w:adjustRightInd w:val="0"/>
        <w:snapToGrid w:val="0"/>
        <w:spacing w:line="560" w:lineRule="exact"/>
        <w:ind w:right="86" w:firstLine="639"/>
        <w:textAlignment w:val="baseline"/>
        <w:rPr>
          <w:rFonts w:ascii="Times New Roman" w:eastAsia="方正仿宋简体" w:hAnsi="Times New Roman" w:cs="Times New Roman" w:hint="eastAsia"/>
          <w:spacing w:val="-5"/>
          <w:sz w:val="32"/>
          <w:szCs w:val="32"/>
        </w:rPr>
      </w:pPr>
      <w:r w:rsidRPr="0025457E">
        <w:rPr>
          <w:rFonts w:ascii="Times New Roman" w:eastAsia="方正仿宋简体" w:hAnsi="Times New Roman" w:cs="Times New Roman" w:hint="eastAsia"/>
          <w:spacing w:val="-5"/>
          <w:sz w:val="32"/>
          <w:szCs w:val="32"/>
        </w:rPr>
        <w:t>1.</w:t>
      </w:r>
      <w:r w:rsidRPr="0025457E">
        <w:rPr>
          <w:rFonts w:ascii="Times New Roman" w:eastAsia="方正仿宋简体" w:hAnsi="Times New Roman" w:cs="Times New Roman" w:hint="eastAsia"/>
          <w:spacing w:val="-5"/>
          <w:sz w:val="32"/>
          <w:szCs w:val="32"/>
        </w:rPr>
        <w:t>纳入武汉市农产品质量安全追溯系统管理的我区农产品生产企业（农民专业合作社、家庭农场，以下统称“企业”）和街道农产品质量安全监管站等，单位内部建有自检检测室，配备有专门的检测人员。</w:t>
      </w:r>
    </w:p>
    <w:p w14:paraId="3B799BAA" w14:textId="77777777" w:rsidR="0025457E" w:rsidRPr="0025457E" w:rsidRDefault="0025457E" w:rsidP="0025457E">
      <w:pPr>
        <w:keepNext/>
        <w:autoSpaceDE w:val="0"/>
        <w:autoSpaceDN w:val="0"/>
        <w:adjustRightInd w:val="0"/>
        <w:snapToGrid w:val="0"/>
        <w:spacing w:line="560" w:lineRule="exact"/>
        <w:ind w:right="86" w:firstLine="639"/>
        <w:textAlignment w:val="baseline"/>
        <w:rPr>
          <w:rFonts w:ascii="Times New Roman" w:eastAsia="方正仿宋简体" w:hAnsi="Times New Roman" w:cs="Times New Roman" w:hint="eastAsia"/>
          <w:spacing w:val="-5"/>
          <w:sz w:val="32"/>
          <w:szCs w:val="32"/>
        </w:rPr>
      </w:pPr>
      <w:r w:rsidRPr="0025457E">
        <w:rPr>
          <w:rFonts w:ascii="Times New Roman" w:eastAsia="方正仿宋简体" w:hAnsi="Times New Roman" w:cs="Times New Roman" w:hint="eastAsia"/>
          <w:spacing w:val="-5"/>
          <w:sz w:val="32"/>
          <w:szCs w:val="32"/>
        </w:rPr>
        <w:t>2.</w:t>
      </w:r>
      <w:r w:rsidRPr="0025457E">
        <w:rPr>
          <w:rFonts w:ascii="Times New Roman" w:eastAsia="方正仿宋简体" w:hAnsi="Times New Roman" w:cs="Times New Roman" w:hint="eastAsia"/>
          <w:spacing w:val="-5"/>
          <w:sz w:val="32"/>
          <w:szCs w:val="32"/>
        </w:rPr>
        <w:t>街道切实履行农产品质量安全监管职责，开展农产品质量安全追溯系统信息上传；企业积极落实农产品生产自检、信息上传，推广农产品绿色生产防控标准，积极配合区级以上部门的抽样检测工作。</w:t>
      </w:r>
    </w:p>
    <w:p w14:paraId="4355AF2F" w14:textId="77777777" w:rsidR="0025457E" w:rsidRPr="0025457E" w:rsidRDefault="0025457E" w:rsidP="0025457E">
      <w:pPr>
        <w:keepNext/>
        <w:autoSpaceDE w:val="0"/>
        <w:autoSpaceDN w:val="0"/>
        <w:adjustRightInd w:val="0"/>
        <w:snapToGrid w:val="0"/>
        <w:spacing w:line="560" w:lineRule="exact"/>
        <w:ind w:left="640"/>
        <w:textAlignment w:val="baseline"/>
        <w:rPr>
          <w:rFonts w:ascii="Times New Roman" w:eastAsia="方正楷体简体" w:hAnsi="Times New Roman" w:cs="Times New Roman" w:hint="eastAsia"/>
          <w:sz w:val="32"/>
          <w:szCs w:val="32"/>
        </w:rPr>
      </w:pPr>
      <w:r w:rsidRPr="0025457E">
        <w:rPr>
          <w:rFonts w:ascii="Times New Roman" w:eastAsia="方正楷体简体" w:hAnsi="Times New Roman" w:cs="Times New Roman" w:hint="eastAsia"/>
          <w:sz w:val="32"/>
          <w:szCs w:val="32"/>
        </w:rPr>
        <w:t>（二）考核评比标准</w:t>
      </w:r>
    </w:p>
    <w:p w14:paraId="492E8387"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1.</w:t>
      </w:r>
      <w:r w:rsidRPr="0025457E">
        <w:rPr>
          <w:rFonts w:ascii="Times New Roman" w:eastAsia="方正仿宋简体" w:hAnsi="Times New Roman" w:cs="Times New Roman"/>
          <w:b/>
          <w:bCs/>
          <w:sz w:val="32"/>
          <w:szCs w:val="32"/>
        </w:rPr>
        <w:t>考核评比按照等级划分。</w:t>
      </w:r>
      <w:r w:rsidRPr="0025457E">
        <w:rPr>
          <w:rFonts w:ascii="Times New Roman" w:eastAsia="方正仿宋简体" w:hAnsi="Times New Roman" w:cs="Times New Roman"/>
          <w:sz w:val="32"/>
          <w:szCs w:val="32"/>
        </w:rPr>
        <w:t>等级划分</w:t>
      </w:r>
      <w:r w:rsidRPr="0025457E">
        <w:rPr>
          <w:rFonts w:ascii="Times New Roman" w:eastAsia="方正仿宋简体" w:hAnsi="Times New Roman" w:cs="Times New Roman"/>
          <w:sz w:val="32"/>
          <w:szCs w:val="32"/>
        </w:rPr>
        <w:t>4</w:t>
      </w:r>
      <w:r w:rsidRPr="0025457E">
        <w:rPr>
          <w:rFonts w:ascii="Times New Roman" w:eastAsia="方正仿宋简体" w:hAnsi="Times New Roman" w:cs="Times New Roman"/>
          <w:sz w:val="32"/>
          <w:szCs w:val="32"/>
        </w:rPr>
        <w:t>档，分别为优秀、良好、中等、合格。</w:t>
      </w:r>
      <w:r w:rsidRPr="0025457E">
        <w:rPr>
          <w:rFonts w:ascii="Times New Roman" w:eastAsia="方正仿宋简体" w:hAnsi="Times New Roman" w:cs="Times New Roman"/>
          <w:sz w:val="32"/>
          <w:szCs w:val="32"/>
        </w:rPr>
        <w:t>90</w:t>
      </w:r>
      <w:r w:rsidRPr="0025457E">
        <w:rPr>
          <w:rFonts w:ascii="Times New Roman" w:eastAsia="方正仿宋简体" w:hAnsi="Times New Roman" w:cs="Times New Roman" w:hint="eastAsia"/>
          <w:sz w:val="32"/>
          <w:szCs w:val="32"/>
        </w:rPr>
        <w:t>分</w:t>
      </w:r>
      <w:r w:rsidRPr="0025457E">
        <w:rPr>
          <w:rFonts w:ascii="Times New Roman" w:eastAsia="方正仿宋简体" w:hAnsi="Times New Roman" w:cs="Times New Roman"/>
          <w:sz w:val="32"/>
          <w:szCs w:val="32"/>
        </w:rPr>
        <w:t>以上为优秀，</w:t>
      </w:r>
      <w:r w:rsidRPr="0025457E">
        <w:rPr>
          <w:rFonts w:ascii="Times New Roman" w:eastAsia="方正仿宋简体" w:hAnsi="Times New Roman" w:cs="Times New Roman"/>
          <w:sz w:val="32"/>
          <w:szCs w:val="32"/>
        </w:rPr>
        <w:t>80-89</w:t>
      </w:r>
      <w:r w:rsidRPr="0025457E">
        <w:rPr>
          <w:rFonts w:ascii="Times New Roman" w:eastAsia="方正仿宋简体" w:hAnsi="Times New Roman" w:cs="Times New Roman"/>
          <w:sz w:val="32"/>
          <w:szCs w:val="32"/>
        </w:rPr>
        <w:t>分为良好，</w:t>
      </w:r>
      <w:r w:rsidRPr="0025457E">
        <w:rPr>
          <w:rFonts w:ascii="Times New Roman" w:eastAsia="方正仿宋简体" w:hAnsi="Times New Roman" w:cs="Times New Roman"/>
          <w:sz w:val="32"/>
          <w:szCs w:val="32"/>
        </w:rPr>
        <w:t>70-79</w:t>
      </w:r>
      <w:r w:rsidRPr="0025457E">
        <w:rPr>
          <w:rFonts w:ascii="Times New Roman" w:eastAsia="方正仿宋简体" w:hAnsi="Times New Roman" w:cs="Times New Roman"/>
          <w:sz w:val="32"/>
          <w:szCs w:val="32"/>
        </w:rPr>
        <w:lastRenderedPageBreak/>
        <w:t>分为中等，</w:t>
      </w:r>
      <w:r w:rsidRPr="0025457E">
        <w:rPr>
          <w:rFonts w:ascii="Times New Roman" w:eastAsia="方正仿宋简体" w:hAnsi="Times New Roman" w:cs="Times New Roman"/>
          <w:sz w:val="32"/>
          <w:szCs w:val="32"/>
        </w:rPr>
        <w:t>55-69</w:t>
      </w:r>
      <w:r w:rsidRPr="0025457E">
        <w:rPr>
          <w:rFonts w:ascii="Times New Roman" w:eastAsia="方正仿宋简体" w:hAnsi="Times New Roman" w:cs="Times New Roman"/>
          <w:sz w:val="32"/>
          <w:szCs w:val="32"/>
        </w:rPr>
        <w:t>分为合格。</w:t>
      </w:r>
    </w:p>
    <w:p w14:paraId="1878A9A3"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2.</w:t>
      </w:r>
      <w:r w:rsidRPr="0025457E">
        <w:rPr>
          <w:rFonts w:ascii="Times New Roman" w:eastAsia="方正仿宋简体" w:hAnsi="Times New Roman" w:cs="Times New Roman"/>
          <w:b/>
          <w:bCs/>
          <w:sz w:val="32"/>
          <w:szCs w:val="32"/>
        </w:rPr>
        <w:t>考核评比补助标准。</w:t>
      </w:r>
      <w:r w:rsidRPr="0025457E">
        <w:rPr>
          <w:rFonts w:ascii="Times New Roman" w:eastAsia="方正仿宋简体" w:hAnsi="Times New Roman" w:cs="Times New Roman"/>
          <w:sz w:val="32"/>
          <w:szCs w:val="32"/>
        </w:rPr>
        <w:t>考评积分合格以上的才能进行农产品质量安全追溯系统补助。为提高追溯系统信息上传的积极性，实行差异化补助，对上传信息数量多的单位多补。根据</w:t>
      </w:r>
      <w:r w:rsidRPr="0025457E">
        <w:rPr>
          <w:rFonts w:ascii="Times New Roman" w:eastAsia="方正仿宋简体" w:hAnsi="Times New Roman" w:cs="Times New Roman"/>
          <w:sz w:val="32"/>
          <w:szCs w:val="32"/>
        </w:rPr>
        <w:t>2024</w:t>
      </w:r>
      <w:r w:rsidRPr="0025457E">
        <w:rPr>
          <w:rFonts w:ascii="Times New Roman" w:eastAsia="方正仿宋简体" w:hAnsi="Times New Roman" w:cs="Times New Roman"/>
          <w:sz w:val="32"/>
          <w:szCs w:val="32"/>
        </w:rPr>
        <w:t>年补助资金的分配，对追溯系统上传前</w:t>
      </w:r>
      <w:r w:rsidRPr="0025457E">
        <w:rPr>
          <w:rFonts w:ascii="Times New Roman" w:eastAsia="方正仿宋简体" w:hAnsi="Times New Roman" w:cs="Times New Roman"/>
          <w:sz w:val="32"/>
          <w:szCs w:val="32"/>
        </w:rPr>
        <w:t>5</w:t>
      </w:r>
      <w:r w:rsidRPr="0025457E">
        <w:rPr>
          <w:rFonts w:ascii="Times New Roman" w:eastAsia="方正仿宋简体" w:hAnsi="Times New Roman" w:cs="Times New Roman"/>
          <w:sz w:val="32"/>
          <w:szCs w:val="32"/>
        </w:rPr>
        <w:t>名企业进行奖补，补助标准为</w:t>
      </w:r>
      <w:r w:rsidRPr="0025457E">
        <w:rPr>
          <w:rFonts w:ascii="Times New Roman" w:eastAsia="方正仿宋简体" w:hAnsi="Times New Roman" w:cs="Times New Roman"/>
          <w:sz w:val="32"/>
          <w:szCs w:val="32"/>
        </w:rPr>
        <w:t>3</w:t>
      </w:r>
      <w:r w:rsidRPr="0025457E">
        <w:rPr>
          <w:rFonts w:ascii="Times New Roman" w:eastAsia="方正仿宋简体" w:hAnsi="Times New Roman" w:cs="Times New Roman"/>
          <w:sz w:val="32"/>
          <w:szCs w:val="32"/>
        </w:rPr>
        <w:t>万元、</w:t>
      </w:r>
      <w:r w:rsidRPr="0025457E">
        <w:rPr>
          <w:rFonts w:ascii="Times New Roman" w:eastAsia="方正仿宋简体" w:hAnsi="Times New Roman" w:cs="Times New Roman"/>
          <w:sz w:val="32"/>
          <w:szCs w:val="32"/>
        </w:rPr>
        <w:t>2</w:t>
      </w:r>
      <w:r w:rsidRPr="0025457E">
        <w:rPr>
          <w:rFonts w:ascii="Times New Roman" w:eastAsia="方正仿宋简体" w:hAnsi="Times New Roman" w:cs="Times New Roman"/>
          <w:sz w:val="32"/>
          <w:szCs w:val="32"/>
        </w:rPr>
        <w:t>万元、</w:t>
      </w:r>
      <w:r w:rsidRPr="0025457E">
        <w:rPr>
          <w:rFonts w:ascii="Times New Roman" w:eastAsia="方正仿宋简体" w:hAnsi="Times New Roman" w:cs="Times New Roman"/>
          <w:sz w:val="32"/>
          <w:szCs w:val="32"/>
        </w:rPr>
        <w:t>1.5</w:t>
      </w:r>
      <w:r w:rsidRPr="0025457E">
        <w:rPr>
          <w:rFonts w:ascii="Times New Roman" w:eastAsia="方正仿宋简体" w:hAnsi="Times New Roman" w:cs="Times New Roman"/>
          <w:sz w:val="32"/>
          <w:szCs w:val="32"/>
        </w:rPr>
        <w:t>万元、</w:t>
      </w:r>
      <w:r w:rsidRPr="0025457E">
        <w:rPr>
          <w:rFonts w:ascii="Times New Roman" w:eastAsia="方正仿宋简体" w:hAnsi="Times New Roman" w:cs="Times New Roman"/>
          <w:sz w:val="32"/>
          <w:szCs w:val="32"/>
        </w:rPr>
        <w:t>1</w:t>
      </w:r>
      <w:r w:rsidRPr="0025457E">
        <w:rPr>
          <w:rFonts w:ascii="Times New Roman" w:eastAsia="方正仿宋简体" w:hAnsi="Times New Roman" w:cs="Times New Roman"/>
          <w:sz w:val="32"/>
          <w:szCs w:val="32"/>
        </w:rPr>
        <w:t>万元；对追溯系统上传前</w:t>
      </w:r>
      <w:r w:rsidRPr="0025457E">
        <w:rPr>
          <w:rFonts w:ascii="Times New Roman" w:eastAsia="方正仿宋简体" w:hAnsi="Times New Roman" w:cs="Times New Roman" w:hint="eastAsia"/>
          <w:sz w:val="32"/>
          <w:szCs w:val="32"/>
        </w:rPr>
        <w:t>2</w:t>
      </w:r>
      <w:r w:rsidRPr="0025457E">
        <w:rPr>
          <w:rFonts w:ascii="Times New Roman" w:eastAsia="方正仿宋简体" w:hAnsi="Times New Roman" w:cs="Times New Roman"/>
          <w:sz w:val="32"/>
          <w:szCs w:val="32"/>
        </w:rPr>
        <w:t>名街道进行奖补，补助标准为</w:t>
      </w:r>
      <w:r w:rsidRPr="0025457E">
        <w:rPr>
          <w:rFonts w:ascii="Times New Roman" w:eastAsia="方正仿宋简体" w:hAnsi="Times New Roman" w:cs="Times New Roman"/>
          <w:sz w:val="32"/>
          <w:szCs w:val="32"/>
        </w:rPr>
        <w:t>3</w:t>
      </w:r>
      <w:r w:rsidRPr="0025457E">
        <w:rPr>
          <w:rFonts w:ascii="Times New Roman" w:eastAsia="方正仿宋简体" w:hAnsi="Times New Roman" w:cs="Times New Roman" w:hint="eastAsia"/>
          <w:sz w:val="32"/>
          <w:szCs w:val="32"/>
        </w:rPr>
        <w:t>.5</w:t>
      </w:r>
      <w:r w:rsidRPr="0025457E">
        <w:rPr>
          <w:rFonts w:ascii="Times New Roman" w:eastAsia="方正仿宋简体" w:hAnsi="Times New Roman" w:cs="Times New Roman"/>
          <w:sz w:val="32"/>
          <w:szCs w:val="32"/>
        </w:rPr>
        <w:t>万元、</w:t>
      </w:r>
      <w:r w:rsidRPr="0025457E">
        <w:rPr>
          <w:rFonts w:ascii="Times New Roman" w:eastAsia="方正仿宋简体" w:hAnsi="Times New Roman" w:cs="Times New Roman" w:hint="eastAsia"/>
          <w:sz w:val="32"/>
          <w:szCs w:val="32"/>
        </w:rPr>
        <w:t>3</w:t>
      </w:r>
      <w:r w:rsidRPr="0025457E">
        <w:rPr>
          <w:rFonts w:ascii="Times New Roman" w:eastAsia="方正仿宋简体" w:hAnsi="Times New Roman" w:cs="Times New Roman"/>
          <w:sz w:val="32"/>
          <w:szCs w:val="32"/>
        </w:rPr>
        <w:t>万</w:t>
      </w:r>
      <w:r w:rsidRPr="0025457E">
        <w:rPr>
          <w:rFonts w:ascii="Times New Roman" w:eastAsia="方正仿宋简体" w:hAnsi="Times New Roman" w:cs="Times New Roman" w:hint="eastAsia"/>
          <w:sz w:val="32"/>
          <w:szCs w:val="32"/>
        </w:rPr>
        <w:t>元</w:t>
      </w:r>
      <w:r w:rsidRPr="0025457E">
        <w:rPr>
          <w:rFonts w:ascii="Times New Roman" w:eastAsia="方正仿宋简体" w:hAnsi="Times New Roman" w:cs="Times New Roman"/>
          <w:sz w:val="32"/>
          <w:szCs w:val="32"/>
        </w:rPr>
        <w:t>。</w:t>
      </w:r>
    </w:p>
    <w:p w14:paraId="681092A7" w14:textId="77777777" w:rsidR="0025457E" w:rsidRPr="0025457E" w:rsidRDefault="0025457E" w:rsidP="0025457E">
      <w:pPr>
        <w:keepNext/>
        <w:autoSpaceDE w:val="0"/>
        <w:autoSpaceDN w:val="0"/>
        <w:adjustRightInd w:val="0"/>
        <w:snapToGrid w:val="0"/>
        <w:spacing w:line="560" w:lineRule="exact"/>
        <w:ind w:left="630"/>
        <w:textAlignment w:val="baseline"/>
        <w:rPr>
          <w:rFonts w:ascii="黑体" w:eastAsia="黑体" w:hAnsi="黑体" w:cs="黑体" w:hint="eastAsia"/>
          <w:sz w:val="32"/>
          <w:szCs w:val="32"/>
        </w:rPr>
      </w:pPr>
      <w:r w:rsidRPr="0025457E">
        <w:rPr>
          <w:rFonts w:ascii="黑体" w:eastAsia="黑体" w:hAnsi="黑体" w:cs="黑体" w:hint="eastAsia"/>
          <w:sz w:val="32"/>
          <w:szCs w:val="32"/>
        </w:rPr>
        <w:t>二、考核评比分值计算</w:t>
      </w:r>
    </w:p>
    <w:p w14:paraId="5ED6F299" w14:textId="77777777" w:rsidR="0025457E" w:rsidRPr="0025457E" w:rsidRDefault="0025457E" w:rsidP="0025457E">
      <w:pPr>
        <w:keepNext/>
        <w:autoSpaceDE w:val="0"/>
        <w:autoSpaceDN w:val="0"/>
        <w:adjustRightInd w:val="0"/>
        <w:snapToGrid w:val="0"/>
        <w:spacing w:line="560" w:lineRule="exact"/>
        <w:ind w:firstLineChars="200" w:firstLine="640"/>
        <w:textAlignment w:val="baseline"/>
        <w:rPr>
          <w:rFonts w:ascii="Times New Roman" w:eastAsia="方正仿宋简体" w:hAnsi="Times New Roman" w:cs="Times New Roman"/>
          <w:sz w:val="32"/>
          <w:szCs w:val="32"/>
        </w:rPr>
      </w:pPr>
      <w:r w:rsidRPr="0025457E">
        <w:rPr>
          <w:rFonts w:ascii="Times New Roman" w:eastAsia="方正楷体简体" w:hAnsi="Times New Roman" w:cs="Times New Roman" w:hint="eastAsia"/>
          <w:sz w:val="32"/>
          <w:szCs w:val="32"/>
        </w:rPr>
        <w:t>（一）综合考评。</w:t>
      </w:r>
      <w:r w:rsidRPr="0025457E">
        <w:rPr>
          <w:rFonts w:ascii="Times New Roman" w:eastAsia="方正仿宋简体" w:hAnsi="Times New Roman" w:cs="Times New Roman"/>
          <w:sz w:val="32"/>
          <w:szCs w:val="32"/>
        </w:rPr>
        <w:t>考评总分值为</w:t>
      </w:r>
      <w:r w:rsidRPr="0025457E">
        <w:rPr>
          <w:rFonts w:ascii="Times New Roman" w:eastAsia="方正仿宋简体" w:hAnsi="Times New Roman" w:cs="Times New Roman"/>
          <w:sz w:val="32"/>
          <w:szCs w:val="32"/>
        </w:rPr>
        <w:t>100</w:t>
      </w:r>
      <w:r w:rsidRPr="0025457E">
        <w:rPr>
          <w:rFonts w:ascii="Times New Roman" w:eastAsia="方正仿宋简体" w:hAnsi="Times New Roman" w:cs="Times New Roman"/>
          <w:sz w:val="32"/>
          <w:szCs w:val="32"/>
        </w:rPr>
        <w:t>分，对实施农产品质量安全追溯制度单位按上一年度追溯信息上传数量占</w:t>
      </w:r>
      <w:r w:rsidRPr="0025457E">
        <w:rPr>
          <w:rFonts w:ascii="Times New Roman" w:eastAsia="方正仿宋简体" w:hAnsi="Times New Roman" w:cs="Times New Roman"/>
          <w:sz w:val="32"/>
          <w:szCs w:val="32"/>
        </w:rPr>
        <w:t>40%</w:t>
      </w:r>
      <w:r w:rsidRPr="0025457E">
        <w:rPr>
          <w:rFonts w:ascii="Times New Roman" w:eastAsia="方正仿宋简体" w:hAnsi="Times New Roman" w:cs="Times New Roman"/>
          <w:sz w:val="32"/>
          <w:szCs w:val="32"/>
        </w:rPr>
        <w:t>、追溯信息上传天数占</w:t>
      </w:r>
      <w:r w:rsidRPr="0025457E">
        <w:rPr>
          <w:rFonts w:ascii="Times New Roman" w:eastAsia="方正仿宋简体" w:hAnsi="Times New Roman" w:cs="Times New Roman"/>
          <w:sz w:val="32"/>
          <w:szCs w:val="32"/>
        </w:rPr>
        <w:t>30</w:t>
      </w:r>
      <w:r w:rsidRPr="0025457E">
        <w:rPr>
          <w:rFonts w:ascii="Times New Roman" w:eastAsia="方正仿宋简体" w:hAnsi="Times New Roman" w:cs="Times New Roman"/>
          <w:sz w:val="32"/>
          <w:szCs w:val="32"/>
        </w:rPr>
        <w:t>％、标准化生产和追溯制度落实情况占</w:t>
      </w:r>
      <w:r w:rsidRPr="0025457E">
        <w:rPr>
          <w:rFonts w:ascii="Times New Roman" w:eastAsia="方正仿宋简体" w:hAnsi="Times New Roman" w:cs="Times New Roman"/>
          <w:sz w:val="32"/>
          <w:szCs w:val="32"/>
        </w:rPr>
        <w:t>30</w:t>
      </w:r>
      <w:r w:rsidRPr="0025457E">
        <w:rPr>
          <w:rFonts w:ascii="Times New Roman" w:eastAsia="方正仿宋简体" w:hAnsi="Times New Roman" w:cs="Times New Roman"/>
          <w:sz w:val="32"/>
          <w:szCs w:val="32"/>
        </w:rPr>
        <w:t>％权重进行综合考评。</w:t>
      </w:r>
    </w:p>
    <w:p w14:paraId="7725C0EE" w14:textId="77777777" w:rsidR="0025457E" w:rsidRPr="0025457E" w:rsidRDefault="0025457E" w:rsidP="0025457E">
      <w:pPr>
        <w:keepNext/>
        <w:autoSpaceDE w:val="0"/>
        <w:autoSpaceDN w:val="0"/>
        <w:adjustRightInd w:val="0"/>
        <w:snapToGrid w:val="0"/>
        <w:spacing w:line="560" w:lineRule="exact"/>
        <w:ind w:firstLineChars="200" w:firstLine="640"/>
        <w:textAlignment w:val="baseline"/>
        <w:rPr>
          <w:rFonts w:ascii="Times New Roman" w:eastAsia="方正楷体简体" w:hAnsi="Times New Roman" w:cs="Times New Roman" w:hint="eastAsia"/>
          <w:sz w:val="32"/>
          <w:szCs w:val="32"/>
        </w:rPr>
      </w:pPr>
      <w:r w:rsidRPr="0025457E">
        <w:rPr>
          <w:rFonts w:ascii="Times New Roman" w:eastAsia="方正楷体简体" w:hAnsi="Times New Roman" w:cs="Times New Roman" w:hint="eastAsia"/>
          <w:sz w:val="32"/>
          <w:szCs w:val="32"/>
        </w:rPr>
        <w:t>（二）积分计算方法</w:t>
      </w:r>
    </w:p>
    <w:p w14:paraId="7E675322"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1.</w:t>
      </w:r>
      <w:r w:rsidRPr="0025457E">
        <w:rPr>
          <w:rFonts w:ascii="Times New Roman" w:eastAsia="方正仿宋简体" w:hAnsi="Times New Roman" w:cs="Times New Roman"/>
          <w:b/>
          <w:bCs/>
          <w:sz w:val="32"/>
          <w:szCs w:val="32"/>
        </w:rPr>
        <w:t>企业积分计算</w:t>
      </w:r>
    </w:p>
    <w:p w14:paraId="5CED361D"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w:t>
      </w:r>
      <w:r w:rsidRPr="0025457E">
        <w:rPr>
          <w:rFonts w:ascii="Times New Roman" w:eastAsia="方正仿宋简体" w:hAnsi="Times New Roman" w:cs="Times New Roman"/>
          <w:b/>
          <w:bCs/>
          <w:sz w:val="32"/>
          <w:szCs w:val="32"/>
        </w:rPr>
        <w:t>1</w:t>
      </w:r>
      <w:r w:rsidRPr="0025457E">
        <w:rPr>
          <w:rFonts w:ascii="Times New Roman" w:eastAsia="方正仿宋简体" w:hAnsi="Times New Roman" w:cs="Times New Roman"/>
          <w:b/>
          <w:bCs/>
          <w:sz w:val="32"/>
          <w:szCs w:val="32"/>
        </w:rPr>
        <w:t>）上传检测数量</w:t>
      </w:r>
      <w:r w:rsidRPr="0025457E">
        <w:rPr>
          <w:rFonts w:ascii="Times New Roman" w:eastAsia="方正仿宋简体" w:hAnsi="Times New Roman" w:cs="Times New Roman"/>
          <w:sz w:val="32"/>
          <w:szCs w:val="32"/>
        </w:rPr>
        <w:t>：</w:t>
      </w:r>
      <w:r w:rsidRPr="0025457E">
        <w:rPr>
          <w:rFonts w:ascii="Times New Roman" w:eastAsia="方正仿宋简体" w:hAnsi="Times New Roman" w:cs="Times New Roman"/>
          <w:sz w:val="32"/>
          <w:szCs w:val="32"/>
        </w:rPr>
        <w:t>1-50</w:t>
      </w:r>
      <w:r w:rsidRPr="0025457E">
        <w:rPr>
          <w:rFonts w:ascii="Times New Roman" w:eastAsia="方正仿宋简体" w:hAnsi="Times New Roman" w:cs="Times New Roman"/>
          <w:sz w:val="32"/>
          <w:szCs w:val="32"/>
        </w:rPr>
        <w:t>条</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51-100</w:t>
      </w:r>
      <w:r w:rsidRPr="0025457E">
        <w:rPr>
          <w:rFonts w:ascii="Times New Roman" w:eastAsia="方正仿宋简体" w:hAnsi="Times New Roman" w:cs="Times New Roman"/>
          <w:sz w:val="32"/>
          <w:szCs w:val="32"/>
        </w:rPr>
        <w:t>条</w:t>
      </w:r>
      <w:r w:rsidRPr="0025457E">
        <w:rPr>
          <w:rFonts w:ascii="Times New Roman" w:eastAsia="方正仿宋简体" w:hAnsi="Times New Roman" w:cs="Times New Roman"/>
          <w:sz w:val="32"/>
          <w:szCs w:val="32"/>
        </w:rPr>
        <w:t>15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101-300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20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301-500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25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501</w:t>
      </w:r>
      <w:r w:rsidRPr="0025457E">
        <w:rPr>
          <w:rFonts w:ascii="Times New Roman" w:eastAsia="方正仿宋简体" w:hAnsi="Times New Roman" w:cs="Times New Roman" w:hint="eastAsia"/>
          <w:sz w:val="32"/>
          <w:szCs w:val="32"/>
        </w:rPr>
        <w:t>-</w:t>
      </w:r>
      <w:r w:rsidRPr="0025457E">
        <w:rPr>
          <w:rFonts w:ascii="Times New Roman" w:eastAsia="方正仿宋简体" w:hAnsi="Times New Roman" w:cs="Times New Roman"/>
          <w:sz w:val="32"/>
          <w:szCs w:val="32"/>
        </w:rPr>
        <w:t>1000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30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,1001-2000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35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2001</w:t>
      </w:r>
      <w:r w:rsidRPr="0025457E">
        <w:rPr>
          <w:rFonts w:ascii="Times New Roman" w:eastAsia="方正仿宋简体" w:hAnsi="Times New Roman" w:cs="Times New Roman"/>
          <w:sz w:val="32"/>
          <w:szCs w:val="32"/>
        </w:rPr>
        <w:t>条以上为</w:t>
      </w:r>
      <w:r w:rsidRPr="0025457E">
        <w:rPr>
          <w:rFonts w:ascii="Times New Roman" w:eastAsia="方正仿宋简体" w:hAnsi="Times New Roman" w:cs="Times New Roman"/>
          <w:sz w:val="32"/>
          <w:szCs w:val="32"/>
        </w:rPr>
        <w:t>40</w:t>
      </w:r>
      <w:r w:rsidRPr="0025457E">
        <w:rPr>
          <w:rFonts w:ascii="Times New Roman" w:eastAsia="方正仿宋简体" w:hAnsi="Times New Roman" w:cs="Times New Roman"/>
          <w:sz w:val="32"/>
          <w:szCs w:val="32"/>
        </w:rPr>
        <w:t>分。</w:t>
      </w:r>
    </w:p>
    <w:p w14:paraId="1341CCA1"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w:t>
      </w:r>
      <w:r w:rsidRPr="0025457E">
        <w:rPr>
          <w:rFonts w:ascii="Times New Roman" w:eastAsia="方正仿宋简体" w:hAnsi="Times New Roman" w:cs="Times New Roman"/>
          <w:b/>
          <w:bCs/>
          <w:sz w:val="32"/>
          <w:szCs w:val="32"/>
        </w:rPr>
        <w:t>2</w:t>
      </w:r>
      <w:r w:rsidRPr="0025457E">
        <w:rPr>
          <w:rFonts w:ascii="Times New Roman" w:eastAsia="方正仿宋简体" w:hAnsi="Times New Roman" w:cs="Times New Roman"/>
          <w:b/>
          <w:bCs/>
          <w:sz w:val="32"/>
          <w:szCs w:val="32"/>
        </w:rPr>
        <w:t>）上传检测天数</w:t>
      </w:r>
      <w:r w:rsidRPr="0025457E">
        <w:rPr>
          <w:rFonts w:ascii="Times New Roman" w:eastAsia="方正仿宋简体" w:hAnsi="Times New Roman" w:cs="Times New Roman"/>
          <w:sz w:val="32"/>
          <w:szCs w:val="32"/>
        </w:rPr>
        <w:t>：</w:t>
      </w:r>
      <w:r w:rsidRPr="0025457E">
        <w:rPr>
          <w:rFonts w:ascii="Times New Roman" w:eastAsia="方正仿宋简体" w:hAnsi="Times New Roman" w:cs="Times New Roman"/>
          <w:sz w:val="32"/>
          <w:szCs w:val="32"/>
        </w:rPr>
        <w:t>1-29</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30-50</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15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50-99</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20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100-199</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25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200</w:t>
      </w:r>
      <w:r w:rsidRPr="0025457E">
        <w:rPr>
          <w:rFonts w:ascii="Times New Roman" w:eastAsia="方正仿宋简体" w:hAnsi="Times New Roman" w:cs="Times New Roman"/>
          <w:sz w:val="32"/>
          <w:szCs w:val="32"/>
        </w:rPr>
        <w:t>天以上为</w:t>
      </w:r>
      <w:r w:rsidRPr="0025457E">
        <w:rPr>
          <w:rFonts w:ascii="Times New Roman" w:eastAsia="方正仿宋简体" w:hAnsi="Times New Roman" w:cs="Times New Roman"/>
          <w:sz w:val="32"/>
          <w:szCs w:val="32"/>
        </w:rPr>
        <w:t>30</w:t>
      </w:r>
      <w:r w:rsidRPr="0025457E">
        <w:rPr>
          <w:rFonts w:ascii="Times New Roman" w:eastAsia="方正仿宋简体" w:hAnsi="Times New Roman" w:cs="Times New Roman"/>
          <w:sz w:val="32"/>
          <w:szCs w:val="32"/>
        </w:rPr>
        <w:t>分。</w:t>
      </w:r>
    </w:p>
    <w:p w14:paraId="5E540B03"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w:t>
      </w:r>
      <w:r w:rsidRPr="0025457E">
        <w:rPr>
          <w:rFonts w:ascii="Times New Roman" w:eastAsia="方正仿宋简体" w:hAnsi="Times New Roman" w:cs="Times New Roman"/>
          <w:b/>
          <w:bCs/>
          <w:sz w:val="32"/>
          <w:szCs w:val="32"/>
        </w:rPr>
        <w:t>3</w:t>
      </w:r>
      <w:r w:rsidRPr="0025457E">
        <w:rPr>
          <w:rFonts w:ascii="Times New Roman" w:eastAsia="方正仿宋简体" w:hAnsi="Times New Roman" w:cs="Times New Roman"/>
          <w:b/>
          <w:bCs/>
          <w:sz w:val="32"/>
          <w:szCs w:val="32"/>
        </w:rPr>
        <w:t>）标准化生产及追溯制度落实情况</w:t>
      </w:r>
      <w:r w:rsidRPr="0025457E">
        <w:rPr>
          <w:rFonts w:ascii="Times New Roman" w:eastAsia="方正仿宋简体" w:hAnsi="Times New Roman" w:cs="Times New Roman"/>
          <w:sz w:val="32"/>
          <w:szCs w:val="32"/>
        </w:rPr>
        <w:t>：企业内部有专门的自检检测室得</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分，配备有专门的检测人员得</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分，有生产记录、检测记录、投入品记录得</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分等。</w:t>
      </w:r>
    </w:p>
    <w:p w14:paraId="593759B7"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2.</w:t>
      </w:r>
      <w:r w:rsidRPr="0025457E">
        <w:rPr>
          <w:rFonts w:ascii="Times New Roman" w:eastAsia="方正仿宋简体" w:hAnsi="Times New Roman" w:cs="Times New Roman"/>
          <w:b/>
          <w:bCs/>
          <w:sz w:val="32"/>
          <w:szCs w:val="32"/>
        </w:rPr>
        <w:t>街道积分计算</w:t>
      </w:r>
    </w:p>
    <w:p w14:paraId="3B79A356"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w:t>
      </w:r>
      <w:r w:rsidRPr="0025457E">
        <w:rPr>
          <w:rFonts w:ascii="Times New Roman" w:eastAsia="方正仿宋简体" w:hAnsi="Times New Roman" w:cs="Times New Roman"/>
          <w:b/>
          <w:bCs/>
          <w:sz w:val="32"/>
          <w:szCs w:val="32"/>
        </w:rPr>
        <w:t>1</w:t>
      </w:r>
      <w:r w:rsidRPr="0025457E">
        <w:rPr>
          <w:rFonts w:ascii="Times New Roman" w:eastAsia="方正仿宋简体" w:hAnsi="Times New Roman" w:cs="Times New Roman"/>
          <w:b/>
          <w:bCs/>
          <w:sz w:val="32"/>
          <w:szCs w:val="32"/>
        </w:rPr>
        <w:t>）上传检测数量</w:t>
      </w:r>
      <w:r w:rsidRPr="0025457E">
        <w:rPr>
          <w:rFonts w:ascii="Times New Roman" w:eastAsia="方正仿宋简体" w:hAnsi="Times New Roman" w:cs="Times New Roman"/>
          <w:sz w:val="32"/>
          <w:szCs w:val="32"/>
        </w:rPr>
        <w:t>：</w:t>
      </w:r>
      <w:r w:rsidRPr="0025457E">
        <w:rPr>
          <w:rFonts w:ascii="Times New Roman" w:eastAsia="方正仿宋简体" w:hAnsi="Times New Roman" w:cs="Times New Roman"/>
          <w:sz w:val="32"/>
          <w:szCs w:val="32"/>
        </w:rPr>
        <w:t>100-500</w:t>
      </w:r>
      <w:r w:rsidRPr="0025457E">
        <w:rPr>
          <w:rFonts w:ascii="Times New Roman" w:eastAsia="方正仿宋简体" w:hAnsi="Times New Roman" w:cs="Times New Roman"/>
          <w:sz w:val="32"/>
          <w:szCs w:val="32"/>
        </w:rPr>
        <w:t>条</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501-1000</w:t>
      </w:r>
      <w:r w:rsidRPr="0025457E">
        <w:rPr>
          <w:rFonts w:ascii="Times New Roman" w:eastAsia="方正仿宋简体" w:hAnsi="Times New Roman" w:cs="Times New Roman"/>
          <w:sz w:val="32"/>
          <w:szCs w:val="32"/>
        </w:rPr>
        <w:t>条</w:t>
      </w:r>
      <w:r w:rsidRPr="0025457E">
        <w:rPr>
          <w:rFonts w:ascii="Times New Roman" w:eastAsia="方正仿宋简体" w:hAnsi="Times New Roman" w:cs="Times New Roman"/>
          <w:sz w:val="32"/>
          <w:szCs w:val="32"/>
        </w:rPr>
        <w:t>15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lastRenderedPageBreak/>
        <w:t>1001-1500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20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1501-2000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25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2001-2500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30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2501-3000</w:t>
      </w:r>
      <w:r w:rsidRPr="0025457E">
        <w:rPr>
          <w:rFonts w:ascii="Times New Roman" w:eastAsia="方正仿宋简体" w:hAnsi="Times New Roman" w:cs="Times New Roman"/>
          <w:sz w:val="32"/>
          <w:szCs w:val="32"/>
        </w:rPr>
        <w:t>条为</w:t>
      </w:r>
      <w:r w:rsidRPr="0025457E">
        <w:rPr>
          <w:rFonts w:ascii="Times New Roman" w:eastAsia="方正仿宋简体" w:hAnsi="Times New Roman" w:cs="Times New Roman"/>
          <w:sz w:val="32"/>
          <w:szCs w:val="32"/>
        </w:rPr>
        <w:t>35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3001</w:t>
      </w:r>
      <w:r w:rsidRPr="0025457E">
        <w:rPr>
          <w:rFonts w:ascii="Times New Roman" w:eastAsia="方正仿宋简体" w:hAnsi="Times New Roman" w:cs="Times New Roman"/>
          <w:sz w:val="32"/>
          <w:szCs w:val="32"/>
        </w:rPr>
        <w:t>条以上为</w:t>
      </w:r>
      <w:r w:rsidRPr="0025457E">
        <w:rPr>
          <w:rFonts w:ascii="Times New Roman" w:eastAsia="方正仿宋简体" w:hAnsi="Times New Roman" w:cs="Times New Roman"/>
          <w:sz w:val="32"/>
          <w:szCs w:val="32"/>
        </w:rPr>
        <w:t>40</w:t>
      </w:r>
      <w:r w:rsidRPr="0025457E">
        <w:rPr>
          <w:rFonts w:ascii="Times New Roman" w:eastAsia="方正仿宋简体" w:hAnsi="Times New Roman" w:cs="Times New Roman"/>
          <w:sz w:val="32"/>
          <w:szCs w:val="32"/>
        </w:rPr>
        <w:t>分。</w:t>
      </w:r>
    </w:p>
    <w:p w14:paraId="447BFCA0"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w:t>
      </w:r>
      <w:r w:rsidRPr="0025457E">
        <w:rPr>
          <w:rFonts w:ascii="Times New Roman" w:eastAsia="方正仿宋简体" w:hAnsi="Times New Roman" w:cs="Times New Roman"/>
          <w:b/>
          <w:bCs/>
          <w:sz w:val="32"/>
          <w:szCs w:val="32"/>
        </w:rPr>
        <w:t>2</w:t>
      </w:r>
      <w:r w:rsidRPr="0025457E">
        <w:rPr>
          <w:rFonts w:ascii="Times New Roman" w:eastAsia="方正仿宋简体" w:hAnsi="Times New Roman" w:cs="Times New Roman"/>
          <w:b/>
          <w:bCs/>
          <w:sz w:val="32"/>
          <w:szCs w:val="32"/>
        </w:rPr>
        <w:t>）上传检测天数</w:t>
      </w:r>
      <w:r w:rsidRPr="0025457E">
        <w:rPr>
          <w:rFonts w:ascii="Times New Roman" w:eastAsia="方正仿宋简体" w:hAnsi="Times New Roman" w:cs="Times New Roman"/>
          <w:sz w:val="32"/>
          <w:szCs w:val="32"/>
        </w:rPr>
        <w:t>：</w:t>
      </w:r>
      <w:r w:rsidRPr="0025457E">
        <w:rPr>
          <w:rFonts w:ascii="Times New Roman" w:eastAsia="方正仿宋简体" w:hAnsi="Times New Roman" w:cs="Times New Roman"/>
          <w:sz w:val="32"/>
          <w:szCs w:val="32"/>
        </w:rPr>
        <w:t>1-49</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50-99</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15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100-149</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20</w:t>
      </w:r>
      <w:r w:rsidRPr="0025457E">
        <w:rPr>
          <w:rFonts w:ascii="Times New Roman" w:eastAsia="方正仿宋简体" w:hAnsi="Times New Roman" w:cs="Times New Roman"/>
          <w:sz w:val="32"/>
          <w:szCs w:val="32"/>
        </w:rPr>
        <w:t>天，</w:t>
      </w:r>
      <w:r w:rsidRPr="0025457E">
        <w:rPr>
          <w:rFonts w:ascii="Times New Roman" w:eastAsia="方正仿宋简体" w:hAnsi="Times New Roman" w:cs="Times New Roman"/>
          <w:sz w:val="32"/>
          <w:szCs w:val="32"/>
        </w:rPr>
        <w:t>150-199</w:t>
      </w:r>
      <w:r w:rsidRPr="0025457E">
        <w:rPr>
          <w:rFonts w:ascii="Times New Roman" w:eastAsia="方正仿宋简体" w:hAnsi="Times New Roman" w:cs="Times New Roman"/>
          <w:sz w:val="32"/>
          <w:szCs w:val="32"/>
        </w:rPr>
        <w:t>天为</w:t>
      </w:r>
      <w:r w:rsidRPr="0025457E">
        <w:rPr>
          <w:rFonts w:ascii="Times New Roman" w:eastAsia="方正仿宋简体" w:hAnsi="Times New Roman" w:cs="Times New Roman"/>
          <w:sz w:val="32"/>
          <w:szCs w:val="32"/>
        </w:rPr>
        <w:t>25</w:t>
      </w:r>
      <w:r w:rsidRPr="0025457E">
        <w:rPr>
          <w:rFonts w:ascii="Times New Roman" w:eastAsia="方正仿宋简体" w:hAnsi="Times New Roman" w:cs="Times New Roman"/>
          <w:sz w:val="32"/>
          <w:szCs w:val="32"/>
        </w:rPr>
        <w:t>分，</w:t>
      </w:r>
      <w:r w:rsidRPr="0025457E">
        <w:rPr>
          <w:rFonts w:ascii="Times New Roman" w:eastAsia="方正仿宋简体" w:hAnsi="Times New Roman" w:cs="Times New Roman"/>
          <w:sz w:val="32"/>
          <w:szCs w:val="32"/>
        </w:rPr>
        <w:t>200</w:t>
      </w:r>
      <w:r w:rsidRPr="0025457E">
        <w:rPr>
          <w:rFonts w:ascii="Times New Roman" w:eastAsia="方正仿宋简体" w:hAnsi="Times New Roman" w:cs="Times New Roman"/>
          <w:sz w:val="32"/>
          <w:szCs w:val="32"/>
        </w:rPr>
        <w:t>天以上为</w:t>
      </w:r>
      <w:r w:rsidRPr="0025457E">
        <w:rPr>
          <w:rFonts w:ascii="Times New Roman" w:eastAsia="方正仿宋简体" w:hAnsi="Times New Roman" w:cs="Times New Roman"/>
          <w:sz w:val="32"/>
          <w:szCs w:val="32"/>
        </w:rPr>
        <w:t>30</w:t>
      </w:r>
      <w:r w:rsidRPr="0025457E">
        <w:rPr>
          <w:rFonts w:ascii="Times New Roman" w:eastAsia="方正仿宋简体" w:hAnsi="Times New Roman" w:cs="Times New Roman"/>
          <w:sz w:val="32"/>
          <w:szCs w:val="32"/>
        </w:rPr>
        <w:t>分。</w:t>
      </w:r>
    </w:p>
    <w:p w14:paraId="63974C8E"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w:t>
      </w:r>
      <w:r w:rsidRPr="0025457E">
        <w:rPr>
          <w:rFonts w:ascii="Times New Roman" w:eastAsia="方正仿宋简体" w:hAnsi="Times New Roman" w:cs="Times New Roman"/>
          <w:b/>
          <w:bCs/>
          <w:sz w:val="32"/>
          <w:szCs w:val="32"/>
        </w:rPr>
        <w:t>3</w:t>
      </w:r>
      <w:r w:rsidRPr="0025457E">
        <w:rPr>
          <w:rFonts w:ascii="Times New Roman" w:eastAsia="方正仿宋简体" w:hAnsi="Times New Roman" w:cs="Times New Roman"/>
          <w:b/>
          <w:bCs/>
          <w:sz w:val="32"/>
          <w:szCs w:val="32"/>
        </w:rPr>
        <w:t>）标准化生产及追溯制度落实情况</w:t>
      </w:r>
      <w:r w:rsidRPr="0025457E">
        <w:rPr>
          <w:rFonts w:ascii="Times New Roman" w:eastAsia="方正仿宋简体" w:hAnsi="Times New Roman" w:cs="Times New Roman"/>
          <w:sz w:val="32"/>
          <w:szCs w:val="32"/>
        </w:rPr>
        <w:t>：街道内部有专门的自检检测室得</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分，配备有专门的检测人员得</w:t>
      </w:r>
      <w:r w:rsidRPr="0025457E">
        <w:rPr>
          <w:rFonts w:ascii="Times New Roman" w:eastAsia="方正仿宋简体" w:hAnsi="Times New Roman" w:cs="Times New Roman"/>
          <w:sz w:val="32"/>
          <w:szCs w:val="32"/>
        </w:rPr>
        <w:t>10</w:t>
      </w:r>
      <w:r w:rsidRPr="0025457E">
        <w:rPr>
          <w:rFonts w:ascii="Times New Roman" w:eastAsia="方正仿宋简体" w:hAnsi="Times New Roman" w:cs="Times New Roman"/>
          <w:sz w:val="32"/>
          <w:szCs w:val="32"/>
        </w:rPr>
        <w:t>分，有检测记录、巡查记录等。</w:t>
      </w:r>
    </w:p>
    <w:p w14:paraId="3E60D9E6" w14:textId="77777777" w:rsidR="0025457E" w:rsidRPr="0025457E" w:rsidRDefault="0025457E" w:rsidP="0025457E">
      <w:pPr>
        <w:keepNext/>
        <w:autoSpaceDE w:val="0"/>
        <w:autoSpaceDN w:val="0"/>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sidRPr="0025457E">
        <w:rPr>
          <w:rFonts w:ascii="Times New Roman" w:eastAsia="方正仿宋简体" w:hAnsi="Times New Roman" w:cs="Times New Roman"/>
          <w:b/>
          <w:bCs/>
          <w:sz w:val="32"/>
          <w:szCs w:val="32"/>
        </w:rPr>
        <w:t>3.</w:t>
      </w:r>
      <w:r w:rsidRPr="0025457E">
        <w:rPr>
          <w:rFonts w:ascii="Times New Roman" w:eastAsia="方正仿宋简体" w:hAnsi="Times New Roman" w:cs="Times New Roman"/>
          <w:b/>
          <w:bCs/>
          <w:sz w:val="32"/>
          <w:szCs w:val="32"/>
        </w:rPr>
        <w:t>积分罚则</w:t>
      </w:r>
      <w:r w:rsidRPr="0025457E">
        <w:rPr>
          <w:rFonts w:ascii="Times New Roman" w:eastAsia="方正仿宋简体" w:hAnsi="Times New Roman" w:cs="Times New Roman"/>
          <w:sz w:val="32"/>
          <w:szCs w:val="32"/>
        </w:rPr>
        <w:t>：街道辖区内接受区级以上部门抽检有不合格的一次扣</w:t>
      </w:r>
      <w:r w:rsidRPr="0025457E">
        <w:rPr>
          <w:rFonts w:ascii="Times New Roman" w:eastAsia="方正仿宋简体" w:hAnsi="Times New Roman" w:cs="Times New Roman"/>
          <w:sz w:val="32"/>
          <w:szCs w:val="32"/>
        </w:rPr>
        <w:t>2</w:t>
      </w:r>
      <w:r w:rsidRPr="0025457E">
        <w:rPr>
          <w:rFonts w:ascii="Times New Roman" w:eastAsia="方正仿宋简体" w:hAnsi="Times New Roman" w:cs="Times New Roman"/>
          <w:sz w:val="32"/>
          <w:szCs w:val="32"/>
        </w:rPr>
        <w:t>分，累计计入年底考核；企业接受区级以上部门抽检有不良记录的一次扣</w:t>
      </w:r>
      <w:r w:rsidRPr="0025457E">
        <w:rPr>
          <w:rFonts w:ascii="Times New Roman" w:eastAsia="方正仿宋简体" w:hAnsi="Times New Roman" w:cs="Times New Roman"/>
          <w:sz w:val="32"/>
          <w:szCs w:val="32"/>
        </w:rPr>
        <w:t>2</w:t>
      </w:r>
      <w:r w:rsidRPr="0025457E">
        <w:rPr>
          <w:rFonts w:ascii="Times New Roman" w:eastAsia="方正仿宋简体" w:hAnsi="Times New Roman" w:cs="Times New Roman"/>
          <w:sz w:val="32"/>
          <w:szCs w:val="32"/>
        </w:rPr>
        <w:t>分，累计计入年底考核。</w:t>
      </w:r>
    </w:p>
    <w:p w14:paraId="3D02966C" w14:textId="77777777" w:rsidR="00731015" w:rsidRPr="0025457E" w:rsidRDefault="00731015"/>
    <w:sectPr w:rsidR="00731015" w:rsidRPr="002545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3FCAE" w14:textId="77777777" w:rsidR="001D5D0C" w:rsidRDefault="001D5D0C" w:rsidP="0025457E">
      <w:r>
        <w:separator/>
      </w:r>
    </w:p>
  </w:endnote>
  <w:endnote w:type="continuationSeparator" w:id="0">
    <w:p w14:paraId="6801200B" w14:textId="77777777" w:rsidR="001D5D0C" w:rsidRDefault="001D5D0C" w:rsidP="0025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AFF6" w14:textId="77777777" w:rsidR="001D5D0C" w:rsidRDefault="001D5D0C" w:rsidP="0025457E">
      <w:r>
        <w:separator/>
      </w:r>
    </w:p>
  </w:footnote>
  <w:footnote w:type="continuationSeparator" w:id="0">
    <w:p w14:paraId="3328B57B" w14:textId="77777777" w:rsidR="001D5D0C" w:rsidRDefault="001D5D0C" w:rsidP="00254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3D"/>
    <w:rsid w:val="001D5D0C"/>
    <w:rsid w:val="0025457E"/>
    <w:rsid w:val="00337150"/>
    <w:rsid w:val="00517F3D"/>
    <w:rsid w:val="00731015"/>
    <w:rsid w:val="007541F4"/>
    <w:rsid w:val="00CA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E31344-ABDE-4B3C-97B5-E47FAB8E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57E"/>
    <w:pPr>
      <w:tabs>
        <w:tab w:val="center" w:pos="4153"/>
        <w:tab w:val="right" w:pos="8306"/>
      </w:tabs>
      <w:snapToGrid w:val="0"/>
      <w:jc w:val="center"/>
    </w:pPr>
    <w:rPr>
      <w:sz w:val="18"/>
      <w:szCs w:val="18"/>
    </w:rPr>
  </w:style>
  <w:style w:type="character" w:customStyle="1" w:styleId="a4">
    <w:name w:val="页眉 字符"/>
    <w:basedOn w:val="a0"/>
    <w:link w:val="a3"/>
    <w:uiPriority w:val="99"/>
    <w:rsid w:val="0025457E"/>
    <w:rPr>
      <w:sz w:val="18"/>
      <w:szCs w:val="18"/>
    </w:rPr>
  </w:style>
  <w:style w:type="paragraph" w:styleId="a5">
    <w:name w:val="footer"/>
    <w:basedOn w:val="a"/>
    <w:link w:val="a6"/>
    <w:uiPriority w:val="99"/>
    <w:unhideWhenUsed/>
    <w:rsid w:val="0025457E"/>
    <w:pPr>
      <w:tabs>
        <w:tab w:val="center" w:pos="4153"/>
        <w:tab w:val="right" w:pos="8306"/>
      </w:tabs>
      <w:snapToGrid w:val="0"/>
      <w:jc w:val="left"/>
    </w:pPr>
    <w:rPr>
      <w:sz w:val="18"/>
      <w:szCs w:val="18"/>
    </w:rPr>
  </w:style>
  <w:style w:type="character" w:customStyle="1" w:styleId="a6">
    <w:name w:val="页脚 字符"/>
    <w:basedOn w:val="a0"/>
    <w:link w:val="a5"/>
    <w:uiPriority w:val="99"/>
    <w:rsid w:val="002545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664053672@qq.com</dc:creator>
  <cp:keywords/>
  <dc:description/>
  <cp:lastModifiedBy>664053672@qq.com</cp:lastModifiedBy>
  <cp:revision>2</cp:revision>
  <dcterms:created xsi:type="dcterms:W3CDTF">2024-06-05T08:07:00Z</dcterms:created>
  <dcterms:modified xsi:type="dcterms:W3CDTF">2024-06-05T08:07:00Z</dcterms:modified>
</cp:coreProperties>
</file>