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5EBD7" w14:textId="77777777" w:rsidR="00541815" w:rsidRPr="002D610F" w:rsidRDefault="00057035" w:rsidP="002D610F">
      <w:pPr>
        <w:pStyle w:val="1"/>
        <w:spacing w:afterLines="0" w:after="0"/>
        <w:rPr>
          <w:rFonts w:ascii="方正小标宋简体" w:eastAsia="方正小标宋简体"/>
          <w:sz w:val="44"/>
        </w:rPr>
      </w:pPr>
      <w:r w:rsidRPr="002D610F">
        <w:rPr>
          <w:rFonts w:ascii="方正小标宋简体" w:eastAsia="方正小标宋简体" w:hint="eastAsia"/>
          <w:sz w:val="44"/>
        </w:rPr>
        <w:t>《</w:t>
      </w:r>
      <w:r w:rsidRPr="002D610F">
        <w:rPr>
          <w:rFonts w:ascii="方正小标宋简体" w:eastAsia="方正小标宋简体" w:cs="Times New Roman" w:hint="eastAsia"/>
          <w:sz w:val="44"/>
        </w:rPr>
        <w:t>武汉经开区汤湖生态治理与产业融合发展EOD项目</w:t>
      </w:r>
      <w:r w:rsidRPr="002D610F">
        <w:rPr>
          <w:rFonts w:ascii="方正小标宋简体" w:eastAsia="方正小标宋简体" w:hint="eastAsia"/>
          <w:sz w:val="44"/>
        </w:rPr>
        <w:t>》项目简介</w:t>
      </w:r>
    </w:p>
    <w:p w14:paraId="10A58B06" w14:textId="77777777" w:rsidR="00541815" w:rsidRPr="002D610F" w:rsidRDefault="002D610F" w:rsidP="002D610F">
      <w:pPr>
        <w:spacing w:line="600" w:lineRule="exact"/>
        <w:ind w:left="643" w:firstLineChars="0" w:firstLine="0"/>
        <w:rPr>
          <w:rFonts w:ascii="黑体" w:eastAsia="黑体" w:hAnsi="黑体" w:cs="Times New Roman"/>
          <w:b/>
          <w:bCs/>
          <w:sz w:val="32"/>
          <w:szCs w:val="32"/>
        </w:rPr>
      </w:pPr>
      <w:r w:rsidRPr="002D610F">
        <w:rPr>
          <w:rFonts w:ascii="黑体" w:eastAsia="黑体" w:hAnsi="黑体" w:cs="Times New Roman"/>
          <w:b/>
          <w:bCs/>
          <w:sz w:val="32"/>
          <w:szCs w:val="32"/>
        </w:rPr>
        <w:t>一、</w:t>
      </w:r>
      <w:r w:rsidR="00057035" w:rsidRPr="002D610F">
        <w:rPr>
          <w:rFonts w:ascii="黑体" w:eastAsia="黑体" w:hAnsi="黑体" w:cs="Times New Roman"/>
          <w:b/>
          <w:bCs/>
          <w:sz w:val="32"/>
          <w:szCs w:val="32"/>
        </w:rPr>
        <w:t>项目背景</w:t>
      </w:r>
    </w:p>
    <w:p w14:paraId="39D31895" w14:textId="77777777" w:rsidR="00541815" w:rsidRPr="002D610F" w:rsidRDefault="00057035" w:rsidP="002D610F">
      <w:pPr>
        <w:widowControl/>
        <w:spacing w:line="600" w:lineRule="exact"/>
        <w:ind w:firstLine="640"/>
        <w:jc w:val="left"/>
        <w:rPr>
          <w:rFonts w:eastAsia="方正仿宋简体" w:cs="Times New Roman"/>
          <w:bCs/>
          <w:sz w:val="32"/>
          <w:szCs w:val="32"/>
        </w:rPr>
      </w:pPr>
      <w:r w:rsidRPr="002D610F">
        <w:rPr>
          <w:rFonts w:eastAsia="方正仿宋简体" w:cs="Times New Roman"/>
          <w:bCs/>
          <w:sz w:val="32"/>
          <w:szCs w:val="32"/>
        </w:rPr>
        <w:t>武汉经开区汤湖生态治理与产业融合发展</w:t>
      </w:r>
      <w:r w:rsidRPr="002D610F">
        <w:rPr>
          <w:rFonts w:eastAsia="方正仿宋简体" w:cs="Times New Roman"/>
          <w:bCs/>
          <w:sz w:val="32"/>
          <w:szCs w:val="32"/>
        </w:rPr>
        <w:t>EOD</w:t>
      </w:r>
      <w:r w:rsidRPr="002D610F">
        <w:rPr>
          <w:rFonts w:eastAsia="方正仿宋简体" w:cs="Times New Roman"/>
          <w:bCs/>
          <w:sz w:val="32"/>
          <w:szCs w:val="32"/>
        </w:rPr>
        <w:t>项目（以下简称</w:t>
      </w:r>
      <w:r w:rsidRPr="002D610F">
        <w:rPr>
          <w:rFonts w:eastAsia="方正仿宋简体" w:cs="Times New Roman"/>
          <w:bCs/>
          <w:sz w:val="32"/>
          <w:szCs w:val="32"/>
        </w:rPr>
        <w:t>“</w:t>
      </w:r>
      <w:r w:rsidRPr="002D610F">
        <w:rPr>
          <w:rFonts w:eastAsia="方正仿宋简体" w:cs="Times New Roman"/>
          <w:bCs/>
          <w:sz w:val="32"/>
          <w:szCs w:val="32"/>
        </w:rPr>
        <w:t>本项目</w:t>
      </w:r>
      <w:r w:rsidRPr="002D610F">
        <w:rPr>
          <w:rFonts w:eastAsia="方正仿宋简体" w:cs="Times New Roman"/>
          <w:bCs/>
          <w:sz w:val="32"/>
          <w:szCs w:val="32"/>
        </w:rPr>
        <w:t>”</w:t>
      </w:r>
      <w:r w:rsidRPr="002D610F">
        <w:rPr>
          <w:rFonts w:eastAsia="方正仿宋简体" w:cs="Times New Roman"/>
          <w:bCs/>
          <w:sz w:val="32"/>
          <w:szCs w:val="32"/>
        </w:rPr>
        <w:t>）位于湖北省武汉市武汉经济技术开发区（汉南区），地处武汉市西南部、长江北岸，是</w:t>
      </w:r>
      <w:r w:rsidRPr="002D610F">
        <w:rPr>
          <w:rFonts w:eastAsia="方正仿宋简体" w:cs="Times New Roman"/>
          <w:bCs/>
          <w:sz w:val="32"/>
          <w:szCs w:val="32"/>
        </w:rPr>
        <w:t>“</w:t>
      </w:r>
      <w:r w:rsidRPr="002D610F">
        <w:rPr>
          <w:rFonts w:eastAsia="方正仿宋简体" w:cs="Times New Roman"/>
          <w:bCs/>
          <w:sz w:val="32"/>
          <w:szCs w:val="32"/>
        </w:rPr>
        <w:t>中国车谷</w:t>
      </w:r>
      <w:r w:rsidRPr="002D610F">
        <w:rPr>
          <w:rFonts w:eastAsia="方正仿宋简体" w:cs="Times New Roman"/>
          <w:bCs/>
          <w:sz w:val="32"/>
          <w:szCs w:val="32"/>
        </w:rPr>
        <w:t>”</w:t>
      </w:r>
      <w:r w:rsidRPr="002D610F">
        <w:rPr>
          <w:rFonts w:eastAsia="方正仿宋简体" w:cs="Times New Roman"/>
          <w:bCs/>
          <w:sz w:val="32"/>
          <w:szCs w:val="32"/>
        </w:rPr>
        <w:t>核心承载区、武汉城市副中心，也是长江经济带核心节点与武汉都市圈西南门户。武汉经开区作为国家级经济技术开发区，全区版图总面积</w:t>
      </w:r>
      <w:r w:rsidRPr="002D610F">
        <w:rPr>
          <w:rFonts w:eastAsia="方正仿宋简体" w:cs="Times New Roman"/>
          <w:bCs/>
          <w:sz w:val="32"/>
          <w:szCs w:val="32"/>
        </w:rPr>
        <w:t>489.74</w:t>
      </w:r>
      <w:r w:rsidRPr="002D610F">
        <w:rPr>
          <w:rFonts w:eastAsia="方正仿宋简体" w:cs="Times New Roman"/>
          <w:bCs/>
          <w:sz w:val="32"/>
          <w:szCs w:val="32"/>
        </w:rPr>
        <w:t>平方公里，常住人口</w:t>
      </w:r>
      <w:r w:rsidRPr="002D610F">
        <w:rPr>
          <w:rFonts w:eastAsia="方正仿宋简体" w:cs="Times New Roman"/>
          <w:bCs/>
          <w:sz w:val="32"/>
          <w:szCs w:val="32"/>
        </w:rPr>
        <w:t>69.12</w:t>
      </w:r>
      <w:r w:rsidRPr="002D610F">
        <w:rPr>
          <w:rFonts w:eastAsia="方正仿宋简体" w:cs="Times New Roman"/>
          <w:bCs/>
          <w:sz w:val="32"/>
          <w:szCs w:val="32"/>
        </w:rPr>
        <w:t>万人，</w:t>
      </w:r>
      <w:r w:rsidRPr="002D610F">
        <w:rPr>
          <w:rFonts w:eastAsia="方正仿宋简体" w:cs="Times New Roman"/>
          <w:bCs/>
          <w:sz w:val="32"/>
          <w:szCs w:val="32"/>
        </w:rPr>
        <w:t>2025</w:t>
      </w:r>
      <w:r w:rsidRPr="002D610F">
        <w:rPr>
          <w:rFonts w:eastAsia="方正仿宋简体" w:cs="Times New Roman"/>
          <w:bCs/>
          <w:sz w:val="32"/>
          <w:szCs w:val="32"/>
        </w:rPr>
        <w:t>年武汉经开区实现</w:t>
      </w:r>
      <w:r w:rsidRPr="002D610F">
        <w:rPr>
          <w:rFonts w:eastAsia="方正仿宋简体" w:cs="Times New Roman"/>
          <w:bCs/>
          <w:sz w:val="32"/>
          <w:szCs w:val="32"/>
        </w:rPr>
        <w:t>GDP</w:t>
      </w:r>
      <w:r w:rsidRPr="002D610F">
        <w:rPr>
          <w:rFonts w:eastAsia="方正仿宋简体" w:cs="Times New Roman"/>
          <w:bCs/>
          <w:sz w:val="32"/>
          <w:szCs w:val="32"/>
        </w:rPr>
        <w:t>约</w:t>
      </w:r>
      <w:r w:rsidRPr="002D610F">
        <w:rPr>
          <w:rFonts w:eastAsia="方正仿宋简体" w:cs="Times New Roman"/>
          <w:bCs/>
          <w:sz w:val="32"/>
          <w:szCs w:val="32"/>
        </w:rPr>
        <w:t>2323.58</w:t>
      </w:r>
      <w:r w:rsidRPr="002D610F">
        <w:rPr>
          <w:rFonts w:eastAsia="方正仿宋简体" w:cs="Times New Roman"/>
          <w:bCs/>
          <w:sz w:val="32"/>
          <w:szCs w:val="32"/>
        </w:rPr>
        <w:t>亿元，按不变价格计算，同比增长</w:t>
      </w:r>
      <w:r w:rsidRPr="002D610F">
        <w:rPr>
          <w:rFonts w:eastAsia="方正仿宋简体" w:cs="Times New Roman"/>
          <w:bCs/>
          <w:sz w:val="32"/>
          <w:szCs w:val="32"/>
        </w:rPr>
        <w:t>6.4%</w:t>
      </w:r>
      <w:r w:rsidRPr="002D610F">
        <w:rPr>
          <w:rFonts w:eastAsia="方正仿宋简体" w:cs="Times New Roman"/>
          <w:bCs/>
          <w:sz w:val="32"/>
          <w:szCs w:val="32"/>
        </w:rPr>
        <w:t>，经济总量稳居武汉市前列、中西部国家级经开区第一方阵，工业主导型经济特征突出，规上工业企业数量达</w:t>
      </w:r>
      <w:r w:rsidRPr="002D610F">
        <w:rPr>
          <w:rFonts w:eastAsia="方正仿宋简体" w:cs="Times New Roman"/>
          <w:bCs/>
          <w:sz w:val="32"/>
          <w:szCs w:val="32"/>
        </w:rPr>
        <w:t>634</w:t>
      </w:r>
      <w:r w:rsidRPr="002D610F">
        <w:rPr>
          <w:rFonts w:eastAsia="方正仿宋简体" w:cs="Times New Roman"/>
          <w:bCs/>
          <w:sz w:val="32"/>
          <w:szCs w:val="32"/>
        </w:rPr>
        <w:t>家，稳居全省开发区首位。区域交通优势凸显，形成</w:t>
      </w:r>
      <w:r w:rsidRPr="002D610F">
        <w:rPr>
          <w:rFonts w:eastAsia="方正仿宋简体" w:cs="Times New Roman"/>
          <w:bCs/>
          <w:sz w:val="32"/>
          <w:szCs w:val="32"/>
        </w:rPr>
        <w:t>“</w:t>
      </w:r>
      <w:r w:rsidRPr="002D610F">
        <w:rPr>
          <w:rFonts w:eastAsia="方正仿宋简体" w:cs="Times New Roman"/>
          <w:bCs/>
          <w:sz w:val="32"/>
          <w:szCs w:val="32"/>
        </w:rPr>
        <w:t>铁、水、公、空、轨</w:t>
      </w:r>
      <w:r w:rsidRPr="002D610F">
        <w:rPr>
          <w:rFonts w:eastAsia="方正仿宋简体" w:cs="Times New Roman"/>
          <w:bCs/>
          <w:sz w:val="32"/>
          <w:szCs w:val="32"/>
        </w:rPr>
        <w:t>”</w:t>
      </w:r>
      <w:r w:rsidRPr="002D610F">
        <w:rPr>
          <w:rFonts w:eastAsia="方正仿宋简体" w:cs="Times New Roman"/>
          <w:bCs/>
          <w:sz w:val="32"/>
          <w:szCs w:val="32"/>
        </w:rPr>
        <w:t>五位一体立体交通格局，地铁</w:t>
      </w:r>
      <w:r w:rsidRPr="002D610F">
        <w:rPr>
          <w:rFonts w:eastAsia="方正仿宋简体" w:cs="Times New Roman"/>
          <w:bCs/>
          <w:sz w:val="32"/>
          <w:szCs w:val="32"/>
        </w:rPr>
        <w:t>3</w:t>
      </w:r>
      <w:r w:rsidRPr="002D610F">
        <w:rPr>
          <w:rFonts w:eastAsia="方正仿宋简体" w:cs="Times New Roman"/>
          <w:bCs/>
          <w:sz w:val="32"/>
          <w:szCs w:val="32"/>
        </w:rPr>
        <w:t>号线、</w:t>
      </w:r>
      <w:r w:rsidRPr="002D610F">
        <w:rPr>
          <w:rFonts w:eastAsia="方正仿宋简体" w:cs="Times New Roman"/>
          <w:bCs/>
          <w:sz w:val="32"/>
          <w:szCs w:val="32"/>
        </w:rPr>
        <w:t>6</w:t>
      </w:r>
      <w:r w:rsidRPr="002D610F">
        <w:rPr>
          <w:rFonts w:eastAsia="方正仿宋简体" w:cs="Times New Roman"/>
          <w:bCs/>
          <w:sz w:val="32"/>
          <w:szCs w:val="32"/>
        </w:rPr>
        <w:t>号线、</w:t>
      </w:r>
      <w:r w:rsidRPr="002D610F">
        <w:rPr>
          <w:rFonts w:eastAsia="方正仿宋简体" w:cs="Times New Roman"/>
          <w:bCs/>
          <w:sz w:val="32"/>
          <w:szCs w:val="32"/>
        </w:rPr>
        <w:t>16</w:t>
      </w:r>
      <w:r w:rsidRPr="002D610F">
        <w:rPr>
          <w:rFonts w:eastAsia="方正仿宋简体" w:cs="Times New Roman"/>
          <w:bCs/>
          <w:sz w:val="32"/>
          <w:szCs w:val="32"/>
        </w:rPr>
        <w:t>号线贯通全域直达武汉主城，</w:t>
      </w:r>
      <w:r w:rsidRPr="002D610F">
        <w:rPr>
          <w:rFonts w:eastAsia="方正仿宋简体" w:cs="Times New Roman"/>
          <w:bCs/>
          <w:sz w:val="32"/>
          <w:szCs w:val="32"/>
        </w:rPr>
        <w:t>4</w:t>
      </w:r>
      <w:r w:rsidRPr="002D610F">
        <w:rPr>
          <w:rFonts w:eastAsia="方正仿宋简体" w:cs="Times New Roman"/>
          <w:bCs/>
          <w:sz w:val="32"/>
          <w:szCs w:val="32"/>
        </w:rPr>
        <w:t>条高速穿境而过，坐拥</w:t>
      </w:r>
      <w:r w:rsidRPr="002D610F">
        <w:rPr>
          <w:rFonts w:eastAsia="方正仿宋简体" w:cs="Times New Roman"/>
          <w:bCs/>
          <w:sz w:val="32"/>
          <w:szCs w:val="32"/>
        </w:rPr>
        <w:t>46</w:t>
      </w:r>
      <w:r w:rsidRPr="002D610F">
        <w:rPr>
          <w:rFonts w:eastAsia="方正仿宋简体" w:cs="Times New Roman"/>
          <w:bCs/>
          <w:sz w:val="32"/>
          <w:szCs w:val="32"/>
        </w:rPr>
        <w:t>公里长江黄金水道，距武汉中心城区约</w:t>
      </w:r>
      <w:r w:rsidRPr="002D610F">
        <w:rPr>
          <w:rFonts w:eastAsia="方正仿宋简体" w:cs="Times New Roman"/>
          <w:bCs/>
          <w:sz w:val="32"/>
          <w:szCs w:val="32"/>
        </w:rPr>
        <w:t>20</w:t>
      </w:r>
      <w:r w:rsidRPr="002D610F">
        <w:rPr>
          <w:rFonts w:eastAsia="方正仿宋简体" w:cs="Times New Roman"/>
          <w:bCs/>
          <w:sz w:val="32"/>
          <w:szCs w:val="32"/>
        </w:rPr>
        <w:t>公里、武汉天河国际机场</w:t>
      </w:r>
      <w:r w:rsidRPr="002D610F">
        <w:rPr>
          <w:rFonts w:eastAsia="方正仿宋简体" w:cs="Times New Roman"/>
          <w:bCs/>
          <w:sz w:val="32"/>
          <w:szCs w:val="32"/>
        </w:rPr>
        <w:t>40</w:t>
      </w:r>
      <w:r w:rsidRPr="002D610F">
        <w:rPr>
          <w:rFonts w:eastAsia="方正仿宋简体" w:cs="Times New Roman"/>
          <w:bCs/>
          <w:sz w:val="32"/>
          <w:szCs w:val="32"/>
        </w:rPr>
        <w:t>分钟车程，为项目实施提供了优越的区位与经济基础。</w:t>
      </w:r>
    </w:p>
    <w:p w14:paraId="7262D6D4" w14:textId="77777777" w:rsidR="00541815" w:rsidRPr="002D610F" w:rsidRDefault="00057035" w:rsidP="002D610F">
      <w:pPr>
        <w:spacing w:line="600" w:lineRule="exact"/>
        <w:ind w:firstLine="640"/>
        <w:rPr>
          <w:rFonts w:eastAsia="方正仿宋简体" w:cs="Times New Roman"/>
          <w:bCs/>
          <w:sz w:val="32"/>
          <w:szCs w:val="32"/>
        </w:rPr>
      </w:pPr>
      <w:r w:rsidRPr="002D610F">
        <w:rPr>
          <w:rFonts w:eastAsia="方正仿宋简体" w:cs="Times New Roman"/>
          <w:bCs/>
          <w:sz w:val="32"/>
          <w:szCs w:val="32"/>
        </w:rPr>
        <w:t>依托</w:t>
      </w:r>
      <w:r w:rsidRPr="002D610F">
        <w:rPr>
          <w:rFonts w:eastAsia="方正仿宋简体" w:cs="Times New Roman"/>
          <w:bCs/>
          <w:sz w:val="32"/>
          <w:szCs w:val="32"/>
        </w:rPr>
        <w:t>“</w:t>
      </w:r>
      <w:r w:rsidRPr="002D610F">
        <w:rPr>
          <w:rFonts w:eastAsia="方正仿宋简体" w:cs="Times New Roman"/>
          <w:bCs/>
          <w:sz w:val="32"/>
          <w:szCs w:val="32"/>
        </w:rPr>
        <w:t>中国车谷</w:t>
      </w:r>
      <w:r w:rsidRPr="002D610F">
        <w:rPr>
          <w:rFonts w:eastAsia="方正仿宋简体" w:cs="Times New Roman"/>
          <w:bCs/>
          <w:sz w:val="32"/>
          <w:szCs w:val="32"/>
        </w:rPr>
        <w:t>”</w:t>
      </w:r>
      <w:r w:rsidRPr="002D610F">
        <w:rPr>
          <w:rFonts w:eastAsia="方正仿宋简体" w:cs="Times New Roman"/>
          <w:bCs/>
          <w:sz w:val="32"/>
          <w:szCs w:val="32"/>
        </w:rPr>
        <w:t>产业创新大走廊与</w:t>
      </w:r>
      <w:r w:rsidRPr="002D610F">
        <w:rPr>
          <w:rFonts w:eastAsia="方正仿宋简体" w:cs="Times New Roman"/>
          <w:bCs/>
          <w:sz w:val="32"/>
          <w:szCs w:val="32"/>
        </w:rPr>
        <w:t>“135”</w:t>
      </w:r>
      <w:r w:rsidRPr="002D610F">
        <w:rPr>
          <w:rFonts w:eastAsia="方正仿宋简体" w:cs="Times New Roman"/>
          <w:bCs/>
          <w:sz w:val="32"/>
          <w:szCs w:val="32"/>
        </w:rPr>
        <w:t>现代产业体系，武汉经开区深度融入武汉主城同城化发展，已形成以汽车及新能源、智能网联为核心主导，生物医药、半导体新材料、数字文创、总部经济、人工智能为新兴增长极的产业格局，</w:t>
      </w:r>
      <w:r w:rsidRPr="002D610F">
        <w:rPr>
          <w:rFonts w:eastAsia="方正仿宋简体" w:cs="Times New Roman"/>
          <w:bCs/>
          <w:sz w:val="32"/>
          <w:szCs w:val="32"/>
        </w:rPr>
        <w:lastRenderedPageBreak/>
        <w:t>集聚国家级科创平台</w:t>
      </w:r>
      <w:r w:rsidRPr="002D610F">
        <w:rPr>
          <w:rFonts w:eastAsia="方正仿宋简体" w:cs="Times New Roman"/>
          <w:bCs/>
          <w:sz w:val="32"/>
          <w:szCs w:val="32"/>
        </w:rPr>
        <w:t>30</w:t>
      </w:r>
      <w:r w:rsidRPr="002D610F">
        <w:rPr>
          <w:rFonts w:eastAsia="方正仿宋简体" w:cs="Times New Roman"/>
          <w:bCs/>
          <w:sz w:val="32"/>
          <w:szCs w:val="32"/>
        </w:rPr>
        <w:t>余个，数字经济与新兴产业营收突破</w:t>
      </w:r>
      <w:r w:rsidRPr="002D610F">
        <w:rPr>
          <w:rFonts w:eastAsia="方正仿宋简体" w:cs="Times New Roman"/>
          <w:bCs/>
          <w:sz w:val="32"/>
          <w:szCs w:val="32"/>
        </w:rPr>
        <w:t>500</w:t>
      </w:r>
      <w:r w:rsidRPr="002D610F">
        <w:rPr>
          <w:rFonts w:eastAsia="方正仿宋简体" w:cs="Times New Roman"/>
          <w:bCs/>
          <w:sz w:val="32"/>
          <w:szCs w:val="32"/>
        </w:rPr>
        <w:t>亿元，</w:t>
      </w:r>
      <w:r w:rsidRPr="002D610F">
        <w:rPr>
          <w:rFonts w:eastAsia="方正仿宋简体" w:cs="Times New Roman"/>
          <w:bCs/>
          <w:sz w:val="32"/>
          <w:szCs w:val="32"/>
        </w:rPr>
        <w:t>“</w:t>
      </w:r>
      <w:r w:rsidRPr="002D610F">
        <w:rPr>
          <w:rFonts w:eastAsia="方正仿宋简体" w:cs="Times New Roman"/>
          <w:bCs/>
          <w:sz w:val="32"/>
          <w:szCs w:val="32"/>
        </w:rPr>
        <w:t>车能软芯材</w:t>
      </w:r>
      <w:r w:rsidRPr="002D610F">
        <w:rPr>
          <w:rFonts w:eastAsia="方正仿宋简体" w:cs="Times New Roman"/>
          <w:bCs/>
          <w:sz w:val="32"/>
          <w:szCs w:val="32"/>
        </w:rPr>
        <w:t>”</w:t>
      </w:r>
      <w:r w:rsidRPr="002D610F">
        <w:rPr>
          <w:rFonts w:eastAsia="方正仿宋简体" w:cs="Times New Roman"/>
          <w:bCs/>
          <w:sz w:val="32"/>
          <w:szCs w:val="32"/>
        </w:rPr>
        <w:t>产业生态圈营收超</w:t>
      </w:r>
      <w:r w:rsidRPr="002D610F">
        <w:rPr>
          <w:rFonts w:eastAsia="方正仿宋简体" w:cs="Times New Roman"/>
          <w:bCs/>
          <w:sz w:val="32"/>
          <w:szCs w:val="32"/>
        </w:rPr>
        <w:t>8000</w:t>
      </w:r>
      <w:r w:rsidRPr="002D610F">
        <w:rPr>
          <w:rFonts w:eastAsia="方正仿宋简体" w:cs="Times New Roman"/>
          <w:bCs/>
          <w:sz w:val="32"/>
          <w:szCs w:val="32"/>
        </w:rPr>
        <w:t>亿元。但在产业快速发展与城市建设进程中，区域生态环境短板逐步显现，汤湖水质稳定性不足，枯水期总磷、氨氮等指标易波动，局部水域存在富营养化风险；污水管网老旧破损、混错接问题突出，污水收集效能偏低；湖滨生态缓冲带不连续，水生态系统完整性受损，水体循环与水动力条件有待提升，不仅影响区域人居环境品质，也成为制约生态敏感型高端产业集聚与产城深度融合的瓶颈。</w:t>
      </w:r>
    </w:p>
    <w:p w14:paraId="54D886E3" w14:textId="77777777" w:rsidR="00541815" w:rsidRPr="002D610F" w:rsidRDefault="00057035" w:rsidP="002D610F">
      <w:pPr>
        <w:spacing w:line="600" w:lineRule="exact"/>
        <w:ind w:firstLine="640"/>
        <w:rPr>
          <w:rFonts w:eastAsia="方正仿宋简体" w:cs="Times New Roman"/>
          <w:bCs/>
          <w:sz w:val="32"/>
          <w:szCs w:val="32"/>
        </w:rPr>
      </w:pPr>
      <w:r w:rsidRPr="002D610F">
        <w:rPr>
          <w:rFonts w:eastAsia="方正仿宋简体" w:cs="Times New Roman"/>
          <w:bCs/>
          <w:sz w:val="32"/>
          <w:szCs w:val="32"/>
        </w:rPr>
        <w:t>本项目以汤湖全流域水生态环境综合整治为切入点，通过系统性工程手段解决水质波动、面源污染、水生态退化等突出问题，全面改善区域生态环境质量，构建</w:t>
      </w:r>
      <w:r w:rsidRPr="002D610F">
        <w:rPr>
          <w:rFonts w:eastAsia="方正仿宋简体" w:cs="Times New Roman"/>
          <w:bCs/>
          <w:sz w:val="32"/>
          <w:szCs w:val="32"/>
        </w:rPr>
        <w:t>“</w:t>
      </w:r>
      <w:r w:rsidRPr="002D610F">
        <w:rPr>
          <w:rFonts w:eastAsia="方正仿宋简体" w:cs="Times New Roman"/>
          <w:bCs/>
          <w:sz w:val="32"/>
          <w:szCs w:val="32"/>
        </w:rPr>
        <w:t>水清岸绿、鱼翔草底</w:t>
      </w:r>
      <w:r w:rsidRPr="002D610F">
        <w:rPr>
          <w:rFonts w:eastAsia="方正仿宋简体" w:cs="Times New Roman"/>
          <w:bCs/>
          <w:sz w:val="32"/>
          <w:szCs w:val="32"/>
        </w:rPr>
        <w:t>”</w:t>
      </w:r>
      <w:r w:rsidRPr="002D610F">
        <w:rPr>
          <w:rFonts w:eastAsia="方正仿宋简体" w:cs="Times New Roman"/>
          <w:bCs/>
          <w:sz w:val="32"/>
          <w:szCs w:val="32"/>
        </w:rPr>
        <w:t>的稳定水生态系统，为关联产业发展提供优质生态基底与环境支撑，以生态优势集聚技术、资本、人才，实现生态赋能产业升级。同时，四大高端产业项目的可持续运营收益，将定向用于汤湖生态治理工程建设及后期长效运维，形成</w:t>
      </w:r>
      <w:r w:rsidRPr="002D610F">
        <w:rPr>
          <w:rFonts w:eastAsia="方正仿宋简体" w:cs="Times New Roman"/>
          <w:bCs/>
          <w:sz w:val="32"/>
          <w:szCs w:val="32"/>
        </w:rPr>
        <w:t>“</w:t>
      </w:r>
      <w:r w:rsidRPr="002D610F">
        <w:rPr>
          <w:rFonts w:eastAsia="方正仿宋简体" w:cs="Times New Roman"/>
          <w:bCs/>
          <w:sz w:val="32"/>
          <w:szCs w:val="32"/>
        </w:rPr>
        <w:t>以治促产、以产哺治、生态产业双向融合</w:t>
      </w:r>
      <w:r w:rsidRPr="002D610F">
        <w:rPr>
          <w:rFonts w:eastAsia="方正仿宋简体" w:cs="Times New Roman"/>
          <w:bCs/>
          <w:sz w:val="32"/>
          <w:szCs w:val="32"/>
        </w:rPr>
        <w:t>”</w:t>
      </w:r>
      <w:r w:rsidRPr="002D610F">
        <w:rPr>
          <w:rFonts w:eastAsia="方正仿宋简体" w:cs="Times New Roman"/>
          <w:bCs/>
          <w:sz w:val="32"/>
          <w:szCs w:val="32"/>
        </w:rPr>
        <w:t>的良性互动格局，打通生态价值转化与反哺闭环。</w:t>
      </w:r>
    </w:p>
    <w:p w14:paraId="11BBA6AF" w14:textId="77777777" w:rsidR="00541815" w:rsidRPr="002D610F" w:rsidRDefault="002D610F" w:rsidP="002D610F">
      <w:pPr>
        <w:spacing w:line="600" w:lineRule="exact"/>
        <w:ind w:left="643" w:firstLineChars="0" w:firstLine="0"/>
        <w:rPr>
          <w:rFonts w:ascii="黑体" w:eastAsia="黑体" w:hAnsi="黑体" w:cs="Times New Roman"/>
          <w:b/>
          <w:bCs/>
          <w:sz w:val="32"/>
          <w:szCs w:val="32"/>
        </w:rPr>
      </w:pPr>
      <w:r w:rsidRPr="002D610F">
        <w:rPr>
          <w:rFonts w:ascii="黑体" w:eastAsia="黑体" w:hAnsi="黑体" w:cs="Times New Roman" w:hint="eastAsia"/>
          <w:b/>
          <w:bCs/>
          <w:sz w:val="32"/>
          <w:szCs w:val="32"/>
        </w:rPr>
        <w:t>二、</w:t>
      </w:r>
      <w:r w:rsidR="00057035" w:rsidRPr="002D610F">
        <w:rPr>
          <w:rFonts w:ascii="黑体" w:eastAsia="黑体" w:hAnsi="黑体" w:cs="Times New Roman"/>
          <w:b/>
          <w:bCs/>
          <w:sz w:val="32"/>
          <w:szCs w:val="32"/>
        </w:rPr>
        <w:t>建设内容及规模</w:t>
      </w:r>
    </w:p>
    <w:p w14:paraId="66F6307C" w14:textId="77777777" w:rsidR="00541815" w:rsidRPr="002D610F" w:rsidRDefault="00057035" w:rsidP="002D610F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2D610F">
        <w:rPr>
          <w:rFonts w:eastAsia="方正仿宋简体" w:cs="Times New Roman"/>
          <w:sz w:val="32"/>
          <w:szCs w:val="32"/>
        </w:rPr>
        <w:t>根据本项目实施方案，本项目按照</w:t>
      </w:r>
      <w:r w:rsidRPr="002D610F">
        <w:rPr>
          <w:rFonts w:eastAsia="方正仿宋简体" w:cs="Times New Roman"/>
          <w:sz w:val="32"/>
          <w:szCs w:val="32"/>
        </w:rPr>
        <w:t>“1+4”</w:t>
      </w:r>
      <w:r w:rsidRPr="002D610F">
        <w:rPr>
          <w:rFonts w:eastAsia="方正仿宋简体" w:cs="Times New Roman"/>
          <w:sz w:val="32"/>
          <w:szCs w:val="32"/>
        </w:rPr>
        <w:t>模式进行项目设置，即</w:t>
      </w:r>
      <w:r w:rsidRPr="002D610F">
        <w:rPr>
          <w:rFonts w:eastAsia="方正仿宋简体" w:cs="Times New Roman"/>
          <w:sz w:val="32"/>
          <w:szCs w:val="32"/>
        </w:rPr>
        <w:t>1</w:t>
      </w:r>
      <w:r w:rsidRPr="002D610F">
        <w:rPr>
          <w:rFonts w:eastAsia="方正仿宋简体" w:cs="Times New Roman"/>
          <w:sz w:val="32"/>
          <w:szCs w:val="32"/>
        </w:rPr>
        <w:t>个生态环境治理类项目，</w:t>
      </w:r>
      <w:r w:rsidRPr="002D610F">
        <w:rPr>
          <w:rFonts w:eastAsia="方正仿宋简体" w:cs="Times New Roman"/>
          <w:sz w:val="32"/>
          <w:szCs w:val="32"/>
        </w:rPr>
        <w:t>4</w:t>
      </w:r>
      <w:r w:rsidRPr="002D610F">
        <w:rPr>
          <w:rFonts w:eastAsia="方正仿宋简体" w:cs="Times New Roman"/>
          <w:sz w:val="32"/>
          <w:szCs w:val="32"/>
        </w:rPr>
        <w:t>个环境敏感类关联性高新技术产业项目。具体建设内容包括：</w:t>
      </w:r>
    </w:p>
    <w:p w14:paraId="0DAEE5A2" w14:textId="77777777" w:rsidR="00541815" w:rsidRPr="002D610F" w:rsidRDefault="00057035" w:rsidP="009F4A5C">
      <w:pPr>
        <w:spacing w:line="600" w:lineRule="exact"/>
        <w:ind w:firstLine="643"/>
        <w:rPr>
          <w:rFonts w:eastAsia="方正仿宋简体" w:cs="Times New Roman"/>
          <w:sz w:val="32"/>
          <w:szCs w:val="32"/>
        </w:rPr>
      </w:pPr>
      <w:r w:rsidRPr="002D610F">
        <w:rPr>
          <w:rFonts w:eastAsia="方正仿宋简体" w:cs="Times New Roman"/>
          <w:b/>
          <w:bCs/>
          <w:sz w:val="32"/>
          <w:szCs w:val="32"/>
        </w:rPr>
        <w:t>一是汤湖水体生态修复工程（生态环境治理类项目）：</w:t>
      </w:r>
      <w:r w:rsidRPr="002D610F">
        <w:rPr>
          <w:rFonts w:eastAsia="方正仿宋简体" w:cs="Times New Roman"/>
          <w:sz w:val="32"/>
          <w:szCs w:val="32"/>
        </w:rPr>
        <w:lastRenderedPageBreak/>
        <w:t>建设内容包括岸带基底空间生态修复工程、面源污染生态缓冲带建设工程、污水管网收集系统提质增效工程。对汤湖流域水质波动、面源污染、水生态退化、管网效能不足等突出问题进行深度治理，助力生态环境得到改善。通过系统性工程手段解决内源污染、水体流动性差、生态缓冲带不连续等问题，全面改善区域生态环境质量，构建</w:t>
      </w:r>
      <w:r w:rsidRPr="002D610F">
        <w:rPr>
          <w:rFonts w:eastAsia="方正仿宋简体" w:cs="Times New Roman"/>
          <w:sz w:val="32"/>
          <w:szCs w:val="32"/>
        </w:rPr>
        <w:t>“</w:t>
      </w:r>
      <w:r w:rsidRPr="002D610F">
        <w:rPr>
          <w:rFonts w:eastAsia="方正仿宋简体" w:cs="Times New Roman"/>
          <w:sz w:val="32"/>
          <w:szCs w:val="32"/>
        </w:rPr>
        <w:t>水清岸绿、鱼翔草底</w:t>
      </w:r>
      <w:r w:rsidRPr="002D610F">
        <w:rPr>
          <w:rFonts w:eastAsia="方正仿宋简体" w:cs="Times New Roman"/>
          <w:sz w:val="32"/>
          <w:szCs w:val="32"/>
        </w:rPr>
        <w:t>”</w:t>
      </w:r>
      <w:r w:rsidRPr="002D610F">
        <w:rPr>
          <w:rFonts w:eastAsia="方正仿宋简体" w:cs="Times New Roman"/>
          <w:sz w:val="32"/>
          <w:szCs w:val="32"/>
        </w:rPr>
        <w:t>的稳定水生态系统。</w:t>
      </w:r>
    </w:p>
    <w:p w14:paraId="09AC3080" w14:textId="77777777" w:rsidR="00541815" w:rsidRPr="002D610F" w:rsidRDefault="00057035" w:rsidP="009F4A5C">
      <w:pPr>
        <w:spacing w:line="600" w:lineRule="exact"/>
        <w:ind w:firstLine="643"/>
        <w:rPr>
          <w:rFonts w:eastAsia="方正仿宋简体" w:cs="Times New Roman"/>
          <w:sz w:val="32"/>
          <w:szCs w:val="32"/>
        </w:rPr>
      </w:pPr>
      <w:r w:rsidRPr="002D610F">
        <w:rPr>
          <w:rFonts w:eastAsia="方正仿宋简体" w:cs="Times New Roman"/>
          <w:b/>
          <w:bCs/>
          <w:sz w:val="32"/>
          <w:szCs w:val="32"/>
        </w:rPr>
        <w:t>二是汤湖动漫文创产业社区建设项目：</w:t>
      </w:r>
      <w:r w:rsidRPr="002D610F">
        <w:rPr>
          <w:rFonts w:eastAsia="方正仿宋简体" w:cs="Times New Roman"/>
          <w:sz w:val="32"/>
          <w:szCs w:val="32"/>
        </w:rPr>
        <w:t>建设内容包括汤湖奥飞动漫世界（新建主题构筑物、廊桥，新增游乐设备，配套绿化、铺装、管网、景观等）和动漫文创产业园（改造存量建筑面积约</w:t>
      </w:r>
      <w:r w:rsidRPr="002D610F">
        <w:rPr>
          <w:rFonts w:eastAsia="方正仿宋简体" w:cs="Times New Roman"/>
          <w:sz w:val="32"/>
          <w:szCs w:val="32"/>
        </w:rPr>
        <w:t>84900</w:t>
      </w:r>
      <w:r w:rsidRPr="002D610F">
        <w:rPr>
          <w:rFonts w:eastAsia="方正仿宋简体" w:cs="Times New Roman"/>
          <w:sz w:val="32"/>
          <w:szCs w:val="32"/>
        </w:rPr>
        <w:t>平方米，打造文创办公、共享实验室、展览空间、商业配套、公共服务平台等）。本项目依托喜羊羊与灰太狼等头部动漫</w:t>
      </w:r>
      <w:r w:rsidRPr="002D610F">
        <w:rPr>
          <w:rFonts w:eastAsia="方正仿宋简体" w:cs="Times New Roman"/>
          <w:sz w:val="32"/>
          <w:szCs w:val="32"/>
        </w:rPr>
        <w:t>IP</w:t>
      </w:r>
      <w:r w:rsidRPr="002D610F">
        <w:rPr>
          <w:rFonts w:eastAsia="方正仿宋简体" w:cs="Times New Roman"/>
          <w:sz w:val="32"/>
          <w:szCs w:val="32"/>
        </w:rPr>
        <w:t>，打造集数字动漫、文创孵化、沉浸式文旅、滨水休闲于一体的文创产业标杆，促进武汉经开区数字文创与文旅融合产业高质量发展。</w:t>
      </w:r>
    </w:p>
    <w:p w14:paraId="2DCD5E44" w14:textId="77777777" w:rsidR="00541815" w:rsidRPr="002D610F" w:rsidRDefault="00057035" w:rsidP="009F4A5C">
      <w:pPr>
        <w:spacing w:line="600" w:lineRule="exact"/>
        <w:ind w:firstLine="643"/>
        <w:rPr>
          <w:rFonts w:eastAsia="方正仿宋简体" w:cs="Times New Roman"/>
          <w:sz w:val="32"/>
          <w:szCs w:val="32"/>
        </w:rPr>
      </w:pPr>
      <w:r w:rsidRPr="002D610F">
        <w:rPr>
          <w:rFonts w:eastAsia="方正仿宋简体" w:cs="Times New Roman"/>
          <w:b/>
          <w:bCs/>
          <w:sz w:val="32"/>
          <w:szCs w:val="32"/>
        </w:rPr>
        <w:t>三是武汉经开区精准医学研究所建设项目</w:t>
      </w:r>
      <w:r w:rsidRPr="002D610F">
        <w:rPr>
          <w:rFonts w:eastAsia="方正仿宋简体" w:cs="Times New Roman"/>
          <w:sz w:val="32"/>
          <w:szCs w:val="32"/>
        </w:rPr>
        <w:t>：建设内容包括综合研发及国际交流中心、医药研发</w:t>
      </w:r>
      <w:r w:rsidRPr="002D610F">
        <w:rPr>
          <w:rFonts w:eastAsia="方正仿宋简体" w:cs="Times New Roman"/>
          <w:sz w:val="32"/>
          <w:szCs w:val="32"/>
        </w:rPr>
        <w:t>/</w:t>
      </w:r>
      <w:r w:rsidRPr="002D610F">
        <w:rPr>
          <w:rFonts w:eastAsia="方正仿宋简体" w:cs="Times New Roman"/>
          <w:sz w:val="32"/>
          <w:szCs w:val="32"/>
        </w:rPr>
        <w:t>孵化楼、标准化实验室、生物样本库、质控检测中心、中试平台、学术交流中心、成果展示中心、员工及专家公寓、食堂、沿街商业、公共服务中心等。本项目打造精准医学创新核心平台，聚焦精准诊断、基因检测、生物医药研发、临床转化，推动医学成果转化，为构建武汉都市圈精准医学创新策源地提供有力支撑。</w:t>
      </w:r>
    </w:p>
    <w:p w14:paraId="3AA62049" w14:textId="77777777" w:rsidR="00541815" w:rsidRPr="002D610F" w:rsidRDefault="00057035" w:rsidP="009F4A5C">
      <w:pPr>
        <w:spacing w:line="600" w:lineRule="exact"/>
        <w:ind w:firstLine="643"/>
        <w:rPr>
          <w:rFonts w:eastAsia="方正仿宋简体" w:cs="Times New Roman"/>
          <w:sz w:val="32"/>
          <w:szCs w:val="32"/>
        </w:rPr>
      </w:pPr>
      <w:r w:rsidRPr="002D610F">
        <w:rPr>
          <w:rFonts w:eastAsia="方正仿宋简体" w:cs="Times New Roman"/>
          <w:b/>
          <w:bCs/>
          <w:sz w:val="32"/>
          <w:szCs w:val="32"/>
        </w:rPr>
        <w:t>四是武汉经开区卧龙湖总部基地建设项目</w:t>
      </w:r>
      <w:r w:rsidRPr="002D610F">
        <w:rPr>
          <w:rFonts w:eastAsia="方正仿宋简体" w:cs="Times New Roman"/>
          <w:sz w:val="32"/>
          <w:szCs w:val="32"/>
        </w:rPr>
        <w:t>：建设内容包</w:t>
      </w:r>
      <w:r w:rsidRPr="002D610F">
        <w:rPr>
          <w:rFonts w:eastAsia="方正仿宋简体" w:cs="Times New Roman"/>
          <w:sz w:val="32"/>
          <w:szCs w:val="32"/>
        </w:rPr>
        <w:lastRenderedPageBreak/>
        <w:t>括企业总部大楼、研发创新中心、中试孵化平台、高标准厂房、人才公寓、综合服务中心、社区文化中心、社区图书馆、公园绿地、生态停车场等。本项目以鼎龙控股为链主龙头，打造集企业总部、科创研发、中试孵化、商务配套于一体的总部经济集聚区，聚焦半导体材料、高端智造总部招商，构建</w:t>
      </w:r>
      <w:r w:rsidRPr="002D610F">
        <w:rPr>
          <w:rFonts w:eastAsia="方正仿宋简体" w:cs="Times New Roman"/>
          <w:sz w:val="32"/>
          <w:szCs w:val="32"/>
        </w:rPr>
        <w:t>“</w:t>
      </w:r>
      <w:r w:rsidRPr="002D610F">
        <w:rPr>
          <w:rFonts w:eastAsia="方正仿宋简体" w:cs="Times New Roman"/>
          <w:sz w:val="32"/>
          <w:szCs w:val="32"/>
        </w:rPr>
        <w:t>链主引领、集群发展</w:t>
      </w:r>
      <w:r w:rsidRPr="002D610F">
        <w:rPr>
          <w:rFonts w:eastAsia="方正仿宋简体" w:cs="Times New Roman"/>
          <w:sz w:val="32"/>
          <w:szCs w:val="32"/>
        </w:rPr>
        <w:t>”</w:t>
      </w:r>
      <w:r w:rsidRPr="002D610F">
        <w:rPr>
          <w:rFonts w:eastAsia="方正仿宋简体" w:cs="Times New Roman"/>
          <w:sz w:val="32"/>
          <w:szCs w:val="32"/>
        </w:rPr>
        <w:t>模式，形成百亿级产业集群。</w:t>
      </w:r>
    </w:p>
    <w:p w14:paraId="1231523C" w14:textId="77777777" w:rsidR="00541815" w:rsidRPr="002D610F" w:rsidRDefault="00057035" w:rsidP="009F4A5C">
      <w:pPr>
        <w:spacing w:line="600" w:lineRule="exact"/>
        <w:ind w:firstLine="643"/>
        <w:rPr>
          <w:rFonts w:eastAsia="方正仿宋简体" w:cs="Times New Roman"/>
          <w:sz w:val="32"/>
          <w:szCs w:val="32"/>
        </w:rPr>
      </w:pPr>
      <w:r w:rsidRPr="002D610F">
        <w:rPr>
          <w:rFonts w:eastAsia="方正仿宋简体" w:cs="Times New Roman"/>
          <w:b/>
          <w:bCs/>
          <w:sz w:val="32"/>
          <w:szCs w:val="32"/>
        </w:rPr>
        <w:t>五是汤湖</w:t>
      </w:r>
      <w:r w:rsidRPr="002D610F">
        <w:rPr>
          <w:rFonts w:eastAsia="方正仿宋简体" w:cs="Times New Roman"/>
          <w:b/>
          <w:bCs/>
          <w:sz w:val="32"/>
          <w:szCs w:val="32"/>
        </w:rPr>
        <w:t>AI</w:t>
      </w:r>
      <w:r w:rsidRPr="002D610F">
        <w:rPr>
          <w:rFonts w:eastAsia="方正仿宋简体" w:cs="Times New Roman"/>
          <w:b/>
          <w:bCs/>
          <w:sz w:val="32"/>
          <w:szCs w:val="32"/>
        </w:rPr>
        <w:t>创新产业园建设项目：</w:t>
      </w:r>
      <w:r w:rsidRPr="002D610F">
        <w:rPr>
          <w:rFonts w:eastAsia="方正仿宋简体" w:cs="Times New Roman"/>
          <w:sz w:val="32"/>
          <w:szCs w:val="32"/>
        </w:rPr>
        <w:t>建设内容包括会展中心、综合办公楼、智算中心、生产厂房、研发中心、服务配套（宿舍楼、运动场馆、餐厅、活动中心）等，并配套建设市政道路、管网、绿化、停车场等基础设施。本项目打造集</w:t>
      </w:r>
      <w:r w:rsidRPr="002D610F">
        <w:rPr>
          <w:rFonts w:eastAsia="方正仿宋简体" w:cs="Times New Roman"/>
          <w:sz w:val="32"/>
          <w:szCs w:val="32"/>
        </w:rPr>
        <w:t>“</w:t>
      </w:r>
      <w:r w:rsidRPr="002D610F">
        <w:rPr>
          <w:rFonts w:eastAsia="方正仿宋简体" w:cs="Times New Roman"/>
          <w:sz w:val="32"/>
          <w:szCs w:val="32"/>
        </w:rPr>
        <w:t>算力服务、技术研发、中试生产、产业集聚、综合配套</w:t>
      </w:r>
      <w:r w:rsidRPr="002D610F">
        <w:rPr>
          <w:rFonts w:eastAsia="方正仿宋简体" w:cs="Times New Roman"/>
          <w:sz w:val="32"/>
          <w:szCs w:val="32"/>
        </w:rPr>
        <w:t>”</w:t>
      </w:r>
      <w:r w:rsidRPr="002D610F">
        <w:rPr>
          <w:rFonts w:eastAsia="方正仿宋简体" w:cs="Times New Roman"/>
          <w:sz w:val="32"/>
          <w:szCs w:val="32"/>
        </w:rPr>
        <w:t>于一体的专业化人工智能创新产业基地，重点承接</w:t>
      </w:r>
      <w:r w:rsidRPr="002D610F">
        <w:rPr>
          <w:rFonts w:eastAsia="方正仿宋简体" w:cs="Times New Roman"/>
          <w:sz w:val="32"/>
          <w:szCs w:val="32"/>
        </w:rPr>
        <w:t>AI</w:t>
      </w:r>
      <w:r w:rsidRPr="002D610F">
        <w:rPr>
          <w:rFonts w:eastAsia="方正仿宋简体" w:cs="Times New Roman"/>
          <w:sz w:val="32"/>
          <w:szCs w:val="32"/>
        </w:rPr>
        <w:t>大模型、智能硬件、</w:t>
      </w:r>
      <w:r w:rsidRPr="002D610F">
        <w:rPr>
          <w:rFonts w:eastAsia="方正仿宋简体" w:cs="Times New Roman"/>
          <w:sz w:val="32"/>
          <w:szCs w:val="32"/>
        </w:rPr>
        <w:t>OPC</w:t>
      </w:r>
      <w:r w:rsidRPr="002D610F">
        <w:rPr>
          <w:rFonts w:eastAsia="方正仿宋简体" w:cs="Times New Roman"/>
          <w:sz w:val="32"/>
          <w:szCs w:val="32"/>
        </w:rPr>
        <w:t>创业团</w:t>
      </w:r>
      <w:bookmarkStart w:id="0" w:name="_GoBack"/>
      <w:bookmarkEnd w:id="0"/>
      <w:r w:rsidRPr="002D610F">
        <w:rPr>
          <w:rFonts w:eastAsia="方正仿宋简体" w:cs="Times New Roman"/>
          <w:sz w:val="32"/>
          <w:szCs w:val="32"/>
        </w:rPr>
        <w:t>队等产业环节，推动武汉经开区产业向高端化、智能化、绿色化转型。</w:t>
      </w:r>
    </w:p>
    <w:p w14:paraId="092C86BE" w14:textId="77777777" w:rsidR="00541815" w:rsidRPr="002D610F" w:rsidRDefault="002D610F" w:rsidP="002D610F">
      <w:pPr>
        <w:spacing w:line="600" w:lineRule="exact"/>
        <w:ind w:left="643" w:firstLineChars="0" w:firstLine="0"/>
        <w:rPr>
          <w:rFonts w:ascii="黑体" w:eastAsia="黑体" w:hAnsi="黑体" w:cs="Times New Roman"/>
          <w:b/>
          <w:bCs/>
          <w:sz w:val="32"/>
          <w:szCs w:val="32"/>
        </w:rPr>
      </w:pPr>
      <w:r w:rsidRPr="002D610F">
        <w:rPr>
          <w:rFonts w:ascii="黑体" w:eastAsia="黑体" w:hAnsi="黑体" w:cs="Times New Roman" w:hint="eastAsia"/>
          <w:b/>
          <w:bCs/>
          <w:sz w:val="32"/>
          <w:szCs w:val="32"/>
        </w:rPr>
        <w:t>三、</w:t>
      </w:r>
      <w:r w:rsidR="00057035" w:rsidRPr="002D610F">
        <w:rPr>
          <w:rFonts w:ascii="黑体" w:eastAsia="黑体" w:hAnsi="黑体" w:cs="Times New Roman"/>
          <w:b/>
          <w:bCs/>
          <w:sz w:val="32"/>
          <w:szCs w:val="32"/>
        </w:rPr>
        <w:t>建设地点：湖北省武汉经济技术开发区</w:t>
      </w:r>
    </w:p>
    <w:p w14:paraId="0C39CA51" w14:textId="3BE3FDAD" w:rsidR="00541815" w:rsidRPr="002D610F" w:rsidRDefault="00057035" w:rsidP="002D610F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9F4A5C">
        <w:rPr>
          <w:rFonts w:eastAsia="方正仿宋简体" w:cs="Times New Roman" w:hint="eastAsia"/>
          <w:sz w:val="32"/>
          <w:szCs w:val="32"/>
        </w:rPr>
        <w:t>投资估算：根据</w:t>
      </w:r>
      <w:r w:rsidRPr="009F4A5C">
        <w:rPr>
          <w:rFonts w:eastAsia="方正仿宋简体" w:cs="Times New Roman"/>
          <w:sz w:val="32"/>
          <w:szCs w:val="32"/>
        </w:rPr>
        <w:t>EOD</w:t>
      </w:r>
      <w:r w:rsidRPr="009F4A5C">
        <w:rPr>
          <w:rFonts w:eastAsia="方正仿宋简体" w:cs="Times New Roman" w:hint="eastAsia"/>
          <w:sz w:val="32"/>
          <w:szCs w:val="32"/>
        </w:rPr>
        <w:t>项目实施方案，项目总投资约</w:t>
      </w:r>
      <w:r w:rsidR="000264B8" w:rsidRPr="009F4A5C">
        <w:rPr>
          <w:rFonts w:eastAsia="方正仿宋简体" w:cs="Times New Roman"/>
          <w:sz w:val="32"/>
          <w:szCs w:val="32"/>
        </w:rPr>
        <w:t>20</w:t>
      </w:r>
      <w:r w:rsidRPr="009F4A5C">
        <w:rPr>
          <w:rFonts w:eastAsia="方正仿宋简体" w:cs="Times New Roman"/>
          <w:sz w:val="32"/>
          <w:szCs w:val="32"/>
        </w:rPr>
        <w:t>.</w:t>
      </w:r>
      <w:r w:rsidR="000264B8" w:rsidRPr="009F4A5C">
        <w:rPr>
          <w:rFonts w:eastAsia="方正仿宋简体" w:cs="Times New Roman"/>
          <w:sz w:val="32"/>
          <w:szCs w:val="32"/>
        </w:rPr>
        <w:t>50</w:t>
      </w:r>
      <w:r w:rsidRPr="009F4A5C">
        <w:rPr>
          <w:rFonts w:eastAsia="方正仿宋简体" w:cs="Times New Roman" w:hint="eastAsia"/>
          <w:sz w:val="32"/>
          <w:szCs w:val="32"/>
        </w:rPr>
        <w:t>亿元。其中：生态治理项目投资</w:t>
      </w:r>
      <w:r w:rsidRPr="009F4A5C">
        <w:rPr>
          <w:rFonts w:eastAsia="方正仿宋简体" w:cs="Times New Roman"/>
          <w:sz w:val="32"/>
          <w:szCs w:val="32"/>
        </w:rPr>
        <w:t>4.</w:t>
      </w:r>
      <w:r w:rsidR="000264B8" w:rsidRPr="009F4A5C">
        <w:rPr>
          <w:rFonts w:eastAsia="方正仿宋简体" w:cs="Times New Roman"/>
          <w:sz w:val="32"/>
          <w:szCs w:val="32"/>
        </w:rPr>
        <w:t>00</w:t>
      </w:r>
      <w:r w:rsidRPr="009F4A5C">
        <w:rPr>
          <w:rFonts w:eastAsia="方正仿宋简体" w:cs="Times New Roman" w:hint="eastAsia"/>
          <w:sz w:val="32"/>
          <w:szCs w:val="32"/>
        </w:rPr>
        <w:t>亿元，关联产业项目投资</w:t>
      </w:r>
      <w:r w:rsidR="000264B8" w:rsidRPr="009F4A5C">
        <w:rPr>
          <w:rFonts w:eastAsia="方正仿宋简体" w:cs="Times New Roman"/>
          <w:sz w:val="32"/>
          <w:szCs w:val="32"/>
        </w:rPr>
        <w:t>16</w:t>
      </w:r>
      <w:r w:rsidRPr="009F4A5C">
        <w:rPr>
          <w:rFonts w:eastAsia="方正仿宋简体" w:cs="Times New Roman"/>
          <w:sz w:val="32"/>
          <w:szCs w:val="32"/>
        </w:rPr>
        <w:t>.</w:t>
      </w:r>
      <w:r w:rsidR="000264B8" w:rsidRPr="009F4A5C">
        <w:rPr>
          <w:rFonts w:eastAsia="方正仿宋简体" w:cs="Times New Roman"/>
          <w:sz w:val="32"/>
          <w:szCs w:val="32"/>
        </w:rPr>
        <w:t>50</w:t>
      </w:r>
      <w:r w:rsidRPr="009F4A5C">
        <w:rPr>
          <w:rFonts w:eastAsia="方正仿宋简体" w:cs="Times New Roman" w:hint="eastAsia"/>
          <w:sz w:val="32"/>
          <w:szCs w:val="32"/>
        </w:rPr>
        <w:t>亿元。</w:t>
      </w:r>
    </w:p>
    <w:p w14:paraId="20134E1C" w14:textId="77777777" w:rsidR="00541815" w:rsidRPr="002D610F" w:rsidRDefault="00057035" w:rsidP="002D610F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2D610F">
        <w:rPr>
          <w:rFonts w:eastAsia="方正仿宋简体" w:cs="Times New Roman"/>
          <w:sz w:val="32"/>
          <w:szCs w:val="32"/>
        </w:rPr>
        <w:t>（</w:t>
      </w:r>
      <w:r w:rsidRPr="002D610F">
        <w:rPr>
          <w:rFonts w:eastAsia="方正仿宋简体" w:cs="Times New Roman"/>
          <w:sz w:val="32"/>
          <w:szCs w:val="32"/>
        </w:rPr>
        <w:t>1</w:t>
      </w:r>
      <w:r w:rsidRPr="002D610F">
        <w:rPr>
          <w:rFonts w:eastAsia="方正仿宋简体" w:cs="Times New Roman"/>
          <w:sz w:val="32"/>
          <w:szCs w:val="32"/>
        </w:rPr>
        <w:t>）现阶段进展：可行性研究报告已编制完成</w:t>
      </w:r>
    </w:p>
    <w:p w14:paraId="1FA842FE" w14:textId="77777777" w:rsidR="00541815" w:rsidRPr="002D610F" w:rsidRDefault="00057035" w:rsidP="002D610F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2D610F">
        <w:rPr>
          <w:rFonts w:eastAsia="方正仿宋简体" w:cs="Times New Roman"/>
          <w:sz w:val="32"/>
          <w:szCs w:val="32"/>
        </w:rPr>
        <w:t>（</w:t>
      </w:r>
      <w:r w:rsidRPr="002D610F">
        <w:rPr>
          <w:rFonts w:eastAsia="方正仿宋简体" w:cs="Times New Roman"/>
          <w:sz w:val="32"/>
          <w:szCs w:val="32"/>
        </w:rPr>
        <w:t>2</w:t>
      </w:r>
      <w:r w:rsidRPr="002D610F">
        <w:rPr>
          <w:rFonts w:eastAsia="方正仿宋简体" w:cs="Times New Roman"/>
          <w:sz w:val="32"/>
          <w:szCs w:val="32"/>
        </w:rPr>
        <w:t>）预计实施时间：</w:t>
      </w:r>
      <w:r w:rsidRPr="002D610F">
        <w:rPr>
          <w:rFonts w:eastAsia="方正仿宋简体" w:cs="Times New Roman"/>
          <w:sz w:val="32"/>
          <w:szCs w:val="32"/>
        </w:rPr>
        <w:t>2026</w:t>
      </w:r>
      <w:r w:rsidRPr="002D610F">
        <w:rPr>
          <w:rFonts w:eastAsia="方正仿宋简体" w:cs="Times New Roman"/>
          <w:sz w:val="32"/>
          <w:szCs w:val="32"/>
        </w:rPr>
        <w:t>年第四季度</w:t>
      </w:r>
    </w:p>
    <w:sectPr w:rsidR="00541815" w:rsidRPr="002D61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E373B" w14:textId="77777777" w:rsidR="00F73A09" w:rsidRDefault="00F73A09">
      <w:pPr>
        <w:spacing w:line="240" w:lineRule="auto"/>
        <w:ind w:firstLine="480"/>
      </w:pPr>
      <w:r>
        <w:separator/>
      </w:r>
    </w:p>
  </w:endnote>
  <w:endnote w:type="continuationSeparator" w:id="0">
    <w:p w14:paraId="71862319" w14:textId="77777777" w:rsidR="00F73A09" w:rsidRDefault="00F73A0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C77FB" w14:textId="77777777" w:rsidR="00541815" w:rsidRDefault="0054181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CB192" w14:textId="77777777" w:rsidR="00541815" w:rsidRDefault="0054181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1BC15" w14:textId="77777777" w:rsidR="00541815" w:rsidRDefault="0054181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2EEB3" w14:textId="77777777" w:rsidR="00F73A09" w:rsidRDefault="00F73A09">
      <w:pPr>
        <w:ind w:firstLine="480"/>
      </w:pPr>
      <w:r>
        <w:separator/>
      </w:r>
    </w:p>
  </w:footnote>
  <w:footnote w:type="continuationSeparator" w:id="0">
    <w:p w14:paraId="07CFCA9E" w14:textId="77777777" w:rsidR="00F73A09" w:rsidRDefault="00F73A0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A7D9B" w14:textId="77777777" w:rsidR="00541815" w:rsidRDefault="00541815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0C2EC" w14:textId="77777777" w:rsidR="00541815" w:rsidRDefault="00541815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6CAE6" w14:textId="77777777" w:rsidR="00541815" w:rsidRDefault="00541815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216619"/>
    <w:multiLevelType w:val="singleLevel"/>
    <w:tmpl w:val="FF21661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4511 P">
    <w15:presenceInfo w15:providerId="Windows Live" w15:userId="7f7c50a22c77e5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47"/>
    <w:rsid w:val="000264B8"/>
    <w:rsid w:val="00057035"/>
    <w:rsid w:val="000F24B2"/>
    <w:rsid w:val="00111876"/>
    <w:rsid w:val="002772C7"/>
    <w:rsid w:val="00277D3A"/>
    <w:rsid w:val="002D610F"/>
    <w:rsid w:val="00432CB3"/>
    <w:rsid w:val="005217AB"/>
    <w:rsid w:val="00541815"/>
    <w:rsid w:val="009A0107"/>
    <w:rsid w:val="009F4A5C"/>
    <w:rsid w:val="00AC4EB3"/>
    <w:rsid w:val="00AD7BAE"/>
    <w:rsid w:val="00CB1547"/>
    <w:rsid w:val="00EC03BA"/>
    <w:rsid w:val="00F10681"/>
    <w:rsid w:val="00F12CC0"/>
    <w:rsid w:val="00F42B1F"/>
    <w:rsid w:val="00F574CD"/>
    <w:rsid w:val="00F73A09"/>
    <w:rsid w:val="01B21C8B"/>
    <w:rsid w:val="07445D51"/>
    <w:rsid w:val="0A51635E"/>
    <w:rsid w:val="10694A55"/>
    <w:rsid w:val="14807419"/>
    <w:rsid w:val="15140C4D"/>
    <w:rsid w:val="1BF94CFD"/>
    <w:rsid w:val="27571154"/>
    <w:rsid w:val="280862E9"/>
    <w:rsid w:val="296B4E82"/>
    <w:rsid w:val="2FEE2715"/>
    <w:rsid w:val="338915EE"/>
    <w:rsid w:val="39833969"/>
    <w:rsid w:val="3A0F354D"/>
    <w:rsid w:val="3DF21F2E"/>
    <w:rsid w:val="425E7712"/>
    <w:rsid w:val="4854311A"/>
    <w:rsid w:val="4F5D7E2C"/>
    <w:rsid w:val="56F73F7F"/>
    <w:rsid w:val="61312681"/>
    <w:rsid w:val="61D81F20"/>
    <w:rsid w:val="69DD483F"/>
    <w:rsid w:val="6D3B2489"/>
    <w:rsid w:val="762A2CCF"/>
    <w:rsid w:val="76E5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A01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eastAsia="仿宋" w:cstheme="minorBidi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afterLines="200" w:after="200" w:line="240" w:lineRule="auto"/>
      <w:ind w:firstLineChars="0" w:firstLine="0"/>
      <w:jc w:val="center"/>
      <w:outlineLvl w:val="0"/>
    </w:pPr>
    <w:rPr>
      <w:b/>
      <w:bCs/>
      <w:kern w:val="44"/>
      <w:sz w:val="28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pPr>
      <w:spacing w:after="120" w:line="520" w:lineRule="exact"/>
    </w:pPr>
    <w:rPr>
      <w:rFonts w:eastAsia="仿宋_GB2312" w:cs="Times New Roman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1"/>
    <w:qFormat/>
    <w:rPr>
      <w:b/>
    </w:rPr>
  </w:style>
  <w:style w:type="character" w:customStyle="1" w:styleId="Char0">
    <w:name w:val="页眉 Char"/>
    <w:basedOn w:val="a1"/>
    <w:link w:val="a5"/>
    <w:qFormat/>
    <w:rPr>
      <w:rFonts w:eastAsia="仿宋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eastAsia="仿宋"/>
      <w:kern w:val="2"/>
      <w:sz w:val="18"/>
      <w:szCs w:val="18"/>
    </w:rPr>
  </w:style>
  <w:style w:type="paragraph" w:customStyle="1" w:styleId="a8">
    <w:name w:val="表格"/>
    <w:basedOn w:val="a"/>
    <w:link w:val="a9"/>
    <w:qFormat/>
    <w:pPr>
      <w:spacing w:line="240" w:lineRule="auto"/>
      <w:ind w:firstLineChars="0" w:firstLine="0"/>
      <w:jc w:val="center"/>
    </w:pPr>
    <w:rPr>
      <w:rFonts w:cs="仿宋"/>
    </w:rPr>
  </w:style>
  <w:style w:type="character" w:customStyle="1" w:styleId="a9">
    <w:name w:val="表格 字符"/>
    <w:basedOn w:val="a1"/>
    <w:link w:val="a8"/>
    <w:qFormat/>
    <w:rPr>
      <w:rFonts w:ascii="Times New Roman" w:eastAsia="仿宋" w:hAnsi="Times New Roman" w:cs="仿宋"/>
      <w:kern w:val="2"/>
      <w:sz w:val="24"/>
      <w:szCs w:val="24"/>
    </w:rPr>
  </w:style>
  <w:style w:type="character" w:customStyle="1" w:styleId="1Char">
    <w:name w:val="标题 1 Char"/>
    <w:basedOn w:val="a1"/>
    <w:link w:val="1"/>
    <w:qFormat/>
    <w:rPr>
      <w:rFonts w:ascii="Times New Roman" w:eastAsia="仿宋" w:hAnsi="Times New Roman"/>
      <w:b/>
      <w:bCs/>
      <w:kern w:val="44"/>
      <w:sz w:val="28"/>
      <w:szCs w:val="44"/>
    </w:rPr>
  </w:style>
  <w:style w:type="paragraph" w:styleId="aa">
    <w:name w:val="Balloon Text"/>
    <w:basedOn w:val="a"/>
    <w:link w:val="Char1"/>
    <w:rsid w:val="002D610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a"/>
    <w:rsid w:val="002D610F"/>
    <w:rPr>
      <w:rFonts w:eastAsia="仿宋" w:cstheme="minorBidi"/>
      <w:kern w:val="2"/>
      <w:sz w:val="18"/>
      <w:szCs w:val="18"/>
    </w:rPr>
  </w:style>
  <w:style w:type="paragraph" w:styleId="ab">
    <w:name w:val="Revision"/>
    <w:hidden/>
    <w:uiPriority w:val="99"/>
    <w:unhideWhenUsed/>
    <w:rsid w:val="000264B8"/>
    <w:rPr>
      <w:rFonts w:eastAsia="仿宋" w:cstheme="minorBidi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eastAsia="仿宋" w:cstheme="minorBidi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afterLines="200" w:after="200" w:line="240" w:lineRule="auto"/>
      <w:ind w:firstLineChars="0" w:firstLine="0"/>
      <w:jc w:val="center"/>
      <w:outlineLvl w:val="0"/>
    </w:pPr>
    <w:rPr>
      <w:b/>
      <w:bCs/>
      <w:kern w:val="44"/>
      <w:sz w:val="28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pPr>
      <w:spacing w:after="120" w:line="520" w:lineRule="exact"/>
    </w:pPr>
    <w:rPr>
      <w:rFonts w:eastAsia="仿宋_GB2312" w:cs="Times New Roman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1"/>
    <w:qFormat/>
    <w:rPr>
      <w:b/>
    </w:rPr>
  </w:style>
  <w:style w:type="character" w:customStyle="1" w:styleId="Char0">
    <w:name w:val="页眉 Char"/>
    <w:basedOn w:val="a1"/>
    <w:link w:val="a5"/>
    <w:qFormat/>
    <w:rPr>
      <w:rFonts w:eastAsia="仿宋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eastAsia="仿宋"/>
      <w:kern w:val="2"/>
      <w:sz w:val="18"/>
      <w:szCs w:val="18"/>
    </w:rPr>
  </w:style>
  <w:style w:type="paragraph" w:customStyle="1" w:styleId="a8">
    <w:name w:val="表格"/>
    <w:basedOn w:val="a"/>
    <w:link w:val="a9"/>
    <w:qFormat/>
    <w:pPr>
      <w:spacing w:line="240" w:lineRule="auto"/>
      <w:ind w:firstLineChars="0" w:firstLine="0"/>
      <w:jc w:val="center"/>
    </w:pPr>
    <w:rPr>
      <w:rFonts w:cs="仿宋"/>
    </w:rPr>
  </w:style>
  <w:style w:type="character" w:customStyle="1" w:styleId="a9">
    <w:name w:val="表格 字符"/>
    <w:basedOn w:val="a1"/>
    <w:link w:val="a8"/>
    <w:qFormat/>
    <w:rPr>
      <w:rFonts w:ascii="Times New Roman" w:eastAsia="仿宋" w:hAnsi="Times New Roman" w:cs="仿宋"/>
      <w:kern w:val="2"/>
      <w:sz w:val="24"/>
      <w:szCs w:val="24"/>
    </w:rPr>
  </w:style>
  <w:style w:type="character" w:customStyle="1" w:styleId="1Char">
    <w:name w:val="标题 1 Char"/>
    <w:basedOn w:val="a1"/>
    <w:link w:val="1"/>
    <w:qFormat/>
    <w:rPr>
      <w:rFonts w:ascii="Times New Roman" w:eastAsia="仿宋" w:hAnsi="Times New Roman"/>
      <w:b/>
      <w:bCs/>
      <w:kern w:val="44"/>
      <w:sz w:val="28"/>
      <w:szCs w:val="44"/>
    </w:rPr>
  </w:style>
  <w:style w:type="paragraph" w:styleId="aa">
    <w:name w:val="Balloon Text"/>
    <w:basedOn w:val="a"/>
    <w:link w:val="Char1"/>
    <w:rsid w:val="002D610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a"/>
    <w:rsid w:val="002D610F"/>
    <w:rPr>
      <w:rFonts w:eastAsia="仿宋" w:cstheme="minorBidi"/>
      <w:kern w:val="2"/>
      <w:sz w:val="18"/>
      <w:szCs w:val="18"/>
    </w:rPr>
  </w:style>
  <w:style w:type="paragraph" w:styleId="ab">
    <w:name w:val="Revision"/>
    <w:hidden/>
    <w:uiPriority w:val="99"/>
    <w:unhideWhenUsed/>
    <w:rsid w:val="000264B8"/>
    <w:rPr>
      <w:rFonts w:eastAsia="仿宋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1838</Characters>
  <Application>Microsoft Office Word</Application>
  <DocSecurity>0</DocSecurity>
  <Lines>15</Lines>
  <Paragraphs>4</Paragraphs>
  <ScaleCrop>false</ScaleCrop>
  <Company>微软中国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H</cp:lastModifiedBy>
  <cp:revision>4</cp:revision>
  <cp:lastPrinted>2026-06-29T00:44:00Z</cp:lastPrinted>
  <dcterms:created xsi:type="dcterms:W3CDTF">2026-07-02T13:26:00Z</dcterms:created>
  <dcterms:modified xsi:type="dcterms:W3CDTF">2026-07-03T00:32:00Z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KSOTemplateDocerSaveRecord">
    <vt:lpwstr>eyJoZGlkIjoiM2UzNjljYzMyNWNmN2NjZjQ0MTMzN2Q1Yzk3OGM4MjUiLCJ1c2VySWQiOiI0NjE3MDYwMzgifQ==</vt:lpwstr>
  </property>
  <property fmtid="{D5CDD505-2E9C-101B-9397-08002B2CF9AE}" pid="4" name="ICV">
    <vt:lpwstr>64C581259DF34900ABA0F0C99B5C3870_13</vt:lpwstr>
  </property>
</Properties>
</file>