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1B42">
      <w:pPr>
        <w:keepNext w:val="0"/>
        <w:keepLines w:val="0"/>
        <w:pageBreakBefore w:val="0"/>
        <w:widowControl w:val="0"/>
        <w:tabs>
          <w:tab w:val="left" w:pos="3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600" w:hangingChars="200"/>
        <w:jc w:val="left"/>
        <w:textAlignment w:val="auto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</w:p>
    <w:p w14:paraId="4FAEC9DA">
      <w:pPr>
        <w:ind w:firstLine="361" w:firstLineChars="100"/>
        <w:jc w:val="both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（游泳）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 w14:paraId="7E8687D4">
      <w:pPr>
        <w:rPr>
          <w:sz w:val="32"/>
          <w:szCs w:val="32"/>
        </w:rPr>
      </w:pPr>
    </w:p>
    <w:p w14:paraId="32EA00ED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eastAsia="仿宋_GB2312"/>
          <w:sz w:val="28"/>
          <w:szCs w:val="28"/>
        </w:rPr>
        <w:t>《高危体育项目经营许可证》（正、副本）；</w:t>
      </w:r>
    </w:p>
    <w:p w14:paraId="4379CDAC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</w:rPr>
        <w:t>游泳场所年检登记表；</w:t>
      </w:r>
    </w:p>
    <w:p w14:paraId="0B0FD4CA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4F08B0B3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 w14:paraId="3BADA798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_GB2312" w:eastAsia="仿宋_GB2312"/>
          <w:sz w:val="28"/>
          <w:szCs w:val="28"/>
        </w:rPr>
        <w:t>《武汉市游泳场所安全管理承诺书》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47C216F5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_GB2312" w:eastAsia="仿宋_GB2312"/>
          <w:sz w:val="28"/>
          <w:szCs w:val="28"/>
        </w:rPr>
        <w:t>经营场所人生意外保险保单复印件（有效期内）；</w:t>
      </w:r>
    </w:p>
    <w:p w14:paraId="1BA06708">
      <w:pPr>
        <w:pStyle w:val="8"/>
        <w:numPr>
          <w:ilvl w:val="0"/>
          <w:numId w:val="0"/>
        </w:numPr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_GB2312" w:eastAsia="仿宋_GB2312"/>
          <w:sz w:val="28"/>
          <w:szCs w:val="28"/>
        </w:rPr>
        <w:t>救生员职业资格证书复印件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sz w:val="28"/>
          <w:szCs w:val="28"/>
        </w:rPr>
        <w:t>（达到场所最低要求人数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250平米内：3人；每超出250平米，增加1人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02B6843D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 w14:paraId="16229A31"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安全管理岗位责任制、各项安全管理制度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及各岗位安全操作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流程。</w:t>
      </w:r>
    </w:p>
    <w:p w14:paraId="42BEC25A">
      <w:pPr>
        <w:pStyle w:val="8"/>
        <w:ind w:left="0" w:leftChars="0" w:firstLine="0" w:firstLineChars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：1、开设游泳培训项目的，必须持有社会体育指导员资格证书，必须与现场检查时在岗人员信息一致；2、年检资料提交截止时间：2025年6月28日。地址：武汉经开区体育局（武汉经开区军山新城春笋D427）曹智84859109。现场检查时间7月1日-10日。</w:t>
      </w:r>
    </w:p>
    <w:p w14:paraId="37540F94">
      <w:pPr>
        <w:jc w:val="both"/>
        <w:rPr>
          <w:rFonts w:hint="eastAsia" w:ascii="黑体" w:eastAsia="黑体"/>
          <w:sz w:val="36"/>
          <w:szCs w:val="36"/>
        </w:rPr>
      </w:pPr>
    </w:p>
    <w:p w14:paraId="2CC77C44">
      <w:pPr>
        <w:jc w:val="both"/>
        <w:rPr>
          <w:rFonts w:hint="eastAsia" w:ascii="黑体" w:eastAsia="黑体"/>
          <w:sz w:val="36"/>
          <w:szCs w:val="36"/>
        </w:rPr>
      </w:pPr>
    </w:p>
    <w:p w14:paraId="0C9F247C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 w14:paraId="0A6198E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 w14:paraId="6F45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071FB1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 w14:paraId="268FAC1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21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619C3A1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 w14:paraId="7BDFACF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1B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560CB6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 w14:paraId="328E02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4320671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 w14:paraId="4C90F98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6C8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0B70A7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 w14:paraId="35B74C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EE4B3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1FA5CEF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266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0FFCE1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 w14:paraId="2B225B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40B3C41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11A47E8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154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 w14:paraId="664031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泳池面积</w:t>
            </w:r>
          </w:p>
        </w:tc>
        <w:tc>
          <w:tcPr>
            <w:tcW w:w="2024" w:type="dxa"/>
            <w:gridSpan w:val="2"/>
            <w:vAlign w:val="center"/>
          </w:tcPr>
          <w:p w14:paraId="79ECE91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50886B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 w14:paraId="1EDC326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 w14:paraId="141B7D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4F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 w14:paraId="5A0D80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 w14:paraId="358652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 w14:paraId="74C0BE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 w14:paraId="5C4AF09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 w14:paraId="5CD4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 w14:paraId="2CA52E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B5978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BA06E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 w14:paraId="034175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救生人员</w:t>
            </w:r>
          </w:p>
        </w:tc>
        <w:tc>
          <w:tcPr>
            <w:tcW w:w="1800" w:type="dxa"/>
            <w:vAlign w:val="center"/>
          </w:tcPr>
          <w:p w14:paraId="3BAD20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 w14:paraId="4AF3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 w14:paraId="61EB58F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A89E1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E3799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04235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E0878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A05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 w14:paraId="06B4DD9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 w14:paraId="5629FB0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58D35F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5C2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 w14:paraId="59B7E7B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 w14:paraId="55F01EE8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2E97820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1D23D24"/>
    <w:p w14:paraId="745FC627"/>
    <w:p w14:paraId="7FE84C51"/>
    <w:p w14:paraId="6CE1E1AA"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市游泳场所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 w14:paraId="7A331D4F"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 w14:paraId="62FF8683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为加强游泳场所安全管理，防范安全事故发生，保障人民生命财产安全，本单位特作如下承诺：</w:t>
      </w:r>
    </w:p>
    <w:p w14:paraId="7E08C8BA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1、认真贯彻执行体育市场及公安、卫生、质监等国家相关法律法规，对本单位的安全经营负全面管理责任。</w:t>
      </w:r>
    </w:p>
    <w:p w14:paraId="345C5948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2、积极落实本单位的安全管理运行保证体系，建立健全安全管理岗位责任制、各项安全管理制度及各岗位安全操作规程，并严格执行。</w:t>
      </w:r>
    </w:p>
    <w:p w14:paraId="14CE6792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3、游泳场所各项条件符合国家标准《</w:t>
      </w:r>
      <w:r>
        <w:rPr>
          <w:rFonts w:hint="eastAsia" w:ascii="仿宋_GB2312" w:hAnsi="宋体" w:eastAsia="仿宋_GB2312"/>
          <w:sz w:val="28"/>
          <w:szCs w:val="44"/>
        </w:rPr>
        <w:t>游泳场所开放条件与技术要求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19079.1-2013）的规定。</w:t>
      </w:r>
    </w:p>
    <w:p w14:paraId="10315F65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4、</w:t>
      </w:r>
      <w:r>
        <w:rPr>
          <w:rFonts w:hint="eastAsia" w:ascii="仿宋_GB2312" w:eastAsia="仿宋_GB2312"/>
          <w:sz w:val="28"/>
          <w:szCs w:val="44"/>
        </w:rPr>
        <w:t>为保障消费者合法权益，为入场游泳健身人员购买人身意外伤害保险。</w:t>
      </w:r>
    </w:p>
    <w:p w14:paraId="1D78CA37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5、积极配合主管部门的安全监察、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 w14:paraId="736FB292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 w14:paraId="121BE5A1">
      <w:pPr>
        <w:ind w:firstLine="3690" w:firstLineChars="13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 w14:paraId="34BD66BB"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 w14:paraId="1740A73D"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 w14:paraId="4A4002A5"/>
    <w:p w14:paraId="40F1A7A0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FCBBE5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救生员名单一览表</w:t>
      </w:r>
    </w:p>
    <w:p w14:paraId="6003F060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25"/>
        <w:gridCol w:w="1382"/>
        <w:gridCol w:w="3051"/>
        <w:gridCol w:w="2176"/>
      </w:tblGrid>
      <w:tr w14:paraId="4AF6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4974EC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60" w:type="pct"/>
            <w:vAlign w:val="top"/>
          </w:tcPr>
          <w:p w14:paraId="18084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811" w:type="pct"/>
            <w:vAlign w:val="top"/>
          </w:tcPr>
          <w:p w14:paraId="5113A2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790" w:type="pct"/>
            <w:vAlign w:val="top"/>
          </w:tcPr>
          <w:p w14:paraId="5F250A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277" w:type="pct"/>
            <w:vAlign w:val="top"/>
          </w:tcPr>
          <w:p w14:paraId="1354C7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7D39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79BAC4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pct"/>
            <w:vAlign w:val="top"/>
          </w:tcPr>
          <w:p w14:paraId="58A3A91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63DB548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78286CA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pct"/>
            <w:vAlign w:val="top"/>
          </w:tcPr>
          <w:p w14:paraId="1372A4D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34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6A1A862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pct"/>
            <w:vAlign w:val="top"/>
          </w:tcPr>
          <w:p w14:paraId="259151B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2B1B280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16537AB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pct"/>
            <w:vAlign w:val="top"/>
          </w:tcPr>
          <w:p w14:paraId="77D89B1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D4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3CBF317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pct"/>
            <w:vAlign w:val="top"/>
          </w:tcPr>
          <w:p w14:paraId="2D65DEF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450CE6F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66A1AF9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pct"/>
            <w:vAlign w:val="top"/>
          </w:tcPr>
          <w:p w14:paraId="346040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CA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7D98341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pct"/>
            <w:vAlign w:val="top"/>
          </w:tcPr>
          <w:p w14:paraId="323FCD8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1977EB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6E66654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pct"/>
            <w:vAlign w:val="top"/>
          </w:tcPr>
          <w:p w14:paraId="7670E51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22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04F616B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pct"/>
            <w:vAlign w:val="top"/>
          </w:tcPr>
          <w:p w14:paraId="6A1759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0602D3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04AF0BB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pct"/>
            <w:vAlign w:val="top"/>
          </w:tcPr>
          <w:p w14:paraId="56AA6B5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D6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207C9BC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0" w:type="pct"/>
            <w:vAlign w:val="top"/>
          </w:tcPr>
          <w:p w14:paraId="789ACD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06EE093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18D43E7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pct"/>
            <w:vAlign w:val="top"/>
          </w:tcPr>
          <w:p w14:paraId="00967BE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0C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4CFBC30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0" w:type="pct"/>
            <w:vAlign w:val="top"/>
          </w:tcPr>
          <w:p w14:paraId="181975D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0F2AD0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1EC1891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7" w:type="pct"/>
            <w:vAlign w:val="top"/>
          </w:tcPr>
          <w:p w14:paraId="0EB3C47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6C2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397881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0" w:type="pct"/>
            <w:vAlign w:val="top"/>
          </w:tcPr>
          <w:p w14:paraId="542C3FF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4AD6762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14F8784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7" w:type="pct"/>
            <w:vAlign w:val="top"/>
          </w:tcPr>
          <w:p w14:paraId="31B8166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6E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vAlign w:val="top"/>
          </w:tcPr>
          <w:p w14:paraId="055C9F1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0" w:type="pct"/>
            <w:vAlign w:val="top"/>
          </w:tcPr>
          <w:p w14:paraId="088EF8B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1" w:type="pct"/>
            <w:vAlign w:val="top"/>
          </w:tcPr>
          <w:p w14:paraId="28032C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vAlign w:val="top"/>
          </w:tcPr>
          <w:p w14:paraId="3BDCE97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7" w:type="pct"/>
            <w:vAlign w:val="top"/>
          </w:tcPr>
          <w:p w14:paraId="09896B1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9D60946"/>
    <w:p w14:paraId="1117C6B2"/>
    <w:p w14:paraId="07F7D4B5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 w14:paraId="7A978BA2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77"/>
        <w:gridCol w:w="1154"/>
        <w:gridCol w:w="3085"/>
        <w:gridCol w:w="2338"/>
      </w:tblGrid>
      <w:tr w14:paraId="6470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2F9A48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73" w:type="pct"/>
            <w:vAlign w:val="top"/>
          </w:tcPr>
          <w:p w14:paraId="76E563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677" w:type="pct"/>
            <w:vAlign w:val="top"/>
          </w:tcPr>
          <w:p w14:paraId="07176E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810" w:type="pct"/>
            <w:vAlign w:val="top"/>
          </w:tcPr>
          <w:p w14:paraId="36CE19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372" w:type="pct"/>
            <w:vAlign w:val="top"/>
          </w:tcPr>
          <w:p w14:paraId="107932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 w14:paraId="65EE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23AC355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3" w:type="pct"/>
            <w:vAlign w:val="top"/>
          </w:tcPr>
          <w:p w14:paraId="0CB2C02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7" w:type="pct"/>
            <w:vAlign w:val="top"/>
          </w:tcPr>
          <w:p w14:paraId="04C7E2C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pct"/>
            <w:vAlign w:val="top"/>
          </w:tcPr>
          <w:p w14:paraId="5F8EC3B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pct"/>
            <w:vAlign w:val="top"/>
          </w:tcPr>
          <w:p w14:paraId="1E40BAC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FE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5057D61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3" w:type="pct"/>
            <w:vAlign w:val="top"/>
          </w:tcPr>
          <w:p w14:paraId="40DF6DF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7" w:type="pct"/>
            <w:vAlign w:val="top"/>
          </w:tcPr>
          <w:p w14:paraId="593DA63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pct"/>
            <w:vAlign w:val="top"/>
          </w:tcPr>
          <w:p w14:paraId="6ACCC8E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pct"/>
            <w:vAlign w:val="top"/>
          </w:tcPr>
          <w:p w14:paraId="6D48F88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FA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5A1561D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73" w:type="pct"/>
            <w:vAlign w:val="top"/>
          </w:tcPr>
          <w:p w14:paraId="316B24A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7" w:type="pct"/>
            <w:vAlign w:val="top"/>
          </w:tcPr>
          <w:p w14:paraId="347606F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pct"/>
            <w:vAlign w:val="top"/>
          </w:tcPr>
          <w:p w14:paraId="4C322E0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pct"/>
            <w:vAlign w:val="top"/>
          </w:tcPr>
          <w:p w14:paraId="0150860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D7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1F1AB15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73" w:type="pct"/>
            <w:vAlign w:val="top"/>
          </w:tcPr>
          <w:p w14:paraId="411AA5A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7" w:type="pct"/>
            <w:vAlign w:val="top"/>
          </w:tcPr>
          <w:p w14:paraId="1FE56D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pct"/>
            <w:vAlign w:val="top"/>
          </w:tcPr>
          <w:p w14:paraId="593A0B5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pct"/>
            <w:vAlign w:val="top"/>
          </w:tcPr>
          <w:p w14:paraId="5D7B39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2C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2D71D9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73" w:type="pct"/>
            <w:vAlign w:val="top"/>
          </w:tcPr>
          <w:p w14:paraId="41A7DBB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7" w:type="pct"/>
            <w:vAlign w:val="top"/>
          </w:tcPr>
          <w:p w14:paraId="4C903B9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pct"/>
            <w:vAlign w:val="top"/>
          </w:tcPr>
          <w:p w14:paraId="30E30FA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pct"/>
            <w:vAlign w:val="top"/>
          </w:tcPr>
          <w:p w14:paraId="2339400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04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top"/>
          </w:tcPr>
          <w:p w14:paraId="5B5B79B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73" w:type="pct"/>
            <w:vAlign w:val="top"/>
          </w:tcPr>
          <w:p w14:paraId="32282F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7" w:type="pct"/>
            <w:vAlign w:val="top"/>
          </w:tcPr>
          <w:p w14:paraId="385AF3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pct"/>
            <w:vAlign w:val="top"/>
          </w:tcPr>
          <w:p w14:paraId="3BDE3F8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pct"/>
            <w:vAlign w:val="top"/>
          </w:tcPr>
          <w:p w14:paraId="2D16E18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B76E840"/>
    <w:p w14:paraId="4C618784"/>
    <w:p w14:paraId="164C3AB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游泳场所技术与安全标准自查表</w:t>
      </w:r>
    </w:p>
    <w:p w14:paraId="5F77B35A">
      <w:pPr>
        <w:rPr>
          <w:rFonts w:hint="eastAsia"/>
        </w:rPr>
      </w:pPr>
    </w:p>
    <w:p w14:paraId="7FB2297D">
      <w:pPr>
        <w:jc w:val="left"/>
        <w:rPr>
          <w:rFonts w:hint="eastAsia"/>
        </w:rPr>
      </w:pPr>
      <w:r>
        <w:rPr>
          <w:rFonts w:hint="eastAsia"/>
        </w:rPr>
        <w:t>单位：                                                                                       自查日期：       年    月     日</w:t>
      </w:r>
    </w:p>
    <w:p w14:paraId="4F1BDFCB">
      <w:pPr>
        <w:rPr>
          <w:rFonts w:hint="eastAsia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104"/>
        <w:gridCol w:w="1590"/>
        <w:gridCol w:w="2107"/>
      </w:tblGrid>
      <w:tr w14:paraId="6226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1" w:type="pct"/>
            <w:vAlign w:val="center"/>
          </w:tcPr>
          <w:p w14:paraId="2AC129D3">
            <w:pPr>
              <w:jc w:val="center"/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  <w:t>序号</w:t>
            </w:r>
          </w:p>
        </w:tc>
        <w:tc>
          <w:tcPr>
            <w:tcW w:w="2408" w:type="pct"/>
            <w:vAlign w:val="center"/>
          </w:tcPr>
          <w:p w14:paraId="1B049EA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查 内 容</w:t>
            </w:r>
          </w:p>
        </w:tc>
        <w:tc>
          <w:tcPr>
            <w:tcW w:w="933" w:type="pct"/>
            <w:vAlign w:val="center"/>
          </w:tcPr>
          <w:p w14:paraId="670B9C22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自查结果</w:t>
            </w:r>
          </w:p>
        </w:tc>
        <w:tc>
          <w:tcPr>
            <w:tcW w:w="1236" w:type="pct"/>
            <w:vAlign w:val="top"/>
          </w:tcPr>
          <w:p w14:paraId="27643AC1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   明</w:t>
            </w:r>
          </w:p>
        </w:tc>
      </w:tr>
      <w:tr w14:paraId="70D1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2301162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619D747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有无分设的男、女更衣室，是否有防滑措施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549720C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54C8CF6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B1E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195156D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6939997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更衣室与游泳池走道中间设有强制通过式浸脚消毒池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33DF1D9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06A9F3D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B92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3F0B148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4CCBBD6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室内游泳场所有无通风设施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19AC6D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5DF2AAA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CE5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5065271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496311A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游泳场所有无广播设施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5500E3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444DCD5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948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4611851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1FB5E6C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有无醒目的“游泳人员须知”及其他必要的安全警示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6CBB103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0094FC2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297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30CAC3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69032DE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门口是否悬挂“酗酒者及高血压、心脏病、皮肤病人谢绝入内”等标语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06208CD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3D7820C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ADF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07BF94C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7A751FC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场内是否在醒目位置悬挂“严禁跳水”、“严禁追跑打闹”、“防滑”、“佩戴泳帽”等必要的安全警示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4774E56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1236" w:type="pct"/>
            <w:vAlign w:val="top"/>
          </w:tcPr>
          <w:p w14:paraId="0CA4AC0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3E4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3D19858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2193B77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有无抢救操作规程及溺水事故处理制度，并悬挂在明显位置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66DC7A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0D85D16A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636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23E8E3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2E99769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有无浅水区、深水区标识及水深标识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0493AED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540EFC7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775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11222A2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6F65F6A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浅水区与深水区有无分隔水线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52144B9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24D9E1D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FA2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3C5A6FD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0C87FD3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有无救护观察台，数量是否符合规定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76BB1DD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4690916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E14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6F2037C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63B2BC6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有无应急照明系统，夜间水面照明度不低于80勒克斯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0C5EF52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4B4305B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A67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0814F5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4AE4069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游泳场所各类人员上岗有无明显标识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7C4655F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01B8688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D7D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256C98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29D1A23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各类用电设施是否安全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183F3E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1236" w:type="pct"/>
            <w:vAlign w:val="top"/>
          </w:tcPr>
          <w:p w14:paraId="547308D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FC0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0284A61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5E95474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游泳池出入扶梯数量，是否符合规定。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1266346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个</w:t>
            </w:r>
          </w:p>
        </w:tc>
        <w:tc>
          <w:tcPr>
            <w:tcW w:w="1236" w:type="pct"/>
            <w:vAlign w:val="top"/>
          </w:tcPr>
          <w:p w14:paraId="59F7C29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FB7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shd w:val="clear" w:color="auto" w:fill="auto"/>
            <w:vAlign w:val="top"/>
          </w:tcPr>
          <w:p w14:paraId="110BE2E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2408" w:type="pct"/>
            <w:shd w:val="clear" w:color="auto" w:fill="auto"/>
            <w:vAlign w:val="top"/>
          </w:tcPr>
          <w:p w14:paraId="45A6798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有无抢救应急预案</w:t>
            </w:r>
          </w:p>
        </w:tc>
        <w:tc>
          <w:tcPr>
            <w:tcW w:w="933" w:type="pct"/>
            <w:shd w:val="clear" w:color="auto" w:fill="auto"/>
            <w:vAlign w:val="top"/>
          </w:tcPr>
          <w:p w14:paraId="6546694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236" w:type="pct"/>
            <w:vAlign w:val="top"/>
          </w:tcPr>
          <w:p w14:paraId="4928CA6F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A7308B2"/>
    <w:p w14:paraId="2509FF89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FC21AF0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F8A4B9B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2AE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2A7D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78A3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939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4CC7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55E7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B1873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93B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2Y3ZWUyMTFjNjAzZjk4ZGYwZGE5OWYxYzdkNzQifQ=="/>
  </w:docVars>
  <w:rsids>
    <w:rsidRoot w:val="00000000"/>
    <w:rsid w:val="01166271"/>
    <w:rsid w:val="0B4614AB"/>
    <w:rsid w:val="0EEC2F43"/>
    <w:rsid w:val="3BF43E3D"/>
    <w:rsid w:val="40693A33"/>
    <w:rsid w:val="4302780B"/>
    <w:rsid w:val="4A1A2AD2"/>
    <w:rsid w:val="4EB742E2"/>
    <w:rsid w:val="55730F34"/>
    <w:rsid w:val="592768F7"/>
    <w:rsid w:val="59FB5878"/>
    <w:rsid w:val="629A56D7"/>
    <w:rsid w:val="725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2395</Words>
  <Characters>2474</Characters>
  <Lines>0</Lines>
  <Paragraphs>0</Paragraphs>
  <TotalTime>33</TotalTime>
  <ScaleCrop>false</ScaleCrop>
  <LinksUpToDate>false</LinksUpToDate>
  <CharactersWithSpaces>2839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2025-05-26T03:28:00Z</cp:lastPrinted>
  <dcterms:modified xsi:type="dcterms:W3CDTF">2025-05-26T03:38:25Z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816A603E8F9A4D4899FA88219C64B5A2_12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