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武汉经开区行政审批</w:t>
      </w:r>
      <w:r>
        <w:rPr>
          <w:rFonts w:ascii="黑体" w:hAnsi="黑体" w:eastAsia="黑体"/>
          <w:sz w:val="36"/>
          <w:szCs w:val="36"/>
        </w:rPr>
        <w:t>局</w:t>
      </w:r>
      <w:r>
        <w:rPr>
          <w:rFonts w:hint="eastAsia" w:ascii="黑体" w:hAnsi="黑体" w:eastAsia="黑体"/>
          <w:sz w:val="36"/>
          <w:szCs w:val="36"/>
        </w:rPr>
        <w:t>政务公开标准事项目录</w:t>
      </w:r>
    </w:p>
    <w:p>
      <w:pPr>
        <w:jc w:val="center"/>
        <w:rPr>
          <w:rFonts w:ascii="黑体" w:hAnsi="黑体" w:eastAsia="黑体"/>
          <w:sz w:val="36"/>
          <w:szCs w:val="36"/>
        </w:rPr>
      </w:pPr>
    </w:p>
    <w:p/>
    <w:tbl>
      <w:tblPr>
        <w:tblStyle w:val="5"/>
        <w:tblW w:w="151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1455"/>
        <w:gridCol w:w="1710"/>
        <w:gridCol w:w="2700"/>
        <w:gridCol w:w="2670"/>
        <w:gridCol w:w="2160"/>
        <w:gridCol w:w="795"/>
        <w:gridCol w:w="1005"/>
        <w:gridCol w:w="675"/>
        <w:gridCol w:w="480"/>
        <w:gridCol w:w="435"/>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429"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黑体"/>
                <w:color w:val="000000"/>
                <w:kern w:val="0"/>
                <w:sz w:val="22"/>
              </w:rPr>
            </w:pPr>
            <w:r>
              <w:rPr>
                <w:rFonts w:hint="eastAsia" w:ascii="Times New Roman" w:hAnsi="Times New Roman" w:eastAsia="黑体"/>
                <w:color w:val="000000"/>
                <w:kern w:val="0"/>
                <w:sz w:val="22"/>
              </w:rPr>
              <w:t>序号</w:t>
            </w:r>
          </w:p>
        </w:tc>
        <w:tc>
          <w:tcPr>
            <w:tcW w:w="3165"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9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kern w:val="0"/>
                <w:sz w:val="22"/>
              </w:rPr>
            </w:pPr>
            <w:r>
              <w:rPr>
                <w:rFonts w:hint="eastAsia" w:ascii="黑体" w:hAnsi="宋体" w:eastAsia="黑体" w:cs="宋体"/>
                <w:kern w:val="0"/>
                <w:sz w:val="22"/>
              </w:rPr>
              <w:t>公开渠道和载体</w:t>
            </w:r>
          </w:p>
        </w:tc>
        <w:tc>
          <w:tcPr>
            <w:tcW w:w="1155"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02"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2" w:hRule="atLeast"/>
          <w:jc w:val="center"/>
        </w:trPr>
        <w:tc>
          <w:tcPr>
            <w:tcW w:w="429"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黑体"/>
                <w:color w:val="000000"/>
                <w:kern w:val="0"/>
                <w:sz w:val="15"/>
                <w:szCs w:val="15"/>
              </w:rPr>
            </w:pPr>
          </w:p>
        </w:tc>
        <w:tc>
          <w:tcPr>
            <w:tcW w:w="14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p>
        </w:tc>
        <w:tc>
          <w:tcPr>
            <w:tcW w:w="2670"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p>
        </w:tc>
        <w:tc>
          <w:tcPr>
            <w:tcW w:w="2160"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p>
        </w:tc>
        <w:tc>
          <w:tcPr>
            <w:tcW w:w="1005"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kern w:val="0"/>
                <w:sz w:val="22"/>
              </w:rPr>
            </w:pP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4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综合政务</w:t>
            </w: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文件</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本单位制发的行政文件</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lang w:val="en-US" w:eastAsia="zh-CN"/>
              </w:rPr>
              <w:t>武汉经济技术开发</w:t>
            </w:r>
            <w:r>
              <w:rPr>
                <w:rFonts w:hint="eastAsia" w:ascii="仿宋_GB2312" w:hAnsi="宋体" w:eastAsia="仿宋_GB2312"/>
                <w:sz w:val="18"/>
                <w:szCs w:val="18"/>
              </w:rPr>
              <w:t>区政府门户网站</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决策预公开</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决策草案、征集时限、反馈渠道等</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lang w:val="en-US" w:eastAsia="zh-CN"/>
              </w:rPr>
              <w:t>武汉经济技术开发</w:t>
            </w:r>
            <w:r>
              <w:rPr>
                <w:rFonts w:hint="eastAsia" w:ascii="仿宋_GB2312" w:hAnsi="宋体" w:eastAsia="仿宋_GB2312"/>
                <w:sz w:val="18"/>
                <w:szCs w:val="18"/>
              </w:rPr>
              <w:t>区政府门户网站</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15"/>
                <w:szCs w:val="15"/>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2"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政策解读</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政策措施的背景依据、目标任务、主要内容、涉及范围、执行标准，以及注意事项、关键词诠释、惠民利民举措、新旧政策差异等</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《武汉市人民政府政策文件解读实施方案》</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政策公布之后三日内</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lang w:val="en-US" w:eastAsia="zh-CN"/>
              </w:rPr>
              <w:t>武汉经济技术开发</w:t>
            </w:r>
            <w:r>
              <w:rPr>
                <w:rFonts w:hint="eastAsia" w:ascii="仿宋_GB2312" w:hAnsi="宋体" w:eastAsia="仿宋_GB2312"/>
                <w:sz w:val="18"/>
                <w:szCs w:val="18"/>
              </w:rPr>
              <w:t>区政府门户网站</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政策执行和落实情况</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执行措施、实施步骤、责任分工、监督方式，根据工作进展公布取得成效、后续举措</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pPr>
            <w:r>
              <w:rPr>
                <w:rFonts w:hint="eastAsia" w:ascii="仿宋_GB2312" w:hAnsi="Times New Roman" w:eastAsia="仿宋_GB2312"/>
                <w:sz w:val="18"/>
                <w:szCs w:val="18"/>
              </w:rPr>
              <w:t>《关于全面推进政务公开工作的意见》</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lang w:val="en-US" w:eastAsia="zh-CN"/>
              </w:rPr>
              <w:t>武汉经济技术开发</w:t>
            </w:r>
            <w:r>
              <w:rPr>
                <w:rFonts w:hint="eastAsia" w:ascii="仿宋_GB2312" w:hAnsi="宋体" w:eastAsia="仿宋_GB2312"/>
                <w:sz w:val="18"/>
                <w:szCs w:val="18"/>
              </w:rPr>
              <w:t>区政府门户网站</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机构职能</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主要职责、机构设置、办公地址、办公时间、联系方式、负责人姓名、领导分工</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lang w:val="en-US" w:eastAsia="zh-CN"/>
              </w:rPr>
              <w:t>武汉经济技术开发</w:t>
            </w:r>
            <w:r>
              <w:rPr>
                <w:rFonts w:hint="eastAsia" w:ascii="仿宋_GB2312" w:hAnsi="宋体" w:eastAsia="仿宋_GB2312"/>
                <w:sz w:val="18"/>
                <w:szCs w:val="18"/>
              </w:rPr>
              <w:t>区政府门户网站</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3"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政府信息公开工作年度报告</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主动公开、依申请公开情况，因政府信息公开被申请行政复议、提起行政诉讼的情况，存在的主要问题及改进情况，以及其他需要报告的事项</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《中华人民共和国政府信息公开条例》《中华人民共和国政府信息公开工作年度报告格式》</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每年1月31日前公开公布</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3"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财政预算、决算信息</w:t>
            </w:r>
          </w:p>
        </w:tc>
        <w:tc>
          <w:tcPr>
            <w:tcW w:w="1710"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部门预算</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收支总体情况表：①部门收支总体情况表。②部门收入总体情况表。③部门支出总体情况表。</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pPr>
            <w:r>
              <w:rPr>
                <w:rFonts w:hint="eastAsia" w:ascii="仿宋_GB2312" w:hAnsi="Times New Roman" w:eastAsia="仿宋_GB2312"/>
                <w:sz w:val="18"/>
                <w:szCs w:val="18"/>
              </w:rPr>
              <w:t>《中华人民共和国预算法》《中华人民共和国政府信息公开条例》</w:t>
            </w:r>
            <w:r>
              <w:rPr>
                <w:rFonts w:hint="eastAsia" w:ascii="仿宋_GB2312" w:hAnsi="Times New Roman" w:eastAsia="仿宋_GB2312"/>
                <w:sz w:val="18"/>
                <w:szCs w:val="18"/>
                <w:lang w:eastAsia="zh-CN"/>
              </w:rPr>
              <w:t>《财政部关于印发〈地方预决算公开操作规程〉的通知》</w:t>
            </w:r>
            <w:r>
              <w:rPr>
                <w:rFonts w:hint="eastAsia" w:ascii="仿宋_GB2312" w:hAnsi="Times New Roman" w:eastAsia="仿宋_GB2312"/>
                <w:sz w:val="18"/>
                <w:szCs w:val="18"/>
              </w:rPr>
              <w:t>等法律法规和文件规定</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本级政府财政部门批复后20日内</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区行政审批局</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lang w:val="en-US" w:eastAsia="zh-CN"/>
              </w:rPr>
              <w:t>武汉经济技术开发</w:t>
            </w:r>
            <w:r>
              <w:rPr>
                <w:rFonts w:hint="eastAsia" w:ascii="仿宋_GB2312" w:hAnsi="宋体" w:eastAsia="仿宋_GB2312"/>
                <w:sz w:val="18"/>
                <w:szCs w:val="18"/>
              </w:rPr>
              <w:t>区政府门户网站</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0"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pPr>
            <w:bookmarkStart w:id="0" w:name="_GoBack"/>
            <w:bookmarkEnd w:id="0"/>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5"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一般公共预算支出情况表公开到功能分类项级科目。一般公共预算基本支出表公开到经济分类款级科目。</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pP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0"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pP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5"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pP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eastAsia="仿宋_GB2312"/>
                <w:sz w:val="18"/>
                <w:szCs w:val="18"/>
              </w:rPr>
            </w:pP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没有数据的表格应当列出空表并说明。</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pP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eastAsia="仿宋_GB2312"/>
                <w:sz w:val="18"/>
                <w:szCs w:val="18"/>
              </w:rPr>
            </w:pP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3"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部门决算</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收支总体情况表：①部门收支总体情况表。②部门收入总体情况表。③部门支出总体情况表。</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《中华人民共和国预算法》《中华人民共和国政府信息公开条例》</w:t>
            </w:r>
            <w:r>
              <w:rPr>
                <w:rFonts w:hint="eastAsia" w:ascii="仿宋_GB2312" w:hAnsi="Times New Roman" w:eastAsia="仿宋_GB2312"/>
                <w:sz w:val="18"/>
                <w:szCs w:val="18"/>
                <w:lang w:eastAsia="zh-CN"/>
              </w:rPr>
              <w:t>《财政部关于印发〈地方预决算公开操作规程〉的通知》</w:t>
            </w:r>
            <w:r>
              <w:rPr>
                <w:rFonts w:hint="eastAsia" w:ascii="仿宋_GB2312" w:hAnsi="Times New Roman" w:eastAsia="仿宋_GB2312"/>
                <w:sz w:val="18"/>
                <w:szCs w:val="18"/>
              </w:rPr>
              <w:t>等法律法规和文件规定</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本级政府财政部门批复后20日内</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宋体" w:eastAsia="仿宋_GB2312"/>
                <w:sz w:val="18"/>
                <w:szCs w:val="18"/>
                <w:lang w:val="en-US" w:eastAsia="zh-CN"/>
              </w:rPr>
              <w:t>武汉经济技术开发</w:t>
            </w:r>
            <w:r>
              <w:rPr>
                <w:rFonts w:hint="eastAsia" w:ascii="仿宋_GB2312" w:hAnsi="宋体" w:eastAsia="仿宋_GB2312"/>
                <w:sz w:val="18"/>
                <w:szCs w:val="18"/>
              </w:rPr>
              <w:t>区政府门户网站</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4"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3"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一般公共预算支出情况表公开到功能分类项级科目。一般公共预算基本支出表公开到经济分类款级科目。</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5"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pP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pP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0"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pP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pP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没有数据的表格应当列出空表并说明。</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pP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pP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95"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政府采购</w:t>
            </w: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公开招标公告</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采购人和采购代理机构的名称、地址和联系方法，采购项目的名称、数量、简要规格描述或项目基本概况介绍，采购项目预算金额，采购项目需要落实的政府采购政策，投标人的资格要求，获取招标文件的时间、地点、方式及招标文件售价，投标截止时间、开标时间及地点，采购项目联系人姓名和电话。</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《国务院办公厅关于推进公共资源配置领域政府信息公开的意见》《政府采购货物和服务招标投标管理办法》《财政部关于做好政府采购信息公开工作的通知》</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5个工作日</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湖北省政府采购网</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70"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邀请招标资格预审公告</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采购人和采购代理机构的名称、地址和联系方法；采购项目名称、数量、简要规格描述或项目基本概况介绍；采购项目预算金额；采购项目需要落实的政府采购政策；投标人的资格要求，以及审查标准、方法；获取资格预审文件的时间、地点、方式；投标人应当提供的资格预审申请文件的组成和格式；提交资格预审申请文件的截止时间及资格审查日期、地点；采购项目联系人姓名和电话。</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《国务院办公厅关于推进公共资源配置领域政府信息公开的意见》《政府采购货物和服务招标投标管理办法》《财政部关于做好政府采购信息公开工作的通知》</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5个工作日</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湖北省政府采购网</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5"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竞争性谈判公告、竞争性磋商公告和询价公告</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3个工作日</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0"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中标（成交）结果公告</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采购文件随中标（成交）结果公告发布。</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1个工作日</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0"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单一来源公示</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及时公开，公示期限不少于5个工作日</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1"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采购信息更正公告</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采购人和采购代理机构名称、地址、联系方式，原公告的采购项目名称及首次公告日期，更正事项、内容及日期，采购项目联系人和电话。</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与更正事项公告期限一致</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3"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采购合同</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政府采购合同（合同中涉及到国家秘密、商业秘密的除外）</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合同签订之日起2个工作日内公告</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3"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工程建设项目招标投标信息</w:t>
            </w: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项目</w:t>
            </w:r>
            <w:r>
              <w:rPr>
                <w:rFonts w:ascii="仿宋_GB2312" w:hAnsi="Times New Roman" w:eastAsia="仿宋_GB2312"/>
                <w:sz w:val="18"/>
                <w:szCs w:val="18"/>
              </w:rPr>
              <w:t>登记</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建设单位、工程基本信息、总投资、工程概况</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pPr>
            <w:r>
              <w:rPr>
                <w:rFonts w:hint="eastAsia" w:ascii="仿宋_GB2312" w:hAnsi="Times New Roman" w:eastAsia="仿宋_GB2312"/>
                <w:sz w:val="18"/>
                <w:szCs w:val="18"/>
              </w:rPr>
              <w:t>《中华人民共和国招标投标法》、《中华人民共和国招标投标法实施条例》</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0"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资格预审公告</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其他依法应当载明的内容。</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 w:hAnsi="仿宋" w:eastAsia="仿宋"/>
                <w:sz w:val="18"/>
                <w:szCs w:val="18"/>
              </w:rPr>
            </w:pPr>
            <w:r>
              <w:rPr>
                <w:rFonts w:hint="eastAsia" w:ascii="仿宋_GB2312" w:hAnsi="Times New Roman" w:eastAsia="仿宋_GB2312"/>
                <w:sz w:val="18"/>
                <w:szCs w:val="18"/>
              </w:rPr>
              <w:t>《中华人民共和国招标投标法》、《中华人民共和国招标投标法实施条例》、《国务院办公厅关于推进公共资源配置领域政府信息公开的意见》、《招标公告和公示信息发布管理办法》</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5"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招标公告</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pPr>
            <w:r>
              <w:rPr>
                <w:rFonts w:hint="eastAsia" w:ascii="仿宋_GB2312" w:hAnsi="Times New Roman" w:eastAsia="仿宋_GB2312"/>
                <w:sz w:val="18"/>
                <w:szCs w:val="18"/>
              </w:rPr>
              <w:t>《中华人民共和国招标投标法》、《中华人民共和国招标投标法实施条例》、《国务院办公厅关于推进公共资源配置领域政府信息公开的意见》、《招标公告和公示信息发布管理办法》、《电子招标投标办法》</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0"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资格预审公示</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资格预审结束后，招标人或招标代理机构应将资格预审情况在武汉市公共资源交易平台进行公示，但不得向他人透露已获取招标文件的潜在投标人名称、数量及可能影响公平竞争的有关招标投标的其他情况</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武城建规</w:t>
            </w:r>
            <w:r>
              <w:rPr>
                <w:rFonts w:hint="default" w:ascii="Times New Roman" w:hAnsi="Times New Roman" w:eastAsia="方正仿宋简体" w:cs="Times New Roman"/>
                <w:sz w:val="18"/>
                <w:szCs w:val="18"/>
              </w:rPr>
              <w:t>〔</w:t>
            </w:r>
            <w:r>
              <w:rPr>
                <w:rFonts w:hint="default" w:ascii="Times New Roman" w:hAnsi="Times New Roman" w:eastAsia="仿宋_GB2312" w:cs="Times New Roman"/>
                <w:sz w:val="18"/>
                <w:szCs w:val="18"/>
              </w:rPr>
              <w:t>2018</w:t>
            </w:r>
            <w:r>
              <w:rPr>
                <w:rFonts w:hint="default" w:ascii="Times New Roman" w:hAnsi="Times New Roman" w:eastAsia="方正仿宋简体" w:cs="Times New Roman"/>
                <w:sz w:val="18"/>
                <w:szCs w:val="18"/>
              </w:rPr>
              <w:t>〕</w:t>
            </w:r>
            <w:r>
              <w:rPr>
                <w:rFonts w:hint="default" w:ascii="Times New Roman" w:hAnsi="Times New Roman" w:eastAsia="仿宋_GB2312" w:cs="Times New Roman"/>
                <w:sz w:val="18"/>
                <w:szCs w:val="18"/>
              </w:rPr>
              <w:t>4</w:t>
            </w:r>
            <w:r>
              <w:rPr>
                <w:rFonts w:hint="eastAsia" w:ascii="仿宋_GB2312" w:hAnsi="Times New Roman" w:eastAsia="仿宋_GB2312"/>
                <w:sz w:val="18"/>
                <w:szCs w:val="18"/>
              </w:rPr>
              <w:t>号文 市城建委关于印发《关于进一步规范房屋建筑和市政基础设施工程项目招标投标活动的若干规定》的通知</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0"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中标候选人公示</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招标文件规定公示的其他内容。</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《中华人民共和国招标投标法》、《中华人民共和国招标投标法实施条例》、《国务院办公厅关于推进公共资源配置领域政府信息公开的意见》、《招标公告和公示信息发布管理办法》、《电子招标投标办法》</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依法必须进行招标的项目，招标人应当自收到评标报告之日起3日内公示中标候选人，公示期不得少于3日</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3"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中标结果</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招标项目名称、中标人名称、中标价、工期、项目负责人、中标内容。</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《国务院办公厅关于推进公共资源配置领域政府信息公开的意见》、《招标公告和公示信息发布管理办法》、《电子招标投标办法》</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3"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资格预审文件、招标文件澄清或修改</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项目名称；标段名称；澄清或修改事项；招标人及其招标代理机构的名称、地址、联系人及联系方式。</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《中华人民共和国招标投标法》、《中华人民共和国招标投标法实施条例》、《电子招标投标办法》</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3"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招标公告和公示信息澄清、修改</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项目名称；标段名称；澄清或修改事项；招标人及其招标代理机构的名称、地址、联系人及联系方式。</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《招标公告和公示信息发布管理办法》</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0"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中标候选人公示</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招标文件规定公示的其他内容。</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《中华人民共和国招标投标法》、《中华人民共和国招标投标法实施条例》、《国务院办公厅关于推进公共资源配置领域政府信息公开的意见》、《招标公告和公示信息发布管理办法》、《电子招标投标办法》</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3"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中标结果</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招标项目名称、中标人名称、中标价、工期、项目负责人、中标内容。</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《国务院办公厅关于推进公共资源配置领域政府信息公开的意见》、《招标公告和公示信息发布管理办法》、《电子招标投标办法》</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3"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暂停、终止招标</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招标人名称、招标项目名称、招标项目编号、本项目首次公告日期、招标暂停或终止原因、联系方式、其他事项。</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《招标公告和公示信息发布管理办法》</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10"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市场主体信用信息</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在招投标过程中，综合监管机构和行业监管部门按照职责分工，对招投标过程中的下列行为进行调查及处罚：</w:t>
            </w:r>
          </w:p>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1、对投标人违法违规行为的处罚</w:t>
            </w:r>
          </w:p>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2、对招标代理机构违法违规行为的处罚</w:t>
            </w:r>
          </w:p>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3、对评标委员会成员违法违规行为的处罚</w:t>
            </w:r>
          </w:p>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4、对招标人场外交易或规避招标以及其他违法违规行为的处罚</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《中华人民共和国招标投标法》、</w:t>
            </w:r>
          </w:p>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《中华人民共和国政府采购法》、</w:t>
            </w:r>
          </w:p>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《国务院办公厅关于印发国务院有关部门实施招标投标活动行政监督的职责分工意见的通知》（国办发</w:t>
            </w:r>
            <w:r>
              <w:rPr>
                <w:rFonts w:hint="eastAsia" w:ascii="方正仿宋简体" w:hAnsi="方正仿宋简体" w:eastAsia="方正仿宋简体" w:cs="方正仿宋简体"/>
                <w:sz w:val="18"/>
                <w:szCs w:val="18"/>
              </w:rPr>
              <w:t>〔</w:t>
            </w:r>
            <w:r>
              <w:rPr>
                <w:rFonts w:ascii="仿宋_GB2312" w:hAnsi="Times New Roman" w:eastAsia="仿宋_GB2312"/>
                <w:sz w:val="18"/>
                <w:szCs w:val="18"/>
              </w:rPr>
              <w:t>2000</w:t>
            </w:r>
            <w:r>
              <w:rPr>
                <w:rFonts w:hint="eastAsia" w:ascii="方正仿宋简体" w:hAnsi="方正仿宋简体" w:eastAsia="方正仿宋简体" w:cs="方正仿宋简体"/>
                <w:sz w:val="18"/>
                <w:szCs w:val="18"/>
              </w:rPr>
              <w:t>〕</w:t>
            </w:r>
            <w:r>
              <w:rPr>
                <w:rFonts w:ascii="仿宋_GB2312" w:hAnsi="Times New Roman" w:eastAsia="仿宋_GB2312"/>
                <w:sz w:val="18"/>
                <w:szCs w:val="18"/>
              </w:rPr>
              <w:t>34</w:t>
            </w:r>
            <w:r>
              <w:rPr>
                <w:rFonts w:hint="eastAsia" w:ascii="仿宋_GB2312" w:hAnsi="Times New Roman" w:eastAsia="仿宋_GB2312"/>
                <w:sz w:val="18"/>
                <w:szCs w:val="18"/>
              </w:rPr>
              <w:t>号）</w:t>
            </w:r>
            <w:r>
              <w:rPr>
                <w:rFonts w:hint="eastAsia" w:ascii="仿宋_GB2312" w:hAnsi="Times New Roman" w:eastAsia="仿宋_GB2312"/>
                <w:sz w:val="18"/>
                <w:szCs w:val="18"/>
                <w:lang w:eastAsia="zh-CN"/>
              </w:rPr>
              <w:t>、</w:t>
            </w:r>
          </w:p>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《湖北省公共资源交易监督管理条例》、</w:t>
            </w:r>
          </w:p>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《武汉市公共资源交易监督管理办法》</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信息形成之日起20个工作日内</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武汉市公共资源交易平台、</w:t>
            </w:r>
            <w:r>
              <w:rPr>
                <w:rFonts w:hint="eastAsia" w:ascii="仿宋_GB2312" w:hAnsi="宋体" w:eastAsia="仿宋_GB2312"/>
                <w:sz w:val="18"/>
                <w:szCs w:val="18"/>
                <w:lang w:val="en-US" w:eastAsia="zh-CN"/>
              </w:rPr>
              <w:t>武汉经济技术开发</w:t>
            </w:r>
            <w:r>
              <w:rPr>
                <w:rFonts w:hint="eastAsia" w:ascii="仿宋_GB2312" w:hAnsi="宋体" w:eastAsia="仿宋_GB2312"/>
                <w:sz w:val="18"/>
                <w:szCs w:val="18"/>
              </w:rPr>
              <w:t>区政府门户网站</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3" w:hRule="atLeast"/>
          <w:jc w:val="center"/>
        </w:trPr>
        <w:tc>
          <w:tcPr>
            <w:tcW w:w="429"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依申请事项</w:t>
            </w:r>
          </w:p>
        </w:tc>
        <w:tc>
          <w:tcPr>
            <w:tcW w:w="171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依申请事项</w:t>
            </w:r>
          </w:p>
        </w:tc>
        <w:tc>
          <w:tcPr>
            <w:tcW w:w="270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Times New Roman" w:eastAsia="仿宋_GB2312"/>
                <w:sz w:val="18"/>
                <w:szCs w:val="18"/>
                <w:lang w:val="en-US"/>
              </w:rPr>
            </w:pPr>
            <w:r>
              <w:rPr>
                <w:rFonts w:hint="eastAsia" w:ascii="仿宋_GB2312" w:hAnsi="Times New Roman" w:eastAsia="仿宋_GB2312"/>
                <w:sz w:val="18"/>
                <w:szCs w:val="18"/>
                <w:lang w:val="en-US" w:eastAsia="zh-CN"/>
              </w:rPr>
              <w:t>依申请事项办理情况</w:t>
            </w:r>
          </w:p>
        </w:tc>
        <w:tc>
          <w:tcPr>
            <w:tcW w:w="267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w:t>
            </w:r>
            <w:r>
              <w:rPr>
                <w:rFonts w:hint="eastAsia" w:ascii="仿宋_GB2312" w:hAnsi="Times New Roman" w:eastAsia="仿宋_GB2312"/>
                <w:sz w:val="18"/>
                <w:szCs w:val="18"/>
                <w:lang w:val="en-US" w:eastAsia="zh-CN"/>
              </w:rPr>
              <w:t>中华人民共和国政府信息公开条例</w:t>
            </w:r>
            <w:r>
              <w:rPr>
                <w:rFonts w:hint="eastAsia" w:ascii="仿宋_GB2312" w:hAnsi="Times New Roman" w:eastAsia="仿宋_GB2312"/>
                <w:sz w:val="18"/>
                <w:szCs w:val="18"/>
                <w:lang w:eastAsia="zh-CN"/>
              </w:rPr>
              <w:t>》</w:t>
            </w:r>
          </w:p>
        </w:tc>
        <w:tc>
          <w:tcPr>
            <w:tcW w:w="2160"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信息形成之日或变更之日起20个工作日内</w:t>
            </w:r>
          </w:p>
        </w:tc>
        <w:tc>
          <w:tcPr>
            <w:tcW w:w="79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区行政审批局</w:t>
            </w:r>
          </w:p>
        </w:tc>
        <w:tc>
          <w:tcPr>
            <w:tcW w:w="1005"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sz w:val="18"/>
                <w:szCs w:val="18"/>
                <w:lang w:val="en-US" w:eastAsia="zh-CN"/>
              </w:rPr>
            </w:pPr>
            <w:r>
              <w:rPr>
                <w:rFonts w:hint="eastAsia" w:ascii="仿宋_GB2312" w:hAnsi="宋体" w:eastAsia="仿宋_GB2312"/>
                <w:sz w:val="18"/>
                <w:szCs w:val="18"/>
                <w:lang w:val="en-US" w:eastAsia="zh-CN"/>
              </w:rPr>
              <w:t>湖北政务服务网</w:t>
            </w:r>
          </w:p>
        </w:tc>
        <w:tc>
          <w:tcPr>
            <w:tcW w:w="67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sz w:val="30"/>
                <w:szCs w:val="30"/>
                <w:lang w:val="en-US" w:eastAsia="zh-CN"/>
              </w:rPr>
            </w:pPr>
            <w:r>
              <w:rPr>
                <w:rFonts w:hint="eastAsia" w:ascii="Times New Roman" w:hAnsi="Times New Roman"/>
                <w:sz w:val="30"/>
                <w:szCs w:val="30"/>
                <w:lang w:val="en-US" w:eastAsia="zh-CN"/>
              </w:rPr>
              <w:t>√</w:t>
            </w:r>
          </w:p>
        </w:tc>
        <w:tc>
          <w:tcPr>
            <w:tcW w:w="480"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bl>
    <w:p/>
    <w:p>
      <w:pPr>
        <w:adjustRightInd w:val="0"/>
        <w:snapToGrid w:val="0"/>
        <w:spacing w:line="600" w:lineRule="exact"/>
        <w:jc w:val="left"/>
        <w:rPr>
          <w:rFonts w:ascii="方正仿宋简体" w:hAnsi="黑体" w:eastAsia="方正仿宋简体"/>
          <w:b/>
          <w:sz w:val="32"/>
          <w:szCs w:val="32"/>
        </w:rPr>
      </w:pPr>
    </w:p>
    <w:p/>
    <w:sectPr>
      <w:pgSz w:w="16838" w:h="11906" w:orient="landscape"/>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13989"/>
    <w:multiLevelType w:val="multilevel"/>
    <w:tmpl w:val="6CF1398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3MThkMmZmYWFjODllNGExMGM4NDc1YmM1NWFmZmUifQ=="/>
  </w:docVars>
  <w:rsids>
    <w:rsidRoot w:val="003B4C50"/>
    <w:rsid w:val="000251A7"/>
    <w:rsid w:val="00025E8D"/>
    <w:rsid w:val="00032385"/>
    <w:rsid w:val="0004683F"/>
    <w:rsid w:val="00080CB0"/>
    <w:rsid w:val="000944B6"/>
    <w:rsid w:val="000B7666"/>
    <w:rsid w:val="000C557E"/>
    <w:rsid w:val="000D6B2D"/>
    <w:rsid w:val="000E2DA8"/>
    <w:rsid w:val="000E3E4F"/>
    <w:rsid w:val="001158D3"/>
    <w:rsid w:val="0016610D"/>
    <w:rsid w:val="00174A3B"/>
    <w:rsid w:val="001872EE"/>
    <w:rsid w:val="001B2BAA"/>
    <w:rsid w:val="001B6E4B"/>
    <w:rsid w:val="00203689"/>
    <w:rsid w:val="00210300"/>
    <w:rsid w:val="002103E3"/>
    <w:rsid w:val="0023053B"/>
    <w:rsid w:val="00253FA7"/>
    <w:rsid w:val="00263657"/>
    <w:rsid w:val="00297A85"/>
    <w:rsid w:val="002A10A1"/>
    <w:rsid w:val="002B2A1B"/>
    <w:rsid w:val="002B3184"/>
    <w:rsid w:val="002E5686"/>
    <w:rsid w:val="002E6AA9"/>
    <w:rsid w:val="003121A9"/>
    <w:rsid w:val="00325EF8"/>
    <w:rsid w:val="00355F45"/>
    <w:rsid w:val="00355FD9"/>
    <w:rsid w:val="00390373"/>
    <w:rsid w:val="00397BB1"/>
    <w:rsid w:val="003B4C50"/>
    <w:rsid w:val="003F4A65"/>
    <w:rsid w:val="004173F8"/>
    <w:rsid w:val="00430022"/>
    <w:rsid w:val="00434AB2"/>
    <w:rsid w:val="00445D21"/>
    <w:rsid w:val="00457C90"/>
    <w:rsid w:val="00466048"/>
    <w:rsid w:val="004904A6"/>
    <w:rsid w:val="00491CAD"/>
    <w:rsid w:val="004A5E44"/>
    <w:rsid w:val="004A6B66"/>
    <w:rsid w:val="00501242"/>
    <w:rsid w:val="00512512"/>
    <w:rsid w:val="005268F2"/>
    <w:rsid w:val="00532EFA"/>
    <w:rsid w:val="005D3C3E"/>
    <w:rsid w:val="005E63A5"/>
    <w:rsid w:val="005F23E9"/>
    <w:rsid w:val="00614383"/>
    <w:rsid w:val="006A47C5"/>
    <w:rsid w:val="006A6DCB"/>
    <w:rsid w:val="006B274C"/>
    <w:rsid w:val="006E131A"/>
    <w:rsid w:val="006E7482"/>
    <w:rsid w:val="0073749F"/>
    <w:rsid w:val="00737A2C"/>
    <w:rsid w:val="007765C0"/>
    <w:rsid w:val="00791947"/>
    <w:rsid w:val="007C2D36"/>
    <w:rsid w:val="00817628"/>
    <w:rsid w:val="008416F1"/>
    <w:rsid w:val="0089532E"/>
    <w:rsid w:val="008F2AFC"/>
    <w:rsid w:val="009105E3"/>
    <w:rsid w:val="00930BE9"/>
    <w:rsid w:val="00966D79"/>
    <w:rsid w:val="0097230C"/>
    <w:rsid w:val="009F028C"/>
    <w:rsid w:val="00A052C9"/>
    <w:rsid w:val="00A272D3"/>
    <w:rsid w:val="00A32CFA"/>
    <w:rsid w:val="00A469F6"/>
    <w:rsid w:val="00A55ED7"/>
    <w:rsid w:val="00A844C6"/>
    <w:rsid w:val="00A956C7"/>
    <w:rsid w:val="00A97246"/>
    <w:rsid w:val="00AD4E0B"/>
    <w:rsid w:val="00AE36D8"/>
    <w:rsid w:val="00B338E3"/>
    <w:rsid w:val="00B4350D"/>
    <w:rsid w:val="00B56ED2"/>
    <w:rsid w:val="00B65D8D"/>
    <w:rsid w:val="00B7488B"/>
    <w:rsid w:val="00B87DB2"/>
    <w:rsid w:val="00BB7DE1"/>
    <w:rsid w:val="00BC27EB"/>
    <w:rsid w:val="00BC5C09"/>
    <w:rsid w:val="00BD52C6"/>
    <w:rsid w:val="00BE4023"/>
    <w:rsid w:val="00BF795D"/>
    <w:rsid w:val="00C06912"/>
    <w:rsid w:val="00C606B0"/>
    <w:rsid w:val="00C6757D"/>
    <w:rsid w:val="00C855A5"/>
    <w:rsid w:val="00CC6A28"/>
    <w:rsid w:val="00CD4F21"/>
    <w:rsid w:val="00CE0F6A"/>
    <w:rsid w:val="00CF2688"/>
    <w:rsid w:val="00D07EBB"/>
    <w:rsid w:val="00D33060"/>
    <w:rsid w:val="00D44065"/>
    <w:rsid w:val="00D63D0B"/>
    <w:rsid w:val="00D75E25"/>
    <w:rsid w:val="00DA0783"/>
    <w:rsid w:val="00DE357D"/>
    <w:rsid w:val="00E067F7"/>
    <w:rsid w:val="00E22C71"/>
    <w:rsid w:val="00E72ED1"/>
    <w:rsid w:val="00EB38DB"/>
    <w:rsid w:val="00EC57F5"/>
    <w:rsid w:val="00EC7045"/>
    <w:rsid w:val="00ED0842"/>
    <w:rsid w:val="00EF03A2"/>
    <w:rsid w:val="00F063C3"/>
    <w:rsid w:val="00F6120B"/>
    <w:rsid w:val="00F67C83"/>
    <w:rsid w:val="00F93D9E"/>
    <w:rsid w:val="00FA0CAC"/>
    <w:rsid w:val="00FC02B5"/>
    <w:rsid w:val="00FF06FB"/>
    <w:rsid w:val="00FF0A3F"/>
    <w:rsid w:val="07132CB2"/>
    <w:rsid w:val="15155FE4"/>
    <w:rsid w:val="1F2C6E5A"/>
    <w:rsid w:val="2E967408"/>
    <w:rsid w:val="322F5E33"/>
    <w:rsid w:val="331E70B0"/>
    <w:rsid w:val="507A20B2"/>
    <w:rsid w:val="549D0877"/>
    <w:rsid w:val="59DF595F"/>
    <w:rsid w:val="67727493"/>
    <w:rsid w:val="6B393C41"/>
    <w:rsid w:val="7CBF5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正文1"/>
    <w:qFormat/>
    <w:uiPriority w:val="0"/>
    <w:pPr>
      <w:jc w:val="both"/>
    </w:pPr>
    <w:rPr>
      <w:rFonts w:ascii="Times New Roman" w:hAnsi="Times New Roman" w:eastAsia="宋体" w:cs="Times New Roman"/>
      <w:kern w:val="2"/>
      <w:sz w:val="21"/>
      <w:szCs w:val="21"/>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4216</Words>
  <Characters>4226</Characters>
  <Lines>354</Lines>
  <Paragraphs>99</Paragraphs>
  <TotalTime>2</TotalTime>
  <ScaleCrop>false</ScaleCrop>
  <LinksUpToDate>false</LinksUpToDate>
  <CharactersWithSpaces>4227</CharactersWithSpaces>
  <Application>WPS Office_11.8.2.8617_F1E327BC-269C-435d-A152-05C5408002CA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2021-10-22T01:59:00Z</dcterms:created>
  <dc:creator>lenovo</dc:creator>
  <cp:lastModifiedBy>李维微</cp:lastModifiedBy>
  <cp:lastPrinted>2026-01-09T03:19:36Z</cp:lastPrinted>
  <dcterms:modified xsi:type="dcterms:W3CDTF">2026-01-09T03:43:14Z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2052-11.8.2.8617</vt:lpwstr>
  </property>
  <property fmtid="{D5CDD505-2E9C-101B-9397-08002B2CF9AE}" pid="3" name="ICV">
    <vt:lpwstr>AFE711D922E043F082672FCF4904C95F_13</vt:lpwstr>
  </property>
  <property fmtid="{D5CDD505-2E9C-101B-9397-08002B2CF9AE}" pid="4" name="KSOTemplateDocerSaveRecord">
    <vt:lpwstr>eyJoZGlkIjoiNTRlYzM0ODc5ODA4NWZkNzgxZTgyYzk3Nzk1NGI3ODYiLCJ1c2VySWQiOiIyNTYwNTY0NzIifQ==</vt:lpwstr>
  </property>
</Properties>
</file>