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CA995">
      <w:pPr>
        <w:jc w:val="center"/>
        <w:rPr>
          <w:rFonts w:ascii="黑体" w:hAns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武汉经开区审计局政务公开标准事项目录</w:t>
      </w:r>
    </w:p>
    <w:p w14:paraId="490C47D7">
      <w:pPr>
        <w:jc w:val="center"/>
        <w:rPr>
          <w:rFonts w:ascii="黑体" w:hAnsi="黑体" w:eastAsia="黑体"/>
          <w:sz w:val="36"/>
          <w:szCs w:val="36"/>
        </w:rPr>
      </w:pPr>
    </w:p>
    <w:p w14:paraId="033CF802"/>
    <w:tbl>
      <w:tblPr>
        <w:tblStyle w:val="5"/>
        <w:tblW w:w="15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00"/>
        <w:gridCol w:w="887"/>
        <w:gridCol w:w="2173"/>
        <w:gridCol w:w="2700"/>
        <w:gridCol w:w="1620"/>
        <w:gridCol w:w="1080"/>
        <w:gridCol w:w="2700"/>
        <w:gridCol w:w="540"/>
        <w:gridCol w:w="720"/>
        <w:gridCol w:w="540"/>
        <w:gridCol w:w="736"/>
      </w:tblGrid>
      <w:tr w14:paraId="024AB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</w:tcPr>
          <w:p w14:paraId="63AE709C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14:paraId="14944553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173" w:type="dxa"/>
            <w:vMerge w:val="restart"/>
            <w:shd w:val="clear" w:color="auto" w:fill="auto"/>
            <w:vAlign w:val="center"/>
          </w:tcPr>
          <w:p w14:paraId="3C555E10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14:paraId="0521A66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E877E0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1D7EAF3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14:paraId="6709C3C7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3F6B59BD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49586F0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</w:tr>
      <w:tr w14:paraId="30A68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585" w:type="dxa"/>
            <w:vMerge w:val="continue"/>
            <w:vAlign w:val="center"/>
          </w:tcPr>
          <w:p w14:paraId="74434705"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91DD37D"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04A319E8"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173" w:type="dxa"/>
            <w:vMerge w:val="continue"/>
            <w:vAlign w:val="center"/>
          </w:tcPr>
          <w:p w14:paraId="10E1167C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700" w:type="dxa"/>
            <w:vMerge w:val="continue"/>
            <w:vAlign w:val="center"/>
          </w:tcPr>
          <w:p w14:paraId="370AF0EB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29BE036C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478D9006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700" w:type="dxa"/>
            <w:vMerge w:val="continue"/>
            <w:vAlign w:val="center"/>
          </w:tcPr>
          <w:p w14:paraId="6E2D3566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500F0D7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BEB5334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50FAB4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422F15C0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</w:tr>
      <w:tr w14:paraId="2A0F0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6ED8E9D9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6C068086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综合政务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431160E1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文件</w:t>
            </w:r>
          </w:p>
        </w:tc>
        <w:tc>
          <w:tcPr>
            <w:tcW w:w="2173" w:type="dxa"/>
          </w:tcPr>
          <w:p w14:paraId="2D34D88D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本单位制发的行政文件</w:t>
            </w:r>
          </w:p>
        </w:tc>
        <w:tc>
          <w:tcPr>
            <w:tcW w:w="2700" w:type="dxa"/>
          </w:tcPr>
          <w:p w14:paraId="7CE26745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1620" w:type="dxa"/>
          </w:tcPr>
          <w:p w14:paraId="02C52B94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080" w:type="dxa"/>
          </w:tcPr>
          <w:p w14:paraId="0CC18672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办公室</w:t>
            </w:r>
          </w:p>
        </w:tc>
        <w:tc>
          <w:tcPr>
            <w:tcW w:w="2700" w:type="dxa"/>
          </w:tcPr>
          <w:p w14:paraId="56DAEA9B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3237178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1A73D6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8ACD0C5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28CAB6C8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02DB2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273CF38C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3DC09932"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0238ADF4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决策预公开</w:t>
            </w:r>
          </w:p>
        </w:tc>
        <w:tc>
          <w:tcPr>
            <w:tcW w:w="2173" w:type="dxa"/>
          </w:tcPr>
          <w:p w14:paraId="43E9D775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决策草案、征集时限、反馈渠道等</w:t>
            </w:r>
          </w:p>
        </w:tc>
        <w:tc>
          <w:tcPr>
            <w:tcW w:w="2700" w:type="dxa"/>
          </w:tcPr>
          <w:p w14:paraId="0E98B403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《关于全面推进政务公开工作的意见》</w:t>
            </w:r>
          </w:p>
        </w:tc>
        <w:tc>
          <w:tcPr>
            <w:tcW w:w="1620" w:type="dxa"/>
          </w:tcPr>
          <w:p w14:paraId="6472B874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080" w:type="dxa"/>
          </w:tcPr>
          <w:p w14:paraId="14455430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办公室</w:t>
            </w:r>
          </w:p>
        </w:tc>
        <w:tc>
          <w:tcPr>
            <w:tcW w:w="2700" w:type="dxa"/>
          </w:tcPr>
          <w:p w14:paraId="7161CB8B"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1549DB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29F3342">
            <w:pPr>
              <w:spacing w:line="24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4D6F6C6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7C172F2C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244F7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2" w:hRule="atLeast"/>
          <w:jc w:val="center"/>
        </w:trPr>
        <w:tc>
          <w:tcPr>
            <w:tcW w:w="585" w:type="dxa"/>
            <w:vAlign w:val="center"/>
          </w:tcPr>
          <w:p w14:paraId="1DF0963C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452FE0E4"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4E4F85B9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政策解读</w:t>
            </w:r>
          </w:p>
        </w:tc>
        <w:tc>
          <w:tcPr>
            <w:tcW w:w="2173" w:type="dxa"/>
          </w:tcPr>
          <w:p w14:paraId="51DE0A26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政策措施的背景依据、目标任务、主要内容、涉及范围、执行标准，以及注意事项、关键词诠释、惠民利民举措、新旧政策差异等</w:t>
            </w:r>
          </w:p>
        </w:tc>
        <w:tc>
          <w:tcPr>
            <w:tcW w:w="2700" w:type="dxa"/>
          </w:tcPr>
          <w:p w14:paraId="7AEFAF38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《武汉市人民政府政策文件解读实施方案》</w:t>
            </w:r>
          </w:p>
        </w:tc>
        <w:tc>
          <w:tcPr>
            <w:tcW w:w="1620" w:type="dxa"/>
          </w:tcPr>
          <w:p w14:paraId="2CC570DD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政策公布之后三日内</w:t>
            </w:r>
          </w:p>
        </w:tc>
        <w:tc>
          <w:tcPr>
            <w:tcW w:w="1080" w:type="dxa"/>
          </w:tcPr>
          <w:p w14:paraId="7A9EEB09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办公室</w:t>
            </w:r>
          </w:p>
        </w:tc>
        <w:tc>
          <w:tcPr>
            <w:tcW w:w="2700" w:type="dxa"/>
          </w:tcPr>
          <w:p w14:paraId="576BB46D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D6C2AD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2A1FDFD">
            <w:pPr>
              <w:spacing w:line="24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71F7754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11FB7958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5C640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6" w:hRule="atLeast"/>
          <w:jc w:val="center"/>
        </w:trPr>
        <w:tc>
          <w:tcPr>
            <w:tcW w:w="585" w:type="dxa"/>
            <w:vAlign w:val="center"/>
          </w:tcPr>
          <w:p w14:paraId="22154D13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188D38F2"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588A9830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政策执行和落实情况</w:t>
            </w:r>
          </w:p>
        </w:tc>
        <w:tc>
          <w:tcPr>
            <w:tcW w:w="2173" w:type="dxa"/>
          </w:tcPr>
          <w:p w14:paraId="25D06F2A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执行措施、实施步骤、责任分工、监督方式，根据工作进展公布取得成效、后续举措</w:t>
            </w:r>
          </w:p>
        </w:tc>
        <w:tc>
          <w:tcPr>
            <w:tcW w:w="2700" w:type="dxa"/>
          </w:tcPr>
          <w:p w14:paraId="5B202442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《关于全面推进政务公开工作的意见》</w:t>
            </w:r>
          </w:p>
        </w:tc>
        <w:tc>
          <w:tcPr>
            <w:tcW w:w="1620" w:type="dxa"/>
          </w:tcPr>
          <w:p w14:paraId="117CA8B4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080" w:type="dxa"/>
          </w:tcPr>
          <w:p w14:paraId="3FF735AD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办公室</w:t>
            </w:r>
          </w:p>
        </w:tc>
        <w:tc>
          <w:tcPr>
            <w:tcW w:w="2700" w:type="dxa"/>
          </w:tcPr>
          <w:p w14:paraId="765FC9B8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BBA178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C791F48">
            <w:pPr>
              <w:spacing w:line="24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CC86EC5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35B9336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20C47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38735D05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5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1141BD0F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1ED804BB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机构职能</w:t>
            </w:r>
          </w:p>
        </w:tc>
        <w:tc>
          <w:tcPr>
            <w:tcW w:w="2173" w:type="dxa"/>
          </w:tcPr>
          <w:p w14:paraId="46779084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主要职责、机构设置、办公地址、办公时间、联系方式、负责人姓名、领导分工</w:t>
            </w:r>
          </w:p>
        </w:tc>
        <w:tc>
          <w:tcPr>
            <w:tcW w:w="2700" w:type="dxa"/>
          </w:tcPr>
          <w:p w14:paraId="1EF6DDCA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1620" w:type="dxa"/>
          </w:tcPr>
          <w:p w14:paraId="7DD715EB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080" w:type="dxa"/>
          </w:tcPr>
          <w:p w14:paraId="1A1DF74F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办公室</w:t>
            </w:r>
          </w:p>
        </w:tc>
        <w:tc>
          <w:tcPr>
            <w:tcW w:w="2700" w:type="dxa"/>
          </w:tcPr>
          <w:p w14:paraId="1520E011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4AF2A43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84EB65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98769B3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21E5C51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71A69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54B09178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6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0E040FD8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49C8DFC4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政府信息公开工作年度报告</w:t>
            </w:r>
          </w:p>
        </w:tc>
        <w:tc>
          <w:tcPr>
            <w:tcW w:w="2173" w:type="dxa"/>
          </w:tcPr>
          <w:p w14:paraId="786081F0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主动公开、依申请公开情况，因政府信息公开被申请行政复议、提起行政诉讼的情况，存在的主要问题及改进情况，以及其他需要报告的事项</w:t>
            </w:r>
          </w:p>
        </w:tc>
        <w:tc>
          <w:tcPr>
            <w:tcW w:w="2700" w:type="dxa"/>
          </w:tcPr>
          <w:p w14:paraId="18F87C06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《中华人民共和国政府信息公开条例》《中华人民共和国政府信息公开工作年度报告格式》</w:t>
            </w:r>
          </w:p>
        </w:tc>
        <w:tc>
          <w:tcPr>
            <w:tcW w:w="1620" w:type="dxa"/>
          </w:tcPr>
          <w:p w14:paraId="79E01195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每年1月31日前公开公布</w:t>
            </w:r>
          </w:p>
        </w:tc>
        <w:tc>
          <w:tcPr>
            <w:tcW w:w="1080" w:type="dxa"/>
          </w:tcPr>
          <w:p w14:paraId="61ABBCF2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700" w:type="dxa"/>
          </w:tcPr>
          <w:p w14:paraId="54F2677F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D5D16D5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B096CF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21B98D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23746884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472CB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74EF8782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7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00C39B85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财政预算、决算信息</w:t>
            </w:r>
          </w:p>
        </w:tc>
        <w:tc>
          <w:tcPr>
            <w:tcW w:w="887" w:type="dxa"/>
            <w:vMerge w:val="restart"/>
            <w:shd w:val="clear" w:color="auto" w:fill="auto"/>
            <w:vAlign w:val="center"/>
          </w:tcPr>
          <w:p w14:paraId="47EED873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部门预算</w:t>
            </w:r>
          </w:p>
        </w:tc>
        <w:tc>
          <w:tcPr>
            <w:tcW w:w="2173" w:type="dxa"/>
          </w:tcPr>
          <w:p w14:paraId="04288A09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2700" w:type="dxa"/>
          </w:tcPr>
          <w:p w14:paraId="00F617BB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《预算法》《中华人民共和国政府信息公开条例》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《财政部关于印发〈地方预决算公开操作规程〉的通知》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等法律法规和文件规定</w:t>
            </w:r>
          </w:p>
        </w:tc>
        <w:tc>
          <w:tcPr>
            <w:tcW w:w="1620" w:type="dxa"/>
          </w:tcPr>
          <w:p w14:paraId="7F783E76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本级政府财政部门批复后20日内</w:t>
            </w:r>
          </w:p>
        </w:tc>
        <w:tc>
          <w:tcPr>
            <w:tcW w:w="1080" w:type="dxa"/>
          </w:tcPr>
          <w:p w14:paraId="0FCCB8BA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办公室</w:t>
            </w:r>
          </w:p>
        </w:tc>
        <w:tc>
          <w:tcPr>
            <w:tcW w:w="2700" w:type="dxa"/>
          </w:tcPr>
          <w:p w14:paraId="6CBE6DF1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3BDD75C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BE1DCF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2FFEBC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4A54D515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659B7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0" w:hRule="atLeast"/>
          <w:jc w:val="center"/>
        </w:trPr>
        <w:tc>
          <w:tcPr>
            <w:tcW w:w="585" w:type="dxa"/>
            <w:vAlign w:val="center"/>
          </w:tcPr>
          <w:p w14:paraId="78DAFF17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8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3A236519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vMerge w:val="continue"/>
            <w:shd w:val="clear" w:color="auto" w:fill="auto"/>
            <w:vAlign w:val="center"/>
          </w:tcPr>
          <w:p w14:paraId="6FE5DC15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173" w:type="dxa"/>
          </w:tcPr>
          <w:p w14:paraId="0093BA06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</w:tc>
        <w:tc>
          <w:tcPr>
            <w:tcW w:w="2700" w:type="dxa"/>
          </w:tcPr>
          <w:p w14:paraId="55801067">
            <w:pPr>
              <w:spacing w:line="240" w:lineRule="exact"/>
            </w:pPr>
          </w:p>
        </w:tc>
        <w:tc>
          <w:tcPr>
            <w:tcW w:w="1620" w:type="dxa"/>
          </w:tcPr>
          <w:p w14:paraId="0F7FF0B6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2A6954B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700" w:type="dxa"/>
          </w:tcPr>
          <w:p w14:paraId="017CBC40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E4F14D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05AFDA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82CDBF4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79E643AE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0B68B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3" w:hRule="atLeast"/>
          <w:jc w:val="center"/>
        </w:trPr>
        <w:tc>
          <w:tcPr>
            <w:tcW w:w="585" w:type="dxa"/>
            <w:vAlign w:val="center"/>
          </w:tcPr>
          <w:p w14:paraId="7C2455EE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9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120A062B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vMerge w:val="continue"/>
            <w:shd w:val="clear" w:color="auto" w:fill="auto"/>
            <w:vAlign w:val="center"/>
          </w:tcPr>
          <w:p w14:paraId="312B3B29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173" w:type="dxa"/>
          </w:tcPr>
          <w:p w14:paraId="5A35AADE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2700" w:type="dxa"/>
          </w:tcPr>
          <w:p w14:paraId="0A925A6B">
            <w:pPr>
              <w:spacing w:line="240" w:lineRule="exact"/>
            </w:pPr>
          </w:p>
        </w:tc>
        <w:tc>
          <w:tcPr>
            <w:tcW w:w="1620" w:type="dxa"/>
          </w:tcPr>
          <w:p w14:paraId="546B6F11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5E1550B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700" w:type="dxa"/>
          </w:tcPr>
          <w:p w14:paraId="34286798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3D94F5E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0400244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186222E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5C8E1284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214FA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45E08251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10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753D84C6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vMerge w:val="continue"/>
            <w:shd w:val="clear" w:color="auto" w:fill="auto"/>
            <w:vAlign w:val="center"/>
          </w:tcPr>
          <w:p w14:paraId="237EEFA0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173" w:type="dxa"/>
          </w:tcPr>
          <w:p w14:paraId="091E15C6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进行说明。</w:t>
            </w:r>
          </w:p>
        </w:tc>
        <w:tc>
          <w:tcPr>
            <w:tcW w:w="2700" w:type="dxa"/>
          </w:tcPr>
          <w:p w14:paraId="492C0099">
            <w:pPr>
              <w:spacing w:line="240" w:lineRule="exact"/>
            </w:pPr>
          </w:p>
        </w:tc>
        <w:tc>
          <w:tcPr>
            <w:tcW w:w="1620" w:type="dxa"/>
          </w:tcPr>
          <w:p w14:paraId="41E4F156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080" w:type="dxa"/>
          </w:tcPr>
          <w:p w14:paraId="315BE544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700" w:type="dxa"/>
          </w:tcPr>
          <w:p w14:paraId="01495077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F2DC818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2BC0C26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55737B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6A69CFA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35AAA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5FA51399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11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07E5D93F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vMerge w:val="continue"/>
            <w:shd w:val="clear" w:color="auto" w:fill="auto"/>
            <w:vAlign w:val="center"/>
          </w:tcPr>
          <w:p w14:paraId="6F3C38AE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173" w:type="dxa"/>
          </w:tcPr>
          <w:p w14:paraId="58B0E1EC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本部门职责、机构设置情况、预算收支增减变化、机关运行经费安排以及政府采购（主要包括部门政府采购预算总金额和货物、工程、服务采购的预算金额）等情况的说明，并对专业性较强的名词进行解释。结合工作进展情况，逐步公开国有资产占用、重点项目预算的绩效目标等情况。</w:t>
            </w:r>
          </w:p>
        </w:tc>
        <w:tc>
          <w:tcPr>
            <w:tcW w:w="2700" w:type="dxa"/>
          </w:tcPr>
          <w:p w14:paraId="317DABCC">
            <w:pPr>
              <w:spacing w:line="240" w:lineRule="exact"/>
            </w:pPr>
          </w:p>
        </w:tc>
        <w:tc>
          <w:tcPr>
            <w:tcW w:w="1620" w:type="dxa"/>
          </w:tcPr>
          <w:p w14:paraId="6C7E9C94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</w:tcPr>
          <w:p w14:paraId="2B25A017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700" w:type="dxa"/>
          </w:tcPr>
          <w:p w14:paraId="00F2B1C6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BB377C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98925AE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FB58C78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5EF5DF2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0F7F3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73FECC85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12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23A55B1D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vMerge w:val="continue"/>
            <w:shd w:val="clear" w:color="auto" w:fill="auto"/>
            <w:vAlign w:val="center"/>
          </w:tcPr>
          <w:p w14:paraId="3B0CE316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173" w:type="dxa"/>
          </w:tcPr>
          <w:p w14:paraId="6CC053A2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2700" w:type="dxa"/>
          </w:tcPr>
          <w:p w14:paraId="47C3B709">
            <w:pPr>
              <w:spacing w:line="240" w:lineRule="exact"/>
            </w:pPr>
          </w:p>
        </w:tc>
        <w:tc>
          <w:tcPr>
            <w:tcW w:w="1620" w:type="dxa"/>
          </w:tcPr>
          <w:p w14:paraId="79B7DBD4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796749D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700" w:type="dxa"/>
          </w:tcPr>
          <w:p w14:paraId="50489C56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6D5677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5DCCE75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CE8BA77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090B7C6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3B6A9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0AB571AF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13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167BE565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vMerge w:val="restart"/>
            <w:shd w:val="clear" w:color="auto" w:fill="auto"/>
            <w:vAlign w:val="center"/>
          </w:tcPr>
          <w:p w14:paraId="3EDA625A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部门决算</w:t>
            </w:r>
          </w:p>
        </w:tc>
        <w:tc>
          <w:tcPr>
            <w:tcW w:w="2173" w:type="dxa"/>
          </w:tcPr>
          <w:p w14:paraId="7A5CBD6C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2700" w:type="dxa"/>
          </w:tcPr>
          <w:p w14:paraId="19826CCA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《预算法》《中华人民共和国政府信息公开条例》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《财政部关于印发〈地方预决算公开操作规程〉的通知》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等法律法规和文件规定</w:t>
            </w:r>
          </w:p>
        </w:tc>
        <w:tc>
          <w:tcPr>
            <w:tcW w:w="1620" w:type="dxa"/>
          </w:tcPr>
          <w:p w14:paraId="1879A57F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本级政府财政部门批复后20日内</w:t>
            </w:r>
          </w:p>
        </w:tc>
        <w:tc>
          <w:tcPr>
            <w:tcW w:w="1080" w:type="dxa"/>
          </w:tcPr>
          <w:p w14:paraId="63AD9958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办公室</w:t>
            </w:r>
          </w:p>
        </w:tc>
        <w:tc>
          <w:tcPr>
            <w:tcW w:w="2700" w:type="dxa"/>
          </w:tcPr>
          <w:p w14:paraId="39C109F8">
            <w:pPr>
              <w:spacing w:line="240" w:lineRule="exact"/>
              <w:jc w:val="lef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9E7D80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5DF29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24359B6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7AC8579E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41CD8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1A8F1E05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14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3F57D7A3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vMerge w:val="continue"/>
            <w:shd w:val="clear" w:color="auto" w:fill="auto"/>
            <w:vAlign w:val="center"/>
          </w:tcPr>
          <w:p w14:paraId="5C69E1E3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173" w:type="dxa"/>
          </w:tcPr>
          <w:p w14:paraId="3B60385F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</w:tc>
        <w:tc>
          <w:tcPr>
            <w:tcW w:w="2700" w:type="dxa"/>
          </w:tcPr>
          <w:p w14:paraId="74E5E0B2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620" w:type="dxa"/>
          </w:tcPr>
          <w:p w14:paraId="553AABCB">
            <w:pPr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AB47AAD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700" w:type="dxa"/>
          </w:tcPr>
          <w:p w14:paraId="1E23C950">
            <w:pPr>
              <w:spacing w:line="240" w:lineRule="exact"/>
              <w:jc w:val="lef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A518984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79D8D8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6762FB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6510B86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3877E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22EA7F31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15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3260F49C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vMerge w:val="continue"/>
            <w:shd w:val="clear" w:color="auto" w:fill="auto"/>
            <w:vAlign w:val="center"/>
          </w:tcPr>
          <w:p w14:paraId="1B23FB24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173" w:type="dxa"/>
          </w:tcPr>
          <w:p w14:paraId="0FCF44BB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2700" w:type="dxa"/>
          </w:tcPr>
          <w:p w14:paraId="2CAC21AD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620" w:type="dxa"/>
          </w:tcPr>
          <w:p w14:paraId="2B2C4A67">
            <w:pPr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6740A2F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700" w:type="dxa"/>
          </w:tcPr>
          <w:p w14:paraId="719A40CF">
            <w:pPr>
              <w:spacing w:line="240" w:lineRule="exact"/>
              <w:jc w:val="lef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3D87FD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9F00DF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83C080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4F3F2E8C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4FA8F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24A2A3E6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16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2240435E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vMerge w:val="continue"/>
            <w:shd w:val="clear" w:color="auto" w:fill="auto"/>
            <w:vAlign w:val="center"/>
          </w:tcPr>
          <w:p w14:paraId="4EDC92AC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173" w:type="dxa"/>
          </w:tcPr>
          <w:p w14:paraId="234169CB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（与预算对比）进行说明。</w:t>
            </w:r>
          </w:p>
        </w:tc>
        <w:tc>
          <w:tcPr>
            <w:tcW w:w="2700" w:type="dxa"/>
          </w:tcPr>
          <w:p w14:paraId="3618BAA6">
            <w:pPr>
              <w:spacing w:line="240" w:lineRule="exact"/>
            </w:pPr>
          </w:p>
        </w:tc>
        <w:tc>
          <w:tcPr>
            <w:tcW w:w="1620" w:type="dxa"/>
          </w:tcPr>
          <w:p w14:paraId="59D98702"/>
        </w:tc>
        <w:tc>
          <w:tcPr>
            <w:tcW w:w="1080" w:type="dxa"/>
          </w:tcPr>
          <w:p w14:paraId="710F097D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700" w:type="dxa"/>
          </w:tcPr>
          <w:p w14:paraId="463825FC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C94FC1C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3AA1C1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D443AE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5858A578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1AC91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0694EFFD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17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3D62F70D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vMerge w:val="restart"/>
            <w:shd w:val="clear" w:color="auto" w:fill="auto"/>
            <w:vAlign w:val="center"/>
          </w:tcPr>
          <w:p w14:paraId="21BDD347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173" w:type="dxa"/>
          </w:tcPr>
          <w:p w14:paraId="4DECFA94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本部门职责、机构设置情况、决算收支增减变化、机关运行经费安排以及政府采购（主要包括部门政府采购支出总金额，货物、工程、服务的采购金额，授予中小企业的合同金额及占政府采购支出总金额的比重）等情况的说明，并对专业性较强的名词进行解释。结合工作进展情况，逐步公开国有资产占用、绩效评价结果等情况。</w:t>
            </w:r>
          </w:p>
        </w:tc>
        <w:tc>
          <w:tcPr>
            <w:tcW w:w="2700" w:type="dxa"/>
          </w:tcPr>
          <w:p w14:paraId="765CC818">
            <w:pPr>
              <w:spacing w:line="240" w:lineRule="exact"/>
            </w:pPr>
          </w:p>
        </w:tc>
        <w:tc>
          <w:tcPr>
            <w:tcW w:w="1620" w:type="dxa"/>
          </w:tcPr>
          <w:p w14:paraId="76AB8DF3"/>
        </w:tc>
        <w:tc>
          <w:tcPr>
            <w:tcW w:w="1080" w:type="dxa"/>
          </w:tcPr>
          <w:p w14:paraId="194E1D6A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700" w:type="dxa"/>
          </w:tcPr>
          <w:p w14:paraId="0A42DC99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F3AB42C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67EC96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8530E6C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034C31BD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679AC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585" w:type="dxa"/>
            <w:vAlign w:val="center"/>
          </w:tcPr>
          <w:p w14:paraId="0010A005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18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456E8A29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vMerge w:val="continue"/>
            <w:shd w:val="clear" w:color="auto" w:fill="auto"/>
            <w:vAlign w:val="center"/>
          </w:tcPr>
          <w:p w14:paraId="05F0CABF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173" w:type="dxa"/>
          </w:tcPr>
          <w:p w14:paraId="34EA7213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2700" w:type="dxa"/>
          </w:tcPr>
          <w:p w14:paraId="311368E1">
            <w:pPr>
              <w:spacing w:line="240" w:lineRule="exact"/>
            </w:pPr>
          </w:p>
        </w:tc>
        <w:tc>
          <w:tcPr>
            <w:tcW w:w="1620" w:type="dxa"/>
          </w:tcPr>
          <w:p w14:paraId="07D7BD1C"/>
        </w:tc>
        <w:tc>
          <w:tcPr>
            <w:tcW w:w="1080" w:type="dxa"/>
          </w:tcPr>
          <w:p w14:paraId="740A0EA7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700" w:type="dxa"/>
          </w:tcPr>
          <w:p w14:paraId="31A11DE6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E6BF307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15671BD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FCDC2F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28FBC18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41E3D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3F2F59EF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19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27684A82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政府采购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14E25900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公开招标公告</w:t>
            </w:r>
          </w:p>
        </w:tc>
        <w:tc>
          <w:tcPr>
            <w:tcW w:w="2173" w:type="dxa"/>
          </w:tcPr>
          <w:p w14:paraId="331EAC11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采购人和采购代理机构的名称、地址和联系方法，采购项目的名称、数量、简要规格描述或项目基本概况介绍，采购项目预算金额，采购项目需要落实的政府采购政策，投标人的资格要求，获取招标文件的时间、地点、方式及招标文件售价，投标截止时间、开标时间及地点，采购项目联系人姓名和电话。</w:t>
            </w:r>
          </w:p>
        </w:tc>
        <w:tc>
          <w:tcPr>
            <w:tcW w:w="2700" w:type="dxa"/>
          </w:tcPr>
          <w:p w14:paraId="5E40C5A6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《国务院办公厅关于推进公共资源配置领域政府信息公开的意见》《政府采购货物和服务招标投标管理办法》《财政部关于做好政府采购信息公开工作的通知》</w:t>
            </w:r>
          </w:p>
        </w:tc>
        <w:tc>
          <w:tcPr>
            <w:tcW w:w="1620" w:type="dxa"/>
          </w:tcPr>
          <w:p w14:paraId="142EE254">
            <w:pPr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5个工作日</w:t>
            </w:r>
          </w:p>
        </w:tc>
        <w:tc>
          <w:tcPr>
            <w:tcW w:w="1080" w:type="dxa"/>
          </w:tcPr>
          <w:p w14:paraId="244976B1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办公室</w:t>
            </w:r>
          </w:p>
        </w:tc>
        <w:tc>
          <w:tcPr>
            <w:tcW w:w="2700" w:type="dxa"/>
          </w:tcPr>
          <w:p w14:paraId="6E98FEB0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湖北省政府采购网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1909482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E77378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58A8D93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5D2BF592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3C232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3F0228C9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20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7092DBA8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18FBDBA0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邀请招标资格预审公告</w:t>
            </w:r>
          </w:p>
        </w:tc>
        <w:tc>
          <w:tcPr>
            <w:tcW w:w="2173" w:type="dxa"/>
          </w:tcPr>
          <w:p w14:paraId="1075B9A1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采购人和采购代理机构的名称、地址和联系方法；采购项目名称、数量、简要规格描述或项目基本概况介绍；采购项目预算金额；采购项目需要落实的政府采购政策；投标人的资格要求，以及审查标准、方法；获取资格预审文件的时间、地点、方式；投标人应当提供的资格预审申请文件的组成和格式；提交资格预审申请文件的截止时间及资格审查日期、地点；采购项目联系人姓名和电话。</w:t>
            </w:r>
          </w:p>
        </w:tc>
        <w:tc>
          <w:tcPr>
            <w:tcW w:w="2700" w:type="dxa"/>
          </w:tcPr>
          <w:p w14:paraId="7E0495D9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《国务院办公厅关于推进公共资源配置领域政府信息公开的意见》《政府采购货物和服务招标投标管理办法》《财政部关于做好政府采购信息公开工作的通知》</w:t>
            </w:r>
          </w:p>
        </w:tc>
        <w:tc>
          <w:tcPr>
            <w:tcW w:w="1620" w:type="dxa"/>
          </w:tcPr>
          <w:p w14:paraId="194ED9A6">
            <w:pPr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5个工作日</w:t>
            </w:r>
          </w:p>
        </w:tc>
        <w:tc>
          <w:tcPr>
            <w:tcW w:w="1080" w:type="dxa"/>
          </w:tcPr>
          <w:p w14:paraId="13CDEDB6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办公室</w:t>
            </w:r>
          </w:p>
        </w:tc>
        <w:tc>
          <w:tcPr>
            <w:tcW w:w="2700" w:type="dxa"/>
          </w:tcPr>
          <w:p w14:paraId="0B513E17">
            <w:pPr>
              <w:spacing w:line="240" w:lineRule="exact"/>
              <w:jc w:val="lef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湖北省政府采购网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4AA537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BF7DEA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A24F2B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02612E0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76BBE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  <w:jc w:val="center"/>
        </w:trPr>
        <w:tc>
          <w:tcPr>
            <w:tcW w:w="585" w:type="dxa"/>
            <w:vAlign w:val="center"/>
          </w:tcPr>
          <w:p w14:paraId="57806E15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21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704B98D1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20CAD6AF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竞争性谈判公告、竞争性磋商公告和询价公告</w:t>
            </w:r>
          </w:p>
        </w:tc>
        <w:tc>
          <w:tcPr>
            <w:tcW w:w="2173" w:type="dxa"/>
          </w:tcPr>
          <w:p w14:paraId="22507EC5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采购人和采购代理机构的名称、地址和联系方法，采购项目的名称、数量、简要规格描述或项目基本概况介绍，采购项目预算金额，采购项目需要落实的政府采购政策，对供应商的资格要求，获取谈判、磋商、询价文件的时间、地点、方式及文件售价，响应文件提交的截止时间、开启时间及地点，采购项目联系人姓名和电话。</w:t>
            </w:r>
          </w:p>
        </w:tc>
        <w:tc>
          <w:tcPr>
            <w:tcW w:w="2700" w:type="dxa"/>
          </w:tcPr>
          <w:p w14:paraId="51001FA6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《国务院办公厅关于推进公共资源配置领域政府信息公开的意见》《财政部关于做好政府采购信息公开工作的通知》</w:t>
            </w:r>
          </w:p>
        </w:tc>
        <w:tc>
          <w:tcPr>
            <w:tcW w:w="1620" w:type="dxa"/>
          </w:tcPr>
          <w:p w14:paraId="4C439DDB">
            <w:pPr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3个工作日</w:t>
            </w:r>
          </w:p>
        </w:tc>
        <w:tc>
          <w:tcPr>
            <w:tcW w:w="1080" w:type="dxa"/>
          </w:tcPr>
          <w:p w14:paraId="6E45B03D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办公室</w:t>
            </w:r>
          </w:p>
        </w:tc>
        <w:tc>
          <w:tcPr>
            <w:tcW w:w="2700" w:type="dxa"/>
          </w:tcPr>
          <w:p w14:paraId="30C4993B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湖北省政府采购网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18627DD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2AEC93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CC5379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6B7C8D1D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16DDB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282467A2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65A0F5F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553707DD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中标（成交）结果公告</w:t>
            </w:r>
          </w:p>
        </w:tc>
        <w:tc>
          <w:tcPr>
            <w:tcW w:w="2173" w:type="dxa"/>
          </w:tcPr>
          <w:p w14:paraId="4A0EE867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采购人和采购代理机构名称、地址、联系方式；项目名称和项目编号；中标或者成交供应商名称、地址和中标或者成交金额；主要中标或者成交标的的名称、规格型号、数量、单价、服务要求或者标的的基本概况；评审专家名单。协议供货、定点采购项目还应当公告入围价格、价格调整规则和优惠条件。采用书面推荐供应商参加采购活动的，还应当公告采购人和评审专家的推荐意见。采购文件随中标（成交）结果公告发布。</w:t>
            </w:r>
          </w:p>
        </w:tc>
        <w:tc>
          <w:tcPr>
            <w:tcW w:w="2700" w:type="dxa"/>
          </w:tcPr>
          <w:p w14:paraId="54A7E269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《国务院办公厅关于推进公共资源配置领域政府信息公开的意见》《财政部关于做好政府采购信息公开工作的通知》</w:t>
            </w:r>
          </w:p>
        </w:tc>
        <w:tc>
          <w:tcPr>
            <w:tcW w:w="1620" w:type="dxa"/>
          </w:tcPr>
          <w:p w14:paraId="0EBFD57B">
            <w:pPr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1个工作日</w:t>
            </w:r>
          </w:p>
        </w:tc>
        <w:tc>
          <w:tcPr>
            <w:tcW w:w="1080" w:type="dxa"/>
          </w:tcPr>
          <w:p w14:paraId="716863F7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办公室</w:t>
            </w:r>
          </w:p>
        </w:tc>
        <w:tc>
          <w:tcPr>
            <w:tcW w:w="2700" w:type="dxa"/>
          </w:tcPr>
          <w:p w14:paraId="04B8E34E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湖北省政府采购网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77669A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08B80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064E46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15AE823D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53837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64235FA3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120E69F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7B6572CC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单一来源公示</w:t>
            </w:r>
          </w:p>
        </w:tc>
        <w:tc>
          <w:tcPr>
            <w:tcW w:w="2173" w:type="dxa"/>
          </w:tcPr>
          <w:p w14:paraId="0E30A18A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采购人、采购项目名称；拟采购的货物或者服务的说明、拟采购的货物或者服务的预算金额；采用单一来源方式的原因及相关说明；拟定的唯一供应商名称、地址；专业人员对相关供应商因专利、专有技术等原因具有唯一性的具体论证意见，以及专业人员的姓名、工作单位和职称；公示的期限；采购人、采购代理机构、财政部门的联系地址、联系人和联系电话。</w:t>
            </w:r>
          </w:p>
        </w:tc>
        <w:tc>
          <w:tcPr>
            <w:tcW w:w="2700" w:type="dxa"/>
          </w:tcPr>
          <w:p w14:paraId="10A21DF4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《国务院办公厅关于推进公共资源配置领域政府信息公开的意见》《财政部关于做好政府采购信息公开工作的通知》</w:t>
            </w:r>
          </w:p>
        </w:tc>
        <w:tc>
          <w:tcPr>
            <w:tcW w:w="1620" w:type="dxa"/>
          </w:tcPr>
          <w:p w14:paraId="6B7253B3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及时公开，公示期限不少于5个工作日</w:t>
            </w:r>
          </w:p>
        </w:tc>
        <w:tc>
          <w:tcPr>
            <w:tcW w:w="1080" w:type="dxa"/>
          </w:tcPr>
          <w:p w14:paraId="75FD2608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办公室</w:t>
            </w:r>
          </w:p>
        </w:tc>
        <w:tc>
          <w:tcPr>
            <w:tcW w:w="2700" w:type="dxa"/>
          </w:tcPr>
          <w:p w14:paraId="51BDF61B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湖北省政府采购网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FE70AA3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AA7BAB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6C9A36D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673AB33E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18315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jc w:val="center"/>
        </w:trPr>
        <w:tc>
          <w:tcPr>
            <w:tcW w:w="585" w:type="dxa"/>
            <w:vAlign w:val="center"/>
          </w:tcPr>
          <w:p w14:paraId="21464FC4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24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56AFE68E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276A65E3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采购信息更正公告</w:t>
            </w:r>
          </w:p>
        </w:tc>
        <w:tc>
          <w:tcPr>
            <w:tcW w:w="2173" w:type="dxa"/>
          </w:tcPr>
          <w:p w14:paraId="53835B7F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采购人和采购代理机构名称、地址、联系方式，原公告的采购项目名称及首次公告日期，更正事项、内容及日期，采购项目联系人和电话。</w:t>
            </w:r>
          </w:p>
        </w:tc>
        <w:tc>
          <w:tcPr>
            <w:tcW w:w="2700" w:type="dxa"/>
          </w:tcPr>
          <w:p w14:paraId="13E47A7E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《国务院办公厅关于推进公共资源配置领域政府信息公开的意见》《财政部关于做好政府采购信息公开工作的通知》</w:t>
            </w:r>
          </w:p>
        </w:tc>
        <w:tc>
          <w:tcPr>
            <w:tcW w:w="1620" w:type="dxa"/>
          </w:tcPr>
          <w:p w14:paraId="5C65D02B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与更正事项公告期限一致</w:t>
            </w:r>
          </w:p>
        </w:tc>
        <w:tc>
          <w:tcPr>
            <w:tcW w:w="1080" w:type="dxa"/>
          </w:tcPr>
          <w:p w14:paraId="496430F0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办公室</w:t>
            </w:r>
          </w:p>
        </w:tc>
        <w:tc>
          <w:tcPr>
            <w:tcW w:w="2700" w:type="dxa"/>
          </w:tcPr>
          <w:p w14:paraId="5517C85B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湖北省政府采购网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D2344B8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024C68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C36D0FD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3371A56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243B2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712842CD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25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77937CD1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298949B5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采购合同</w:t>
            </w:r>
          </w:p>
        </w:tc>
        <w:tc>
          <w:tcPr>
            <w:tcW w:w="2173" w:type="dxa"/>
          </w:tcPr>
          <w:p w14:paraId="6BDD4FAE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政府采购合同（合同中涉及到国家秘密、商业秘密的除外）</w:t>
            </w:r>
          </w:p>
        </w:tc>
        <w:tc>
          <w:tcPr>
            <w:tcW w:w="2700" w:type="dxa"/>
          </w:tcPr>
          <w:p w14:paraId="7FBE13AE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《国务院办公厅关于推进公共资源配置领域政府信息公开的意见》《财政部关于做好政府采购信息公开工作的通知》</w:t>
            </w:r>
          </w:p>
        </w:tc>
        <w:tc>
          <w:tcPr>
            <w:tcW w:w="1620" w:type="dxa"/>
          </w:tcPr>
          <w:p w14:paraId="5B744ACD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合同签订之日起2个工作日内公告</w:t>
            </w:r>
          </w:p>
        </w:tc>
        <w:tc>
          <w:tcPr>
            <w:tcW w:w="1080" w:type="dxa"/>
          </w:tcPr>
          <w:p w14:paraId="51788300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办公室</w:t>
            </w:r>
          </w:p>
        </w:tc>
        <w:tc>
          <w:tcPr>
            <w:tcW w:w="2700" w:type="dxa"/>
          </w:tcPr>
          <w:p w14:paraId="74B7B387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湖北省政府采购网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FE7518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F572EC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DCFEF8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6FE2AE3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2240B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1B3E3E3E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26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07D37194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重点工作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156ECBC4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项目计划</w:t>
            </w:r>
          </w:p>
        </w:tc>
        <w:tc>
          <w:tcPr>
            <w:tcW w:w="2173" w:type="dxa"/>
          </w:tcPr>
          <w:p w14:paraId="052270BC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年度审计项目计划</w:t>
            </w:r>
          </w:p>
        </w:tc>
        <w:tc>
          <w:tcPr>
            <w:tcW w:w="2700" w:type="dxa"/>
          </w:tcPr>
          <w:p w14:paraId="3ABEA988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《中华人民共和国政府信息公开条例》</w:t>
            </w:r>
            <w:r>
              <w:rPr>
                <w:rFonts w:ascii="仿宋_GB2312" w:hAnsi="Times New Roman" w:eastAsia="仿宋_GB2312"/>
                <w:sz w:val="18"/>
                <w:szCs w:val="18"/>
              </w:rPr>
              <w:t>《</w:t>
            </w:r>
            <w:r>
              <w:fldChar w:fldCharType="begin"/>
            </w:r>
            <w:r>
              <w:instrText xml:space="preserve"> HYPERLINK "https://baike.baidu.com/item/%E4%B8%AD%E5%8D%8E%E4%BA%BA%E6%B0%91%E5%85%B1%E5%92%8C%E5%9B%BD%E5%AE%A1%E8%AE%A1%E6%B3%95" \t "_blank" </w:instrText>
            </w:r>
            <w:r>
              <w:fldChar w:fldCharType="separate"/>
            </w:r>
            <w:r>
              <w:rPr>
                <w:rFonts w:ascii="仿宋_GB2312" w:hAnsi="Times New Roman" w:eastAsia="仿宋_GB2312"/>
                <w:sz w:val="18"/>
                <w:szCs w:val="18"/>
              </w:rPr>
              <w:t>中华人民共和国审计法</w:t>
            </w:r>
            <w:r>
              <w:rPr>
                <w:rFonts w:ascii="仿宋_GB2312" w:hAnsi="Times New Roman" w:eastAsia="仿宋_GB2312"/>
                <w:sz w:val="18"/>
                <w:szCs w:val="18"/>
              </w:rPr>
              <w:fldChar w:fldCharType="end"/>
            </w:r>
            <w:r>
              <w:rPr>
                <w:rFonts w:ascii="仿宋_GB2312" w:hAnsi="Times New Roman" w:eastAsia="仿宋_GB2312"/>
                <w:sz w:val="18"/>
                <w:szCs w:val="18"/>
              </w:rPr>
              <w:t>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</w:t>
            </w:r>
            <w:r>
              <w:fldChar w:fldCharType="begin"/>
            </w:r>
            <w:r>
              <w:instrText xml:space="preserve"> HYPERLINK "https://baike.baidu.com/item/%E4%B8%AD%E5%8D%8E%E4%BA%BA%E6%B0%91%E5%85%B1%E5%92%8C%E5%9B%BD%E5%9B%BD%E5%AE%B6%E5%AE%A1%E8%AE%A1%E5%9F%BA%E6%9C%AC%E5%87%86%E5%88%99" \t "_blank" </w:instrText>
            </w:r>
            <w:r>
              <w:fldChar w:fldCharType="separate"/>
            </w:r>
            <w:r>
              <w:rPr>
                <w:rFonts w:ascii="仿宋_GB2312" w:hAnsi="Times New Roman" w:eastAsia="仿宋_GB2312"/>
                <w:sz w:val="18"/>
                <w:szCs w:val="18"/>
              </w:rPr>
              <w:t>中华人民共和国国家审计基本准则</w:t>
            </w:r>
            <w:r>
              <w:rPr>
                <w:rFonts w:ascii="仿宋_GB2312" w:hAnsi="Times New Roman" w:eastAsia="仿宋_GB2312"/>
                <w:sz w:val="18"/>
                <w:szCs w:val="18"/>
              </w:rPr>
              <w:fldChar w:fldCharType="end"/>
            </w:r>
            <w:r>
              <w:rPr>
                <w:rFonts w:ascii="仿宋_GB2312" w:hAnsi="Times New Roman" w:eastAsia="仿宋_GB2312"/>
                <w:sz w:val="18"/>
                <w:szCs w:val="18"/>
              </w:rPr>
              <w:t>》</w:t>
            </w:r>
          </w:p>
        </w:tc>
        <w:tc>
          <w:tcPr>
            <w:tcW w:w="1620" w:type="dxa"/>
          </w:tcPr>
          <w:p w14:paraId="55BD63C8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080" w:type="dxa"/>
          </w:tcPr>
          <w:p w14:paraId="596E5DC6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办公室</w:t>
            </w:r>
          </w:p>
        </w:tc>
        <w:tc>
          <w:tcPr>
            <w:tcW w:w="2700" w:type="dxa"/>
          </w:tcPr>
          <w:p w14:paraId="19DB77AC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0228D9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FBA31E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97B2544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028ECCF2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624A0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338DF349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27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217E4B2B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16E7306A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审计报告</w:t>
            </w:r>
          </w:p>
        </w:tc>
        <w:tc>
          <w:tcPr>
            <w:tcW w:w="2173" w:type="dxa"/>
          </w:tcPr>
          <w:p w14:paraId="04AACE0E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年度财政预算执行和其他财政收支情况、政府投资项目审计报告</w:t>
            </w:r>
          </w:p>
        </w:tc>
        <w:tc>
          <w:tcPr>
            <w:tcW w:w="2700" w:type="dxa"/>
          </w:tcPr>
          <w:p w14:paraId="18335FE5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《中华人民共和国政府信息公开条例》</w:t>
            </w:r>
            <w:r>
              <w:rPr>
                <w:rFonts w:ascii="仿宋_GB2312" w:hAnsi="Times New Roman" w:eastAsia="仿宋_GB2312"/>
                <w:sz w:val="18"/>
                <w:szCs w:val="18"/>
              </w:rPr>
              <w:t>《</w:t>
            </w:r>
            <w:r>
              <w:fldChar w:fldCharType="begin"/>
            </w:r>
            <w:r>
              <w:instrText xml:space="preserve"> HYPERLINK "https://baike.baidu.com/item/%E4%B8%AD%E5%8D%8E%E4%BA%BA%E6%B0%91%E5%85%B1%E5%92%8C%E5%9B%BD%E5%AE%A1%E8%AE%A1%E6%B3%95" \t "_blank" </w:instrText>
            </w:r>
            <w:r>
              <w:fldChar w:fldCharType="separate"/>
            </w:r>
            <w:r>
              <w:rPr>
                <w:rFonts w:ascii="仿宋_GB2312" w:hAnsi="Times New Roman" w:eastAsia="仿宋_GB2312"/>
                <w:sz w:val="18"/>
                <w:szCs w:val="18"/>
              </w:rPr>
              <w:t>中华人民共和国审计法</w:t>
            </w:r>
            <w:r>
              <w:rPr>
                <w:rFonts w:ascii="仿宋_GB2312" w:hAnsi="Times New Roman" w:eastAsia="仿宋_GB2312"/>
                <w:sz w:val="18"/>
                <w:szCs w:val="18"/>
              </w:rPr>
              <w:fldChar w:fldCharType="end"/>
            </w:r>
            <w:r>
              <w:rPr>
                <w:rFonts w:ascii="仿宋_GB2312" w:hAnsi="Times New Roman" w:eastAsia="仿宋_GB2312"/>
                <w:sz w:val="18"/>
                <w:szCs w:val="18"/>
              </w:rPr>
              <w:t>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</w:t>
            </w:r>
            <w:r>
              <w:fldChar w:fldCharType="begin"/>
            </w:r>
            <w:r>
              <w:instrText xml:space="preserve"> HYPERLINK "https://baike.baidu.com/item/%E4%B8%AD%E5%8D%8E%E4%BA%BA%E6%B0%91%E5%85%B1%E5%92%8C%E5%9B%BD%E5%9B%BD%E5%AE%B6%E5%AE%A1%E8%AE%A1%E5%9F%BA%E6%9C%AC%E5%87%86%E5%88%99" \t "_blank" </w:instrText>
            </w:r>
            <w:r>
              <w:fldChar w:fldCharType="separate"/>
            </w:r>
            <w:r>
              <w:rPr>
                <w:rFonts w:ascii="仿宋_GB2312" w:hAnsi="Times New Roman" w:eastAsia="仿宋_GB2312"/>
                <w:sz w:val="18"/>
                <w:szCs w:val="18"/>
              </w:rPr>
              <w:t>中华人民共和国国家审计基本准则</w:t>
            </w:r>
            <w:r>
              <w:rPr>
                <w:rFonts w:ascii="仿宋_GB2312" w:hAnsi="Times New Roman" w:eastAsia="仿宋_GB2312"/>
                <w:sz w:val="18"/>
                <w:szCs w:val="18"/>
              </w:rPr>
              <w:fldChar w:fldCharType="end"/>
            </w:r>
            <w:r>
              <w:rPr>
                <w:rFonts w:ascii="仿宋_GB2312" w:hAnsi="Times New Roman" w:eastAsia="仿宋_GB2312"/>
                <w:sz w:val="18"/>
                <w:szCs w:val="18"/>
              </w:rPr>
              <w:t>》</w:t>
            </w:r>
          </w:p>
        </w:tc>
        <w:tc>
          <w:tcPr>
            <w:tcW w:w="1620" w:type="dxa"/>
          </w:tcPr>
          <w:p w14:paraId="1F6BF44D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080" w:type="dxa"/>
          </w:tcPr>
          <w:p w14:paraId="748EAE76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相关科室</w:t>
            </w:r>
          </w:p>
        </w:tc>
        <w:tc>
          <w:tcPr>
            <w:tcW w:w="2700" w:type="dxa"/>
          </w:tcPr>
          <w:p w14:paraId="25734627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6BFB72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C845564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B93E4F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68B8B24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14:paraId="5FF40BB5"/>
    <w:p w14:paraId="4CDB16AC"/>
    <w:p w14:paraId="5F8412F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4C50"/>
    <w:rsid w:val="00025E8D"/>
    <w:rsid w:val="000944B6"/>
    <w:rsid w:val="001158D3"/>
    <w:rsid w:val="00122F8D"/>
    <w:rsid w:val="0016610D"/>
    <w:rsid w:val="00174A3B"/>
    <w:rsid w:val="002103E3"/>
    <w:rsid w:val="0023053B"/>
    <w:rsid w:val="002A10A1"/>
    <w:rsid w:val="002B2A1B"/>
    <w:rsid w:val="002E5686"/>
    <w:rsid w:val="002E6AA9"/>
    <w:rsid w:val="00390373"/>
    <w:rsid w:val="00391771"/>
    <w:rsid w:val="00397BB1"/>
    <w:rsid w:val="003B4C50"/>
    <w:rsid w:val="003F4A65"/>
    <w:rsid w:val="004173F8"/>
    <w:rsid w:val="00457C90"/>
    <w:rsid w:val="00501242"/>
    <w:rsid w:val="005E63A5"/>
    <w:rsid w:val="005F23E9"/>
    <w:rsid w:val="00614383"/>
    <w:rsid w:val="00670FD1"/>
    <w:rsid w:val="0073749F"/>
    <w:rsid w:val="00737A2C"/>
    <w:rsid w:val="00817628"/>
    <w:rsid w:val="00844A18"/>
    <w:rsid w:val="0089532E"/>
    <w:rsid w:val="009105E3"/>
    <w:rsid w:val="00966D79"/>
    <w:rsid w:val="009F623D"/>
    <w:rsid w:val="00A007D6"/>
    <w:rsid w:val="00A272D3"/>
    <w:rsid w:val="00A55ED7"/>
    <w:rsid w:val="00AD4E0B"/>
    <w:rsid w:val="00B56ED2"/>
    <w:rsid w:val="00B65D8D"/>
    <w:rsid w:val="00B87DB2"/>
    <w:rsid w:val="00BC27EB"/>
    <w:rsid w:val="00BE4023"/>
    <w:rsid w:val="00C651CC"/>
    <w:rsid w:val="00C6757D"/>
    <w:rsid w:val="00C855A5"/>
    <w:rsid w:val="00CD4F21"/>
    <w:rsid w:val="00CF2688"/>
    <w:rsid w:val="00D33060"/>
    <w:rsid w:val="00DA0783"/>
    <w:rsid w:val="00DE79CE"/>
    <w:rsid w:val="00E067F7"/>
    <w:rsid w:val="00E22C71"/>
    <w:rsid w:val="00E72ED1"/>
    <w:rsid w:val="00EB38DB"/>
    <w:rsid w:val="00EC57F5"/>
    <w:rsid w:val="00ED0842"/>
    <w:rsid w:val="00EF03A2"/>
    <w:rsid w:val="00F27EDB"/>
    <w:rsid w:val="00FC02B5"/>
    <w:rsid w:val="00FF0A3F"/>
    <w:rsid w:val="168F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3181</Words>
  <Characters>3204</Characters>
  <Lines>31</Lines>
  <Paragraphs>8</Paragraphs>
  <TotalTime>450</TotalTime>
  <ScaleCrop>false</ScaleCrop>
  <LinksUpToDate>false</LinksUpToDate>
  <CharactersWithSpaces>3204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2021-10-22T01:59:00Z</dcterms:created>
  <dc:creator>lenovo</dc:creator>
  <cp:lastModifiedBy>coocaa</cp:lastModifiedBy>
  <dcterms:modified xsi:type="dcterms:W3CDTF">2024-12-09T02:45:38Z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838028A55FDA4F66AFA07CECE17CE84B_12</vt:lpwstr>
  </property>
</Properties>
</file>